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SUSANA MARGARITA SAAVEDRA ZANABRIA Edad: 55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4803EC">
        <w:rPr>
          <w:rFonts w:ascii="Times New Roman" w:hAnsi="Times New Roman" w:cs="Times New Roman"/>
          <w:sz w:val="24"/>
        </w:rPr>
        <w:t xml:space="preserve">                  247.0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4803EC">
        <w:rPr>
          <w:rFonts w:ascii="Times New Roman" w:hAnsi="Times New Roman" w:cs="Times New Roman"/>
          <w:sz w:val="24"/>
        </w:rPr>
        <w:t xml:space="preserve">   47.2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4803EC">
        <w:rPr>
          <w:rFonts w:ascii="Times New Roman" w:hAnsi="Times New Roman" w:cs="Times New Roman"/>
          <w:sz w:val="24"/>
        </w:rPr>
        <w:t xml:space="preserve">     168.1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4803EC">
        <w:rPr>
          <w:rFonts w:ascii="Times New Roman" w:hAnsi="Times New Roman" w:cs="Times New Roman"/>
          <w:sz w:val="24"/>
        </w:rPr>
        <w:t xml:space="preserve">     31.7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4803EC">
        <w:rPr>
          <w:rFonts w:ascii="Times New Roman" w:hAnsi="Times New Roman" w:cs="Times New Roman"/>
          <w:sz w:val="24"/>
        </w:rPr>
        <w:t xml:space="preserve">                         158.5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>
        <w:rPr>
          <w:rFonts w:ascii="Times New Roman" w:hAnsi="Times New Roman" w:cs="Times New Roman"/>
          <w:sz w:val="24"/>
        </w:rPr>
        <w:t xml:space="preserve">                &lt;16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803EC"/>
    <w:rsid w:val="004A50A5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2019-04-23T17:58:00Z</dcterms:modified>
</cp:coreProperties>
</file>