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E57" w:rsidRPr="005C63B6" w:rsidRDefault="00226E57" w:rsidP="00226E57">
      <w:pPr>
        <w:pStyle w:val="Ttulo"/>
        <w:rPr>
          <w:i/>
          <w:color w:val="000000"/>
          <w:sz w:val="28"/>
        </w:rPr>
      </w:pPr>
      <w:bookmarkStart w:id="0" w:name="_GoBack"/>
      <w:bookmarkEnd w:id="0"/>
    </w:p>
    <w:p w:rsidR="00226E57" w:rsidRPr="005C63B6" w:rsidRDefault="00226E57" w:rsidP="00226E57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 w:rsidRPr="005C63B6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226E57" w:rsidRPr="005C63B6" w:rsidRDefault="00226E57" w:rsidP="00226E5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rPr>
          <w:rFonts w:ascii="Tahoma" w:hAnsi="Tahoma" w:cs="Tahoma"/>
          <w:i/>
          <w:sz w:val="20"/>
          <w:szCs w:val="20"/>
        </w:rPr>
      </w:pPr>
      <w:r w:rsidRPr="005C63B6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C63B6">
        <w:rPr>
          <w:rFonts w:ascii="Tahoma" w:hAnsi="Tahoma" w:cs="Tahoma"/>
          <w:i/>
          <w:sz w:val="20"/>
          <w:szCs w:val="20"/>
        </w:rPr>
        <w:tab/>
      </w:r>
      <w:r w:rsidRPr="005C63B6">
        <w:rPr>
          <w:rFonts w:ascii="Tahoma" w:hAnsi="Tahoma" w:cs="Tahoma"/>
          <w:i/>
          <w:sz w:val="20"/>
          <w:szCs w:val="20"/>
        </w:rPr>
        <w:tab/>
      </w:r>
      <w:r w:rsidRPr="005C63B6">
        <w:rPr>
          <w:rFonts w:ascii="Tahoma" w:hAnsi="Tahoma" w:cs="Tahoma"/>
          <w:b/>
          <w:i/>
          <w:sz w:val="20"/>
          <w:szCs w:val="20"/>
        </w:rPr>
        <w:t>:</w:t>
      </w:r>
      <w:r w:rsidRPr="005C63B6">
        <w:rPr>
          <w:rFonts w:ascii="Tahoma" w:hAnsi="Tahoma" w:cs="Tahoma"/>
          <w:i/>
          <w:sz w:val="20"/>
          <w:szCs w:val="20"/>
        </w:rPr>
        <w:t xml:space="preserve"> </w:t>
      </w:r>
      <w:r w:rsidRPr="005C63B6">
        <w:rPr>
          <w:rFonts w:ascii="Tahoma" w:hAnsi="Tahoma" w:cs="Tahoma"/>
          <w:i/>
          <w:sz w:val="20"/>
          <w:szCs w:val="20"/>
        </w:rPr>
        <w:fldChar w:fldCharType="begin"/>
      </w:r>
      <w:r w:rsidRPr="005C63B6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5C63B6">
        <w:rPr>
          <w:rFonts w:ascii="Tahoma" w:hAnsi="Tahoma" w:cs="Tahoma"/>
          <w:i/>
          <w:sz w:val="20"/>
          <w:szCs w:val="20"/>
        </w:rPr>
        <w:fldChar w:fldCharType="separate"/>
      </w:r>
      <w:r w:rsidRPr="005C63B6">
        <w:rPr>
          <w:rFonts w:ascii="Tahoma" w:hAnsi="Tahoma" w:cs="Tahoma"/>
          <w:i/>
          <w:sz w:val="20"/>
          <w:szCs w:val="20"/>
        </w:rPr>
        <w:t>ZORRILLA ARAINGA VICTOR YSAAC</w:t>
      </w:r>
      <w:r w:rsidRPr="005C63B6">
        <w:rPr>
          <w:rFonts w:ascii="Tahoma" w:hAnsi="Tahoma" w:cs="Tahoma"/>
          <w:i/>
          <w:sz w:val="20"/>
          <w:szCs w:val="20"/>
        </w:rPr>
        <w:fldChar w:fldCharType="end"/>
      </w:r>
    </w:p>
    <w:p w:rsidR="00226E57" w:rsidRPr="005C63B6" w:rsidRDefault="00226E57" w:rsidP="00226E57">
      <w:pPr>
        <w:rPr>
          <w:rFonts w:ascii="Tahoma" w:hAnsi="Tahoma" w:cs="Tahoma"/>
          <w:i/>
          <w:sz w:val="20"/>
          <w:szCs w:val="20"/>
        </w:rPr>
      </w:pPr>
      <w:r w:rsidRPr="005C63B6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C63B6">
        <w:rPr>
          <w:rFonts w:ascii="Tahoma" w:hAnsi="Tahoma" w:cs="Tahoma"/>
          <w:b/>
          <w:bCs/>
          <w:i/>
          <w:sz w:val="20"/>
          <w:szCs w:val="20"/>
        </w:rPr>
        <w:tab/>
      </w:r>
      <w:r w:rsidRPr="005C63B6">
        <w:rPr>
          <w:rFonts w:ascii="Tahoma" w:hAnsi="Tahoma" w:cs="Tahoma"/>
          <w:i/>
          <w:sz w:val="20"/>
          <w:szCs w:val="20"/>
        </w:rPr>
        <w:tab/>
      </w:r>
      <w:r w:rsidRPr="005C63B6">
        <w:rPr>
          <w:rFonts w:ascii="Tahoma" w:hAnsi="Tahoma" w:cs="Tahoma"/>
          <w:b/>
          <w:i/>
          <w:sz w:val="20"/>
          <w:szCs w:val="20"/>
        </w:rPr>
        <w:t>:</w:t>
      </w:r>
      <w:r w:rsidRPr="005C63B6">
        <w:rPr>
          <w:rFonts w:ascii="Tahoma" w:hAnsi="Tahoma" w:cs="Tahoma"/>
          <w:i/>
          <w:sz w:val="20"/>
          <w:szCs w:val="20"/>
        </w:rPr>
        <w:t xml:space="preserve"> </w:t>
      </w:r>
      <w:r w:rsidRPr="005C63B6">
        <w:rPr>
          <w:rFonts w:ascii="Tahoma" w:hAnsi="Tahoma" w:cs="Tahoma"/>
          <w:i/>
          <w:sz w:val="20"/>
          <w:szCs w:val="20"/>
        </w:rPr>
        <w:fldChar w:fldCharType="begin"/>
      </w:r>
      <w:r w:rsidRPr="005C63B6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5C63B6">
        <w:rPr>
          <w:rFonts w:ascii="Tahoma" w:hAnsi="Tahoma" w:cs="Tahoma"/>
          <w:i/>
          <w:sz w:val="20"/>
          <w:szCs w:val="20"/>
        </w:rPr>
        <w:fldChar w:fldCharType="separate"/>
      </w:r>
      <w:r w:rsidRPr="005C63B6">
        <w:rPr>
          <w:rFonts w:ascii="Tahoma" w:hAnsi="Tahoma" w:cs="Tahoma"/>
          <w:i/>
          <w:sz w:val="20"/>
          <w:szCs w:val="20"/>
        </w:rPr>
        <w:t>ECOGRAFIA RENAL</w:t>
      </w:r>
      <w:r w:rsidRPr="005C63B6">
        <w:rPr>
          <w:rFonts w:ascii="Tahoma" w:hAnsi="Tahoma" w:cs="Tahoma"/>
          <w:i/>
          <w:sz w:val="20"/>
          <w:szCs w:val="20"/>
        </w:rPr>
        <w:fldChar w:fldCharType="end"/>
      </w:r>
    </w:p>
    <w:p w:rsidR="00226E57" w:rsidRPr="005C63B6" w:rsidRDefault="00226E57" w:rsidP="00226E57">
      <w:pPr>
        <w:rPr>
          <w:rFonts w:ascii="Tahoma" w:hAnsi="Tahoma" w:cs="Tahoma"/>
          <w:i/>
          <w:sz w:val="20"/>
          <w:szCs w:val="20"/>
        </w:rPr>
      </w:pPr>
      <w:r w:rsidRPr="005C63B6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C63B6">
        <w:rPr>
          <w:rFonts w:ascii="Tahoma" w:hAnsi="Tahoma" w:cs="Tahoma"/>
          <w:b/>
          <w:bCs/>
          <w:i/>
          <w:sz w:val="20"/>
          <w:szCs w:val="20"/>
        </w:rPr>
        <w:tab/>
      </w:r>
      <w:r w:rsidRPr="005C63B6">
        <w:rPr>
          <w:rFonts w:ascii="Tahoma" w:hAnsi="Tahoma" w:cs="Tahoma"/>
          <w:b/>
          <w:bCs/>
          <w:i/>
          <w:sz w:val="20"/>
          <w:szCs w:val="20"/>
        </w:rPr>
        <w:tab/>
      </w:r>
      <w:r w:rsidRPr="005C63B6">
        <w:rPr>
          <w:rFonts w:ascii="Tahoma" w:hAnsi="Tahoma" w:cs="Tahoma"/>
          <w:b/>
          <w:i/>
          <w:sz w:val="20"/>
          <w:szCs w:val="20"/>
        </w:rPr>
        <w:t>:</w:t>
      </w:r>
      <w:r w:rsidRPr="005C63B6">
        <w:rPr>
          <w:rFonts w:ascii="Tahoma" w:hAnsi="Tahoma" w:cs="Tahoma"/>
          <w:i/>
          <w:sz w:val="20"/>
          <w:szCs w:val="20"/>
        </w:rPr>
        <w:t xml:space="preserve"> </w:t>
      </w:r>
      <w:r w:rsidRPr="005C63B6">
        <w:rPr>
          <w:rFonts w:ascii="Tahoma" w:hAnsi="Tahoma" w:cs="Tahoma"/>
          <w:i/>
          <w:sz w:val="20"/>
          <w:szCs w:val="20"/>
        </w:rPr>
        <w:fldChar w:fldCharType="begin"/>
      </w:r>
      <w:r w:rsidRPr="005C63B6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5C63B6">
        <w:rPr>
          <w:rFonts w:ascii="Tahoma" w:hAnsi="Tahoma" w:cs="Tahoma"/>
          <w:i/>
          <w:sz w:val="20"/>
          <w:szCs w:val="20"/>
        </w:rPr>
        <w:fldChar w:fldCharType="separate"/>
      </w:r>
      <w:r w:rsidRPr="005C63B6">
        <w:rPr>
          <w:rFonts w:ascii="Tahoma" w:hAnsi="Tahoma" w:cs="Tahoma"/>
          <w:i/>
          <w:sz w:val="20"/>
          <w:szCs w:val="20"/>
        </w:rPr>
        <w:t>00480</w:t>
      </w:r>
      <w:r w:rsidRPr="005C63B6">
        <w:rPr>
          <w:rFonts w:ascii="Tahoma" w:hAnsi="Tahoma" w:cs="Tahoma"/>
          <w:i/>
          <w:sz w:val="20"/>
          <w:szCs w:val="20"/>
        </w:rPr>
        <w:fldChar w:fldCharType="end"/>
      </w:r>
    </w:p>
    <w:p w:rsidR="00226E57" w:rsidRPr="005C63B6" w:rsidRDefault="00226E57" w:rsidP="00226E57">
      <w:pPr>
        <w:rPr>
          <w:rFonts w:ascii="Tahoma" w:hAnsi="Tahoma" w:cs="Tahoma"/>
          <w:i/>
          <w:sz w:val="20"/>
          <w:szCs w:val="20"/>
        </w:rPr>
      </w:pPr>
      <w:r w:rsidRPr="005C63B6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C63B6">
        <w:rPr>
          <w:rFonts w:ascii="Tahoma" w:hAnsi="Tahoma" w:cs="Tahoma"/>
          <w:b/>
          <w:bCs/>
          <w:i/>
          <w:sz w:val="20"/>
          <w:szCs w:val="20"/>
        </w:rPr>
        <w:tab/>
      </w:r>
      <w:r w:rsidRPr="005C63B6">
        <w:rPr>
          <w:rFonts w:ascii="Tahoma" w:hAnsi="Tahoma" w:cs="Tahoma"/>
          <w:i/>
          <w:sz w:val="20"/>
          <w:szCs w:val="20"/>
        </w:rPr>
        <w:tab/>
      </w:r>
      <w:r w:rsidRPr="005C63B6">
        <w:rPr>
          <w:rFonts w:ascii="Tahoma" w:hAnsi="Tahoma" w:cs="Tahoma"/>
          <w:i/>
          <w:sz w:val="20"/>
          <w:szCs w:val="20"/>
        </w:rPr>
        <w:tab/>
      </w:r>
      <w:r w:rsidRPr="005C63B6">
        <w:rPr>
          <w:rFonts w:ascii="Tahoma" w:hAnsi="Tahoma" w:cs="Tahoma"/>
          <w:b/>
          <w:i/>
          <w:sz w:val="20"/>
          <w:szCs w:val="20"/>
        </w:rPr>
        <w:t>:</w:t>
      </w:r>
      <w:r w:rsidRPr="005C63B6">
        <w:rPr>
          <w:rFonts w:ascii="Tahoma" w:hAnsi="Tahoma" w:cs="Tahoma"/>
          <w:i/>
          <w:sz w:val="20"/>
          <w:szCs w:val="20"/>
        </w:rPr>
        <w:t xml:space="preserve"> </w:t>
      </w:r>
      <w:r w:rsidRPr="005C63B6">
        <w:rPr>
          <w:rFonts w:ascii="Tahoma" w:hAnsi="Tahoma" w:cs="Tahoma"/>
          <w:i/>
          <w:sz w:val="20"/>
          <w:szCs w:val="20"/>
        </w:rPr>
        <w:fldChar w:fldCharType="begin"/>
      </w:r>
      <w:r w:rsidRPr="005C63B6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5C63B6">
        <w:rPr>
          <w:rFonts w:ascii="Tahoma" w:hAnsi="Tahoma" w:cs="Tahoma"/>
          <w:i/>
          <w:sz w:val="20"/>
          <w:szCs w:val="20"/>
        </w:rPr>
        <w:fldChar w:fldCharType="separate"/>
      </w:r>
      <w:r w:rsidRPr="005C63B6">
        <w:rPr>
          <w:rFonts w:ascii="Tahoma" w:hAnsi="Tahoma" w:cs="Tahoma"/>
          <w:i/>
          <w:sz w:val="20"/>
          <w:szCs w:val="20"/>
        </w:rPr>
        <w:t>03/04/2019</w:t>
      </w:r>
      <w:r w:rsidRPr="005C63B6">
        <w:rPr>
          <w:rFonts w:ascii="Tahoma" w:hAnsi="Tahoma" w:cs="Tahoma"/>
          <w:i/>
          <w:sz w:val="20"/>
          <w:szCs w:val="20"/>
        </w:rPr>
        <w:fldChar w:fldCharType="end"/>
      </w:r>
    </w:p>
    <w:p w:rsidR="00226E57" w:rsidRPr="005C63B6" w:rsidRDefault="00226E57" w:rsidP="00226E57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5C63B6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5C63B6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begin"/>
      </w:r>
      <w:r w:rsidRPr="005C63B6">
        <w:rPr>
          <w:rFonts w:ascii="Arial Black" w:hAnsi="Arial Black" w:cs="Tahoma"/>
          <w:i/>
          <w:noProof/>
          <w:color w:val="000000"/>
          <w:sz w:val="18"/>
          <w:szCs w:val="20"/>
        </w:rPr>
        <w:instrText xml:space="preserve"> DOCVARIABLE  xEcografo </w:instrText>
      </w:r>
      <w:r w:rsidRPr="005C63B6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separate"/>
      </w:r>
      <w:r w:rsidRPr="005C63B6">
        <w:rPr>
          <w:rFonts w:ascii="Arial Black" w:hAnsi="Arial Black" w:cs="Tahoma"/>
          <w:i/>
          <w:noProof/>
          <w:color w:val="000000"/>
          <w:sz w:val="18"/>
          <w:szCs w:val="20"/>
        </w:rPr>
        <w:t>MyLab SEVEN</w:t>
      </w:r>
      <w:r w:rsidRPr="005C63B6">
        <w:rPr>
          <w:rFonts w:ascii="Arial Black" w:hAnsi="Arial Black" w:cs="Tahoma"/>
          <w:i/>
          <w:noProof/>
          <w:color w:val="000000"/>
          <w:sz w:val="18"/>
          <w:szCs w:val="20"/>
        </w:rPr>
        <w:fldChar w:fldCharType="end"/>
      </w:r>
      <w:r w:rsidRPr="005C63B6">
        <w:rPr>
          <w:rFonts w:ascii="Arial Black" w:hAnsi="Arial Black" w:cs="Tahoma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 AMBOS RIÑONES MUESTRA: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RIÑON DERECHO</w:t>
      </w:r>
      <w:r w:rsidRPr="005C63B6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5C63B6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226E57" w:rsidRPr="005C63B6" w:rsidRDefault="00226E57" w:rsidP="00226E5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106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5C63B6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5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>mm.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ab/>
      </w:r>
      <w:r w:rsidRPr="005C63B6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18mm.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5C63B6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5C63B6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5C63B6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5C63B6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outlineLvl w:val="0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RIÑÓN IZQUIERDO</w:t>
      </w:r>
      <w:r w:rsidRPr="005C63B6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De situación y localización usual.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Capsula renal mantiene su forma habitual, muestra contornos regulares y lisos.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  <w:r w:rsidRPr="005C63B6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Diámetros.</w:t>
      </w:r>
    </w:p>
    <w:p w:rsidR="00226E57" w:rsidRPr="005C63B6" w:rsidRDefault="00226E57" w:rsidP="00226E57">
      <w:pPr>
        <w:jc w:val="both"/>
        <w:rPr>
          <w:rFonts w:ascii="Tahoma" w:hAnsi="Tahoma" w:cs="Tahoma"/>
          <w:b/>
          <w:i/>
          <w:color w:val="000000"/>
          <w:sz w:val="20"/>
          <w:szCs w:val="20"/>
          <w:u w:val="single"/>
        </w:rPr>
      </w:pP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Longitudinal: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i/>
          <w:color w:val="000000"/>
          <w:sz w:val="20"/>
          <w:szCs w:val="20"/>
        </w:rPr>
        <w:t>101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mm.  </w:t>
      </w:r>
      <w:r w:rsidRPr="005C63B6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Anteroposterior: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5</w:t>
      </w:r>
      <w:r>
        <w:rPr>
          <w:rFonts w:ascii="Tahoma" w:hAnsi="Tahoma" w:cs="Tahoma"/>
          <w:i/>
          <w:color w:val="000000"/>
          <w:sz w:val="20"/>
          <w:szCs w:val="20"/>
        </w:rPr>
        <w:t>0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>mm.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ab/>
      </w:r>
      <w:r w:rsidRPr="005C63B6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Corteza: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1</w:t>
      </w:r>
      <w:r>
        <w:rPr>
          <w:rFonts w:ascii="Tahoma" w:hAnsi="Tahoma" w:cs="Tahoma"/>
          <w:i/>
          <w:color w:val="000000"/>
          <w:sz w:val="20"/>
          <w:szCs w:val="20"/>
        </w:rPr>
        <w:t>7</w:t>
      </w:r>
      <w:r w:rsidRPr="005C63B6">
        <w:rPr>
          <w:rFonts w:ascii="Tahoma" w:hAnsi="Tahoma" w:cs="Tahoma"/>
          <w:i/>
          <w:color w:val="000000"/>
          <w:sz w:val="20"/>
          <w:szCs w:val="20"/>
        </w:rPr>
        <w:t>mm.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Parénquima renal de </w:t>
      </w:r>
      <w:proofErr w:type="spellStart"/>
      <w:r w:rsidRPr="005C63B6">
        <w:rPr>
          <w:rFonts w:ascii="Tahoma" w:hAnsi="Tahoma" w:cs="Tahoma"/>
          <w:i/>
          <w:color w:val="000000"/>
          <w:sz w:val="20"/>
          <w:szCs w:val="20"/>
        </w:rPr>
        <w:t>ecotextura</w:t>
      </w:r>
      <w:proofErr w:type="spellEnd"/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homogénea y ecogenicidad conservada sin evidencia de lesiones focales sólidas ni quísticas. 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Hilio renal conservado.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Seno renal de conformación y ecogenicidad conservada. 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Sistemas colectores no muestran dilataciones al momento del examen.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Adecuada diferenciación </w:t>
      </w:r>
      <w:proofErr w:type="spellStart"/>
      <w:r w:rsidRPr="005C63B6">
        <w:rPr>
          <w:rFonts w:ascii="Tahoma" w:hAnsi="Tahoma" w:cs="Tahoma"/>
          <w:i/>
          <w:color w:val="000000"/>
          <w:sz w:val="20"/>
          <w:szCs w:val="20"/>
        </w:rPr>
        <w:t>córtico</w:t>
      </w:r>
      <w:proofErr w:type="spellEnd"/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medular.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No se evidencia líquido libre en espacio </w:t>
      </w:r>
      <w:proofErr w:type="spellStart"/>
      <w:r w:rsidRPr="005C63B6">
        <w:rPr>
          <w:rFonts w:ascii="Tahoma" w:hAnsi="Tahoma" w:cs="Tahoma"/>
          <w:i/>
          <w:color w:val="000000"/>
          <w:sz w:val="20"/>
          <w:szCs w:val="20"/>
        </w:rPr>
        <w:t>perirrenal</w:t>
      </w:r>
      <w:proofErr w:type="spellEnd"/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y </w:t>
      </w:r>
      <w:proofErr w:type="spellStart"/>
      <w:r w:rsidRPr="005C63B6">
        <w:rPr>
          <w:rFonts w:ascii="Tahoma" w:hAnsi="Tahoma" w:cs="Tahoma"/>
          <w:i/>
          <w:color w:val="000000"/>
          <w:sz w:val="20"/>
          <w:szCs w:val="20"/>
        </w:rPr>
        <w:t>pararrenal</w:t>
      </w:r>
      <w:proofErr w:type="spellEnd"/>
      <w:r w:rsidRPr="005C63B6">
        <w:rPr>
          <w:rFonts w:ascii="Tahoma" w:hAnsi="Tahoma" w:cs="Tahoma"/>
          <w:i/>
          <w:color w:val="000000"/>
          <w:sz w:val="20"/>
          <w:szCs w:val="20"/>
        </w:rPr>
        <w:t xml:space="preserve"> anterior.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outlineLvl w:val="0"/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IDx</w:t>
      </w:r>
      <w:r w:rsidRPr="005C63B6">
        <w:rPr>
          <w:rFonts w:ascii="Tahoma" w:hAnsi="Tahoma" w:cs="Tahoma"/>
          <w:b/>
          <w:bCs/>
          <w:i/>
          <w:color w:val="000000"/>
          <w:sz w:val="20"/>
          <w:szCs w:val="20"/>
        </w:rPr>
        <w:t>:</w:t>
      </w:r>
    </w:p>
    <w:p w:rsidR="00226E57" w:rsidRPr="005C63B6" w:rsidRDefault="00226E57" w:rsidP="00226E57">
      <w:pPr>
        <w:jc w:val="both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226E57" w:rsidRPr="005C63B6" w:rsidRDefault="00226E57" w:rsidP="00226E57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RIÑONES ECOGRAFICAMENTE CONSERVADOS.</w:t>
      </w: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26E57" w:rsidRPr="005C63B6" w:rsidRDefault="00226E57" w:rsidP="00226E5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C63B6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373B" w:rsidRPr="00226E57" w:rsidRDefault="0004373B" w:rsidP="00226E57">
      <w:pPr>
        <w:rPr>
          <w:rFonts w:eastAsia="Batang"/>
        </w:rPr>
      </w:pPr>
    </w:p>
    <w:sectPr w:rsidR="0004373B" w:rsidRPr="00226E57" w:rsidSect="005E1532">
      <w:pgSz w:w="12240" w:h="15840"/>
      <w:pgMar w:top="1418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6E57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26E57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2019-04-03T22:38:00Z</dcterms:modified>
</cp:coreProperties>
</file>