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6F0608" w:rsidRDefault="006F0608" w:rsidP="006F0608">
      <w:pPr>
        <w:pStyle w:val="Puesto"/>
        <w:rPr>
          <w:rFonts w:ascii="Arial Black" w:hAnsi="Arial Black" w:cs="Tahoma"/>
          <w:i/>
          <w:u w:val="single"/>
        </w:rPr>
      </w:pPr>
      <w:bookmarkStart w:id="0" w:name="_GoBack"/>
      <w:r w:rsidRPr="006F0608">
        <w:rPr>
          <w:rFonts w:ascii="Arial Black" w:hAnsi="Arial Black" w:cs="Tahoma"/>
          <w:i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VILMA BURGA VASQUEZ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234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20-03-2019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EA0075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EA0075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EA0075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EA0075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pelviana de volumen aumentado, mide </w:t>
      </w:r>
      <w:r w:rsidR="00EA0075">
        <w:rPr>
          <w:rFonts w:ascii="Tahoma" w:hAnsi="Tahoma" w:cs="Arial"/>
          <w:i/>
          <w:color w:val="000000"/>
          <w:sz w:val="20"/>
          <w:szCs w:val="20"/>
        </w:rPr>
        <w:t>86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EA0075">
        <w:rPr>
          <w:rFonts w:ascii="Tahoma" w:hAnsi="Tahoma" w:cs="Arial"/>
          <w:i/>
          <w:color w:val="000000"/>
          <w:sz w:val="20"/>
          <w:szCs w:val="20"/>
        </w:rPr>
        <w:t>53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EA0075">
        <w:rPr>
          <w:rFonts w:ascii="Tahoma" w:hAnsi="Tahoma" w:cs="Arial"/>
          <w:i/>
          <w:color w:val="000000"/>
          <w:sz w:val="20"/>
          <w:szCs w:val="20"/>
        </w:rPr>
        <w:t>42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AP. paredes regulares, volumen: 100cc.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fondo uterino y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EA0075">
        <w:rPr>
          <w:rFonts w:ascii="Tahoma" w:hAnsi="Tahoma" w:cs="Arial"/>
          <w:i/>
          <w:color w:val="000000"/>
          <w:sz w:val="20"/>
          <w:szCs w:val="20"/>
        </w:rPr>
        <w:t>pos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terior condicionado por la presencia de múltiples imágenes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&lt;</w:t>
      </w:r>
      <w:r w:rsidR="00EA0075">
        <w:rPr>
          <w:rFonts w:ascii="Tahoma" w:hAnsi="Tahoma" w:cs="Arial"/>
          <w:i/>
          <w:color w:val="000000"/>
          <w:sz w:val="20"/>
          <w:szCs w:val="20"/>
        </w:rPr>
        <w:t>13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muestra endometrio de </w:t>
      </w:r>
      <w:r w:rsidR="00EA0075">
        <w:rPr>
          <w:rFonts w:ascii="Tahoma" w:hAnsi="Tahoma" w:cs="Arial"/>
          <w:i/>
          <w:color w:val="000000"/>
          <w:sz w:val="20"/>
          <w:szCs w:val="20"/>
        </w:rPr>
        <w:t>8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 de espesor</w:t>
      </w:r>
      <w:r w:rsidR="00EA0075">
        <w:rPr>
          <w:rFonts w:ascii="Tahoma" w:hAnsi="Tahoma" w:cs="Arial"/>
          <w:i/>
          <w:color w:val="000000"/>
          <w:sz w:val="20"/>
          <w:szCs w:val="20"/>
        </w:rPr>
        <w:t xml:space="preserve"> (fase proliferativa)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A0075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  <w:r w:rsidR="00EA0075">
        <w:rPr>
          <w:rFonts w:ascii="Tahoma" w:hAnsi="Tahoma" w:cs="Arial"/>
          <w:i/>
          <w:color w:val="000000"/>
          <w:sz w:val="20"/>
          <w:szCs w:val="20"/>
        </w:rPr>
        <w:t xml:space="preserve"> Se objetiva moco en canal cervical.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Mide </w:t>
      </w:r>
      <w:r w:rsidR="00EA0075">
        <w:rPr>
          <w:rFonts w:ascii="Tahoma" w:hAnsi="Tahoma" w:cs="Arial"/>
          <w:i/>
          <w:color w:val="000000"/>
          <w:sz w:val="20"/>
          <w:szCs w:val="20"/>
        </w:rPr>
        <w:t>34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EA0075">
        <w:rPr>
          <w:rFonts w:ascii="Tahoma" w:hAnsi="Tahoma" w:cs="Arial"/>
          <w:i/>
          <w:color w:val="000000"/>
          <w:sz w:val="20"/>
          <w:szCs w:val="20"/>
        </w:rPr>
        <w:t>19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</w:t>
      </w:r>
      <w:r w:rsidR="00EA0075">
        <w:rPr>
          <w:rFonts w:ascii="Tahoma" w:hAnsi="Tahoma" w:cs="Arial"/>
          <w:i/>
          <w:color w:val="000000"/>
          <w:sz w:val="20"/>
          <w:szCs w:val="20"/>
        </w:rPr>
        <w:t xml:space="preserve"> complejas. Se objetiva folículo dominante de 14mm., de diámetro mayor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Mide </w:t>
      </w:r>
      <w:r w:rsidR="00EA0075">
        <w:rPr>
          <w:rFonts w:ascii="Tahoma" w:hAnsi="Tahoma" w:cs="Arial"/>
          <w:i/>
          <w:color w:val="000000"/>
          <w:sz w:val="20"/>
          <w:szCs w:val="20"/>
        </w:rPr>
        <w:t>28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x 1</w:t>
      </w:r>
      <w:r w:rsidR="00EA0075">
        <w:rPr>
          <w:rFonts w:ascii="Tahoma" w:hAnsi="Tahoma" w:cs="Arial"/>
          <w:i/>
          <w:color w:val="000000"/>
          <w:sz w:val="20"/>
          <w:szCs w:val="20"/>
        </w:rPr>
        <w:t>3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</w:t>
      </w:r>
      <w:r w:rsidR="00EA0075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</w:t>
      </w:r>
      <w:r w:rsidR="00EA0075">
        <w:rPr>
          <w:rFonts w:ascii="Tahoma" w:hAnsi="Tahoma" w:cs="Arial"/>
          <w:i/>
          <w:color w:val="000000"/>
          <w:sz w:val="20"/>
          <w:szCs w:val="20"/>
        </w:rPr>
        <w:t xml:space="preserve">ocupado por líquido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libre</w:t>
      </w:r>
      <w:r w:rsidR="00EA0075">
        <w:rPr>
          <w:rFonts w:ascii="Tahoma" w:hAnsi="Tahoma" w:cs="Arial"/>
          <w:i/>
          <w:color w:val="000000"/>
          <w:sz w:val="20"/>
          <w:szCs w:val="20"/>
        </w:rPr>
        <w:t xml:space="preserve"> en escasa cantidad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EA0075" w:rsidRDefault="00223124" w:rsidP="00E9575C">
      <w:pPr>
        <w:pStyle w:val="Textoindependiente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EA0075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EA0075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EA007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A0075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MIOMATOSIS UTERINA DE TIPO INTRAMURAL EN FASE INCIPIENTE.</w:t>
      </w:r>
    </w:p>
    <w:p w:rsidR="00832CF0" w:rsidRPr="00223124" w:rsidRDefault="00E9575C" w:rsidP="00EA0075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832CF0" w:rsidRPr="00223124" w:rsidRDefault="00832CF0" w:rsidP="00EA007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A007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A007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A007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A007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A0075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bookmarkEnd w:id="0"/>
    <w:p w:rsidR="007B5821" w:rsidRPr="00223124" w:rsidRDefault="007B5821" w:rsidP="00EA0075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0075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2E5BA0E-3608-42B3-8BB0-BEB08BEE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EA007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EA0075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8</cp:revision>
  <cp:lastPrinted>2019-03-20T17:43:00Z</cp:lastPrinted>
  <dcterms:created xsi:type="dcterms:W3CDTF">2016-02-10T16:10:00Z</dcterms:created>
  <dcterms:modified xsi:type="dcterms:W3CDTF">2019-03-20T17:43:00Z</dcterms:modified>
</cp:coreProperties>
</file>