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BB" w:rsidRPr="00CB3629" w:rsidRDefault="00370DBB" w:rsidP="00370DBB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370DBB" w:rsidRPr="00CB3629" w:rsidRDefault="00370DBB" w:rsidP="00370DBB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370DBB" w:rsidRPr="00CB3629" w:rsidRDefault="00370DBB" w:rsidP="00370DBB">
      <w:pPr>
        <w:rPr>
          <w:rFonts w:ascii="Arial" w:eastAsia="Batang" w:hAnsi="Arial" w:cs="Arial"/>
          <w:i/>
          <w:sz w:val="20"/>
          <w:szCs w:val="20"/>
        </w:rPr>
      </w:pP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>PACIENTE</w:t>
      </w:r>
      <w:r w:rsidRPr="00CB3629">
        <w:rPr>
          <w:rFonts w:ascii="Arial" w:eastAsia="Batang" w:hAnsi="Arial" w:cs="Arial"/>
          <w:i/>
          <w:sz w:val="20"/>
          <w:szCs w:val="20"/>
        </w:rPr>
        <w:tab/>
      </w:r>
      <w:r w:rsidRPr="00CB3629">
        <w:rPr>
          <w:rFonts w:ascii="Arial" w:eastAsia="Batang" w:hAnsi="Arial" w:cs="Arial"/>
          <w:i/>
          <w:sz w:val="20"/>
          <w:szCs w:val="20"/>
        </w:rPr>
        <w:tab/>
      </w:r>
      <w:r w:rsidRPr="00CB3629">
        <w:rPr>
          <w:rFonts w:ascii="Arial" w:eastAsia="Batang" w:hAnsi="Arial" w:cs="Arial"/>
          <w:b/>
          <w:i/>
          <w:sz w:val="20"/>
          <w:szCs w:val="20"/>
        </w:rPr>
        <w:t>:</w:t>
      </w:r>
      <w:r w:rsidRPr="00CB3629">
        <w:rPr>
          <w:rFonts w:ascii="Arial" w:eastAsia="Batang" w:hAnsi="Arial" w:cs="Arial"/>
          <w:i/>
          <w:sz w:val="20"/>
          <w:szCs w:val="20"/>
        </w:rPr>
        <w:t xml:space="preserve"> 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begin"/>
      </w:r>
      <w:r w:rsidRPr="00CB3629">
        <w:rPr>
          <w:rFonts w:ascii="Arial" w:eastAsia="Batang" w:hAnsi="Arial" w:cs="Arial"/>
          <w:i/>
          <w:sz w:val="20"/>
          <w:szCs w:val="20"/>
        </w:rPr>
        <w:instrText xml:space="preserve"> DOCVARIABLE  xPaciente </w:instrTex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separate"/>
      </w:r>
      <w:r>
        <w:rPr>
          <w:rFonts w:ascii="Arial" w:eastAsia="Batang" w:hAnsi="Arial" w:cs="Arial"/>
          <w:i/>
          <w:sz w:val="20"/>
          <w:szCs w:val="20"/>
        </w:rPr>
        <w:t>CARDENAS BRINGAS VIRNA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end"/>
      </w:r>
    </w:p>
    <w:p w:rsidR="00370DBB" w:rsidRPr="00CB3629" w:rsidRDefault="00370DBB" w:rsidP="00370DBB">
      <w:pPr>
        <w:rPr>
          <w:rFonts w:ascii="Arial" w:eastAsia="Batang" w:hAnsi="Arial" w:cs="Arial"/>
          <w:i/>
          <w:sz w:val="20"/>
          <w:szCs w:val="20"/>
        </w:rPr>
      </w:pP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>EXAMEN</w:t>
      </w: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ab/>
      </w:r>
      <w:r w:rsidRPr="00CB3629">
        <w:rPr>
          <w:rFonts w:ascii="Arial" w:eastAsia="Batang" w:hAnsi="Arial" w:cs="Arial"/>
          <w:i/>
          <w:sz w:val="20"/>
          <w:szCs w:val="20"/>
        </w:rPr>
        <w:tab/>
      </w:r>
      <w:r w:rsidRPr="00CB3629">
        <w:rPr>
          <w:rFonts w:ascii="Arial" w:eastAsia="Batang" w:hAnsi="Arial" w:cs="Arial"/>
          <w:b/>
          <w:i/>
          <w:sz w:val="20"/>
          <w:szCs w:val="20"/>
        </w:rPr>
        <w:t>:</w:t>
      </w:r>
      <w:r w:rsidRPr="00CB3629">
        <w:rPr>
          <w:rFonts w:ascii="Arial" w:eastAsia="Batang" w:hAnsi="Arial" w:cs="Arial"/>
          <w:i/>
          <w:sz w:val="20"/>
          <w:szCs w:val="20"/>
        </w:rPr>
        <w:t xml:space="preserve"> 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begin"/>
      </w:r>
      <w:r w:rsidRPr="00CB3629">
        <w:rPr>
          <w:rFonts w:ascii="Arial" w:eastAsia="Batang" w:hAnsi="Arial" w:cs="Arial"/>
          <w:i/>
          <w:sz w:val="20"/>
          <w:szCs w:val="20"/>
        </w:rPr>
        <w:instrText xml:space="preserve"> DOCVARIABLE  xDetalle </w:instrTex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separate"/>
      </w:r>
      <w:r>
        <w:rPr>
          <w:rFonts w:ascii="Arial" w:eastAsia="Batang" w:hAnsi="Arial" w:cs="Arial"/>
          <w:i/>
          <w:sz w:val="20"/>
          <w:szCs w:val="20"/>
        </w:rPr>
        <w:t>ECOGRAFIA RENAL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end"/>
      </w:r>
    </w:p>
    <w:p w:rsidR="00370DBB" w:rsidRPr="00CB3629" w:rsidRDefault="00370DBB" w:rsidP="00370DBB">
      <w:pPr>
        <w:rPr>
          <w:rFonts w:ascii="Arial" w:eastAsia="Batang" w:hAnsi="Arial" w:cs="Arial"/>
          <w:i/>
          <w:sz w:val="20"/>
          <w:szCs w:val="20"/>
        </w:rPr>
      </w:pP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>INDICACIÓN</w:t>
      </w: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ab/>
      </w: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ab/>
      </w:r>
      <w:r w:rsidRPr="00CB3629">
        <w:rPr>
          <w:rFonts w:ascii="Arial" w:eastAsia="Batang" w:hAnsi="Arial" w:cs="Arial"/>
          <w:b/>
          <w:i/>
          <w:sz w:val="20"/>
          <w:szCs w:val="20"/>
        </w:rPr>
        <w:t>:</w:t>
      </w:r>
      <w:r w:rsidRPr="00CB3629">
        <w:rPr>
          <w:rFonts w:ascii="Arial" w:eastAsia="Batang" w:hAnsi="Arial" w:cs="Arial"/>
          <w:i/>
          <w:sz w:val="20"/>
          <w:szCs w:val="20"/>
        </w:rPr>
        <w:t xml:space="preserve"> 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begin"/>
      </w:r>
      <w:r w:rsidRPr="00CB3629">
        <w:rPr>
          <w:rFonts w:ascii="Arial" w:eastAsia="Batang" w:hAnsi="Arial" w:cs="Arial"/>
          <w:i/>
          <w:sz w:val="20"/>
          <w:szCs w:val="20"/>
        </w:rPr>
        <w:instrText xml:space="preserve"> DOCVARIABLE  xIndicacion </w:instrTex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separate"/>
      </w:r>
      <w:r>
        <w:rPr>
          <w:rFonts w:ascii="Arial" w:eastAsia="Batang" w:hAnsi="Arial" w:cs="Arial"/>
          <w:i/>
          <w:sz w:val="20"/>
          <w:szCs w:val="20"/>
        </w:rPr>
        <w:t>00000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end"/>
      </w:r>
    </w:p>
    <w:p w:rsidR="00370DBB" w:rsidRPr="00CB3629" w:rsidRDefault="00370DBB" w:rsidP="00370DBB">
      <w:pPr>
        <w:rPr>
          <w:rFonts w:ascii="Arial" w:eastAsia="Batang" w:hAnsi="Arial" w:cs="Arial"/>
          <w:i/>
          <w:sz w:val="20"/>
          <w:szCs w:val="20"/>
        </w:rPr>
      </w:pP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>FECHA</w:t>
      </w:r>
      <w:r w:rsidRPr="00CB3629">
        <w:rPr>
          <w:rFonts w:ascii="Arial" w:eastAsia="Batang" w:hAnsi="Arial" w:cs="Arial"/>
          <w:b/>
          <w:bCs/>
          <w:i/>
          <w:sz w:val="20"/>
          <w:szCs w:val="20"/>
        </w:rPr>
        <w:tab/>
      </w:r>
      <w:r w:rsidRPr="00CB3629">
        <w:rPr>
          <w:rFonts w:ascii="Arial" w:eastAsia="Batang" w:hAnsi="Arial" w:cs="Arial"/>
          <w:i/>
          <w:sz w:val="20"/>
          <w:szCs w:val="20"/>
        </w:rPr>
        <w:tab/>
      </w:r>
      <w:r w:rsidRPr="00CB3629">
        <w:rPr>
          <w:rFonts w:ascii="Arial" w:eastAsia="Batang" w:hAnsi="Arial" w:cs="Arial"/>
          <w:i/>
          <w:sz w:val="20"/>
          <w:szCs w:val="20"/>
        </w:rPr>
        <w:tab/>
      </w:r>
      <w:r w:rsidRPr="00CB3629">
        <w:rPr>
          <w:rFonts w:ascii="Arial" w:eastAsia="Batang" w:hAnsi="Arial" w:cs="Arial"/>
          <w:b/>
          <w:i/>
          <w:sz w:val="20"/>
          <w:szCs w:val="20"/>
        </w:rPr>
        <w:t>:</w:t>
      </w:r>
      <w:r w:rsidRPr="00CB3629">
        <w:rPr>
          <w:rFonts w:ascii="Arial" w:eastAsia="Batang" w:hAnsi="Arial" w:cs="Arial"/>
          <w:i/>
          <w:sz w:val="20"/>
          <w:szCs w:val="20"/>
        </w:rPr>
        <w:t xml:space="preserve"> 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begin"/>
      </w:r>
      <w:r w:rsidRPr="00CB3629">
        <w:rPr>
          <w:rFonts w:ascii="Arial" w:eastAsia="Batang" w:hAnsi="Arial" w:cs="Arial"/>
          <w:i/>
          <w:sz w:val="20"/>
          <w:szCs w:val="20"/>
        </w:rPr>
        <w:instrText xml:space="preserve"> DOCVARIABLE  xFecha </w:instrTex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separate"/>
      </w:r>
      <w:r>
        <w:rPr>
          <w:rFonts w:ascii="Arial" w:eastAsia="Batang" w:hAnsi="Arial" w:cs="Arial"/>
          <w:i/>
          <w:sz w:val="20"/>
          <w:szCs w:val="20"/>
        </w:rPr>
        <w:t>21/03/2019</w:t>
      </w:r>
      <w:r w:rsidRPr="00CB3629">
        <w:rPr>
          <w:rFonts w:ascii="Arial" w:eastAsia="Batang" w:hAnsi="Arial" w:cs="Arial"/>
          <w:i/>
          <w:sz w:val="20"/>
          <w:szCs w:val="20"/>
        </w:rPr>
        <w:fldChar w:fldCharType="end"/>
      </w:r>
    </w:p>
    <w:p w:rsidR="00370DBB" w:rsidRPr="00CB3629" w:rsidRDefault="00370DBB" w:rsidP="00370DBB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</w:p>
    <w:p w:rsidR="00370DBB" w:rsidRPr="00CB3629" w:rsidRDefault="00370DBB" w:rsidP="00370DBB">
      <w:pPr>
        <w:jc w:val="both"/>
        <w:rPr>
          <w:rFonts w:ascii="Arial Black" w:eastAsia="Batang" w:hAnsi="Arial Black" w:cs="Arial"/>
          <w:b/>
          <w:bCs/>
          <w:i/>
          <w:color w:val="000000"/>
          <w:sz w:val="20"/>
          <w:szCs w:val="20"/>
        </w:rPr>
      </w:pPr>
      <w:r w:rsidRPr="00CB362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CB362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fldChar w:fldCharType="begin"/>
      </w:r>
      <w:r w:rsidRPr="00CB362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CB362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fldChar w:fldCharType="separate"/>
      </w:r>
      <w:r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MyLab SEVEN</w:t>
      </w:r>
      <w:r w:rsidRPr="00CB362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fldChar w:fldCharType="end"/>
      </w:r>
      <w:r w:rsidRPr="00CB362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 AMBOS RIÑONES MUESTRA:</w:t>
      </w:r>
    </w:p>
    <w:p w:rsidR="00370DBB" w:rsidRPr="00CB3629" w:rsidRDefault="00370DBB" w:rsidP="00370DBB">
      <w:pPr>
        <w:jc w:val="both"/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370DBB" w:rsidRDefault="00370DBB" w:rsidP="00370DBB">
      <w:pPr>
        <w:jc w:val="both"/>
        <w:outlineLvl w:val="0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RIÑON DERECHO:</w:t>
      </w:r>
      <w:r>
        <w:rPr>
          <w:rFonts w:ascii="Tahoma" w:hAnsi="Tahoma" w:cs="Tahoma"/>
          <w:sz w:val="18"/>
          <w:szCs w:val="18"/>
          <w:u w:val="single"/>
        </w:rPr>
        <w:t xml:space="preserve"> 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 situación y localización habitual.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Mantiene su forma típica y sus contornos son regulares y lisos.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 tamaño es compatible con la edad del paciente, siendo sus medidas de 101 x 46mm para sus diámetros longitudinal y anteroposterior.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Seno</w:t>
      </w:r>
      <w:proofErr w:type="gramEnd"/>
      <w:r>
        <w:rPr>
          <w:rFonts w:ascii="Tahoma" w:hAnsi="Tahoma" w:cs="Tahoma"/>
          <w:sz w:val="18"/>
          <w:szCs w:val="18"/>
        </w:rPr>
        <w:t xml:space="preserve"> renal ecogénico, 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 aprecia leve dilatación de los sistemas colectores a nivel del tercio medio e inferior sin delimitarte imágenes litiásicas a este nivel.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Hilio renal conservado.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Parénquima de ecogenicidad homogénea, apreciándose adecuada diferenciación </w:t>
      </w:r>
      <w:proofErr w:type="spellStart"/>
      <w:r>
        <w:rPr>
          <w:rFonts w:ascii="Tahoma" w:hAnsi="Tahoma" w:cs="Tahoma"/>
          <w:sz w:val="18"/>
          <w:szCs w:val="18"/>
        </w:rPr>
        <w:t>còrtico</w:t>
      </w:r>
      <w:proofErr w:type="spellEnd"/>
      <w:r>
        <w:rPr>
          <w:rFonts w:ascii="Tahoma" w:hAnsi="Tahoma" w:cs="Tahoma"/>
          <w:sz w:val="18"/>
          <w:szCs w:val="18"/>
        </w:rPr>
        <w:t xml:space="preserve"> medular, sin evidencia de masas sólidas ni </w:t>
      </w:r>
      <w:proofErr w:type="spellStart"/>
      <w:r>
        <w:rPr>
          <w:rFonts w:ascii="Tahoma" w:hAnsi="Tahoma" w:cs="Tahoma"/>
          <w:sz w:val="18"/>
          <w:szCs w:val="18"/>
        </w:rPr>
        <w:t>quìsticas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Espesor parenquimal mide 15mm.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outlineLvl w:val="0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RIÑON IZQUIERDO:</w:t>
      </w:r>
      <w:r>
        <w:rPr>
          <w:rFonts w:ascii="Tahoma" w:hAnsi="Tahoma" w:cs="Tahoma"/>
          <w:sz w:val="18"/>
          <w:szCs w:val="18"/>
          <w:u w:val="single"/>
        </w:rPr>
        <w:t xml:space="preserve"> 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 situación y localización habitual.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Mantiene su forma típica y sus contornos son regulares y lisos.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 tamaño es compatible con la edad del paciente, siendo sus medidas de 103 x 45mm para sus diámetros longitudinal y anteroposterior.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Seno</w:t>
      </w:r>
      <w:proofErr w:type="gramEnd"/>
      <w:r>
        <w:rPr>
          <w:rFonts w:ascii="Tahoma" w:hAnsi="Tahoma" w:cs="Tahoma"/>
          <w:sz w:val="18"/>
          <w:szCs w:val="18"/>
        </w:rPr>
        <w:t xml:space="preserve"> renal ecogénico, sistema colector sin alteraciones.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Hilio renal conservado.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Parénquima de ecogenicidad homogénea, apreciándose adecuada diferenciación </w:t>
      </w:r>
      <w:proofErr w:type="spellStart"/>
      <w:r>
        <w:rPr>
          <w:rFonts w:ascii="Tahoma" w:hAnsi="Tahoma" w:cs="Tahoma"/>
          <w:sz w:val="18"/>
          <w:szCs w:val="18"/>
        </w:rPr>
        <w:t>còrtico</w:t>
      </w:r>
      <w:proofErr w:type="spellEnd"/>
      <w:r>
        <w:rPr>
          <w:rFonts w:ascii="Tahoma" w:hAnsi="Tahoma" w:cs="Tahoma"/>
          <w:sz w:val="18"/>
          <w:szCs w:val="18"/>
        </w:rPr>
        <w:t xml:space="preserve"> medular, sin evidencia de masas sólidas ni quísticas.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Espesor parenquimal mide 15mm.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outlineLvl w:val="0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HALLAZGOS ECOGRAFICOS EN RELACIÒN A:</w:t>
      </w:r>
    </w:p>
    <w:p w:rsidR="00370DBB" w:rsidRDefault="00370DBB" w:rsidP="00370DBB">
      <w:pPr>
        <w:jc w:val="both"/>
        <w:rPr>
          <w:rFonts w:ascii="Tahoma" w:hAnsi="Tahoma" w:cs="Tahoma"/>
          <w:b/>
          <w:bCs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b/>
          <w:bCs/>
          <w:sz w:val="18"/>
          <w:szCs w:val="18"/>
        </w:rPr>
      </w:pPr>
    </w:p>
    <w:p w:rsidR="00370DBB" w:rsidRDefault="00370DBB" w:rsidP="00370DBB">
      <w:pPr>
        <w:widowControl w:val="0"/>
        <w:numPr>
          <w:ilvl w:val="0"/>
          <w:numId w:val="7"/>
        </w:numPr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ECTASIA RENAL DERECHA DE EAD.</w:t>
      </w:r>
    </w:p>
    <w:p w:rsidR="00370DBB" w:rsidRPr="0058786B" w:rsidRDefault="00370DBB" w:rsidP="00370DBB">
      <w:pPr>
        <w:widowControl w:val="0"/>
        <w:numPr>
          <w:ilvl w:val="0"/>
          <w:numId w:val="7"/>
        </w:numPr>
        <w:rPr>
          <w:rFonts w:ascii="Tahoma" w:hAnsi="Tahoma" w:cs="Arial"/>
          <w:sz w:val="18"/>
          <w:szCs w:val="18"/>
        </w:rPr>
      </w:pPr>
      <w:r w:rsidRPr="0058786B">
        <w:rPr>
          <w:rFonts w:ascii="Tahoma" w:hAnsi="Tahoma" w:cs="Arial"/>
          <w:sz w:val="18"/>
          <w:szCs w:val="18"/>
        </w:rPr>
        <w:t>RIÑON IZQUIERDO ECOGRAFICAMENTE CONSERVADO.</w:t>
      </w:r>
    </w:p>
    <w:p w:rsidR="00370DBB" w:rsidRDefault="00370DBB" w:rsidP="00370DBB">
      <w:pPr>
        <w:widowControl w:val="0"/>
        <w:rPr>
          <w:rFonts w:ascii="Tahoma" w:hAnsi="Tahoma" w:cs="Arial"/>
          <w:sz w:val="18"/>
          <w:szCs w:val="18"/>
        </w:rPr>
      </w:pPr>
    </w:p>
    <w:p w:rsidR="00370DBB" w:rsidRDefault="00370DBB" w:rsidP="00370DBB">
      <w:pPr>
        <w:widowControl w:val="0"/>
        <w:rPr>
          <w:rFonts w:ascii="Tahoma" w:hAnsi="Tahoma" w:cs="Arial"/>
          <w:sz w:val="18"/>
          <w:szCs w:val="18"/>
        </w:rPr>
      </w:pP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S/S CORRELACIONAR CON HALLAZGOS CLINICOS Y CONTROL POSTERIOR.</w:t>
      </w:r>
    </w:p>
    <w:p w:rsidR="00370DBB" w:rsidRDefault="00370DBB" w:rsidP="00370DBB">
      <w:pPr>
        <w:jc w:val="both"/>
        <w:rPr>
          <w:rFonts w:ascii="Tahoma" w:hAnsi="Tahoma" w:cs="Tahoma"/>
          <w:sz w:val="18"/>
          <w:szCs w:val="18"/>
        </w:rPr>
      </w:pPr>
    </w:p>
    <w:p w:rsidR="00370DBB" w:rsidRDefault="00370DBB" w:rsidP="00370DBB">
      <w:pPr>
        <w:jc w:val="both"/>
        <w:outlineLvl w:val="0"/>
      </w:pPr>
      <w:r>
        <w:rPr>
          <w:rFonts w:ascii="Tahoma" w:hAnsi="Tahoma" w:cs="Tahoma"/>
          <w:sz w:val="18"/>
          <w:szCs w:val="18"/>
        </w:rPr>
        <w:t>ATENTAMENTE.</w:t>
      </w:r>
    </w:p>
    <w:p w:rsidR="0004373B" w:rsidRPr="00370DBB" w:rsidRDefault="0004373B" w:rsidP="00370DBB">
      <w:pPr>
        <w:rPr>
          <w:rFonts w:eastAsia="Batang"/>
        </w:rPr>
      </w:pPr>
      <w:bookmarkStart w:id="0" w:name="_GoBack"/>
      <w:bookmarkEnd w:id="0"/>
    </w:p>
    <w:sectPr w:rsidR="0004373B" w:rsidRPr="00370DBB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43B89"/>
    <w:multiLevelType w:val="hybridMultilevel"/>
    <w:tmpl w:val="68B69C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0DBB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73C8D7-FAE6-4597-ADCC-2F8D3B99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15</cp:revision>
  <cp:lastPrinted>2010-09-25T18:21:00Z</cp:lastPrinted>
  <dcterms:created xsi:type="dcterms:W3CDTF">2016-02-10T16:46:00Z</dcterms:created>
  <dcterms:modified xsi:type="dcterms:W3CDTF">2019-03-21T17:50:00Z</dcterms:modified>
</cp:coreProperties>
</file>