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D2" w:rsidRDefault="006C69D2" w:rsidP="006C69D2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6C69D2" w:rsidRDefault="006C69D2" w:rsidP="006C69D2">
      <w:pPr>
        <w:rPr>
          <w:rFonts w:ascii="Tahoma" w:hAnsi="Tahoma" w:cs="Tahoma"/>
          <w:i/>
          <w:color w:val="000000"/>
        </w:rPr>
      </w:pPr>
    </w:p>
    <w:p w:rsidR="006C69D2" w:rsidRDefault="006C69D2" w:rsidP="006C69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PALOMINO MENDOZA YANET LEUCRECIA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C69D2" w:rsidRDefault="006C69D2" w:rsidP="006C69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3D - DOPPLER TRANSVAGINAL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C69D2" w:rsidRDefault="006C69D2" w:rsidP="006C69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C69D2" w:rsidRDefault="006C69D2" w:rsidP="006C69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18/03/2019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C69D2" w:rsidRDefault="006C69D2" w:rsidP="006C69D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C69D2" w:rsidRDefault="006C69D2" w:rsidP="006C69D2">
      <w:pPr>
        <w:pStyle w:val="Ttulo1"/>
        <w:jc w:val="both"/>
        <w:rPr>
          <w:rFonts w:ascii="Arial Black" w:hAnsi="Arial Black" w:cs="Tahoma"/>
          <w:b w:val="0"/>
          <w:i/>
          <w:sz w:val="18"/>
          <w:szCs w:val="19"/>
        </w:rPr>
      </w:pPr>
      <w:r>
        <w:rPr>
          <w:rFonts w:ascii="Arial Black" w:hAnsi="Arial Black" w:cs="Tahoma"/>
          <w:b w:val="0"/>
          <w:i/>
          <w:noProof/>
          <w:sz w:val="18"/>
          <w:szCs w:val="19"/>
        </w:rPr>
        <w:t>EL ESTUDIO ULTRASONOGRAFICO REALIZADO CON ECOGRAFO MARCA ESAOTE MODELO MyLAB 60 EN ESCALA DE GRISES, 3D RENDERING Y CODIFICACION DOPPLER COLOR UTILIZANDO TRANSDUCTOR INTRACAVITARIO MULTIFRECUENCIAL, MUESTRA:</w:t>
      </w:r>
    </w:p>
    <w:p w:rsidR="006C69D2" w:rsidRDefault="006C69D2" w:rsidP="006C69D2">
      <w:pPr>
        <w:rPr>
          <w:rFonts w:ascii="Tahoma" w:hAnsi="Tahoma" w:cs="Tahoma"/>
          <w:i/>
          <w:sz w:val="20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b/>
          <w:i/>
          <w:sz w:val="18"/>
          <w:szCs w:val="19"/>
          <w:u w:val="single"/>
        </w:rPr>
        <w:t>ÚTERO:</w:t>
      </w:r>
      <w:r>
        <w:rPr>
          <w:rFonts w:ascii="Tahoma" w:hAnsi="Tahoma"/>
          <w:b/>
          <w:i/>
          <w:sz w:val="18"/>
          <w:szCs w:val="19"/>
        </w:rPr>
        <w:t xml:space="preserve"> </w:t>
      </w:r>
      <w:r>
        <w:rPr>
          <w:rFonts w:ascii="Tahoma" w:hAnsi="Tahoma"/>
          <w:i/>
          <w:sz w:val="18"/>
          <w:szCs w:val="19"/>
        </w:rPr>
        <w:t xml:space="preserve">en AVF, medial en la cavidad pelviana de volumen conservado y bordes definidos, mide 88 x 58 x 32mm. En sentido Longitudinal, Transverso y AP respectivamente, volumen uterino: 86cc. 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Muestra Miometrio homogéneo sin evidencia de lesiones focales ni difusas.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b/>
          <w:i/>
          <w:sz w:val="18"/>
          <w:szCs w:val="18"/>
        </w:rPr>
        <w:t>Cavidad uterina</w:t>
      </w:r>
      <w:r>
        <w:rPr>
          <w:rFonts w:ascii="Tahoma" w:hAnsi="Tahoma"/>
          <w:i/>
          <w:sz w:val="18"/>
          <w:szCs w:val="18"/>
        </w:rPr>
        <w:t xml:space="preserve"> muestra endometrio en fase proliferativo, mide 9.2mm., de espesor visualizándose a nivel fúndico posterior la presencia de 01 imagen ecodensa nodular de 09 x 05mm., de diámetros mayores.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Adecuada interfase endometrio – miometrio.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La codificación Doppler color y de poder confirma la presencia de pedículo vascular hacia la pared fúndica posterior.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La reconstrucción 3D Rendering y Ecotomográfica muestra cavidad uterina de morfología usual con endometrio en fase proliferativa y confirma la presencia de imagen nodular ecodensa de bordes definidos hacia la pared fúndica posterior lateral izquierda.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b/>
          <w:i/>
          <w:sz w:val="18"/>
          <w:szCs w:val="19"/>
        </w:rPr>
        <w:t>Cuello uterino</w:t>
      </w:r>
      <w:r>
        <w:rPr>
          <w:rFonts w:ascii="Tahoma" w:hAnsi="Tahoma"/>
          <w:i/>
          <w:sz w:val="18"/>
          <w:szCs w:val="19"/>
        </w:rPr>
        <w:t xml:space="preserve"> de ecotextura homogénea.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No se evidencian lesiones focales. OCI cerrado. Presencia de moco en canal cervical.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b/>
          <w:i/>
          <w:sz w:val="18"/>
          <w:szCs w:val="19"/>
        </w:rPr>
        <w:t>Anexo Derecho:</w:t>
      </w:r>
      <w:r>
        <w:rPr>
          <w:rFonts w:ascii="Tahoma" w:hAnsi="Tahoma"/>
          <w:i/>
          <w:sz w:val="18"/>
          <w:szCs w:val="19"/>
        </w:rPr>
        <w:t xml:space="preserve"> Trompa libre. No masas complejas.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Ovario derecho mide 34 x 10mm, es de contornos regulares y definidos, parénquima homogéneo, no hay imágenes expansivas.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b/>
          <w:i/>
          <w:sz w:val="18"/>
          <w:szCs w:val="19"/>
        </w:rPr>
        <w:t>Anexo Izquierdo:</w:t>
      </w:r>
      <w:r>
        <w:rPr>
          <w:rFonts w:ascii="Tahoma" w:hAnsi="Tahoma"/>
          <w:i/>
          <w:sz w:val="18"/>
          <w:szCs w:val="19"/>
        </w:rPr>
        <w:t xml:space="preserve"> Trompa libre. No masas complejas.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Ovario Izquierdo mide 29 x 5mm, evidencia 01imagen quística simple unilocular de 49 x 37mm., de diámetros mayores.</w:t>
      </w: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widowControl w:val="0"/>
        <w:jc w:val="both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Saco de Douglas ocupado por líquido libre en escasa cantidad.</w:t>
      </w:r>
    </w:p>
    <w:p w:rsidR="006C69D2" w:rsidRDefault="006C69D2" w:rsidP="006C69D2">
      <w:pPr>
        <w:pStyle w:val="Textoindependiente"/>
        <w:rPr>
          <w:rFonts w:ascii="Tahoma" w:hAnsi="Tahoma"/>
          <w:b/>
          <w:i/>
          <w:sz w:val="18"/>
          <w:szCs w:val="19"/>
          <w:u w:val="single"/>
        </w:rPr>
      </w:pPr>
    </w:p>
    <w:p w:rsidR="006C69D2" w:rsidRDefault="006C69D2" w:rsidP="006C69D2">
      <w:pPr>
        <w:pStyle w:val="Textoindependiente"/>
        <w:rPr>
          <w:rFonts w:ascii="Arial Black" w:hAnsi="Arial Black"/>
          <w:i/>
          <w:sz w:val="18"/>
          <w:szCs w:val="19"/>
        </w:rPr>
      </w:pPr>
      <w:r>
        <w:rPr>
          <w:rFonts w:ascii="Arial Black" w:hAnsi="Arial Black"/>
          <w:i/>
          <w:sz w:val="18"/>
          <w:szCs w:val="19"/>
          <w:u w:val="single"/>
        </w:rPr>
        <w:t>HALLAZGOS ECOGRÁFICOS</w:t>
      </w:r>
      <w:r>
        <w:rPr>
          <w:rFonts w:ascii="Arial Black" w:hAnsi="Arial Black"/>
          <w:i/>
          <w:sz w:val="18"/>
          <w:szCs w:val="19"/>
        </w:rPr>
        <w:t xml:space="preserve">: </w:t>
      </w:r>
    </w:p>
    <w:p w:rsidR="006C69D2" w:rsidRDefault="006C69D2" w:rsidP="006C69D2">
      <w:pPr>
        <w:pStyle w:val="Textoindependiente"/>
        <w:rPr>
          <w:rFonts w:ascii="Tahoma" w:hAnsi="Tahoma"/>
          <w:b/>
          <w:i/>
          <w:sz w:val="18"/>
          <w:szCs w:val="19"/>
        </w:rPr>
      </w:pPr>
    </w:p>
    <w:p w:rsidR="006C69D2" w:rsidRDefault="006C69D2" w:rsidP="006C69D2">
      <w:pPr>
        <w:pStyle w:val="Textoindependiente"/>
        <w:numPr>
          <w:ilvl w:val="0"/>
          <w:numId w:val="24"/>
        </w:numPr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 xml:space="preserve">HALLAZGOS ECOGRAFICOS 2D, 3D Y DOPPLER COLOR EN RELACIÓN CON PÓLIPO ENDOMETRIAL. </w:t>
      </w:r>
    </w:p>
    <w:p w:rsidR="006C69D2" w:rsidRDefault="006C69D2" w:rsidP="006C69D2">
      <w:pPr>
        <w:pStyle w:val="Textoindependiente"/>
        <w:numPr>
          <w:ilvl w:val="0"/>
          <w:numId w:val="24"/>
        </w:numPr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ENDOMETRIO EN FASE PROLIFERATIVO. MOCO EN CANAL CERVICAL.</w:t>
      </w:r>
    </w:p>
    <w:p w:rsidR="006C69D2" w:rsidRDefault="006C69D2" w:rsidP="006C69D2">
      <w:pPr>
        <w:pStyle w:val="Textoindependiente"/>
        <w:numPr>
          <w:ilvl w:val="0"/>
          <w:numId w:val="24"/>
        </w:numPr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QUISTE SIMPLE UNILOCULAR EN OVARIO IZQUIERDO (FOLÍCULO DOMINANTE PERSISTENTE</w:t>
      </w:r>
      <w:proofErr w:type="gramStart"/>
      <w:r>
        <w:rPr>
          <w:rFonts w:ascii="Tahoma" w:hAnsi="Tahoma"/>
          <w:i/>
          <w:sz w:val="18"/>
          <w:szCs w:val="19"/>
        </w:rPr>
        <w:t>?</w:t>
      </w:r>
      <w:proofErr w:type="gramEnd"/>
      <w:r>
        <w:rPr>
          <w:rFonts w:ascii="Tahoma" w:hAnsi="Tahoma"/>
          <w:i/>
          <w:sz w:val="18"/>
          <w:szCs w:val="19"/>
        </w:rPr>
        <w:t>).</w:t>
      </w:r>
    </w:p>
    <w:p w:rsidR="006C69D2" w:rsidRDefault="006C69D2" w:rsidP="006C69D2">
      <w:pPr>
        <w:pStyle w:val="Textoindependiente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pStyle w:val="Textoindependiente"/>
        <w:rPr>
          <w:rFonts w:ascii="Tahoma" w:hAnsi="Tahoma"/>
          <w:i/>
          <w:sz w:val="18"/>
          <w:szCs w:val="19"/>
        </w:rPr>
      </w:pPr>
      <w:r>
        <w:rPr>
          <w:rFonts w:ascii="Tahoma" w:hAnsi="Tahoma"/>
          <w:i/>
          <w:sz w:val="18"/>
          <w:szCs w:val="19"/>
        </w:rPr>
        <w:t>S/S CORRELACIONAR CON DATOS CLINICOS Y CONTROL POSTERIOR.</w:t>
      </w:r>
    </w:p>
    <w:p w:rsidR="006C69D2" w:rsidRDefault="006C69D2" w:rsidP="006C69D2">
      <w:pPr>
        <w:pStyle w:val="Textoindependiente"/>
        <w:ind w:left="284"/>
        <w:rPr>
          <w:rFonts w:ascii="Tahoma" w:hAnsi="Tahoma"/>
          <w:i/>
          <w:sz w:val="18"/>
          <w:szCs w:val="19"/>
        </w:rPr>
      </w:pPr>
    </w:p>
    <w:p w:rsidR="006C69D2" w:rsidRDefault="006C69D2" w:rsidP="006C69D2">
      <w:pPr>
        <w:pStyle w:val="Ttulo1"/>
        <w:rPr>
          <w:rFonts w:ascii="Tahoma" w:hAnsi="Tahoma"/>
          <w:b w:val="0"/>
          <w:i/>
          <w:sz w:val="18"/>
          <w:szCs w:val="19"/>
        </w:rPr>
      </w:pPr>
      <w:r>
        <w:rPr>
          <w:rFonts w:ascii="Tahoma" w:hAnsi="Tahoma"/>
          <w:b w:val="0"/>
          <w:i/>
          <w:sz w:val="18"/>
          <w:szCs w:val="19"/>
        </w:rPr>
        <w:t>ATENTAMENTE,</w:t>
      </w:r>
    </w:p>
    <w:p w:rsidR="006C69D2" w:rsidRDefault="006C69D2" w:rsidP="006C69D2">
      <w:pPr>
        <w:rPr>
          <w:i/>
          <w:sz w:val="18"/>
        </w:rPr>
      </w:pPr>
    </w:p>
    <w:p w:rsidR="006C69D2" w:rsidRDefault="006C69D2" w:rsidP="006C69D2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C69D2" w:rsidRDefault="00387543" w:rsidP="006C69D2"/>
    <w:sectPr w:rsidR="00387543" w:rsidRPr="006C69D2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064383"/>
    <w:multiLevelType w:val="hybridMultilevel"/>
    <w:tmpl w:val="96DA92F4"/>
    <w:lvl w:ilvl="0" w:tplc="B23E9A78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9D2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B64D15-0773-4417-B577-9D8FDC56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C69D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6C69D2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2007-05-28T17:13:00Z</cp:lastPrinted>
  <dcterms:created xsi:type="dcterms:W3CDTF">2016-02-10T16:11:00Z</dcterms:created>
  <dcterms:modified xsi:type="dcterms:W3CDTF">2019-03-20T14:23:00Z</dcterms:modified>
</cp:coreProperties>
</file>