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YENY LUCY HERRERA PEREZ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245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990660">
        <w:rPr>
          <w:rFonts w:ascii="Tahoma" w:hAnsi="Tahoma" w:cs="Tahoma"/>
          <w:i/>
          <w:color w:val="000000"/>
          <w:sz w:val="18"/>
          <w:szCs w:val="18"/>
        </w:rPr>
        <w:t>longitudinal, presentación cefálica y dorso hacia la izquierda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990660">
        <w:rPr>
          <w:rFonts w:ascii="Tahoma" w:hAnsi="Tahoma" w:cs="Tahoma"/>
          <w:b/>
          <w:i/>
          <w:color w:val="000000"/>
          <w:sz w:val="18"/>
          <w:szCs w:val="18"/>
        </w:rPr>
        <w:t xml:space="preserve"> FEMENINO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  <w:r w:rsidR="00990660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90660">
        <w:rPr>
          <w:rFonts w:ascii="Tahoma" w:hAnsi="Tahoma" w:cs="Tahoma"/>
          <w:i/>
          <w:color w:val="000000"/>
          <w:sz w:val="18"/>
          <w:szCs w:val="18"/>
        </w:rPr>
        <w:t>65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990660">
        <w:rPr>
          <w:rFonts w:ascii="Tahoma" w:hAnsi="Tahoma" w:cs="Tahoma"/>
          <w:i/>
          <w:color w:val="000000"/>
          <w:sz w:val="18"/>
          <w:szCs w:val="18"/>
        </w:rPr>
        <w:t>244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90660">
        <w:rPr>
          <w:rFonts w:ascii="Tahoma" w:hAnsi="Tahoma" w:cs="Tahoma"/>
          <w:i/>
          <w:color w:val="000000"/>
          <w:sz w:val="18"/>
          <w:szCs w:val="18"/>
        </w:rPr>
        <w:t>213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990660">
        <w:rPr>
          <w:rFonts w:ascii="Tahoma" w:hAnsi="Tahoma" w:cs="Tahoma"/>
          <w:i/>
          <w:color w:val="000000"/>
          <w:sz w:val="18"/>
          <w:szCs w:val="18"/>
        </w:rPr>
        <w:t xml:space="preserve"> 48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990660">
        <w:rPr>
          <w:rFonts w:ascii="Tahoma" w:hAnsi="Tahoma" w:cs="Tahoma"/>
          <w:i/>
          <w:color w:val="000000"/>
          <w:sz w:val="18"/>
          <w:szCs w:val="18"/>
          <w:lang w:val="es-PE"/>
        </w:rPr>
        <w:t>886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990660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990660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990660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990660">
        <w:rPr>
          <w:rFonts w:ascii="Tahoma" w:hAnsi="Tahoma" w:cs="Tahoma"/>
          <w:i/>
          <w:color w:val="000000"/>
          <w:sz w:val="18"/>
          <w:szCs w:val="18"/>
        </w:rPr>
        <w:t>49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990660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I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25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990660">
        <w:rPr>
          <w:rFonts w:ascii="Tahoma" w:hAnsi="Tahoma" w:cs="Tahoma"/>
          <w:i/>
          <w:color w:val="000000"/>
          <w:sz w:val="18"/>
          <w:szCs w:val="18"/>
        </w:rPr>
        <w:t>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</w:t>
      </w:r>
      <w:r w:rsidR="00990660">
        <w:rPr>
          <w:rFonts w:ascii="Tahoma" w:hAnsi="Tahoma" w:cs="Tahoma"/>
          <w:i/>
          <w:color w:val="000000"/>
          <w:sz w:val="18"/>
          <w:szCs w:val="18"/>
        </w:rPr>
        <w:t>Muestra configuración inusual por la presencia de una arteria y una vena. No se aprecian asas funiculares en relación con el cuello fetal actualmente.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F868DB" w:rsidRDefault="00990660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868DB">
        <w:rPr>
          <w:rFonts w:ascii="Tahoma" w:hAnsi="Tahoma" w:cs="Tahoma"/>
          <w:i/>
          <w:color w:val="000000"/>
          <w:sz w:val="20"/>
          <w:szCs w:val="20"/>
        </w:rPr>
        <w:t>GESTACIÓN ÙNICA ACTIVA DE 26.1   +/- 1 SEMANAS X BIOMETRÍA FETAL.</w:t>
      </w:r>
    </w:p>
    <w:p w:rsidR="00990660" w:rsidRPr="00F868DB" w:rsidRDefault="00F868DB" w:rsidP="00990660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868DB">
        <w:rPr>
          <w:rFonts w:ascii="Tahoma" w:hAnsi="Tahoma" w:cs="Arial"/>
          <w:i/>
          <w:color w:val="000000"/>
          <w:sz w:val="20"/>
          <w:szCs w:val="20"/>
        </w:rPr>
        <w:t xml:space="preserve">HALLAZGOS ECOGRAFICO DE </w:t>
      </w:r>
      <w:r w:rsidR="00990660" w:rsidRPr="00F868DB">
        <w:rPr>
          <w:rFonts w:ascii="Tahoma" w:hAnsi="Tahoma" w:cs="Arial"/>
          <w:i/>
          <w:color w:val="000000"/>
          <w:sz w:val="20"/>
          <w:szCs w:val="20"/>
        </w:rPr>
        <w:t>ARTERIA UMBILICAL UNICA.</w:t>
      </w:r>
    </w:p>
    <w:p w:rsidR="00DC423B" w:rsidRPr="00F868DB" w:rsidRDefault="00990660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20"/>
          <w:szCs w:val="20"/>
        </w:rPr>
      </w:pPr>
      <w:r w:rsidRPr="00F868DB">
        <w:rPr>
          <w:rFonts w:ascii="Tahoma" w:hAnsi="Tahoma" w:cs="Tahoma"/>
          <w:i/>
          <w:color w:val="000000"/>
          <w:sz w:val="20"/>
          <w:szCs w:val="20"/>
        </w:rPr>
        <w:t>BIENESTAR FETAL CONSERVADO.</w:t>
      </w:r>
    </w:p>
    <w:p w:rsidR="00DC423B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990660" w:rsidRDefault="00990660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990660" w:rsidRDefault="00990660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</w:t>
      </w:r>
      <w:r w:rsidR="00F868DB">
        <w:rPr>
          <w:rFonts w:ascii="Tahoma" w:hAnsi="Tahoma" w:cs="Tahoma"/>
          <w:i/>
          <w:color w:val="000000"/>
          <w:sz w:val="18"/>
          <w:szCs w:val="18"/>
        </w:rPr>
        <w:t>CONTROL POSTERIOR Y/O ECOGRAFIA DOPPLER OBSTETRICA SEGÚN CRITERIO CLINICO</w:t>
      </w:r>
      <w:r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F868DB" w:rsidRPr="0032637D" w:rsidRDefault="00F868D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F868DB" w:rsidRPr="0032637D" w:rsidRDefault="00F868D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F66C41"/>
    <w:multiLevelType w:val="hybridMultilevel"/>
    <w:tmpl w:val="4438A90A"/>
    <w:lvl w:ilvl="0" w:tplc="160E719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660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68DB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A1C40BF6-B71E-47D1-A7CE-791671BC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868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868D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2019-04-17T14:52:00Z</cp:lastPrinted>
  <dcterms:created xsi:type="dcterms:W3CDTF">2016-02-10T16:35:00Z</dcterms:created>
  <dcterms:modified xsi:type="dcterms:W3CDTF">2019-04-17T14:52:00Z</dcterms:modified>
</cp:coreProperties>
</file>