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YOHANA DEL VALLE MATA RODRIGUEZ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B0299E" w:rsidRDefault="00B0299E" w:rsidP="00B0299E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B0299E" w:rsidRDefault="00B0299E" w:rsidP="00B0299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0299E" w:rsidRDefault="00B0299E" w:rsidP="00B0299E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Retroverso, de forma globulosa y volumen aumentado por su estado grávido. Presenta paredes regulares, contornos lisos y ecogenicidad parenquimal homogénea. </w:t>
      </w:r>
    </w:p>
    <w:p w:rsidR="00B0299E" w:rsidRDefault="00B0299E" w:rsidP="00B0299E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B0299E" w:rsidRDefault="00B0299E" w:rsidP="00B0299E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B0299E" w:rsidRDefault="00B0299E" w:rsidP="00B0299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B0299E" w:rsidRDefault="00B0299E" w:rsidP="00B0299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114 lpm), siendo su longitud corono-nalga de 6mm. </w:t>
      </w:r>
    </w:p>
    <w:p w:rsidR="00B0299E" w:rsidRDefault="00B0299E" w:rsidP="00B0299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B0299E" w:rsidRDefault="00B0299E" w:rsidP="00B0299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B0299E" w:rsidRDefault="00B0299E" w:rsidP="00B0299E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27 x 16mm. 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20mm. 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B0299E" w:rsidRDefault="00B0299E" w:rsidP="00B0299E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0299E" w:rsidRDefault="00B0299E" w:rsidP="00B0299E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0299E" w:rsidRDefault="00B0299E" w:rsidP="00B0299E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6 SEMANAS, 2 DIAS POR LCN.</w:t>
      </w: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21/11/2019.</w:t>
      </w:r>
    </w:p>
    <w:p w:rsidR="00B0299E" w:rsidRDefault="00B0299E" w:rsidP="00B0299E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B0299E" w:rsidRDefault="00B0299E" w:rsidP="00B0299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B0299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99E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30BB4B-9209-48AC-B4F5-F1095917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B0299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0299E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2019-03-30T23:36:00Z</dcterms:modified>
</cp:coreProperties>
</file>