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2026-07-31T10:49:48Z</dcterms:created>
  <dcterms:modified xsi:type="dcterms:W3CDTF">2026-07-31T10:49:48Z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2026-07-31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Showcasing Quarto’s Multi-Format Exports</vt:lpwstr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