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12.pdf" ContentType="application/pdf"/>
  <Override PartName="/word/media/rId16.pdf" ContentType="application/pdf"/>
  <Override PartName="/word/media/rId20.pdf" ContentType="application/pdf"/>
  <Override PartName="/word/media/rId25.pdf" ContentType="application/pdf"/>
  <Override PartName="/word/media/rId31.pdf" ContentType="application/pdf"/>
  <Override PartName="/word/media/rId43.pdf" ContentType="application/pdf"/>
  <Override PartName="/word/media/rId48.pdf" ContentType="application/pd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20"/>
        <w:jc w:val="center"/>
      </w:pPr>
      <w:r>
        <w:rPr>
          <w:rFonts w:ascii="Times New Roman" w:hAnsi="Times New Roman"/>
          <w:b/>
          <w:sz w:val="44"/>
        </w:rPr>
        <w:t xml:space="preserve">Ranking Inversion in Emergency UAV Planning:</w:t>
      </w:r>
      <w:r>
        <w:rPr>
          <w:rFonts w:ascii="Times New Roman" w:hAnsi="Times New Roman"/>
          <w:b/>
          <w:sz w:val="44"/>
        </w:rPr>
        <w:br/>
      </w:r>
      <w:r>
        <w:rPr>
          <w:rFonts w:ascii="Times New Roman" w:hAnsi="Times New Roman"/>
          <w:b/>
          <w:sz w:val="44"/>
        </w:rPr>
        <w:t xml:space="preserve">Why the Best Navigator Is Not the Best Rescuer</w:t>
      </w:r>
    </w:p>
    <w:p>
      <w:pPr>
        <w:pStyle w:val="Author"/>
        <w:jc w:val="center"/>
      </w:pPr>
    </w:p>
    <w:p>
      <w:pPr>
        <w:pStyle w:val="AbstractTitle"/>
      </w:pPr>
      <w:r>
        <w:t xml:space="preserve">Abstract</w:t>
      </w:r>
    </w:p>
    <w:p>
      <w:pPr>
        <w:pStyle w:val="Abstract"/>
        <w:jc w:val="both"/>
      </w:pPr>
      <w:r>
        <w:rPr>
          <w:rFonts w:ascii="Times New Roman" w:hAnsi="Times New Roman"/>
          <w:sz w:val="18"/>
        </w:rPr>
        <w:t xml:space="preserve">Path-planning benchmarks rank UAV planners by navigation success rate—a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binary metric that ignores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i/>
          <w:iCs/>
          <w:sz w:val="18"/>
        </w:rPr>
        <w:t xml:space="preserve">when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the goal is reached. We demonstrate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that this metric is not merely incomplete but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i/>
          <w:iCs/>
          <w:sz w:val="18"/>
        </w:rPr>
        <w:t xml:space="preserve">actively misleading</w:t>
      </w:r>
      <w:r>
        <w:rPr>
          <w:rFonts w:ascii="Times New Roman" w:hAnsi="Times New Roman"/>
          <w:sz w:val="18"/>
        </w:rPr>
        <w:t xml:space="preserve">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in time-critical disaster response, the planner that survives most often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delivers the worst mission outcomes. We call this the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i/>
          <w:iCs/>
          <w:sz w:val="18"/>
        </w:rPr>
        <w:t xml:space="preserve">ranking</w:t>
      </w:r>
      <w:r>
        <w:rPr>
          <w:rFonts w:ascii="Times New Roman" w:hAnsi="Times New Roman"/>
          <w:i/>
          <w:iCs/>
          <w:sz w:val="18"/>
        </w:rPr>
        <w:t xml:space="preserve"> </w:t>
      </w:r>
      <w:r>
        <w:rPr>
          <w:rFonts w:ascii="Times New Roman" w:hAnsi="Times New Roman"/>
          <w:i/>
          <w:iCs/>
          <w:sz w:val="18"/>
        </w:rPr>
        <w:t xml:space="preserve">inversion</w:t>
      </w:r>
      <w:r>
        <w:rPr>
          <w:rFonts w:ascii="Times New Roman" w:hAnsi="Times New Roman"/>
          <w:sz w:val="18"/>
        </w:rPr>
        <w:t xml:space="preserve">. To establish this finding, we introduce FLARE, a deterministic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benchmark evaluating five risk-parameterised planners across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450 episodes on three OpenStreetMap-derived Greek wildfire scenarios with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coupled hazard dynamics (wind-driven fire, structural collapse, traffic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closures). Each planner differs by a single risk coefficient </w:t>
      </w:r>
      <m:oMath>
        <m:r>
          <m:t>ρ</m:t>
        </m:r>
      </m:oMath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that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controls sensitivity to a shared hazard cost map. FLARE measures mission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impact—medication efficacy, casualty survival, surveillance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freshness—all strictly decreasing functions of delivery time. The result: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the planner with the highest success rate (62.7%) ranks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i/>
          <w:iCs/>
          <w:sz w:val="18"/>
        </w:rPr>
        <w:t xml:space="preserve">last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among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adaptive planners in mission score (</w:t>
      </w:r>
      <m:oMath>
        <m:r>
          <m:rPr>
            <m:sty m:val="p"/>
          </m:rPr>
          <m:t>Δ</m:t>
        </m:r>
      </m:oMath>
      <w:r>
        <w:rPr>
          <w:rFonts w:ascii="Times New Roman" w:hAnsi="Times New Roman"/>
          <w:sz w:val="18"/>
        </w:rPr>
        <w:t xml:space="preserve">Rank</w:t>
      </w:r>
      <m:oMath>
        <m:r>
          <m:t> </m:t>
        </m:r>
        <m:r>
          <m:rPr>
            <m:sty m:val="p"/>
          </m:rPr>
          <m:t>=</m:t>
        </m:r>
        <m:r>
          <m:t> </m:t>
        </m:r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/>
          <w:sz w:val="18"/>
        </w:rPr>
        <w:t xml:space="preserve">), while a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risk-tolerant planner achieves the highest mission score despite ranking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third in navigation (</w:t>
      </w:r>
      <m:oMath>
        <m:r>
          <m:rPr>
            <m:sty m:val="p"/>
          </m:rPr>
          <m:t>Δ</m:t>
        </m:r>
      </m:oMath>
      <w:r>
        <w:rPr>
          <w:rFonts w:ascii="Times New Roman" w:hAnsi="Times New Roman"/>
          <w:sz w:val="18"/>
        </w:rPr>
        <w:t xml:space="preserve">Rank</w:t>
      </w:r>
      <m:oMath>
        <m:r>
          <m:t> </m:t>
        </m:r>
        <m:r>
          <m:rPr>
            <m:sty m:val="p"/>
          </m:rPr>
          <m:t>=</m:t>
        </m:r>
        <m:r>
          <m:t> 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/>
          <w:sz w:val="18"/>
        </w:rPr>
        <w:t xml:space="preserve">; Friedman</w:t>
      </w:r>
      <w:r>
        <w:rPr>
          <w:rFonts w:ascii="Times New Roman" w:hAnsi="Times New Roman"/>
          <w:sz w:val="18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/>
          <w:sz w:val="18"/>
        </w:rPr>
        <w:t xml:space="preserve">).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The mechanism is precise: higher </w:t>
      </w:r>
      <m:oMath>
        <m:r>
          <m:t>ρ</m:t>
        </m:r>
      </m:oMath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induces paths with higher survival probability, longer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delivery time </w:t>
      </w:r>
      <m:oMath>
        <m:r>
          <m:t>t</m:t>
        </m:r>
      </m:oMath>
      <w:r>
        <w:rPr>
          <w:rFonts w:ascii="Times New Roman" w:hAnsi="Times New Roman"/>
          <w:sz w:val="18"/>
        </w:rPr>
        <w:t xml:space="preserve">, and lower mission score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18"/>
        </w:rPr>
        <w:t xml:space="preserve">. Risk is not penalised directly—it is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penalised through time-induced mission degradation.</w:t>
      </w:r>
    </w:p>
    <w:p>
      <w:pPr>
        <w:pStyle w:val="FirstParagraph"/>
        <w:jc w:val="both"/>
      </w:pPr>
      <w:r>
        <w:rPr>
          <w:rFonts w:ascii="Times New Roman" w:hAnsi="Times New Roman"/>
          <w:b/>
          <w:bCs/>
          <w:sz w:val="20"/>
        </w:rPr>
        <w:t xml:space="preserve">Keywords: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UAV path planning, disaster response, ranking inversion, risk-aware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planning, wildfire, mission-impact scoring, reproducibility</w:t>
      </w:r>
    </w:p>
    <w:bookmarkStart w:id="9" w:name="sec:intro"/>
    <w:p>
      <w:pPr>
        <w:pStyle w:val="Heading1"/>
      </w:pPr>
      <w:r>
        <w:rPr>
          <w:rStyle w:val="SectionNumber"/>
          <w:rFonts w:ascii="Times New Roman" w:hAnsi="Times New Roman"/>
        </w:rPr>
        <w:t xml:space="preserve"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Introduction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During the 2021 Evia wildfire—the largest recorded in the European Union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at the time—settlements were isolated for days and medical supplies had to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reach them by sea and air </w:t>
      </w:r>
      <w:r>
        <w:rPr>
          <w:rFonts w:ascii="Times New Roman" w:hAnsi="Times New Roman"/>
          <w:sz w:val="20"/>
        </w:rPr>
        <w:t xml:space="preserve">. Two years later,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2023 Evros megafire consumed 96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000 hectares under complex no-fly-zone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constraints </w:t>
      </w:r>
      <w:r>
        <w:rPr>
          <w:rFonts w:ascii="Times New Roman" w:hAnsi="Times New Roman"/>
          <w:sz w:val="20"/>
        </w:rPr>
        <w:t xml:space="preserve">. In both events, UAVs could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have delivered medicine, surveyed fire perimeters, and located stranded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casualties—provided a planner could reach the target within a time horizon where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delivery still has value.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Current benchmarks cannot evaluate this requirement. They reduce every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mission to a binary question—</w:t>
      </w:r>
      <w:r>
        <w:rPr>
          <w:rFonts w:ascii="Times New Roman" w:hAnsi="Times New Roman"/>
          <w:i/>
          <w:iCs/>
          <w:sz w:val="20"/>
        </w:rPr>
        <w:t xml:space="preserve">did the agent reach the goal?</w:t>
      </w:r>
      <w:r>
        <w:rPr>
          <w:rFonts w:ascii="Times New Roman" w:hAnsi="Times New Roman"/>
          <w:sz w:val="20"/>
        </w:rPr>
        <w:t xml:space="preserve">—and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rank planners by success rate alone. This framing is blind to delivery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time: it equates a planner that delivers insulin in 200 steps with one that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arrives in 800, though the patient outcomes are vastly different. Navigation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success is not a proxy for mission effectiveness.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This paper poses the question directly: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does the planner that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survives most often also save the most lives?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Across 450 deterministic episodes on three Greek wildfire scenarios,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answer is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no</w:t>
      </w:r>
      <w:r>
        <w:rPr>
          <w:rFonts w:ascii="Times New Roman" w:hAnsi="Times New Roman"/>
          <w:sz w:val="20"/>
        </w:rPr>
        <w:t xml:space="preserve">. We term this phenomenon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ranking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inversion</w:t>
      </w:r>
      <w:r>
        <w:rPr>
          <w:rFonts w:ascii="Times New Roman" w:hAnsi="Times New Roman"/>
          <w:sz w:val="20"/>
        </w:rPr>
        <w:t xml:space="preserve">: planner orderings by navigation success rate diverge from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orderings by mission impact score.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The cause traces to a single parameter—the risk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coefficient </w:t>
      </w:r>
      <m:oMath>
        <m:r>
          <m:t>ρ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rFonts w:ascii="Times New Roman" w:hAnsi="Times New Roman"/>
          <w:sz w:val="20"/>
        </w:rPr>
        <w:t xml:space="preserve">—that governs how strongly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each planner avoids hazards. Higher 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amplifies perceived danger,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producing wider detours with higher survival probability.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Lower 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discounts risk, permitting shorter-time routes through fire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fringes at the cost of increased collision probability. Risk is not penalised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directly—it is penalised through time-induced mission degradation:</w:t>
      </w:r>
    </w:p>
    <w:p>
      <w:pPr>
        <w:pStyle w:val="BodyText"/>
        <w:jc w:val="both"/>
      </w:pPr>
      <m:oMathPara>
        <m:oMathParaPr>
          <m:jc m:val="center"/>
        </m:oMathParaPr>
        <m:oMath>
          <m:r>
            <m:t>ρ</m:t>
          </m:r>
          <m:r>
            <m:t> </m:t>
          </m:r>
          <m:r>
            <m:rPr>
              <m:sty m:val="p"/>
            </m:rPr>
            <m:t>↑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rPr>
              <m:nor/>
              <m:sty m:val="p"/>
            </m:rPr>
            <m:t>higher 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survive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t</m:t>
          </m:r>
          <m:r>
            <m:t> </m:t>
          </m:r>
          <m:r>
            <m:rPr>
              <m:sty m:val="p"/>
            </m:rPr>
            <m:t>↑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where</w:t>
      </w:r>
      <w:r>
        <w:rPr>
          <w:rFonts w:ascii="Times New Roman" w:hAnsi="Times New Roman"/>
          <w:sz w:val="20"/>
        </w:rP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 the delivery step and</w:t>
      </w:r>
      <w:r>
        <w:rPr>
          <w:rFonts w:ascii="Times New Roman" w:hAnsi="Times New Roman"/>
          <w:sz w:val="20"/>
        </w:rPr>
        <w:t xml:space="preserve"> </w:t>
      </w:r>
      <m:oMath>
        <m:r>
          <m:t>M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 the strictly decreasing mission score.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Contributions.</w:t>
      </w:r>
    </w:p>
    <w:p>
      <w:pPr>
        <w:numPr>
          <w:ilvl w:val="0"/>
          <w:numId w:val="1001"/>
        </w:numPr>
        <w:jc w:val="both"/>
      </w:pPr>
      <w:r>
        <w:rPr>
          <w:rFonts w:ascii="Times New Roman" w:hAnsi="Times New Roman"/>
          <w:b/>
          <w:bCs/>
          <w:sz w:val="20"/>
        </w:rPr>
        <w:t xml:space="preserve">FLARE benchmark</w:t>
      </w:r>
      <w:r>
        <w:rPr>
          <w:rFonts w:ascii="Times New Roman" w:hAnsi="Times New Roman"/>
          <w:sz w:val="20"/>
        </w:rPr>
        <w:t xml:space="preserve">: three OSM-derived wildfire scenarios with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coupled hazard dynamics and time-decaying mission scores, grounded 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real Greek incidents, enforcing 36 deterministic contracts.</w:t>
      </w:r>
    </w:p>
    <w:p>
      <w:pPr>
        <w:numPr>
          <w:ilvl w:val="0"/>
          <w:numId w:val="1001"/>
        </w:numPr>
        <w:jc w:val="both"/>
      </w:pPr>
      <w:r>
        <w:rPr>
          <w:rFonts w:ascii="Times New Roman" w:hAnsi="Times New Roman"/>
          <w:b/>
          <w:bCs/>
          <w:sz w:val="20"/>
        </w:rPr>
        <w:t xml:space="preserve">Risk-parameterised planner suite</w:t>
      </w:r>
      <w:r>
        <w:rPr>
          <w:rFonts w:ascii="Times New Roman" w:hAnsi="Times New Roman"/>
          <w:sz w:val="20"/>
        </w:rPr>
        <w:t xml:space="preserve">: five planners spanning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static, adaptive, and reactive families, differing solely in 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.</w:t>
      </w:r>
    </w:p>
    <w:p>
      <w:pPr>
        <w:numPr>
          <w:ilvl w:val="0"/>
          <w:numId w:val="1001"/>
        </w:numPr>
        <w:jc w:val="both"/>
      </w:pPr>
      <w:r>
        <w:rPr>
          <w:rFonts w:ascii="Times New Roman" w:hAnsi="Times New Roman"/>
          <w:b/>
          <w:bCs/>
          <w:sz w:val="20"/>
        </w:rPr>
        <w:t xml:space="preserve">Ranking inversion</w:t>
      </w:r>
      <w:r>
        <w:rPr>
          <w:rFonts w:ascii="Times New Roman" w:hAnsi="Times New Roman"/>
          <w:sz w:val="20"/>
        </w:rPr>
        <w:t xml:space="preserve">: empirically demonstrated and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statistically validated (Friedman</w:t>
      </w:r>
      <w:r>
        <w:rPr>
          <w:rFonts w:ascii="Times New Roman" w:hAnsi="Times New Roman"/>
          <w:sz w:val="20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/>
          <w:sz w:val="20"/>
        </w:rPr>
        <w:t xml:space="preserve">, Shapley attribution)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evidence that the best navigator is not the best rescuer.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The remainder is organised as follows: positions FLARE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relative to existing work; formalises the benchmark;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presents experiments; interprets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findings; concludes.</w:t>
      </w:r>
    </w:p>
    <w:bookmarkEnd w:id="9"/>
    <w:bookmarkStart w:id="10" w:name="sec:related"/>
    <w:p>
      <w:pPr>
        <w:pStyle w:val="Heading1"/>
      </w:pPr>
      <w:r>
        <w:rPr>
          <w:rStyle w:val="SectionNumber"/>
          <w:rFonts w:ascii="Times New Roman" w:hAnsi="Times New Roman"/>
        </w:rPr>
        <w:t xml:space="preserve">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Related Work</w:t>
      </w:r>
    </w:p>
    <w:p>
      <w:pPr>
        <w:pStyle w:val="FirstParagraph"/>
        <w:jc w:val="both"/>
      </w:pPr>
      <w:r>
        <w:rPr>
          <w:rFonts w:ascii="Times New Roman" w:hAnsi="Times New Roman"/>
          <w:b/>
          <w:bCs/>
          <w:sz w:val="20"/>
        </w:rPr>
        <w:t xml:space="preserve">UAV path planning.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Classical planners—A* 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D* Lite </w:t>
      </w:r>
      <w:r>
        <w:rPr>
          <w:rFonts w:ascii="Times New Roman" w:hAnsi="Times New Roman"/>
          <w:sz w:val="20"/>
        </w:rPr>
        <w:t xml:space="preserve">, APF </w:t>
      </w:r>
      <w:r>
        <w:rPr>
          <w:rFonts w:ascii="Times New Roman" w:hAnsi="Times New Roman"/>
          <w:sz w:val="20"/>
        </w:rPr>
        <w:t xml:space="preserve">—are surveyed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extensively </w:t>
      </w:r>
      <w:r>
        <w:rPr>
          <w:rFonts w:ascii="Times New Roman" w:hAnsi="Times New Roman"/>
          <w:sz w:val="20"/>
        </w:rPr>
        <w:t xml:space="preserve">. Risk-aware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extensions 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weight edges by hazard proximity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but evaluate only path length or success rate. No existing work evaluates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mission-level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consequences of risk sensitivity—the gap that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FLARE addresses.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Reproducible benchmarking.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Henderson et al. 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demonstrated evaluation fragility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without fixed seeds. Robust practice now includes IQM with bootstrap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CIs </w:t>
      </w:r>
      <w:r>
        <w:rPr>
          <w:rFonts w:ascii="Times New Roman" w:hAnsi="Times New Roman"/>
          <w:sz w:val="20"/>
        </w:rPr>
        <w:t xml:space="preserve">, Friedman/Wilcoxon tests </w:t>
      </w:r>
      <w:r>
        <w:rPr>
          <w:rFonts w:ascii="Times New Roman" w:hAnsi="Times New Roman"/>
          <w:sz w:val="20"/>
        </w:rPr>
        <w:t xml:space="preserve">, and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performance profiles </w:t>
      </w:r>
      <w:r>
        <w:rPr>
          <w:rFonts w:ascii="Times New Roman" w:hAnsi="Times New Roman"/>
          <w:sz w:val="20"/>
        </w:rPr>
        <w:t xml:space="preserve">. Bonsignorio et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al. 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advocate published experimental contracts.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FLARE adopts all four: deterministic replay, IQM, rank tests, and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36 enforceable contracts verified by 189 automated assertions.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Dynamic fire environments.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Cellular-automaton models with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wind-directional spread 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capture the dominant fire propagation mechanism. Most UAV benchmarks,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however, use static or randomly toggled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blockages </w:t>
      </w:r>
      <w:r>
        <w:rPr>
          <w:rFonts w:ascii="Times New Roman" w:hAnsi="Times New Roman"/>
          <w:sz w:val="20"/>
        </w:rPr>
        <w:t xml:space="preserve">—environments that do not worsen over time.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FLARE’s physically motivated dynamics (spreading fire, collapsing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buildings, closing roads) create 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monotonically degrading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environment, a qualitatively harder and more realistic challenge.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The missing evaluation paradigm.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Across all three threads,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existing work shares one blind spot: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time-coupled mission value</w:t>
      </w:r>
      <w:r>
        <w:rPr>
          <w:rFonts w:ascii="Times New Roman" w:hAnsi="Times New Roman"/>
          <w:sz w:val="20"/>
        </w:rPr>
        <w:t xml:space="preserve">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Success rate counts completions; FLARE measures their worth.</w:t>
      </w:r>
    </w:p>
    <w:bookmarkEnd w:id="10"/>
    <w:bookmarkStart w:id="40" w:name="sec:design"/>
    <w:p>
      <w:pPr>
        <w:pStyle w:val="Heading1"/>
      </w:pPr>
      <w:r>
        <w:rPr>
          <w:rStyle w:val="SectionNumber"/>
          <w:rFonts w:ascii="Times New Roman" w:hAnsi="Times New Roman"/>
        </w:rPr>
        <w:t xml:space="preserve"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Benchmark Design</w:t>
      </w:r>
    </w:p>
    <w:bookmarkStart w:id="11" w:name="environment"/>
    <w:p>
      <w:pPr>
        <w:pStyle w:val="Heading2"/>
      </w:pPr>
      <w:r>
        <w:rPr>
          <w:rStyle w:val="SectionNumber"/>
          <w:rFonts w:ascii="Times New Roman" w:hAnsi="Times New Roman"/>
        </w:rPr>
        <w:t xml:space="preserve">3.1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Environment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FLARE operates on a grid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499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</w:t>
      </w:r>
      <m:oMath>
        <m:r>
          <m:rPr>
            <m:sty m:val="p"/>
          </m:rPr>
          <m:t>∼</m:t>
        </m:r>
        <m:r>
          <m:t>3</m:t>
        </m:r>
      </m:oMath>
      <w:r>
        <w:rPr>
          <w:rFonts w:ascii="Times New Roman" w:hAnsi="Times New Roman"/>
          <w:sz w:val="20"/>
        </w:rPr>
        <w:t xml:space="preserve"> m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per cell), extracted from OpenStreetMap tiles 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of Greek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urban areas. The Gymnasium-compatible 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environment exposes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actions (four cardinal moves and stay). A strict timing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contract governs each step: the planner observes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current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blocking mask (frozen), selects an action, and only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then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do dynamics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advance (fairness contract FC-2). If fire or debris reaches the agent’s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cell after the dynamics update, the episode terminates immediately.</w:t>
      </w:r>
    </w:p>
    <w:bookmarkEnd w:id="11"/>
    <w:bookmarkStart w:id="24" w:name="sec:dynamics"/>
    <w:p>
      <w:pPr>
        <w:pStyle w:val="Heading2"/>
      </w:pPr>
      <w:r>
        <w:rPr>
          <w:rStyle w:val="SectionNumber"/>
          <w:rFonts w:ascii="Times New Roman" w:hAnsi="Times New Roman"/>
        </w:rPr>
        <w:t xml:space="preserve">3.2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Hazard Dynamics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Three coupled layers produce a hazard landscape that worsens monotonically.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Wind-driven fire.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Spread follows a cellular automaton on the Moore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neighbourhood </w:t>
      </w:r>
      <w:r>
        <w:rPr>
          <w:rFonts w:ascii="Times New Roman" w:hAnsi="Times New Roman"/>
          <w:sz w:val="20"/>
        </w:rPr>
        <w:t xml:space="preserve">, modulated by wind direction and land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use. Downwind cells ignite faster; upwind cells are suppressed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(Fig. 1). A buffer zone (radius 1) and dense smoke further restrict UAV movement.</w:t>
      </w:r>
    </w:p>
    <w:bookmarkStart w:id="15" w:name="fig:wind"/>
    <w:p>
      <w:pPr>
        <w:pStyle w:val="CaptionedFigure"/>
      </w:pPr>
      <w:r>
        <w:drawing>
          <wp:inline>
            <wp:extent cx="5334000" cy="264869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wind_driven_fire.pdf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 reshapes the hazard geometry. (a) Without wind, fire expands</w:t>
      </w:r>
      <w:r>
        <w:t xml:space="preserve"> </w:t>
      </w:r>
      <w:r>
        <w:t xml:space="preserve">symmetrically. (b) At 3 m/s from the west, fire elongates downwind,</w:t>
      </w:r>
      <w:r>
        <w:t xml:space="preserve"> </w:t>
      </w:r>
      <w:r>
        <w:t xml:space="preserve">blocking the direct route while the upwind flank remains passable for</w:t>
      </w:r>
      <w:r>
        <w:t xml:space="preserve"> </w:t>
      </w:r>
      <w:r>
        <w:t xml:space="preserve">risk-tolerant planners. Black circles denote dynamic obstacles; blue</w:t>
      </w:r>
      <w:r>
        <w:t xml:space="preserve"> </w:t>
      </w:r>
      <w:r>
        <w:t xml:space="preserve">cross denotes the UAV. Penteli, seed 42,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.</w:t>
      </w:r>
    </w:p>
    <w:bookmarkEnd w:id="15"/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Structural collapse.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Buildings exposed to fire for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80</m:t>
        </m:r>
      </m:oMath>
      <w:r>
        <w:rPr>
          <w:rFonts w:ascii="Times New Roman" w:hAnsi="Times New Roman"/>
          <w:sz w:val="20"/>
        </w:rPr>
        <w:t xml:space="preserve"> steps collapse with probability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0.6</m:t>
        </m:r>
      </m:oMath>
      <w:r>
        <w:rPr>
          <w:rFonts w:ascii="Times New Roman" w:hAnsi="Times New Roman"/>
          <w:sz w:val="20"/>
        </w:rPr>
        <w:t xml:space="preserve">, scattering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permanent debris. Unlike fire—which burns out—debris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accumulates</w:t>
      </w:r>
      <w:r>
        <w:rPr>
          <w:rFonts w:ascii="Times New Roman" w:hAnsi="Times New Roman"/>
          <w:sz w:val="20"/>
        </w:rPr>
        <w:t xml:space="preserve">, progressively eliminating detour options.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(Fig. 2).</w:t>
      </w:r>
    </w:p>
    <w:bookmarkStart w:id="19" w:name="fig:collapse"/>
    <w:p>
      <w:pPr>
        <w:pStyle w:val="CaptionedFigure"/>
      </w:pPr>
      <w:r>
        <w:drawing>
          <wp:inline>
            <wp:extent cx="5334000" cy="328159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ures/collapse_cascade.pdf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Cascading hazard coupling. (a) Fire peaks then recedes, but</w:t>
      </w:r>
      <w:r>
        <w:t xml:space="preserve"> </w:t>
      </w:r>
      <w:r>
        <w:t xml:space="preserve">debris grows permanently. (b–e) Four snapshots trace the cascade</w:t>
      </w:r>
      <w:r>
        <w:t xml:space="preserve"> </w:t>
      </w:r>
      <w:r>
        <w:t xml:space="preserve">from clean grid to permanent debris field (Penteli, seed 42).</w:t>
      </w:r>
    </w:p>
    <w:bookmarkEnd w:id="19"/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Dynamic obstacles.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Moving obstacles patrol the road network,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blocking UAV movement within a Manhattan buffer (radius 5). The</w:t>
      </w:r>
      <w:r>
        <w:rPr>
          <w:rFonts w:ascii="Times New Roman" w:hAnsi="Times New Roman"/>
          <w:sz w:val="20"/>
        </w:rPr>
        <w:t xml:space="preserve"> </w:t>
      </w:r>
      <w:r>
        <w:rPr>
          <w:rStyle w:val="VerbatimChar"/>
          <w:rFonts w:ascii="Times New Roman" w:hAnsi="Times New Roman"/>
          <w:sz w:val="20"/>
        </w:rPr>
        <w:t xml:space="preserve">InteractionEngine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couples fire to traffic: fire proximity closes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road segments, creating compound blockages that neither layer produces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alone (Fig. 3).</w:t>
      </w:r>
    </w:p>
    <w:bookmarkStart w:id="23" w:name="fig:traffic"/>
    <w:p>
      <w:pPr>
        <w:pStyle w:val="CaptionedFigure"/>
      </w:pPr>
      <w:r>
        <w:drawing>
          <wp:inline>
            <wp:extent cx="5295900" cy="2667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traffic_dynamics.pdf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Fire–obstacle coupling (Piraeus, seed 42). (a) Dynamic</w:t>
      </w:r>
      <w:r>
        <w:t xml:space="preserve"> </w:t>
      </w:r>
      <w:r>
        <w:t xml:space="preserve">obstacles operate normally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. (b) Fire triggers road</w:t>
      </w:r>
      <w:r>
        <w:t xml:space="preserve"> </w:t>
      </w:r>
      <w:r>
        <w:t xml:space="preserve">closures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</m:oMath>
      <w:r>
        <w:t xml:space="preserve">. (c) 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, fire, closures, and diverted</w:t>
      </w:r>
      <w:r>
        <w:t xml:space="preserve"> </w:t>
      </w:r>
      <w:r>
        <w:t xml:space="preserve">obstacles jointly cut the corridor. Black circles denote dynamic</w:t>
      </w:r>
      <w:r>
        <w:t xml:space="preserve"> </w:t>
      </w:r>
      <w:r>
        <w:t xml:space="preserve">obstacles; blue cross denotes the UAV.</w:t>
      </w:r>
    </w:p>
    <w:bookmarkEnd w:id="23"/>
    <w:bookmarkEnd w:id="24"/>
    <w:bookmarkStart w:id="29" w:name="sec:riskmap"/>
    <w:p>
      <w:pPr>
        <w:pStyle w:val="Heading2"/>
      </w:pPr>
      <w:r>
        <w:rPr>
          <w:rStyle w:val="SectionNumber"/>
          <w:rFonts w:ascii="Times New Roman" w:hAnsi="Times New Roman"/>
        </w:rPr>
        <w:t xml:space="preserve">3.3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Risk Cost Map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The perception pipeline maps raw hazards to planner-specific edge costs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 two stages: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risk fusion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and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cost inflation</w:t>
      </w:r>
      <w:r>
        <w:rPr>
          <w:rFonts w:ascii="Times New Roman" w:hAnsi="Times New Roman"/>
          <w:sz w:val="20"/>
        </w:rPr>
        <w:t xml:space="preserve">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Stage 1: Risk fusion.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Five distance-decay layers are fused into 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continuous risk map</w:t>
      </w:r>
      <w:r>
        <w:rPr>
          <w:rFonts w:ascii="Times New Roman" w:hAnsi="Times New Roman"/>
          <w:sz w:val="20"/>
        </w:rPr>
        <w:t xml:space="preserve"> </w:t>
      </w:r>
      <m:oMath>
        <m:r>
          <m:t>R</m:t>
        </m:r>
        <m:r>
          <m:rPr>
            <m:sty m:val="p"/>
          </m:rPr>
          <m:t>:</m:t>
        </m:r>
        <m:r>
          <m:rPr>
            <m:scr m:val="script"/>
            <m:sty m:val="p"/>
          </m:rPr>
          <m:t>G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via element-wise max:</w:t>
      </w:r>
    </w:p>
    <w:p>
      <w:pPr>
        <w:pStyle w:val="BodyText"/>
        <w:jc w:val="bot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nfz</m:t>
                  </m:r>
                </m:sub>
              </m:sSub>
            </m:e>
          </m:d>
        </m:oMath>
      </m:oMathPara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where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f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(fire),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(smoke),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0.6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(traffic),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(debris), and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nfz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(no-fly zones).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for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rPr>
          <w:rFonts w:ascii="Times New Roman" w:hAnsi="Times New Roman"/>
          <w:sz w:val="20"/>
        </w:rPr>
        <w:t xml:space="preserve">, where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b</m:t>
            </m:r>
          </m:sub>
        </m:sSub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are Euclidean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distance transforms from fire, traffic, and debris with influence radii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cells;</w:t>
      </w:r>
      <w:r>
        <w:rPr>
          <w:rFonts w:ascii="Times New Roman" w:hAnsi="Times New Roman"/>
          <w:sz w:val="20"/>
        </w:rP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 smoke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concentration;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0"/>
        </w:rPr>
        <w:t xml:space="preserve">. The scaling constants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(0.6, 0.7) are calibrated heuristics reflecting the relative severity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of each hazard layer (insensitive to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perturbation). We use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max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rather than summation so that a single severe hazard dominates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regardless of benign neighbours.</w:t>
      </w:r>
    </w:p>
    <w:p>
      <w:pPr>
        <w:pStyle w:val="BodyText"/>
        <w:jc w:val="both"/>
      </w:pPr>
      <w:r>
        <w:rPr>
          <w:rFonts w:ascii="Times New Roman" w:hAnsi="Times New Roman"/>
          <w:i/>
          <w:iCs/>
          <w:sz w:val="20"/>
        </w:rPr>
        <w:t xml:space="preserve">Intuition:</w:t>
      </w:r>
      <w:r>
        <w:rPr>
          <w:rFonts w:ascii="Times New Roman" w:hAnsi="Times New Roman"/>
          <w:sz w:val="20"/>
        </w:rP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means immediate danger;</w:t>
      </w:r>
      <w:r>
        <w:rPr>
          <w:rFonts w:ascii="Times New Roman" w:hAnsi="Times New Roman"/>
          <w:sz w:val="20"/>
        </w:rP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means no nearby hazard.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Stage 2: Cost inflation.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Each planner inflates its edge cost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using a planner-specific risk coefficient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rFonts w:ascii="Times New Roman" w:hAnsi="Times New Roman"/>
          <w:sz w:val="20"/>
        </w:rPr>
        <w:t xml:space="preserve">:</w:t>
      </w:r>
    </w:p>
    <w:p>
      <w:pPr>
        <w:pStyle w:val="BodyText"/>
        <w:jc w:val="bot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ρ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rFonts w:ascii="Times New Roman" w:hAnsi="Times New Roman"/>
          <w:i/>
          <w:iCs/>
          <w:sz w:val="20"/>
        </w:rPr>
        <w:t xml:space="preserve">Intuition: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High 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amplifies perceived danger, causing wider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detours; low 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allows routes through fire fringes.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Summary.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risk map encodes spatial danger; the coefficient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determines how strongly the planner reacts.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Fig. 4 establishes visually that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alone—not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algorithm—controls what the planner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“sees”</w:t>
      </w:r>
      <w:r>
        <w:rPr>
          <w:rFonts w:ascii="Times New Roman" w:hAnsi="Times New Roman"/>
          <w:sz w:val="20"/>
        </w:rPr>
        <w:t xml:space="preserve">: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same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fire state produces five radically different cost landscapes.</w:t>
      </w:r>
    </w:p>
    <w:bookmarkStart w:id="28" w:name="fig:riskperception"/>
    <w:p>
      <w:pPr>
        <w:pStyle w:val="CaptionedFigure"/>
      </w:pPr>
      <w:r>
        <w:drawing>
          <wp:inline>
            <wp:extent cx="5143500" cy="276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/risk_perception_5panel.pdf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 fire, five perceptions (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). Each panel shows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 A* sees uniform cost</w:t>
      </w:r>
      <w:r>
        <w:t xml:space="preserve"> </w:t>
      </w:r>
      <w:r>
        <w:t xml:space="preserve">(blind). Periodic (</w:t>
      </w:r>
      <m:oMath>
        <m:r>
          <m:t>α</m:t>
        </m:r>
        <m:r>
          <m:rPr>
            <m:sty m:val="p"/>
          </m:rPr>
          <m:t>=</m:t>
        </m:r>
        <m:r>
          <m:t>5.0</m:t>
        </m:r>
      </m:oMath>
      <w:r>
        <w:t xml:space="preserve">) sees fire as an impassable wall.</w:t>
      </w:r>
      <w:r>
        <w:t xml:space="preserve"> </w:t>
      </w:r>
      <w:r>
        <w:t xml:space="preserve">Aggressive (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) barely registers danger. The coefficient,</w:t>
      </w:r>
      <w:r>
        <w:t xml:space="preserve"> </w:t>
      </w:r>
      <w:r>
        <w:t xml:space="preserve">not the algorithm, determines what the planner</w:t>
      </w:r>
      <w:r>
        <w:t xml:space="preserve"> </w:t>
      </w:r>
      <w:r>
        <w:t xml:space="preserve">“sees.”</w:t>
      </w:r>
    </w:p>
    <w:bookmarkEnd w:id="28"/>
    <w:bookmarkEnd w:id="29"/>
    <w:bookmarkStart w:id="30" w:name="sec:planners"/>
    <w:p>
      <w:pPr>
        <w:pStyle w:val="Heading2"/>
      </w:pPr>
      <w:r>
        <w:rPr>
          <w:rStyle w:val="SectionNumber"/>
          <w:rFonts w:ascii="Times New Roman" w:hAnsi="Times New Roman"/>
        </w:rPr>
        <w:t xml:space="preserve">3.4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Planner Suite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Five planners from three algorithmic families are controlled by a single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coefficient 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(Table 1).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A*</w:t>
      </w:r>
      <w:r>
        <w:rPr>
          <w:rFonts w:ascii="Times New Roman" w:hAnsi="Times New Roman"/>
          <w:sz w:val="20"/>
        </w:rPr>
        <w:t xml:space="preserve"> </w:t>
      </w:r>
      <w:r>
        <w:rPr>
          <w:rFonts w:ascii="Times New Roman" w:hAnsi="Times New Roman"/>
          <w:sz w:val="20"/>
        </w:rPr>
        <w:t xml:space="preserve">: static baseline; plans once,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(ignores risk).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Periodic</w:t>
      </w:r>
      <w:r>
        <w:rPr>
          <w:rFonts w:ascii="Times New Roman" w:hAnsi="Times New Roman"/>
          <w:sz w:val="20"/>
        </w:rPr>
        <w:t xml:space="preserve">: replans every 6 steps,</w:t>
      </w:r>
      <w:r>
        <w:rPr>
          <w:rFonts w:ascii="Times New Roman" w:hAnsi="Times New Roman"/>
          <w:sz w:val="20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5.0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(risk-averse).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Aggressive</w:t>
      </w:r>
      <w:r>
        <w:rPr>
          <w:rFonts w:ascii="Times New Roman" w:hAnsi="Times New Roman"/>
          <w:sz w:val="20"/>
        </w:rPr>
        <w:t xml:space="preserve">: replans on mask change,</w:t>
      </w:r>
      <w:r>
        <w:rPr>
          <w:rFonts w:ascii="Times New Roman" w:hAnsi="Times New Roman"/>
          <w:sz w:val="20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(risk-tolerant).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Incremental A*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(D* Lite-inspired </w:t>
      </w:r>
      <w:r>
        <w:rPr>
          <w:rFonts w:ascii="Times New Roman" w:hAnsi="Times New Roman"/>
          <w:sz w:val="20"/>
        </w:rPr>
        <w:t xml:space="preserve">): replans 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path invalidation,</w:t>
      </w:r>
      <w:r>
        <w:rPr>
          <w:rFonts w:ascii="Times New Roman" w:hAnsi="Times New Roman"/>
          <w:sz w:val="20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2.0</m:t>
        </m:r>
      </m:oMath>
      <w:r>
        <w:rPr>
          <w:rFonts w:ascii="Times New Roman" w:hAnsi="Times New Roman"/>
          <w:sz w:val="20"/>
        </w:rPr>
        <w:t xml:space="preserve">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APF</w:t>
      </w:r>
      <w:r>
        <w:rPr>
          <w:rFonts w:ascii="Times New Roman" w:hAnsi="Times New Roman"/>
          <w:sz w:val="20"/>
        </w:rPr>
        <w:t xml:space="preserve"> </w:t>
      </w:r>
      <w:r>
        <w:rPr>
          <w:rFonts w:ascii="Times New Roman" w:hAnsi="Times New Roman"/>
          <w:sz w:val="20"/>
        </w:rPr>
        <w:t xml:space="preserve">: gradient repulsion,</w:t>
      </w:r>
      <w:r>
        <w:rPr>
          <w:rFonts w:ascii="Times New Roman" w:hAnsi="Times New Roman"/>
          <w:sz w:val="20"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3.0</m:t>
        </m:r>
      </m:oMath>
      <w:r>
        <w:rPr>
          <w:rFonts w:ascii="Times New Roman" w:hAnsi="Times New Roman"/>
          <w:sz w:val="20"/>
        </w:rPr>
        <w:t xml:space="preserve">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Planner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Family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Risk Coeff.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Replan trigger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SR%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MS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Nav.R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Ms.R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 xml:space="preserve">Rank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A*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Never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Adaptive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5.0</m:t>
              </m:r>
            </m:oMath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Every 6 steps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55.4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0.98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Adaptive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On obstacle change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50.6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Incr. A*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Adaptive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2.0</m:t>
              </m:r>
            </m:oMath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On path blocked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62.7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0.54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APF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Reactive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3.0</m:t>
              </m:r>
            </m:oMath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Every step (gradient)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33.7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0.57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</w:tbl>
    <w:p>
      <w:pPr>
        <w:pStyle w:val="BodyText"/>
        <w:jc w:val="both"/>
      </w:pPr>
      <m:oMath>
        <m:r>
          <m:t>r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from fire/smoke/traffic/debris proximity.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/>
          <w:sz w:val="20"/>
        </w:rPr>
        <w:t xml:space="preserve"> Rank = Nav. Rank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Mission Rank.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⋆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= ranking inversion.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SR = feasible success rate, MS = normalized mission score (per-scenario normalization, then averaged).</w:t>
      </w:r>
    </w:p>
    <w:bookmarkEnd w:id="30"/>
    <w:bookmarkStart w:id="35" w:name="sec:missions"/>
    <w:p>
      <w:pPr>
        <w:pStyle w:val="Heading2"/>
      </w:pPr>
      <w:r>
        <w:rPr>
          <w:rStyle w:val="SectionNumber"/>
          <w:rFonts w:ascii="Times New Roman" w:hAnsi="Times New Roman"/>
        </w:rPr>
        <w:t xml:space="preserve">3.5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Mission Scoring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Standard benchmarks count successes. FLARE measures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value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of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each success by defining a mission score</w:t>
      </w:r>
      <w:r>
        <w:rPr>
          <w:rFonts w:ascii="Times New Roman" w:hAnsi="Times New Roman"/>
          <w:sz w:val="20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that is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strictly decreasing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 delivery time 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(Fig. 5). Three mission types specialise this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framework: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Pharma delivery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(Penteli): medication efficacy decays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quadratically,</w:t>
      </w:r>
      <w:r>
        <w:rPr>
          <w:rFonts w:ascii="Times New Roman" w:hAnsi="Times New Roman"/>
          <w:sz w:val="20"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/>
          <w:sz w:val="20"/>
        </w:rPr>
        <w:t xml:space="preserve">.</w:t>
      </w:r>
    </w:p>
    <w:p>
      <w:pPr>
        <w:pStyle w:val="BodyText"/>
        <w:jc w:val="both"/>
      </w:pPr>
      <w:r>
        <w:rPr>
          <w:rFonts w:ascii="Times New Roman" w:hAnsi="Times New Roman"/>
          <w:i/>
          <w:iCs/>
          <w:sz w:val="20"/>
        </w:rPr>
        <w:t xml:space="preserve">Intuition: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Insulin that arrives 200 steps early retains 94%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efficacy; 400 steps late, only 75%.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Urban rescue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(Piraeus): casualty survival decays exponentially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with fire-coupled amplification:</w:t>
      </w:r>
    </w:p>
    <w:p>
      <w:pPr>
        <w:pStyle w:val="BodyText"/>
        <w:jc w:val="bot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κ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fire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where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 the base decay rate and</w:t>
      </w:r>
      <w:r>
        <w:rPr>
          <w:rFonts w:ascii="Times New Roman" w:hAnsi="Times New Roman"/>
          <w:sz w:val="20"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5.0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fire-coupling constant.</w:t>
      </w:r>
    </w:p>
    <w:p>
      <w:pPr>
        <w:pStyle w:val="BodyText"/>
        <w:jc w:val="both"/>
      </w:pPr>
      <w:r>
        <w:rPr>
          <w:rFonts w:ascii="Times New Roman" w:hAnsi="Times New Roman"/>
          <w:i/>
          <w:iCs/>
          <w:sz w:val="20"/>
        </w:rPr>
        <w:t xml:space="preserve">Intuition: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Casualties near active fire expire faster, explicitly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rewarding planners willing to enter dangerous zones.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Fire surveillance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(Downtown): data freshness decays linearly,</w:t>
      </w:r>
      <w:r>
        <w:rPr>
          <w:rFonts w:ascii="Times New Roman" w:hAnsi="Times New Roman"/>
          <w:sz w:val="20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/>
          <w:sz w:val="20"/>
        </w:rPr>
        <w:t xml:space="preserve">.</w:t>
      </w:r>
    </w:p>
    <w:p>
      <w:pPr>
        <w:pStyle w:val="BodyText"/>
        <w:jc w:val="both"/>
      </w:pPr>
      <w:r>
        <w:rPr>
          <w:rFonts w:ascii="Times New Roman" w:hAnsi="Times New Roman"/>
          <w:i/>
          <w:iCs/>
          <w:sz w:val="20"/>
        </w:rPr>
        <w:t xml:space="preserve">Intuition: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 fire perimeter map becomes stale as the front advances.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Key property.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All three functions share one characteristic: they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are strictly decreasing in </w:t>
      </w:r>
      <m:oMath>
        <m:r>
          <m:t>t</m:t>
        </m:r>
      </m:oMath>
      <w:r>
        <w:rPr>
          <w:rFonts w:ascii="Times New Roman" w:hAnsi="Times New Roman"/>
          <w:sz w:val="20"/>
        </w:rPr>
        <w:t xml:space="preserve">. Every additional step of detour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destroys mission value</w:t>
      </w:r>
      <w:r>
        <w:rPr>
          <w:rFonts w:ascii="Times New Roman" w:hAnsi="Times New Roman"/>
          <w:sz w:val="20"/>
        </w:rPr>
        <w:t xml:space="preserve">. Cross-scenario comparison uses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per-scenario normalisation (divide by scenario max, then average).</w:t>
      </w:r>
    </w:p>
    <w:bookmarkStart w:id="34" w:name="fig:missiondecay"/>
    <w:p>
      <w:pPr>
        <w:pStyle w:val="CaptionedFigure"/>
      </w:pPr>
      <w:r>
        <w:drawing>
          <wp:inline>
            <wp:extent cx="2908300" cy="38735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mission_score_decomposition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87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Why speed matters. All three mission scores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decay with</w:t>
      </w:r>
      <w:r>
        <w:t xml:space="preserve"> </w:t>
      </w:r>
      <w:r>
        <w:t xml:space="preserve">delivery time. The shaded gap between Aggressive (low </w:t>
      </w:r>
      <m:oMath>
        <m:r>
          <m:t>t</m:t>
        </m:r>
      </m:oMath>
      <w:r>
        <w:t xml:space="preserve">) and Periodic</w:t>
      </w:r>
      <w:r>
        <w:t xml:space="preserve"> </w:t>
      </w:r>
      <w:r>
        <w:t xml:space="preserve">(high </w:t>
      </w:r>
      <m:oMath>
        <m:r>
          <m:t>t</m:t>
        </m:r>
      </m:oMath>
      <w:r>
        <w:t xml:space="preserve">) quantifies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cost of a risk-averse detour.</w:t>
      </w:r>
    </w:p>
    <w:bookmarkEnd w:id="34"/>
    <w:bookmarkEnd w:id="35"/>
    <w:bookmarkStart w:id="36" w:name="sec:coupling"/>
    <w:p>
      <w:pPr>
        <w:pStyle w:val="Heading2"/>
      </w:pPr>
      <w:r>
        <w:rPr>
          <w:rStyle w:val="SectionNumber"/>
          <w:rFonts w:ascii="Times New Roman" w:hAnsi="Times New Roman"/>
        </w:rPr>
        <w:t xml:space="preserve">3.6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Risk–Time–Mission Coupling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The link between risk aversion and mission failure is now explicit.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Increasing 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produces safer paths with higher survival probability but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longer travel time </w:t>
      </w:r>
      <m:oMath>
        <m:r>
          <m:t>t</m:t>
        </m:r>
      </m:oMath>
      <w:r>
        <w:rPr>
          <w:rFonts w:ascii="Times New Roman" w:hAnsi="Times New Roman"/>
          <w:sz w:val="20"/>
        </w:rPr>
        <w:t xml:space="preserve">. Because every mission score</w:t>
      </w:r>
      <w:r>
        <w:rPr>
          <w:rFonts w:ascii="Times New Roman" w:hAnsi="Times New Roman"/>
          <w:sz w:val="20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 strictly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decreasing in </w:t>
      </w:r>
      <m:oMath>
        <m:r>
          <m:t>t</m:t>
        </m:r>
      </m:oMath>
      <w:r>
        <w:rPr>
          <w:rFonts w:ascii="Times New Roman" w:hAnsi="Times New Roman"/>
          <w:sz w:val="20"/>
        </w:rPr>
        <w:t xml:space="preserve">, the additional travel time directly reduces mission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value. This creates a fundamental trade-off:</w:t>
      </w:r>
    </w:p>
    <w:p>
      <w:pPr>
        <w:pStyle w:val="BodyText"/>
        <w:jc w:val="both"/>
      </w:pPr>
      <m:oMathPara>
        <m:oMathParaPr>
          <m:jc m:val="center"/>
        </m:oMathParaPr>
        <m:oMath>
          <m:limLow>
            <m:e>
              <m:limLow>
                <m:e>
                  <m:r>
                    <m:t>ρ</m:t>
                  </m:r>
                  <m:r>
                    <m:t> </m:t>
                  </m:r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more risk-averse</m:t>
              </m:r>
            </m:lim>
          </m:limLow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limLow>
            <m:e>
              <m:limLow>
                <m:e>
                  <m:r>
                    <m:t>t</m:t>
                  </m:r>
                  <m:r>
                    <m:t> </m:t>
                  </m:r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longer detour</m:t>
              </m:r>
            </m:lim>
          </m:limLow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limLow>
            <m:e>
              <m:limLow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 </m:t>
                  </m:r>
                  <m:r>
                    <m:rPr>
                      <m:sty m:val="p"/>
                    </m:rPr>
                    <m:t>↓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worse mission outcome</m:t>
              </m:r>
            </m:lim>
          </m:limLow>
        </m:oMath>
      </m:oMathPara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This coupling is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mechanism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behind the ranking inversion: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planner with the highest survival probability is penalised not by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hazards but by the delivery time its detours impose—an inevitable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consequence of any strictly time-decreasing objective.</w:t>
      </w:r>
    </w:p>
    <w:bookmarkEnd w:id="36"/>
    <w:bookmarkStart w:id="38" w:name="sec:scenarios"/>
    <w:p>
      <w:pPr>
        <w:pStyle w:val="Heading2"/>
      </w:pPr>
      <w:r>
        <w:rPr>
          <w:rStyle w:val="SectionNumber"/>
          <w:rFonts w:ascii="Times New Roman" w:hAnsi="Times New Roman"/>
        </w:rPr>
        <w:t xml:space="preserve">3.7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Scenarios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Each scenario is grounded in a real Greek wildfire event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(Table 2).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Penteli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(Evia 2021): wind-driven fire in a wildland–urban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interface; the mission is insulin delivery before efficacy degrades.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Piraeus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(Rhodes 2023): dense port with structural collapse;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three casualties with fire-coupled survival.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Downtown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(Evros 2023): extreme building density (0.50) with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NFZ corridors for manned aircraft.</w:t>
      </w:r>
    </w:p>
    <w:bookmarkStart w:id="37" w:name="tab:scenario_overview"/>
    <w:p>
      <w:pPr>
        <w:pStyle w:val="TableCaption"/>
      </w:pPr>
      <w:r>
        <w:t xml:space="preserve">Scenario overview. Three OSM-based scenarios grounded in</w:t>
      </w:r>
      <w:r>
        <w:t xml:space="preserve"> </w:t>
      </w:r>
      <w:r>
        <w:t xml:space="preserve">real Greek wildfires.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Scenario overview. Three OSM-based scenarios grounded in real Greek wildfir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Penteli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Piraeus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Downtown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Real incident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Evia 2021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Rhodes 2023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Evros 2023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Mission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Insulin delivery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Search &amp; rescue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Fire perimeter survey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Service time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(fly-through)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2 steps (hover)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 steps (hover)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Score decay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Quadratic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Exponential + fire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Linear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Map density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Fire ignitions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Vehicles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8 road + 2 patrol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8 road + 2 patrol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8 road + 2 patrol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NFZ zones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Infeasible seeds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0/30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3/30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4/30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Key challenge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Wind-driven fire sweeps WUI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Collapse + road closures + traffic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Extreme density + manned aircraft NFZ</w:t>
            </w:r>
          </w:p>
        </w:tc>
      </w:tr>
    </w:tbl>
    <w:bookmarkEnd w:id="37"/>
    <w:bookmarkEnd w:id="38"/>
    <w:bookmarkStart w:id="39" w:name="reproducibility"/>
    <w:p>
      <w:pPr>
        <w:pStyle w:val="Heading2"/>
      </w:pPr>
      <w:r>
        <w:rPr>
          <w:rStyle w:val="SectionNumber"/>
          <w:rFonts w:ascii="Times New Roman" w:hAnsi="Times New Roman"/>
        </w:rPr>
        <w:t xml:space="preserve">3.8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Reproducibility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FLARE enforces 36 contracts across 15 families, verified by 189 automated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tests. Key guarantees: bit-identical replay from a single RNG seed (DC-1),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planner-agnostic corridor interdictions (FC-1), frozen hazard state during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planning (FD-3). Infeasible episodes are detected at reset and excluded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uniformly across all planners.</w:t>
      </w:r>
    </w:p>
    <w:bookmarkEnd w:id="39"/>
    <w:bookmarkEnd w:id="40"/>
    <w:bookmarkStart w:id="55" w:name="sec:results"/>
    <w:p>
      <w:pPr>
        <w:pStyle w:val="Heading1"/>
      </w:pPr>
      <w:r>
        <w:rPr>
          <w:rStyle w:val="SectionNumber"/>
          <w:rFonts w:ascii="Times New Roman" w:hAnsi="Times New Roman"/>
        </w:rPr>
        <w:t xml:space="preserve">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Experiments and Results</w:t>
      </w:r>
    </w:p>
    <w:bookmarkStart w:id="41" w:name="setup"/>
    <w:p>
      <w:pPr>
        <w:pStyle w:val="Heading2"/>
      </w:pPr>
      <w:r>
        <w:rPr>
          <w:rStyle w:val="SectionNumber"/>
          <w:rFonts w:ascii="Times New Roman" w:hAnsi="Times New Roman"/>
        </w:rPr>
        <w:t xml:space="preserve">4.1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Setup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Five planners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three scenarios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30 seeds yield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450 episodes; 7.8% are structurally infeasible and excluded. Statistics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follow Agarwal et al. </w:t>
      </w:r>
      <w:r>
        <w:rPr>
          <w:rFonts w:ascii="Times New Roman" w:hAnsi="Times New Roman"/>
          <w:sz w:val="20"/>
        </w:rPr>
        <w:t xml:space="preserve">: IQM with 95% bootstrap CIs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(10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000 resamples), Wilcoxon signed-rank with Bonferroni correction,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Cliff’s delta, and Friedman tests.</w:t>
      </w:r>
    </w:p>
    <w:bookmarkEnd w:id="41"/>
    <w:bookmarkStart w:id="42" w:name="navigation-performance"/>
    <w:p>
      <w:pPr>
        <w:pStyle w:val="Heading2"/>
      </w:pPr>
      <w:r>
        <w:rPr>
          <w:rStyle w:val="SectionNumber"/>
          <w:rFonts w:ascii="Times New Roman" w:hAnsi="Times New Roman"/>
        </w:rPr>
        <w:t xml:space="preserve">4.2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Navigation Performance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A* never succeeds: corridor dynamic obstacles block the reference path before fire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even arrives—a consequence of ignoring risk entirely.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Among adaptive planners, Incremental A* leads (62.7% feasible SR),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followed by Periodic (55.4%), Aggressive (50.6%), and APF (33.7%).</w:t>
      </w:r>
    </w:p>
    <w:p>
      <w:pPr>
        <w:pStyle w:val="BodyText"/>
        <w:jc w:val="both"/>
      </w:pPr>
      <w:r>
        <w:rPr>
          <w:rFonts w:ascii="Times New Roman" w:hAnsi="Times New Roman"/>
          <w:sz w:val="16"/>
        </w:rPr>
        <w:t xml:space="preserve">Table 3 disaggregates by scenario with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mission-specific metrics and verdicts. Two patterns stand out: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(i) Piraeus yields the highest success rates (67–70%) because its dense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layout provides many alternative routes;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(ii) Downtown is hardest, with extreme density constraining detours.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Planner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SR%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Delivery step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Mission metric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Verdict</w:t>
            </w:r>
          </w:p>
        </w:tc>
      </w:tr>
      <w:tr>
        <w:tc>
          <w:tcPr>
            <w:gridSpan w:val="5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Penteli — Insulin delivery to fire-isolated village (Evia 2021)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A*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timeout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Walks straight into fire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40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514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59%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Safe detour, insulin degrades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429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71%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Cuts through smoke, fast delivery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Incr. A*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53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408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 xml:space="preserve">74%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Best navigator, delivers on time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APF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412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73%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Repulsion traps waste time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A*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timeout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Blocked by fire and collapse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70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477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2.78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Safe route, casualty deteriorates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67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486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 xml:space="preserve">2.98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Reaches casualty before expiry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Incr. A*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67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480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1.62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Good navigation, moderate rescue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APF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48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392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1.82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Local minima delay rescue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A*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timeout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0%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Trapped in dense urban grid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599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Cautious survey, data goes stale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563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30%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Bold coverage, some risk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Incr. A*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69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447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 xml:space="preserve">44%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Fresh survey, maximum value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6"/>
              </w:rPr>
              <w:t xml:space="preserve">APF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Times New Roman" w:hAnsi="Times New Roman"/>
                <w:sz w:val="16"/>
              </w:rPr>
              <w:t xml:space="preserve">588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26%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Reactive drift, slow coverage</w:t>
            </w:r>
          </w:p>
        </w:tc>
      </w:tr>
    </w:tbl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Delivery step = median</w:t>
      </w:r>
      <w:r>
        <w:rPr>
          <w:rFonts w:ascii="Times New Roman" w:hAnsi="Times New Roman"/>
          <w:sz w:val="20"/>
        </w:rPr>
        <w:t xml:space="preserve"> </w:t>
      </w:r>
      <w:r>
        <w:rPr>
          <w:rStyle w:val="VerbatimChar"/>
          <w:rFonts w:ascii="Times New Roman" w:hAnsi="Times New Roman"/>
          <w:sz w:val="20"/>
        </w:rPr>
        <w:t xml:space="preserve">executed_steps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over successful episodes.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Med. efficacy =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r>
          <m:t>800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0"/>
        </w:rPr>
        <w:t xml:space="preserve">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Triage value = mean</w:t>
      </w:r>
      <w:r>
        <w:rPr>
          <w:rFonts w:ascii="Times New Roman" w:hAnsi="Times New Roman"/>
          <w:sz w:val="20"/>
        </w:rPr>
        <w:t xml:space="preserve"> </w:t>
      </w:r>
      <w:r>
        <w:rPr>
          <w:rStyle w:val="VerbatimChar"/>
          <w:rFonts w:ascii="Times New Roman" w:hAnsi="Times New Roman"/>
          <w:sz w:val="20"/>
        </w:rPr>
        <w:t xml:space="preserve">mission_score</w:t>
      </w:r>
      <w:r>
        <w:rPr>
          <w:rFonts w:ascii="Times New Roman" w:hAnsi="Times New Roman"/>
          <w:sz w:val="20"/>
        </w:rPr>
        <w:t xml:space="preserve">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Survey freshness =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800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0"/>
        </w:rPr>
        <w:t xml:space="preserve">.</w:t>
      </w:r>
    </w:p>
    <w:bookmarkEnd w:id="42"/>
    <w:bookmarkStart w:id="47" w:name="sec:ranking"/>
    <w:p>
      <w:pPr>
        <w:pStyle w:val="Heading2"/>
      </w:pPr>
      <w:r>
        <w:rPr>
          <w:rStyle w:val="SectionNumber"/>
          <w:rFonts w:ascii="Times New Roman" w:hAnsi="Times New Roman"/>
        </w:rPr>
        <w:t xml:space="preserve">4.3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The Ranking Inversion</w:t>
      </w:r>
    </w:p>
    <w:p>
      <w:pPr>
        <w:pStyle w:val="FirstParagraph"/>
        <w:jc w:val="both"/>
      </w:pPr>
      <w:r>
        <w:rPr>
          <w:rFonts w:ascii="Times New Roman" w:hAnsi="Times New Roman"/>
          <w:sz w:val="16"/>
        </w:rPr>
        <w:t xml:space="preserve">Table 1 contains the paper’s central result.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The</w:t>
      </w:r>
      <w:r>
        <w:rPr>
          <w:rFonts w:ascii="Times New Roman" w:hAnsi="Times New Roman"/>
          <w:sz w:val="16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/>
          <w:sz w:val="16"/>
        </w:rPr>
        <w:t xml:space="preserve"> Rank column (</w:t>
      </w:r>
      <m:oMath>
        <m:r>
          <m:rPr>
            <m:nor/>
            <m:sty m:val="p"/>
          </m:rPr>
          <m:t>Nav Rank</m:t>
        </m:r>
        <m:r>
          <m:rPr>
            <m:sty m:val="p"/>
          </m:rPr>
          <m:t>−</m:t>
        </m:r>
        <m:r>
          <m:rPr>
            <m:nor/>
            <m:sty m:val="p"/>
          </m:rPr>
          <m:t>Mission Rank</m:t>
        </m:r>
      </m:oMath>
      <w:r>
        <w:rPr>
          <w:rFonts w:ascii="Times New Roman" w:hAnsi="Times New Roman"/>
          <w:sz w:val="16"/>
        </w:rPr>
        <w:t xml:space="preserve">)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quantifies the discrepancy between navigation and rescue performance.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We define a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ranking inversion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as the condition</w:t>
      </w:r>
      <w:r>
        <w:rPr>
          <w:rFonts w:ascii="Times New Roman" w:hAnsi="Times New Roman"/>
          <w:sz w:val="16"/>
        </w:rP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rPr>
            <m:nor/>
            <m:sty m:val="p"/>
          </m:rPr>
          <m:t>SR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t>M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where</w:t>
      </w:r>
      <w:r>
        <w:rPr>
          <w:rFonts w:ascii="Times New Roman" w:hAnsi="Times New Roman"/>
          <w:sz w:val="16"/>
        </w:rPr>
        <w:t xml:space="preserve"> </w:t>
      </w:r>
      <m:oMath>
        <m:r>
          <m:rPr>
            <m:nor/>
            <m:sty m:val="p"/>
          </m:rPr>
          <m:t>SR</m:t>
        </m:r>
      </m:oMath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is feasible success rate and</w:t>
      </w:r>
      <w:r>
        <w:rPr>
          <w:rFonts w:ascii="Times New Roman" w:hAnsi="Times New Roman"/>
          <w:sz w:val="16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is normalised mission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score. This condition holds across all three scenarios and is confirmed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by Friedman test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/>
          <w:sz w:val="16"/>
        </w:rPr>
        <w:t xml:space="preserve">). Navigation success is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not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 proxy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for mission effectiveness.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The best navigator fails at rescue.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Incremental A* ranks #1 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SR but only #4 in mission score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/>
          <w:sz w:val="20"/>
        </w:rPr>
        <w:t xml:space="preserve">). Its efficient,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minimal replanning reaches the goal quickly but bypasses time-critical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intermediate tasks, delivering medication after significant efficacy loss.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Why: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low replan count (7.5 mean) means the planner does not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re-evaluate route quality as fire evolves.</w:t>
      </w:r>
    </w:p>
    <w:p>
      <w:pPr>
        <w:pStyle w:val="BodyText"/>
        <w:jc w:val="both"/>
      </w:pPr>
      <w:r>
        <w:rPr>
          <w:rFonts w:ascii="Times New Roman" w:hAnsi="Times New Roman"/>
          <w:b/>
          <w:bCs/>
          <w:sz w:val="20"/>
        </w:rPr>
        <w:t xml:space="preserve">The best rescuer is not the safest.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Aggressive Replan ranks #3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 SR but #1 in mission score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/>
          <w:sz w:val="20"/>
        </w:rPr>
        <w:t xml:space="preserve">). Its low coefficient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/>
          <w:sz w:val="20"/>
        </w:rPr>
        <w:t xml:space="preserve">) admits routes through fire fringes: when it survives,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medication retains high efficacy (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0.7</m:t>
        </m:r>
      </m:oMath>
      <w:r>
        <w:rPr>
          <w:rFonts w:ascii="Times New Roman" w:hAnsi="Times New Roman"/>
          <w:sz w:val="20"/>
        </w:rPr>
        <w:t xml:space="preserve">) and casualties remain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alive (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/>
          <w:sz w:val="20"/>
        </w:rPr>
        <w:t xml:space="preserve">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Why: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low 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yields shorter paths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</w:t>
      </w:r>
      <m:oMath>
        <m:r>
          <m:t>t</m:t>
        </m:r>
        <m:r>
          <m:rPr>
            <m:sty m:val="p"/>
          </m:rPr>
          <m:t>↓</m:t>
        </m:r>
      </m:oMath>
      <w:r>
        <w:rPr>
          <w:rFonts w:ascii="Times New Roman" w:hAnsi="Times New Roman"/>
          <w:sz w:val="20"/>
        </w:rPr>
        <w:t xml:space="preserve">), directly increasing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0"/>
        </w:rPr>
        <w:t xml:space="preserve">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The mechanism follows directly from the coupling 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-F: Aggressive applies</w:t>
      </w:r>
      <w:r>
        <w:rPr>
          <w:rFonts w:ascii="Times New Roman" w:hAnsi="Times New Roman"/>
          <w:sz w:val="20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0.5</m:t>
        </m:r>
        <m:r>
          <m:t>R</m:t>
        </m:r>
      </m:oMath>
      <w:r>
        <w:rPr>
          <w:rFonts w:ascii="Times New Roman" w:hAnsi="Times New Roman"/>
          <w:sz w:val="20"/>
        </w:rPr>
        <w:t xml:space="preserve">, barely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inflating costs near fire, while Periodic applies</w:t>
      </w:r>
      <w:r>
        <w:rPr>
          <w:rFonts w:ascii="Times New Roman" w:hAnsi="Times New Roman"/>
          <w:sz w:val="20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5.0</m:t>
        </m:r>
        <m:r>
          <m:t>R</m:t>
        </m:r>
      </m:oMath>
      <w:r>
        <w:rPr>
          <w:rFonts w:ascii="Times New Roman" w:hAnsi="Times New Roman"/>
          <w:sz w:val="20"/>
        </w:rPr>
        <w:t xml:space="preserve">—a</w:t>
      </w:r>
      <w:r>
        <w:rPr>
          <w:rFonts w:ascii="Times New Roman" w:hAnsi="Times New Roman"/>
          <w:sz w:val="20"/>
        </w:rP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stronger aversion signal that forces massive detours.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The detour saves the planner’s life but costs the patient’s.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Fig. 6(a) makes this visible: planners on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SR-optimal frontier (right side) fall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below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diagonal in mission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score—the two rankings disagree.</w:t>
      </w:r>
    </w:p>
    <w:bookmarkStart w:id="46" w:name="fig:scatter"/>
    <w:p>
      <w:pPr>
        <w:pStyle w:val="CaptionedFigure"/>
      </w:pPr>
      <w:r>
        <w:drawing>
          <wp:inline>
            <wp:extent cx="5334000" cy="219250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ures/mission_impact_scatter_v2.pdf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2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ranking inversion, visualised. (a) SR vs. mission score;</w:t>
      </w:r>
      <w:r>
        <w:t xml:space="preserve"> </w:t>
      </w:r>
      <w:r>
        <w:t xml:space="preserve">the dashed line connecting Incr. A* to Aggressive crosses the</w:t>
      </w:r>
      <w:r>
        <w:t xml:space="preserve"> </w:t>
      </w:r>
      <w:r>
        <w:t xml:space="preserve">diagonal—the two rankings disagree. (b) Mission-score bars confirm:</w:t>
      </w:r>
      <w:r>
        <w:t xml:space="preserve"> </w:t>
      </w:r>
      <w:r>
        <w:t xml:space="preserve">Aggressive achieves the highest score despite middling SR.</w:t>
      </w:r>
    </w:p>
    <w:bookmarkEnd w:id="46"/>
    <w:bookmarkEnd w:id="47"/>
    <w:bookmarkStart w:id="52" w:name="qualitative-evidence"/>
    <w:p>
      <w:pPr>
        <w:pStyle w:val="Heading2"/>
      </w:pPr>
      <w:r>
        <w:rPr>
          <w:rStyle w:val="SectionNumber"/>
          <w:rFonts w:ascii="Times New Roman" w:hAnsi="Times New Roman"/>
        </w:rPr>
        <w:t xml:space="preserve">4.4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Qualitative Evidence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Fig. 7 provides spatial confirmation. Three planners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face the same wildfire yet produce strikingly different routes. A* collides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with the first dynamic obstacle at</w:t>
      </w:r>
      <w:r>
        <w:rPr>
          <w:rFonts w:ascii="Times New Roman" w:hAnsi="Times New Roman"/>
          <w:sz w:val="20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78</m:t>
        </m:r>
      </m:oMath>
      <w:r>
        <w:rPr>
          <w:rFonts w:ascii="Times New Roman" w:hAnsi="Times New Roman"/>
          <w:sz w:val="20"/>
        </w:rPr>
        <w:t xml:space="preserve">. Aggressive threads through smoke 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522 steps. Periodic detours the entire fire perimeter in 524 steps via 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path twice as long. The coefficient—not the algorithm—determines the route. Note that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Aggressive and Periodic arrive in nearly the same number of steps (522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vs. 524) but via radically different paths: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controls route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geometry, not raw speed.</w:t>
      </w:r>
    </w:p>
    <w:bookmarkStart w:id="51" w:name="fig:comparison5"/>
    <w:p>
      <w:pPr>
        <w:pStyle w:val="CaptionedFigure"/>
      </w:pPr>
      <w:r>
        <w:drawing>
          <wp:inline>
            <wp:extent cx="5168900" cy="19431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trajectory_comparison_5panel.pdf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 fire, three fates (Penteli, seed 42). A* (left) collides</w:t>
      </w:r>
      <w:r>
        <w:t xml:space="preserve"> </w:t>
      </w:r>
      <w:r>
        <w:t xml:space="preserve">with a dynamic obstacle. Aggressive (centre) threads through smoke.</w:t>
      </w:r>
      <w:r>
        <w:t xml:space="preserve"> </w:t>
      </w:r>
      <w:r>
        <w:t xml:space="preserve">Periodic (right) detours safely—but insulin degrades en route. Black</w:t>
      </w:r>
      <w:r>
        <w:t xml:space="preserve"> </w:t>
      </w:r>
      <w:r>
        <w:t xml:space="preserve">circles denote dynamic obstacles; blue cross denotes the UAV.</w:t>
      </w:r>
      <w:r>
        <w:t xml:space="preserve"> </w:t>
      </w:r>
      <w:r>
        <w:t xml:space="preserve">Yellow cross: target. This figure illustrates the ranking inversion:</w:t>
      </w:r>
      <w:r>
        <w:t xml:space="preserve"> </w:t>
      </w:r>
      <w:r>
        <w:t xml:space="preserve">safer paths lead to worse mission outcomes.</w:t>
      </w:r>
    </w:p>
    <w:bookmarkEnd w:id="51"/>
    <w:bookmarkEnd w:id="52"/>
    <w:bookmarkStart w:id="53" w:name="statistical-validation"/>
    <w:p>
      <w:pPr>
        <w:pStyle w:val="Heading2"/>
      </w:pPr>
      <w:r>
        <w:rPr>
          <w:rStyle w:val="SectionNumber"/>
          <w:rFonts w:ascii="Times New Roman" w:hAnsi="Times New Roman"/>
        </w:rPr>
        <w:t xml:space="preserve">4.5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Statistical Validation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Wilcoxon tests (Bonferroni-corrected) confirm A* differs from every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adaptive planner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/>
          <w:sz w:val="20"/>
        </w:rPr>
        <w:t xml:space="preserve">). Critically,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no significant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difference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exists between Periodic and Aggressive in SR (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/>
          <w:sz w:val="20"/>
        </w:rPr>
        <w:t xml:space="preserve">):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navigation success alone cannot separate them. The discriminator is mission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score: a Friedman test yields</w:t>
      </w:r>
      <w:r>
        <w:rPr>
          <w:rFonts w:ascii="Times New Roman" w:hAnsi="Times New Roman"/>
          <w:sz w:val="20"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190.8</m:t>
        </m:r>
      </m:oMath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establishing the ranking inversion as statistically robust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(Table 4).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@lrrl@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Test &amp; Statistic &amp;</w:t>
      </w:r>
      <w:r>
        <w:rPr>
          <w:rFonts w:ascii="Times New Roman" w:hAnsi="Times New Roman"/>
          <w:sz w:val="20"/>
        </w:rPr>
        <w:t xml:space="preserve"> </w:t>
      </w:r>
      <m:oMath>
        <m:r>
          <m:t>p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&amp; Result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Friedman (5 planners) &amp;</w:t>
      </w:r>
      <w:r>
        <w:rPr>
          <w:rFonts w:ascii="Times New Roman" w:hAnsi="Times New Roman"/>
          <w:sz w:val="20"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190.8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&amp;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&amp; Planners differ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A* vs. Adaptive (Wilcoxon) &amp; — &amp;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&amp; All significant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A* vs. Incr. A* (Cliff’s</w:t>
      </w:r>
      <w:r>
        <w:rPr>
          <w:rFonts w:ascii="Times New Roman" w:hAnsi="Times New Roman"/>
          <w:sz w:val="20"/>
        </w:rPr>
        <w:t xml:space="preserve"> </w:t>
      </w:r>
      <m:oMath>
        <m:r>
          <m:t>δ</m:t>
        </m:r>
      </m:oMath>
      <w:r>
        <w:rPr>
          <w:rFonts w:ascii="Times New Roman" w:hAnsi="Times New Roman"/>
          <w:sz w:val="20"/>
        </w:rPr>
        <w:t xml:space="preserve">) &amp; 0.58 &amp; — &amp; Large effect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Incr. A* vs. APF (Cliff’s</w:t>
      </w:r>
      <w:r>
        <w:rPr>
          <w:rFonts w:ascii="Times New Roman" w:hAnsi="Times New Roman"/>
          <w:sz w:val="20"/>
        </w:rPr>
        <w:t xml:space="preserve"> </w:t>
      </w:r>
      <m:oMath>
        <m:r>
          <m:t>δ</m:t>
        </m:r>
      </m:oMath>
      <w:r>
        <w:rPr>
          <w:rFonts w:ascii="Times New Roman" w:hAnsi="Times New Roman"/>
          <w:sz w:val="20"/>
        </w:rPr>
        <w:t xml:space="preserve">) &amp; 0.27 &amp; — &amp; Small effect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Incr. A* &amp; 62.7% &amp;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Periodic &amp; 55.4% &amp;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Aggressive &amp; 50.6% &amp;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APF &amp; 33.7% &amp;</w:t>
      </w:r>
      <w:r>
        <w:rPr>
          <w:rFonts w:ascii="Times New Roman" w:hAnsi="Times New Roman"/>
          <w:sz w:val="20"/>
        </w:rPr>
        <w:br/>
      </w:r>
    </w:p>
    <w:bookmarkEnd w:id="53"/>
    <w:bookmarkStart w:id="54" w:name="hazard-ablation"/>
    <w:p>
      <w:pPr>
        <w:pStyle w:val="Heading2"/>
      </w:pPr>
      <w:r>
        <w:rPr>
          <w:rStyle w:val="SectionNumber"/>
          <w:rFonts w:ascii="Times New Roman" w:hAnsi="Times New Roman"/>
        </w:rPr>
        <w:t xml:space="preserve">4.6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Hazard Ablation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Isolating dynamics layers reveals their contributions. Fire is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dominant differentiator: it reduces A* to 0% while adaptive planners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retain 39–64%. Traffic alone also eliminates A* but has near-zero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marginal impact on Periodic and Aggressive—their replanning fully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mitigates obstacle blockages. Combined dynamics reduce all planners by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10–20 pp relative to fire alone, confirming non-additive layer interaction.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Road closures grow proportionally with fire (via the</w:t>
      </w:r>
      <w:r>
        <w:rPr>
          <w:rFonts w:ascii="Times New Roman" w:hAnsi="Times New Roman"/>
          <w:sz w:val="20"/>
        </w:rPr>
        <w:t xml:space="preserve"> </w:t>
      </w:r>
      <w:r>
        <w:rPr>
          <w:rStyle w:val="VerbatimChar"/>
          <w:rFonts w:ascii="Times New Roman" w:hAnsi="Times New Roman"/>
          <w:sz w:val="20"/>
        </w:rPr>
        <w:t xml:space="preserve">InteractionEngine</w:t>
      </w:r>
      <w:r>
        <w:rPr>
          <w:rFonts w:ascii="Times New Roman" w:hAnsi="Times New Roman"/>
          <w:sz w:val="20"/>
        </w:rPr>
        <w:t xml:space="preserve">); debris accumulates after the collapse delay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80</m:t>
        </m:r>
      </m:oMath>
      <w:r>
        <w:rPr>
          <w:rFonts w:ascii="Times New Roman" w:hAnsi="Times New Roman"/>
          <w:sz w:val="20"/>
        </w:rPr>
        <w:t xml:space="preserve">). Aggressive Replan’s timely detours maintain forward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progress; Periodic’s risk-averse strategy produces extended stalls—a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direct consequence of the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–</w:t>
      </w:r>
      <m:oMath>
        <m:r>
          <m:t>t</m:t>
        </m:r>
      </m:oMath>
      <w:r>
        <w:rPr>
          <w:rFonts w:ascii="Times New Roman" w:hAnsi="Times New Roman"/>
          <w:sz w:val="20"/>
        </w:rPr>
        <w:t xml:space="preserve">–</w:t>
      </w:r>
      <m:oMath>
        <m:r>
          <m:t>M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coupling.</w:t>
      </w:r>
    </w:p>
    <w:bookmarkEnd w:id="54"/>
    <w:bookmarkEnd w:id="55"/>
    <w:bookmarkStart w:id="59" w:name="sec:discussion"/>
    <w:p>
      <w:pPr>
        <w:pStyle w:val="Heading1"/>
      </w:pPr>
      <w:r>
        <w:rPr>
          <w:rStyle w:val="SectionNumber"/>
          <w:rFonts w:ascii="Times New Roman" w:hAnsi="Times New Roman"/>
        </w:rPr>
        <w:t xml:space="preserve">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Discussion</w:t>
      </w:r>
    </w:p>
    <w:bookmarkStart w:id="56" w:name="shapley-attribution"/>
    <w:p>
      <w:pPr>
        <w:pStyle w:val="Heading2"/>
      </w:pPr>
      <w:r>
        <w:rPr>
          <w:rStyle w:val="SectionNumber"/>
          <w:rFonts w:ascii="Times New Roman" w:hAnsi="Times New Roman"/>
        </w:rPr>
        <w:t xml:space="preserve">5.1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Shapley Attribution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Exact Shapley values 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over coalitions {fire, traffic,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collapse} confirm fire as the dominant hazard for all planners. Traffic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degrades A* (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</m:oMath>
      <w:r>
        <w:rPr>
          <w:rFonts w:ascii="Times New Roman" w:hAnsi="Times New Roman"/>
          <w:sz w:val="20"/>
        </w:rPr>
        <w:t xml:space="preserve">) and APF (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</m:t>
        </m:r>
      </m:oMath>
      <w:r>
        <w:rPr>
          <w:rFonts w:ascii="Times New Roman" w:hAnsi="Times New Roman"/>
          <w:sz w:val="20"/>
        </w:rPr>
        <w:t xml:space="preserve">) but has zero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marginal impact on Periodic and Aggressive—their replanning absorbs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obstacle blockages entirely. Collapse contributes near-zero marginal effect,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subsumed by the fire that triggers it.</w:t>
      </w:r>
    </w:p>
    <w:p>
      <w:pPr>
        <w:pStyle w:val="BodyText"/>
        <w:jc w:val="both"/>
      </w:pPr>
      <w:r>
        <w:rPr>
          <w:rFonts w:ascii="Times New Roman" w:hAnsi="Times New Roman"/>
          <w:i/>
          <w:iCs/>
          <w:sz w:val="20"/>
        </w:rPr>
        <w:t xml:space="preserve">Practical insight: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 fire-dominated scenarios, the risk coefficient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matters more than replanning frequency; in traffic-heavy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environments, any adaptive planner suffices.</w:t>
      </w:r>
    </w:p>
    <w:bookmarkEnd w:id="56"/>
    <w:bookmarkStart w:id="57" w:name="rho-as-a-deployment-knob"/>
    <w:p>
      <w:pPr>
        <w:pStyle w:val="Heading2"/>
      </w:pPr>
      <w:r>
        <w:rPr>
          <w:rStyle w:val="SectionNumber"/>
          <w:rFonts w:ascii="Times New Roman" w:hAnsi="Times New Roman"/>
        </w:rPr>
        <w:t xml:space="preserve">5.2</w:t>
      </w:r>
      <w:r>
        <w:rPr>
          <w:rFonts w:ascii="Times New Roman" w:hAnsi="Times New Roman"/>
        </w:rPr>
        <w:tab/>
      </w:r>
      <m:oMath>
        <m:r>
          <m:t>ρ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as a Deployment Knob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The ranking inversion establishes that no universal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“best planner”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exists. Instead,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provides a principled deployment knob:</w:t>
      </w:r>
    </w:p>
    <w:p>
      <w:pPr>
        <w:numPr>
          <w:ilvl w:val="0"/>
          <w:numId w:val="1002"/>
        </w:numPr>
        <w:jc w:val="both"/>
      </w:pPr>
      <w:r>
        <w:rPr>
          <w:rFonts w:ascii="Times New Roman" w:hAnsi="Times New Roman"/>
          <w:b/>
          <w:bCs/>
          <w:sz w:val="20"/>
        </w:rPr>
        <w:t xml:space="preserve">Rescue / medication</w:t>
      </w:r>
      <w:r>
        <w:rPr>
          <w:rFonts w:ascii="Times New Roman" w:hAnsi="Times New Roman"/>
          <w:sz w:val="20"/>
        </w:rPr>
        <w:t xml:space="preserve">: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  <m:r>
          <m:rPr>
            <m:sty m:val="p"/>
          </m:rPr>
          <m:t>≤</m:t>
        </m:r>
        <m:r>
          <m:t>0.5</m:t>
        </m:r>
      </m:oMath>
      <w:r>
        <w:rPr>
          <w:rFonts w:ascii="Times New Roman" w:hAnsi="Times New Roman"/>
          <w:sz w:val="20"/>
        </w:rPr>
        <w:t xml:space="preserve">. Minimise </w:t>
      </w:r>
      <m:oMath>
        <m:r>
          <m:t>t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maximise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0"/>
        </w:rPr>
        <w:t xml:space="preserve">; accept higher collision probability.</w:t>
      </w:r>
    </w:p>
    <w:p>
      <w:pPr>
        <w:numPr>
          <w:ilvl w:val="0"/>
          <w:numId w:val="1002"/>
        </w:numPr>
        <w:jc w:val="both"/>
      </w:pPr>
      <w:r>
        <w:rPr>
          <w:rFonts w:ascii="Times New Roman" w:hAnsi="Times New Roman"/>
          <w:b/>
          <w:bCs/>
          <w:sz w:val="20"/>
        </w:rPr>
        <w:t xml:space="preserve">Surveillance</w:t>
      </w:r>
      <w:r>
        <w:rPr>
          <w:rFonts w:ascii="Times New Roman" w:hAnsi="Times New Roman"/>
          <w:sz w:val="20"/>
        </w:rPr>
        <w:t xml:space="preserve">: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  <m:r>
          <m:rPr>
            <m:sty m:val="p"/>
          </m:rPr>
          <m:t>≥</m:t>
        </m:r>
        <m:r>
          <m:t>5.0</m:t>
        </m:r>
      </m:oMath>
      <w:r>
        <w:rPr>
          <w:rFonts w:ascii="Times New Roman" w:hAnsi="Times New Roman"/>
          <w:sz w:val="20"/>
        </w:rPr>
        <w:t xml:space="preserve">. Late data retains value;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collision yields</w:t>
      </w:r>
      <w:r>
        <w:rPr>
          <w:rFonts w:ascii="Times New Roman" w:hAnsi="Times New Roman"/>
          <w:sz w:val="20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0"/>
        </w:rPr>
        <w:t xml:space="preserve">.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This reframes planner selection from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“which algorithm wins?”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“what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risk level does this mission warrant?”</w:t>
      </w:r>
      <w:r>
        <w:rPr>
          <w:rFonts w:ascii="Times New Roman" w:hAnsi="Times New Roman"/>
          <w:sz w:val="20"/>
        </w:rPr>
        <w:t xml:space="preserve">—a question FLARE makes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empirically answerable.</w:t>
      </w:r>
    </w:p>
    <w:bookmarkEnd w:id="57"/>
    <w:bookmarkStart w:id="58" w:name="limitations"/>
    <w:p>
      <w:pPr>
        <w:pStyle w:val="Heading2"/>
      </w:pPr>
      <w:r>
        <w:rPr>
          <w:rStyle w:val="SectionNumber"/>
          <w:rFonts w:ascii="Times New Roman" w:hAnsi="Times New Roman"/>
        </w:rPr>
        <w:t xml:space="preserve">5.3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Limitations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FLARE uses 2D grids without altitude or aerodynamics. The planners are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classical; the CA fire model is approximate. Three Athens scenarios provide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focused but not exhaustive coverage. Risk coefficients are fixed, not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adapted online. The inversion is not obvious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 priori</w:t>
      </w:r>
      <w:r>
        <w:rPr>
          <w:rFonts w:ascii="Times New Roman" w:hAnsi="Times New Roman"/>
          <w:sz w:val="20"/>
        </w:rPr>
        <w:t xml:space="preserve">: no prior benchmark includes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time-coupled scoring, and</w:t>
      </w:r>
      <w:r>
        <w:rPr>
          <w:rFonts w:ascii="Times New Roman" w:hAnsi="Times New Roman"/>
          <w:sz w:val="20"/>
        </w:rP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Rank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 not predictable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without experiments. Nor is it parameter tuning:</w:t>
      </w:r>
      <w:r>
        <w:rPr>
          <w:rFonts w:ascii="Times New Roman" w:hAnsi="Times New Roman"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 a structural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property of each planner’s cost function. The inversion persists across all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three geographically distinct scenarios. These simplifications are deliberate: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contribution is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evaluation paradigm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and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ranking-inversion finding</w:t>
      </w:r>
      <w:r>
        <w:rPr>
          <w:rFonts w:ascii="Times New Roman" w:hAnsi="Times New Roman"/>
          <w:sz w:val="20"/>
        </w:rPr>
        <w:t xml:space="preserve">, not the planners themselves.</w:t>
      </w:r>
    </w:p>
    <w:bookmarkEnd w:id="58"/>
    <w:bookmarkEnd w:id="59"/>
    <w:bookmarkStart w:id="61" w:name="sec:conclusion"/>
    <w:p>
      <w:pPr>
        <w:pStyle w:val="Heading1"/>
      </w:pPr>
      <w:r>
        <w:rPr>
          <w:rStyle w:val="SectionNumber"/>
          <w:rFonts w:ascii="Times New Roman" w:hAnsi="Times New Roman"/>
        </w:rPr>
        <w:t xml:space="preserve">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Conclusion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We presented FLARE, a benchmark that answers a question conventional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evaluations cannot pose: does the best navigator also rescue most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effectively? Across 450 episodes on three Greek wildfire scenarios,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answer is no. The planner with the highest survival probability ranks last in</w:t>
      </w:r>
      <w:r>
        <w:rPr>
          <w:rFonts w:ascii="Times New Roman" w:hAnsi="Times New Roman"/>
          <w:sz w:val="20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because its detours increase </w:t>
      </w:r>
      <m:oMath>
        <m:r>
          <m:t>t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beyond the point where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delivery retains value. A risk-tolerant planner achieves the highest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mission score despite ranking third in navigation (Friedman</w:t>
      </w:r>
      <w:r>
        <w:rPr>
          <w:rFonts w:ascii="Times New Roman" w:hAnsi="Times New Roman"/>
          <w:sz w:val="20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/>
          <w:sz w:val="20"/>
        </w:rPr>
        <w:t xml:space="preserve">).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This finding—the ranking inversion—demonstrates that navigation success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rate is not merely incomplete but actively misleading for time-critical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operations: it rewards the wrong planner. The implication is a paradigm shift: from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evaluating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whether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planners succeed to evaluating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when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deliver. The risk coefficient provides the deployment knob; FLARE provides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evaluation platform. Both are open-source.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Code and data:</w:t>
      </w:r>
      <w:r>
        <w:rPr>
          <w:rFonts w:ascii="Times New Roman" w:hAnsi="Times New Roman"/>
          <w:sz w:val="20"/>
        </w:rPr>
        <w:t xml:space="preserve"> </w:t>
      </w:r>
      <w:hyperlink r:id="rId60">
        <w:r>
          <w:rPr>
            <w:rStyle w:val="Hyperlink"/>
          </w:rPr>
          <w:t xml:space="preserve">https://github.com/zervakisai/uavplan</w:t>
        </w:r>
      </w:hyperlink>
      <w:r>
        <w:rPr>
          <w:rFonts w:ascii="Times New Roman" w:hAnsi="Times New Roman"/>
          <w:sz w:val="20"/>
        </w:rPr>
        <w:t xml:space="preserve">.</w:t>
      </w:r>
    </w:p>
    <w:bookmarkEnd w:id="61"/>
    <w:bookmarkStart w:id="62" w:name="acknowledgments"/>
    <w:p>
      <w:pPr>
        <w:pStyle w:val="Heading1"/>
      </w:pPr>
      <w:r>
        <w:rPr>
          <w:rFonts w:ascii="Times New Roman" w:hAnsi="Times New Roman"/>
        </w:rPr>
        <w:t xml:space="preserve">Acknowledgments</w:t>
      </w:r>
    </w:p>
    <w:p>
      <w:pPr>
        <w:pStyle w:val="FirstParagraph"/>
        <w:jc w:val="both"/>
      </w:pPr>
      <w:r>
        <w:rPr>
          <w:rFonts w:ascii="Times New Roman" w:hAnsi="Times New Roman"/>
          <w:sz w:val="20"/>
        </w:rPr>
        <w:t xml:space="preserve">Map data © OpenStreetMap contributors (ODbL). Scenarios inspired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by the 2021 Evia wildfire </w:t>
      </w:r>
      <w:r>
        <w:rPr>
          <w:rFonts w:ascii="Times New Roman" w:hAnsi="Times New Roman"/>
          <w:sz w:val="20"/>
        </w:rPr>
        <w:t xml:space="preserve">, 2023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Rhodes fires </w:t>
      </w:r>
      <w:r>
        <w:rPr>
          <w:rFonts w:ascii="Times New Roman" w:hAnsi="Times New Roman"/>
          <w:sz w:val="20"/>
        </w:rPr>
        <w:t xml:space="preserve">, and 2023 Evros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megafire </w:t>
      </w:r>
      <w:r>
        <w:rPr>
          <w:rFonts w:ascii="Times New Roman" w:hAnsi="Times New Roman"/>
          <w:sz w:val="20"/>
        </w:rPr>
        <w:t xml:space="preserve">. Data from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EFFIS 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and Copernicus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EMS </w:t>
      </w:r>
      <w:r>
        <w:rPr>
          <w:rFonts w:ascii="Times New Roman" w:hAnsi="Times New Roman"/>
          <w:sz w:val="20"/>
        </w:rPr>
        <w:t xml:space="preserve">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10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url@samestyle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M. Erdelj, E. Natalizio, K. R. Chowdhury, and I. F. Akyildiz,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“Help from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sky: Leveraging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UAVs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for disaster management,”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Pervasive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Computing</w:t>
      </w:r>
      <w:r>
        <w:rPr>
          <w:rFonts w:ascii="Times New Roman" w:hAnsi="Times New Roman"/>
          <w:sz w:val="20"/>
        </w:rPr>
        <w:t xml:space="preserve">, vol. 16, no. 1, pp. 24–32, 2017.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C. Yuan, Y. Zhang, and Z. Liu,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“A survey on technologies for automatic forest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fire monitoring, detection, and fighting using unmanned aerial vehicles and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remote sensing techniques,”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Canadian Journal of Forest Research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vol. 45, no. 7, pp. 783–792, 2015.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G. Yücesoy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“The role of drones in disaster response: 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literature review of operations research applications,”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International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Transactions in Operational Research</w:t>
      </w:r>
      <w:r>
        <w:rPr>
          <w:rFonts w:ascii="Times New Roman" w:hAnsi="Times New Roman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Z. Siddiqui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“A systematic literature review of drones 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emergency medicine: Practical applications, legal challenges, and future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directions,”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Drone Systems and Applications</w:t>
      </w:r>
      <w:r>
        <w:rPr>
          <w:rFonts w:ascii="Times New Roman" w:hAnsi="Times New Roman"/>
          <w:sz w:val="20"/>
        </w:rPr>
        <w:t xml:space="preserve">, 2024.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A. Moustafa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“Advances 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UAV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path planning: A comprehensive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review of methods, challenges, and future directions,”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Drones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vol. 9, no. 5, p. 376, 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A. Dradoum, A. Khelassi, and F. Lachekhab,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“Intelligent path planning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algorithms for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UAVs</w:t>
      </w:r>
      <w:r>
        <w:rPr>
          <w:rFonts w:ascii="Times New Roman" w:hAnsi="Times New Roman"/>
          <w:sz w:val="20"/>
        </w:rPr>
        <w:t xml:space="preserve">: Classification, complexity analysis, hybrid ablation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insights, and future directions,”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Advances in Mechanical Engineering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S. Aggarwal and N. Kumar,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“Path planning techniques for unmanned aerial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vehicles: A review, solutions, and challenges,”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Computer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Communications</w:t>
      </w:r>
      <w:r>
        <w:rPr>
          <w:rFonts w:ascii="Times New Roman" w:hAnsi="Times New Roman"/>
          <w:sz w:val="20"/>
        </w:rPr>
        <w:t xml:space="preserve">, vol. 149, pp. 270–299, 2020.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Y. Zhao, Z. Zheng, and Y. Liu,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“Survey on computational-intelligence-based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UAV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path planning,”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Knowledge-Based Systems</w:t>
      </w:r>
      <w:r>
        <w:rPr>
          <w:rFonts w:ascii="Times New Roman" w:hAnsi="Times New Roman"/>
          <w:sz w:val="20"/>
        </w:rPr>
        <w:t xml:space="preserve">, vol. 158, pp. 54–64,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2018.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P. Henderson, R. Islam, P. Bachman, J. Pineau, D. Precup, and D. Meger,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“Deep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reinforcement learning that matters,”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Proceedings of the 32nd AAAI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Conference on Artificial Intelligence</w:t>
      </w:r>
      <w:r>
        <w:rPr>
          <w:rFonts w:ascii="Times New Roman" w:hAnsi="Times New Roman"/>
          <w:sz w:val="20"/>
        </w:rPr>
        <w:t xml:space="preserve">, 2018.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R. Agarwal, M. Schwarzer, P. S. Castro, A. Courville, and M. G. Bellemare,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“Deep reinforcement learning at the edge of the statistical precipice,”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Advances in Neural Information Processing Systems</w:t>
      </w:r>
      <w:r>
        <w:rPr>
          <w:rFonts w:ascii="Times New Roman" w:hAnsi="Times New Roman"/>
          <w:sz w:val="20"/>
        </w:rPr>
        <w:t xml:space="preserve">, vol. 34, 2021.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A. Alexandridis, D. Vakalis, C. I. Siettos, and G. V. Bafas,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“A cellular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automata model for forest fire spread prediction: The case of the wildfire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that swept through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Spetses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island in 1990,”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Applied Mathematics and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Computation</w:t>
      </w:r>
      <w:r>
        <w:rPr>
          <w:rFonts w:ascii="Times New Roman" w:hAnsi="Times New Roman"/>
          <w:sz w:val="20"/>
        </w:rPr>
        <w:t xml:space="preserve">, vol. 204, no. 1, pp. 191–201, 2008.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J. Demšar,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“Statistical comparisons of classifiers over multiple data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sets,”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Journal of Machine Learning Research</w:t>
      </w:r>
      <w:r>
        <w:rPr>
          <w:rFonts w:ascii="Times New Roman" w:hAnsi="Times New Roman"/>
          <w:sz w:val="20"/>
        </w:rPr>
        <w:t xml:space="preserve">, vol. 7, pp. 1–30, 2006.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E. D. Dolan and J. J. Moré,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“Benchmarking optimization software with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performance profiles,”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Mathematical Programming</w:t>
      </w:r>
      <w:r>
        <w:rPr>
          <w:rFonts w:ascii="Times New Roman" w:hAnsi="Times New Roman"/>
          <w:sz w:val="20"/>
        </w:rPr>
        <w:t xml:space="preserve">, vol. 91, no. 2, pp.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201–213, 2002.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M. Towers, A. Kwiatkowski, J. K. Terry, J. U. Balis, G. De Cola, T. Deleu,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M. Goulão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“Gymnasium: A standard interface for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reinforcement learning environments,”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Advances in Neural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Information Processing Systems</w:t>
      </w:r>
      <w:r>
        <w:rPr>
          <w:rFonts w:ascii="Times New Roman" w:hAnsi="Times New Roman"/>
          <w:sz w:val="20"/>
        </w:rPr>
        <w:t xml:space="preserve">, vol. 38, 2025, spotlight.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G. Boeing,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</w:t>
      </w:r>
      <w:r>
        <w:rPr>
          <w:rFonts w:ascii="Times New Roman" w:hAnsi="Times New Roman"/>
          <w:sz w:val="20"/>
        </w:rPr>
        <w:t xml:space="preserve">OSMnx</w:t>
      </w:r>
      <w:r>
        <w:rPr>
          <w:rFonts w:ascii="Times New Roman" w:hAnsi="Times New Roman"/>
          <w:sz w:val="20"/>
        </w:rPr>
        <w:t xml:space="preserve">: New methods for acquiring, constructing, analyzing, and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visualizing complex street networks,”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Computers, Environment and Urban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Systems</w:t>
      </w:r>
      <w:r>
        <w:rPr>
          <w:rFonts w:ascii="Times New Roman" w:hAnsi="Times New Roman"/>
          <w:sz w:val="20"/>
        </w:rPr>
        <w:t xml:space="preserve">, vol. 65, pp. 126–139, 2017.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P. E. Hart, N. J. Nilsson, and B. Raphael,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“A formal basis for the heuristic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determination of minimum cost paths,”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Transactions on Systems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Science and Cybernetics</w:t>
      </w:r>
      <w:r>
        <w:rPr>
          <w:rFonts w:ascii="Times New Roman" w:hAnsi="Times New Roman"/>
          <w:sz w:val="20"/>
        </w:rPr>
        <w:t xml:space="preserve">, vol. 4, no. 2, pp. 100–107, 1968.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S. Koenig and M. Likhachev,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</w:t>
      </w:r>
      <w:r>
        <w:rPr>
          <w:rFonts w:ascii="Times New Roman" w:hAnsi="Times New Roman"/>
          <w:sz w:val="20"/>
        </w:rPr>
        <w:t xml:space="preserve">D* Lite</w:t>
      </w:r>
      <w:r>
        <w:rPr>
          <w:rFonts w:ascii="Times New Roman" w:hAnsi="Times New Roman"/>
          <w:sz w:val="20"/>
        </w:rPr>
        <w:t xml:space="preserve">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Proceedings of the 18th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AAAI Conference on Artificial Intelligence</w:t>
      </w:r>
      <w:r>
        <w:rPr>
          <w:rFonts w:ascii="Times New Roman" w:hAnsi="Times New Roman"/>
          <w:sz w:val="20"/>
        </w:rPr>
        <w:t xml:space="preserve">, 2002, pp. 476–483.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O. Khatib,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“Real-time obstacle avoidance for manipulators and mobile robots,”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The International Journal of Robotics Research</w:t>
      </w:r>
      <w:r>
        <w:rPr>
          <w:rFonts w:ascii="Times New Roman" w:hAnsi="Times New Roman"/>
          <w:sz w:val="20"/>
        </w:rPr>
        <w:t xml:space="preserve">, vol. 5, no. 1, pp.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90–98, 1986.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H. Rao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“Comprehensive review of path planning techniques for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unmanned aerial vehicles (</w:t>
      </w:r>
      <w:r>
        <w:rPr>
          <w:rFonts w:ascii="Times New Roman" w:hAnsi="Times New Roman"/>
          <w:sz w:val="20"/>
        </w:rPr>
        <w:t xml:space="preserve">UAVs</w:t>
      </w:r>
      <w:r>
        <w:rPr>
          <w:rFonts w:ascii="Times New Roman" w:hAnsi="Times New Roman"/>
          <w:sz w:val="20"/>
        </w:rPr>
        <w:t xml:space="preserve">),”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ACM Computing Surveys</w:t>
      </w:r>
      <w:r>
        <w:rPr>
          <w:rFonts w:ascii="Times New Roman" w:hAnsi="Times New Roman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W. Zhou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“A risk-based unmanned aerial vehicle path planning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scheme for complex air–ground environments,”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Risk Analysis</w:t>
      </w:r>
      <w:r>
        <w:rPr>
          <w:rFonts w:ascii="Times New Roman" w:hAnsi="Times New Roman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C. Melissaris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“Risk-aware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UAV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trajectory optimization using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open urban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GIS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data and target level of safety constraints,”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Drones</w:t>
      </w:r>
      <w:r>
        <w:rPr>
          <w:rFonts w:ascii="Times New Roman" w:hAnsi="Times New Roman"/>
          <w:sz w:val="20"/>
        </w:rPr>
        <w:t xml:space="preserve">, vol. 9, no. 10, p. 666, 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F. Bonsignorio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“Towards a science of reproducible results 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robotics,”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Nature Machine Intelligence</w:t>
      </w:r>
      <w:r>
        <w:rPr>
          <w:rFonts w:ascii="Times New Roman" w:hAnsi="Times New Roman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F. Giannino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“Statistical dynamics of wildfire burned area from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cellular-automata simulators,”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Scientific Reports</w:t>
      </w:r>
      <w:r>
        <w:rPr>
          <w:rFonts w:ascii="Times New Roman" w:hAnsi="Times New Roman"/>
          <w:sz w:val="20"/>
        </w:rPr>
        <w:t xml:space="preserve">, vol. 15, 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M. Ferrara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et al.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“Patterns of burned area by a cellular-automata fire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simulator: The role of microscale wind field,”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Science China Earth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Sciences</w:t>
      </w:r>
      <w:r>
        <w:rPr>
          <w:rFonts w:ascii="Times New Roman" w:hAnsi="Times New Roman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L. P. Kaelbling, M. L. Littman, and A. R. Cassandra,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“Planning and acting in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partially observable stochastic domains,”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Artificial Intelligence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vol. 101, no. 1–2, pp. 99–134, 1998.</w:t>
      </w:r>
    </w:p>
    <w:p>
      <w:pPr>
        <w:pStyle w:val="BodyText"/>
        <w:jc w:val="both"/>
      </w:pPr>
      <w:r>
        <w:rPr>
          <w:rFonts w:ascii="Times New Roman" w:hAnsi="Times New Roman"/>
          <w:sz w:val="20"/>
        </w:rPr>
        <w:t xml:space="preserve">M. Lauri, D. Hsu, and J. Pajarinen,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“Partially observable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Markov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decision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processes and robotics,”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Annual Review of Control, Robotics, and</w:t>
      </w:r>
      <w:r>
        <w:rPr>
          <w:rFonts w:ascii="Times New Roman" w:hAnsi="Times New Roman"/>
          <w:i/>
          <w:iCs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Autonomous Systems</w:t>
      </w:r>
      <w:r>
        <w:rPr>
          <w:rFonts w:ascii="Times New Roman" w:hAnsi="Times New Roman"/>
          <w:sz w:val="20"/>
        </w:rPr>
        <w:t xml:space="preserve">, vol. 6, pp. 491–519, 2023.</w:t>
      </w:r>
    </w:p>
    <w:bookmarkEnd w:id="62"/>
    <w:sectPr>
      <w:footnotePr>
        <w:numRestart w:val="eachSect"/>
      </w:footnotePr>
      <w:pgSz w:w="11906" w:h="16838"/>
      <w:pgMar w:top="1134" w:bottom="1134" w:left="1083" w:right="108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76" w:lineRule="auto"/>
    </w:pPr>
    <w:rPr>
      <w:rFonts w:ascii="Times New Roman" w:hAnsi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jc w:val="center"/>
      <w:outlineLvl w:val="0"/>
    </w:pPr>
    <w:rPr>
      <w:rFonts w:asciiTheme="majorHAnsi" w:cstheme="majorBidi" w:eastAsiaTheme="majorEastAsia" w:hAnsiTheme="majorHAnsi" w:ascii="Times New Roman" w:hAnsi="Times New Roman"/>
      <w:b/>
      <w:caps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df"/><Relationship Id="rId43" Type="http://schemas.openxmlformats.org/officeDocument/2006/relationships/image" Target="media/rId43.pdf"/><Relationship Id="rId31" Type="http://schemas.openxmlformats.org/officeDocument/2006/relationships/image" Target="media/rId31.pdf"/><Relationship Id="rId25" Type="http://schemas.openxmlformats.org/officeDocument/2006/relationships/image" Target="media/rId25.pdf"/><Relationship Id="rId20" Type="http://schemas.openxmlformats.org/officeDocument/2006/relationships/image" Target="media/rId20.pdf"/><Relationship Id="rId48" Type="http://schemas.openxmlformats.org/officeDocument/2006/relationships/image" Target="media/rId48.pdf"/><Relationship Id="rId12" Type="http://schemas.openxmlformats.org/officeDocument/2006/relationships/image" Target="media/rId12.pdf"/><Relationship Id="rId60" Type="http://schemas.openxmlformats.org/officeDocument/2006/relationships/hyperlink" Target="https://github.com/zervakisai/uavplan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https://github.com/zervakisai/uav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Ranking Inversion in Emergency UAV Planning: Why the Best Navigator Is Not the Best Rescuer</dc:title>
  <dc:creator/>
  <cp:keywords/>
  <dcterms:created xsi:type="dcterms:W3CDTF">2026-03-28T18:39:14Z</dcterms:created>
  <dcterms:modified xsi:type="dcterms:W3CDTF">2026-03-28T18:39:14Z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Path-planning benchmarks rank UAV planners by navigation success rate—a binary metric that ignores when the goal is reached. We demonstrate that this metric is not merely incomplete but actively misleading: in time-critical disaster response, the planner that survives most often delivers the worst mission outcomes. We call this the ranking inversion. To establish this finding, we introduce FLARE, a deterministic benchmark evaluating five risk-parameterised planners across 450 episodes on three OpenStreetMap-derived Greek wildfire scenarios with coupled hazard dynamics (wind-driven fire, structural collapse, traffic closures). Each planner differs by a single risk coefficient \rho that controls sensitivity to a shared hazard cost map. FLARE measures mission impact—medication efficacy, casualty survival, surveillance freshness—all strictly decreasing functions of delivery time. The result: the planner with the highest success rate (62.7%) ranks last among adaptive planners in mission score (\DeltaRank\,{=}\,{-3}), while a risk-tolerant planner achieves the highest mission score despite ranking third in navigation (\DeltaRank\,{=}\,{+2}; Friedman p &lt; 0.001). The mechanism is precise: higher \rho induces paths with higher survival probability, longer delivery time t, and lower mission score M(t). Risk is not penalised directly—it is penalised through time-induced mission degradation.</vt:lpwstr>
  </property>
</Properties>
</file>