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221390" w14:textId="77777777" w:rsidR="001E50C3" w:rsidRPr="001E50C3" w:rsidRDefault="001E50C3" w:rsidP="001E5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you submitted job to Use real IBM hardware via SamplerV2 (a small Bell-circuit probe each experiment), is it justifiable that </w:t>
      </w:r>
      <w:proofErr w:type="spellStart"/>
      <w:r w:rsidRPr="001E50C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ran it on </w:t>
      </w:r>
      <w:proofErr w:type="spellStart"/>
      <w:r w:rsidRPr="001E50C3">
        <w:rPr>
          <w:rFonts w:ascii="Times New Roman" w:eastAsia="Times New Roman" w:hAnsi="Times New Roman" w:cs="Times New Roman"/>
          <w:sz w:val="24"/>
          <w:szCs w:val="24"/>
        </w:rPr>
        <w:t>ibm</w:t>
      </w:r>
      <w:proofErr w:type="spellEnd"/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hardware. also tell how much resources a full fledge job can take on real hardware as compared to this tiny job</w:t>
      </w:r>
    </w:p>
    <w:p w14:paraId="2055736D" w14:textId="77777777" w:rsidR="001E50C3" w:rsidRPr="001E50C3" w:rsidRDefault="001E50C3" w:rsidP="001E50C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1E50C3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1E50C3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14:paraId="0939D6AC" w14:textId="77777777" w:rsidR="001E50C3" w:rsidRPr="001E50C3" w:rsidRDefault="001E50C3" w:rsidP="001E5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Thought for 31s</w:t>
      </w:r>
    </w:p>
    <w:p w14:paraId="0AED2F32" w14:textId="77777777" w:rsidR="001E50C3" w:rsidRPr="001E50C3" w:rsidRDefault="001E50C3" w:rsidP="001E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Short answer:</w:t>
      </w:r>
    </w:p>
    <w:p w14:paraId="4838592C" w14:textId="77777777" w:rsidR="001E50C3" w:rsidRPr="001E50C3" w:rsidRDefault="001E50C3" w:rsidP="001E5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Yes, you </w:t>
      </w:r>
      <w:r w:rsidRPr="001E50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did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run something on IBM hardware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, but</w:t>
      </w:r>
    </w:p>
    <w:p w14:paraId="34C1B5D1" w14:textId="77777777" w:rsidR="001E50C3" w:rsidRPr="001E50C3" w:rsidRDefault="001E50C3" w:rsidP="001E5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No, that tiny Bell-circuit probe is </w:t>
      </w:r>
      <w:r w:rsidRPr="001E50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not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same as running your full quantum annealing algorithm on hardware.</w:t>
      </w:r>
    </w:p>
    <w:p w14:paraId="0668DBAF" w14:textId="77777777" w:rsidR="001E50C3" w:rsidRPr="001E50C3" w:rsidRDefault="001E50C3" w:rsidP="001E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It’s honest and justifiable as a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“hybrid + hardware probe” experiment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50C3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as a “full quantum annealing on IBM QPU” result.</w:t>
      </w:r>
    </w:p>
    <w:p w14:paraId="7FC08A5C" w14:textId="77777777" w:rsidR="001E50C3" w:rsidRPr="001E50C3" w:rsidRDefault="001E50C3" w:rsidP="001E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Let me break it down in the way you could explain it in a report or thesis.</w:t>
      </w:r>
    </w:p>
    <w:p w14:paraId="1888D7B2" w14:textId="77777777" w:rsidR="001E50C3" w:rsidRPr="001E50C3" w:rsidRDefault="001E50C3" w:rsidP="001E5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pict w14:anchorId="3F3CE401">
          <v:rect id="_x0000_i1025" style="width:0;height:1.5pt" o:hralign="center" o:hrstd="t" o:hr="t" fillcolor="#a0a0a0" stroked="f"/>
        </w:pict>
      </w:r>
    </w:p>
    <w:p w14:paraId="54C78D46" w14:textId="77777777" w:rsidR="001E50C3" w:rsidRPr="001E50C3" w:rsidRDefault="001E50C3" w:rsidP="001E5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50C3">
        <w:rPr>
          <w:rFonts w:ascii="Times New Roman" w:eastAsia="Times New Roman" w:hAnsi="Times New Roman" w:cs="Times New Roman"/>
          <w:b/>
          <w:bCs/>
          <w:sz w:val="36"/>
          <w:szCs w:val="36"/>
        </w:rPr>
        <w:t>1. What your current QA–IBM code actually does</w:t>
      </w:r>
    </w:p>
    <w:p w14:paraId="06838675" w14:textId="77777777" w:rsidR="001E50C3" w:rsidRPr="001E50C3" w:rsidRDefault="001E50C3" w:rsidP="001E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The notebook version we wrote for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quantum annealing on IBM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is structured like this for each </w:t>
      </w:r>
      <w:r w:rsidRPr="001E50C3">
        <w:rPr>
          <w:rFonts w:ascii="Courier New" w:eastAsia="Times New Roman" w:hAnsi="Courier New" w:cs="Courier New"/>
          <w:sz w:val="20"/>
          <w:szCs w:val="20"/>
        </w:rPr>
        <w:t>(N, trial)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C9E9AD" w14:textId="77777777" w:rsidR="001E50C3" w:rsidRPr="001E50C3" w:rsidRDefault="001E50C3" w:rsidP="001E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Classical / ideal part (on CPU)</w:t>
      </w:r>
    </w:p>
    <w:p w14:paraId="23169460" w14:textId="77777777" w:rsidR="001E50C3" w:rsidRPr="001E50C3" w:rsidRDefault="001E50C3" w:rsidP="001E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Build planted </w:t>
      </w:r>
      <w:proofErr w:type="spellStart"/>
      <w:r w:rsidRPr="001E50C3">
        <w:rPr>
          <w:rFonts w:ascii="Times New Roman" w:eastAsia="Times New Roman" w:hAnsi="Times New Roman" w:cs="Times New Roman"/>
          <w:sz w:val="24"/>
          <w:szCs w:val="24"/>
        </w:rPr>
        <w:t>Ising</w:t>
      </w:r>
      <w:proofErr w:type="spellEnd"/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instance (ER graph, planted solution).</w:t>
      </w:r>
    </w:p>
    <w:p w14:paraId="3446EA89" w14:textId="77777777" w:rsidR="001E50C3" w:rsidRPr="001E50C3" w:rsidRDefault="001E50C3" w:rsidP="001E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mean-field QA ODE integration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(the same physics as your noiseless script).</w:t>
      </w:r>
    </w:p>
    <w:p w14:paraId="1FA0646F" w14:textId="77777777" w:rsidR="001E50C3" w:rsidRPr="001E50C3" w:rsidRDefault="001E50C3" w:rsidP="001E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Compute energies, gap, success/failure, runtime, memory.</w:t>
      </w:r>
    </w:p>
    <w:p w14:paraId="6739C7EB" w14:textId="77777777" w:rsidR="001E50C3" w:rsidRPr="001E50C3" w:rsidRDefault="001E50C3" w:rsidP="001E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Tiny hardware probe</w:t>
      </w:r>
    </w:p>
    <w:p w14:paraId="2EB77B28" w14:textId="77777777" w:rsidR="001E50C3" w:rsidRPr="001E50C3" w:rsidRDefault="001E50C3" w:rsidP="001E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2-qubit Bell circuit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FC7FE0" w14:textId="77777777" w:rsidR="001E50C3" w:rsidRPr="001E50C3" w:rsidRDefault="001E50C3" w:rsidP="001E50C3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Cambria Math" w:eastAsia="Times New Roman" w:hAnsi="Cambria Math" w:cs="Cambria Math"/>
          <w:sz w:val="24"/>
          <w:szCs w:val="24"/>
        </w:rPr>
        <w:t>∣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00</w:t>
      </w:r>
      <w:r w:rsidRPr="001E50C3">
        <w:rPr>
          <w:rFonts w:ascii="Cambria Math" w:eastAsia="Times New Roman" w:hAnsi="Cambria Math" w:cs="Cambria Math"/>
          <w:sz w:val="24"/>
          <w:szCs w:val="24"/>
        </w:rPr>
        <w:t>⟩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→H</w:t>
      </w:r>
      <w:r w:rsidRPr="001E50C3">
        <w:rPr>
          <w:rFonts w:ascii="Cambria Math" w:eastAsia="Times New Roman" w:hAnsi="Cambria Math" w:cs="Cambria Math"/>
          <w:sz w:val="24"/>
          <w:szCs w:val="24"/>
        </w:rPr>
        <w:t>⊗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I→CNOT</w:t>
      </w:r>
      <w:r w:rsidRPr="001E50C3">
        <w:rPr>
          <w:rFonts w:ascii="Cambria Math" w:eastAsia="Times New Roman" w:hAnsi="Cambria Math" w:cs="Cambria Math"/>
          <w:sz w:val="24"/>
          <w:szCs w:val="24"/>
        </w:rPr>
        <w:t>∣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00</w:t>
      </w:r>
      <w:r w:rsidRPr="001E50C3">
        <w:rPr>
          <w:rFonts w:ascii="Cambria Math" w:eastAsia="Times New Roman" w:hAnsi="Cambria Math" w:cs="Cambria Math"/>
          <w:sz w:val="24"/>
          <w:szCs w:val="24"/>
        </w:rPr>
        <w:t>⟩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+</w:t>
      </w:r>
      <w:r w:rsidRPr="001E50C3">
        <w:rPr>
          <w:rFonts w:ascii="Cambria Math" w:eastAsia="Times New Roman" w:hAnsi="Cambria Math" w:cs="Cambria Math"/>
          <w:sz w:val="24"/>
          <w:szCs w:val="24"/>
        </w:rPr>
        <w:t>∣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11</w:t>
      </w:r>
      <w:r w:rsidRPr="001E50C3">
        <w:rPr>
          <w:rFonts w:ascii="Cambria Math" w:eastAsia="Times New Roman" w:hAnsi="Cambria Math" w:cs="Cambria Math"/>
          <w:sz w:val="24"/>
          <w:szCs w:val="24"/>
        </w:rPr>
        <w:t>⟩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2 |00\</w:t>
      </w:r>
      <w:proofErr w:type="spellStart"/>
      <w:r w:rsidRPr="001E50C3">
        <w:rPr>
          <w:rFonts w:ascii="Times New Roman" w:eastAsia="Times New Roman" w:hAnsi="Times New Roman" w:cs="Times New Roman"/>
          <w:sz w:val="24"/>
          <w:szCs w:val="24"/>
        </w:rPr>
        <w:t>rangle</w:t>
      </w:r>
      <w:proofErr w:type="spellEnd"/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\</w:t>
      </w:r>
      <w:proofErr w:type="spellStart"/>
      <w:proofErr w:type="gramStart"/>
      <w:r w:rsidRPr="001E50C3">
        <w:rPr>
          <w:rFonts w:ascii="Times New Roman" w:eastAsia="Times New Roman" w:hAnsi="Times New Roman" w:cs="Times New Roman"/>
          <w:sz w:val="24"/>
          <w:szCs w:val="24"/>
        </w:rPr>
        <w:t>xrightarrow</w:t>
      </w:r>
      <w:proofErr w:type="spellEnd"/>
      <w:r w:rsidRPr="001E50C3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  <w:r w:rsidRPr="001E50C3">
        <w:rPr>
          <w:rFonts w:ascii="Times New Roman" w:eastAsia="Times New Roman" w:hAnsi="Times New Roman" w:cs="Times New Roman"/>
          <w:sz w:val="24"/>
          <w:szCs w:val="24"/>
        </w:rPr>
        <w:t>H\</w:t>
      </w:r>
      <w:proofErr w:type="spellStart"/>
      <w:r w:rsidRPr="001E50C3">
        <w:rPr>
          <w:rFonts w:ascii="Times New Roman" w:eastAsia="Times New Roman" w:hAnsi="Times New Roman" w:cs="Times New Roman"/>
          <w:sz w:val="24"/>
          <w:szCs w:val="24"/>
        </w:rPr>
        <w:t>otimes</w:t>
      </w:r>
      <w:proofErr w:type="spellEnd"/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I} \</w:t>
      </w:r>
      <w:proofErr w:type="spellStart"/>
      <w:r w:rsidRPr="001E50C3">
        <w:rPr>
          <w:rFonts w:ascii="Times New Roman" w:eastAsia="Times New Roman" w:hAnsi="Times New Roman" w:cs="Times New Roman"/>
          <w:sz w:val="24"/>
          <w:szCs w:val="24"/>
        </w:rPr>
        <w:t>xrightarrow</w:t>
      </w:r>
      <w:proofErr w:type="spellEnd"/>
      <w:r w:rsidRPr="001E50C3">
        <w:rPr>
          <w:rFonts w:ascii="Times New Roman" w:eastAsia="Times New Roman" w:hAnsi="Times New Roman" w:cs="Times New Roman"/>
          <w:sz w:val="24"/>
          <w:szCs w:val="24"/>
        </w:rPr>
        <w:t>{\text{CNOT}} \frac{|00\</w:t>
      </w:r>
      <w:proofErr w:type="spellStart"/>
      <w:r w:rsidRPr="001E50C3">
        <w:rPr>
          <w:rFonts w:ascii="Times New Roman" w:eastAsia="Times New Roman" w:hAnsi="Times New Roman" w:cs="Times New Roman"/>
          <w:sz w:val="24"/>
          <w:szCs w:val="24"/>
        </w:rPr>
        <w:t>rangle</w:t>
      </w:r>
      <w:proofErr w:type="spellEnd"/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+ |11\</w:t>
      </w:r>
      <w:proofErr w:type="spellStart"/>
      <w:r w:rsidRPr="001E50C3">
        <w:rPr>
          <w:rFonts w:ascii="Times New Roman" w:eastAsia="Times New Roman" w:hAnsi="Times New Roman" w:cs="Times New Roman"/>
          <w:sz w:val="24"/>
          <w:szCs w:val="24"/>
        </w:rPr>
        <w:t>rangle</w:t>
      </w:r>
      <w:proofErr w:type="spellEnd"/>
      <w:r w:rsidRPr="001E50C3">
        <w:rPr>
          <w:rFonts w:ascii="Times New Roman" w:eastAsia="Times New Roman" w:hAnsi="Times New Roman" w:cs="Times New Roman"/>
          <w:sz w:val="24"/>
          <w:szCs w:val="24"/>
        </w:rPr>
        <w:t>}{\sqrt{2}}</w:t>
      </w:r>
      <w:r w:rsidRPr="001E50C3">
        <w:rPr>
          <w:rFonts w:ascii="Cambria Math" w:eastAsia="Times New Roman" w:hAnsi="Cambria Math" w:cs="Cambria Math"/>
          <w:sz w:val="24"/>
          <w:szCs w:val="24"/>
        </w:rPr>
        <w:t>∣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00</w:t>
      </w:r>
      <w:r w:rsidRPr="001E50C3">
        <w:rPr>
          <w:rFonts w:ascii="Cambria Math" w:eastAsia="Times New Roman" w:hAnsi="Cambria Math" w:cs="Cambria Math"/>
          <w:sz w:val="24"/>
          <w:szCs w:val="24"/>
        </w:rPr>
        <w:t>⟩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1E50C3">
        <w:rPr>
          <w:rFonts w:ascii="Cambria Math" w:eastAsia="Times New Roman" w:hAnsi="Cambria Math" w:cs="Cambria Math"/>
          <w:sz w:val="24"/>
          <w:szCs w:val="24"/>
        </w:rPr>
        <w:t>⊗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I​CNOT​2​</w:t>
      </w:r>
      <w:r w:rsidRPr="001E50C3">
        <w:rPr>
          <w:rFonts w:ascii="Cambria Math" w:eastAsia="Times New Roman" w:hAnsi="Cambria Math" w:cs="Cambria Math"/>
          <w:sz w:val="24"/>
          <w:szCs w:val="24"/>
        </w:rPr>
        <w:t>∣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00</w:t>
      </w:r>
      <w:r w:rsidRPr="001E50C3">
        <w:rPr>
          <w:rFonts w:ascii="Cambria Math" w:eastAsia="Times New Roman" w:hAnsi="Cambria Math" w:cs="Cambria Math"/>
          <w:sz w:val="24"/>
          <w:szCs w:val="24"/>
        </w:rPr>
        <w:t>⟩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+</w:t>
      </w:r>
      <w:r w:rsidRPr="001E50C3">
        <w:rPr>
          <w:rFonts w:ascii="Cambria Math" w:eastAsia="Times New Roman" w:hAnsi="Cambria Math" w:cs="Cambria Math"/>
          <w:sz w:val="24"/>
          <w:szCs w:val="24"/>
        </w:rPr>
        <w:t>∣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11</w:t>
      </w:r>
      <w:r w:rsidRPr="001E50C3">
        <w:rPr>
          <w:rFonts w:ascii="Cambria Math" w:eastAsia="Times New Roman" w:hAnsi="Cambria Math" w:cs="Cambria Math"/>
          <w:sz w:val="24"/>
          <w:szCs w:val="24"/>
        </w:rPr>
        <w:t>⟩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​ </w:t>
      </w:r>
    </w:p>
    <w:p w14:paraId="24C2A61E" w14:textId="77777777" w:rsidR="001E50C3" w:rsidRPr="001E50C3" w:rsidRDefault="001E50C3" w:rsidP="001E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Submit this via </w:t>
      </w:r>
      <w:r w:rsidRPr="001E50C3">
        <w:rPr>
          <w:rFonts w:ascii="Courier New" w:eastAsia="Times New Roman" w:hAnsi="Courier New" w:cs="Courier New"/>
          <w:b/>
          <w:bCs/>
          <w:sz w:val="20"/>
          <w:szCs w:val="20"/>
        </w:rPr>
        <w:t>SamplerV2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to your chosen IBM backend (e.g. </w:t>
      </w:r>
      <w:proofErr w:type="spellStart"/>
      <w:r w:rsidRPr="001E50C3">
        <w:rPr>
          <w:rFonts w:ascii="Courier New" w:eastAsia="Times New Roman" w:hAnsi="Courier New" w:cs="Courier New"/>
          <w:sz w:val="20"/>
          <w:szCs w:val="20"/>
        </w:rPr>
        <w:t>ibm_torino</w:t>
      </w:r>
      <w:proofErr w:type="spellEnd"/>
      <w:r w:rsidRPr="001E50C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A6B9C65" w14:textId="77777777" w:rsidR="001E50C3" w:rsidRPr="001E50C3" w:rsidRDefault="001E50C3" w:rsidP="001E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Wait for the real job to finish, record that wall-clock time as </w:t>
      </w:r>
      <w:proofErr w:type="spellStart"/>
      <w:r w:rsidRPr="001E50C3">
        <w:rPr>
          <w:rFonts w:ascii="Courier New" w:eastAsia="Times New Roman" w:hAnsi="Courier New" w:cs="Courier New"/>
          <w:sz w:val="20"/>
          <w:szCs w:val="20"/>
        </w:rPr>
        <w:t>qpu_probe_runtime_s</w:t>
      </w:r>
      <w:proofErr w:type="spellEnd"/>
      <w:r w:rsidRPr="001E50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5BC42D" w14:textId="77777777" w:rsidR="001E50C3" w:rsidRPr="001E50C3" w:rsidRDefault="001E50C3" w:rsidP="001E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Total runtime for carbon</w:t>
      </w:r>
    </w:p>
    <w:p w14:paraId="7481EB5B" w14:textId="77777777" w:rsidR="001E50C3" w:rsidRPr="001E50C3" w:rsidRDefault="001E50C3" w:rsidP="001E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We then define</w:t>
      </w:r>
    </w:p>
    <w:p w14:paraId="372EE963" w14:textId="77777777" w:rsidR="001E50C3" w:rsidRPr="001E50C3" w:rsidRDefault="001E50C3" w:rsidP="001E50C3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E50C3">
        <w:rPr>
          <w:rFonts w:ascii="Courier New" w:eastAsia="Times New Roman" w:hAnsi="Courier New" w:cs="Courier New"/>
          <w:sz w:val="20"/>
          <w:szCs w:val="20"/>
        </w:rPr>
        <w:t>runtime_s</w:t>
      </w:r>
      <w:proofErr w:type="spellEnd"/>
      <w:r w:rsidRPr="001E50C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E50C3">
        <w:rPr>
          <w:rFonts w:ascii="Courier New" w:eastAsia="Times New Roman" w:hAnsi="Courier New" w:cs="Courier New"/>
          <w:sz w:val="20"/>
          <w:szCs w:val="20"/>
        </w:rPr>
        <w:t>host_runtime_s</w:t>
      </w:r>
      <w:proofErr w:type="spellEnd"/>
      <w:r w:rsidRPr="001E50C3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1E50C3">
        <w:rPr>
          <w:rFonts w:ascii="Courier New" w:eastAsia="Times New Roman" w:hAnsi="Courier New" w:cs="Courier New"/>
          <w:sz w:val="20"/>
          <w:szCs w:val="20"/>
        </w:rPr>
        <w:t>qpu_probe_runtime_s</w:t>
      </w:r>
      <w:proofErr w:type="spellEnd"/>
    </w:p>
    <w:p w14:paraId="1DBC4106" w14:textId="77777777" w:rsidR="001E50C3" w:rsidRPr="001E50C3" w:rsidRDefault="001E50C3" w:rsidP="001E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And use </w:t>
      </w:r>
      <w:proofErr w:type="spellStart"/>
      <w:r w:rsidRPr="001E50C3">
        <w:rPr>
          <w:rFonts w:ascii="Courier New" w:eastAsia="Times New Roman" w:hAnsi="Courier New" w:cs="Courier New"/>
          <w:sz w:val="20"/>
          <w:szCs w:val="20"/>
        </w:rPr>
        <w:t>runtime_s</w:t>
      </w:r>
      <w:proofErr w:type="spellEnd"/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/ Scalability / Carbon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calculations.</w:t>
      </w:r>
    </w:p>
    <w:p w14:paraId="5A1756A6" w14:textId="77777777" w:rsidR="001E50C3" w:rsidRPr="001E50C3" w:rsidRDefault="001E50C3" w:rsidP="001E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lastRenderedPageBreak/>
        <w:t>So:</w:t>
      </w:r>
    </w:p>
    <w:p w14:paraId="4C64057B" w14:textId="77777777" w:rsidR="001E50C3" w:rsidRPr="001E50C3" w:rsidRDefault="001E50C3" w:rsidP="001E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QA evolution itself is not encoded as a quantum circuit on the QPU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331E18" w14:textId="77777777" w:rsidR="001E50C3" w:rsidRPr="001E50C3" w:rsidRDefault="001E50C3" w:rsidP="001E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only thing actually run on IBM hardware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is a tiny, fixed, 2-qubit test circuit.</w:t>
      </w:r>
    </w:p>
    <w:p w14:paraId="28165377" w14:textId="77777777" w:rsidR="001E50C3" w:rsidRPr="001E50C3" w:rsidRDefault="001E50C3" w:rsidP="001E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That’s by design: you asked for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low-resource, fast jobs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that finish in seconds and avoid huge queue times / cost.</w:t>
      </w:r>
    </w:p>
    <w:p w14:paraId="7B8CC069" w14:textId="77777777" w:rsidR="001E50C3" w:rsidRPr="001E50C3" w:rsidRDefault="001E50C3" w:rsidP="001E5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pict w14:anchorId="1E03CD76">
          <v:rect id="_x0000_i1026" style="width:0;height:1.5pt" o:hralign="center" o:hrstd="t" o:hr="t" fillcolor="#a0a0a0" stroked="f"/>
        </w:pict>
      </w:r>
    </w:p>
    <w:p w14:paraId="61BE8796" w14:textId="77777777" w:rsidR="001E50C3" w:rsidRPr="001E50C3" w:rsidRDefault="001E50C3" w:rsidP="001E5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50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What can you </w:t>
      </w:r>
      <w:r w:rsidRPr="001E50C3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truthfully</w:t>
      </w:r>
      <w:r w:rsidRPr="001E50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claim?</w:t>
      </w:r>
    </w:p>
    <w:p w14:paraId="656460AE" w14:textId="77777777" w:rsidR="001E50C3" w:rsidRPr="001E50C3" w:rsidRDefault="001E50C3" w:rsidP="001E5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0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You </w:t>
      </w:r>
      <w:r w:rsidRPr="001E50C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can</w:t>
      </w:r>
      <w:r w:rsidRPr="001E50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honestly say:</w:t>
      </w:r>
    </w:p>
    <w:p w14:paraId="56DDCF39" w14:textId="77777777" w:rsidR="001E50C3" w:rsidRPr="001E50C3" w:rsidRDefault="001E50C3" w:rsidP="001E50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“We simulated quantum annealing dynamics classically (mean-field model) and, for each experiment, submitted a small test circuit to a real IBM Quantum backend via </w:t>
      </w:r>
      <w:proofErr w:type="spellStart"/>
      <w:r w:rsidRPr="001E50C3">
        <w:rPr>
          <w:rFonts w:ascii="Times New Roman" w:eastAsia="Times New Roman" w:hAnsi="Times New Roman" w:cs="Times New Roman"/>
          <w:sz w:val="24"/>
          <w:szCs w:val="24"/>
        </w:rPr>
        <w:t>Qiskit</w:t>
      </w:r>
      <w:proofErr w:type="spellEnd"/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Runtime. This allowed us to incorporate the overhead of real hardware job execution (submission, queue, execution) into our runtime and carbon calculations.”</w:t>
      </w:r>
    </w:p>
    <w:p w14:paraId="166399A6" w14:textId="77777777" w:rsidR="001E50C3" w:rsidRPr="001E50C3" w:rsidRDefault="001E50C3" w:rsidP="001E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OR more compact:</w:t>
      </w:r>
    </w:p>
    <w:p w14:paraId="060A23EA" w14:textId="77777777" w:rsidR="001E50C3" w:rsidRPr="001E50C3" w:rsidRDefault="001E50C3" w:rsidP="001E50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“The QA dynamics are simulated classically; a small 2-qubit Bell circuit is executed on IBM hardware per run to account for QPU-side runtime and energy usage.”</w:t>
      </w:r>
    </w:p>
    <w:p w14:paraId="4E107ABC" w14:textId="77777777" w:rsidR="001E50C3" w:rsidRPr="001E50C3" w:rsidRDefault="001E50C3" w:rsidP="001E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That is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correct and defensible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415703" w14:textId="77777777" w:rsidR="001E50C3" w:rsidRPr="001E50C3" w:rsidRDefault="001E50C3" w:rsidP="001E5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0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You should </w:t>
      </w:r>
      <w:r w:rsidRPr="001E50C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not</w:t>
      </w:r>
      <w:r w:rsidRPr="001E50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say:</w:t>
      </w:r>
    </w:p>
    <w:p w14:paraId="0AB3EA55" w14:textId="77777777" w:rsidR="001E50C3" w:rsidRPr="001E50C3" w:rsidRDefault="001E50C3" w:rsidP="001E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Segoe UI Emoji" w:eastAsia="Times New Roman" w:hAnsi="Segoe UI Emoji" w:cs="Segoe UI Emoji"/>
          <w:sz w:val="24"/>
          <w:szCs w:val="24"/>
        </w:rPr>
        <w:t>❌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“We ran our full quantum annealing algorithm on IBM hardware.”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br/>
      </w:r>
      <w:r w:rsidRPr="001E50C3">
        <w:rPr>
          <w:rFonts w:ascii="Segoe UI Emoji" w:eastAsia="Times New Roman" w:hAnsi="Segoe UI Emoji" w:cs="Segoe UI Emoji"/>
          <w:sz w:val="24"/>
          <w:szCs w:val="24"/>
        </w:rPr>
        <w:t>❌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“All QA dynamics and </w:t>
      </w:r>
      <w:proofErr w:type="spellStart"/>
      <w:r w:rsidRPr="001E50C3">
        <w:rPr>
          <w:rFonts w:ascii="Times New Roman" w:eastAsia="Times New Roman" w:hAnsi="Times New Roman" w:cs="Times New Roman"/>
          <w:sz w:val="24"/>
          <w:szCs w:val="24"/>
        </w:rPr>
        <w:t>Ising</w:t>
      </w:r>
      <w:proofErr w:type="spellEnd"/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evolution were implemented in quantum circuits and executed entirely on the QPU.”</w:t>
      </w:r>
    </w:p>
    <w:p w14:paraId="333162FF" w14:textId="77777777" w:rsidR="001E50C3" w:rsidRPr="001E50C3" w:rsidRDefault="001E50C3" w:rsidP="001E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Because in this setup, the QPU is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implementing the annealing Hamiltonian or the 64/128/192-spin dynamics. It’s only used as a </w:t>
      </w:r>
      <w:r w:rsidRPr="001E50C3">
        <w:rPr>
          <w:rFonts w:ascii="Times New Roman" w:eastAsia="Times New Roman" w:hAnsi="Times New Roman" w:cs="Times New Roman"/>
          <w:i/>
          <w:iCs/>
          <w:sz w:val="24"/>
          <w:szCs w:val="24"/>
        </w:rPr>
        <w:t>probe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AF993F" w14:textId="77777777" w:rsidR="001E50C3" w:rsidRPr="001E50C3" w:rsidRDefault="001E50C3" w:rsidP="001E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If you want to be super clear for a supervisor / paper, one good phrasing is:</w:t>
      </w:r>
    </w:p>
    <w:p w14:paraId="5396B9BC" w14:textId="77777777" w:rsidR="001E50C3" w:rsidRPr="001E50C3" w:rsidRDefault="001E50C3" w:rsidP="001E50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“This work uses a hybrid evaluation: the quantum annealing Hamiltonian is evolved classically, while real IBM hardware is used as a lightweight probe to capture realistic QPU job overhead and inform carbon/energy estimates.”</w:t>
      </w:r>
    </w:p>
    <w:p w14:paraId="586055CF" w14:textId="77777777" w:rsidR="001E50C3" w:rsidRPr="001E50C3" w:rsidRDefault="001E50C3" w:rsidP="001E5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pict w14:anchorId="12EDEC34">
          <v:rect id="_x0000_i1027" style="width:0;height:1.5pt" o:hralign="center" o:hrstd="t" o:hr="t" fillcolor="#a0a0a0" stroked="f"/>
        </w:pict>
      </w:r>
    </w:p>
    <w:p w14:paraId="02C8D15A" w14:textId="77777777" w:rsidR="001E50C3" w:rsidRPr="001E50C3" w:rsidRDefault="001E50C3" w:rsidP="001E5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50C3">
        <w:rPr>
          <w:rFonts w:ascii="Times New Roman" w:eastAsia="Times New Roman" w:hAnsi="Times New Roman" w:cs="Times New Roman"/>
          <w:b/>
          <w:bCs/>
          <w:sz w:val="36"/>
          <w:szCs w:val="36"/>
        </w:rPr>
        <w:t>3. How “tiny” is the Bell-circuit probe vs a full QA job?</w:t>
      </w:r>
    </w:p>
    <w:p w14:paraId="6D14136E" w14:textId="77777777" w:rsidR="001E50C3" w:rsidRPr="001E50C3" w:rsidRDefault="001E50C3" w:rsidP="001E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lastRenderedPageBreak/>
        <w:t>Let’s give some concrete intuition.</w:t>
      </w:r>
    </w:p>
    <w:p w14:paraId="363A4379" w14:textId="77777777" w:rsidR="001E50C3" w:rsidRPr="001E50C3" w:rsidRDefault="001E50C3" w:rsidP="001E5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0C3">
        <w:rPr>
          <w:rFonts w:ascii="Times New Roman" w:eastAsia="Times New Roman" w:hAnsi="Times New Roman" w:cs="Times New Roman"/>
          <w:b/>
          <w:bCs/>
          <w:sz w:val="27"/>
          <w:szCs w:val="27"/>
        </w:rPr>
        <w:t>3.1. Tiny probe (what you’re running now)</w:t>
      </w:r>
    </w:p>
    <w:p w14:paraId="743B41B6" w14:textId="77777777" w:rsidR="001E50C3" w:rsidRPr="001E50C3" w:rsidRDefault="001E50C3" w:rsidP="001E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Per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(one </w:t>
      </w:r>
      <w:r w:rsidRPr="001E50C3">
        <w:rPr>
          <w:rFonts w:ascii="Courier New" w:eastAsia="Times New Roman" w:hAnsi="Courier New" w:cs="Courier New"/>
          <w:sz w:val="20"/>
          <w:szCs w:val="20"/>
        </w:rPr>
        <w:t>(N, trial)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pair), the hardware part is roughly:</w:t>
      </w:r>
    </w:p>
    <w:p w14:paraId="2054CB45" w14:textId="77777777" w:rsidR="001E50C3" w:rsidRPr="001E50C3" w:rsidRDefault="001E50C3" w:rsidP="001E50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Qubits: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7006DC1F" w14:textId="77777777" w:rsidR="001E50C3" w:rsidRPr="001E50C3" w:rsidRDefault="001E50C3" w:rsidP="001E50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Circuit depth: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~3–5 layers (H, CNOT, measure).</w:t>
      </w:r>
    </w:p>
    <w:p w14:paraId="52378B18" w14:textId="77777777" w:rsidR="001E50C3" w:rsidRPr="001E50C3" w:rsidRDefault="001E50C3" w:rsidP="001E50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Shots: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e.g. 256</w:t>
      </w:r>
    </w:p>
    <w:p w14:paraId="37DFFF0C" w14:textId="77777777" w:rsidR="001E50C3" w:rsidRPr="001E50C3" w:rsidRDefault="001E50C3" w:rsidP="001E50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circuits: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27483558" w14:textId="77777777" w:rsidR="001E50C3" w:rsidRPr="001E50C3" w:rsidRDefault="001E50C3" w:rsidP="001E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0C3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the “gate-shot effort” is on the order of:</w:t>
      </w:r>
    </w:p>
    <w:p w14:paraId="18333D79" w14:textId="77777777" w:rsidR="001E50C3" w:rsidRPr="001E50C3" w:rsidRDefault="001E50C3" w:rsidP="001E50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Suppose ~5 effective gates per shot,</w:t>
      </w:r>
    </w:p>
    <w:p w14:paraId="00CA0FE5" w14:textId="77777777" w:rsidR="001E50C3" w:rsidRPr="001E50C3" w:rsidRDefault="001E50C3" w:rsidP="001E50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Then operations ≈ 5 × 256 =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1,280 gate–shot operations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D07BDD" w14:textId="77777777" w:rsidR="001E50C3" w:rsidRPr="001E50C3" w:rsidRDefault="001E50C3" w:rsidP="001E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Wall-clock time is mostly:</w:t>
      </w:r>
    </w:p>
    <w:p w14:paraId="732CA58D" w14:textId="77777777" w:rsidR="001E50C3" w:rsidRPr="001E50C3" w:rsidRDefault="001E50C3" w:rsidP="001E50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network latency,</w:t>
      </w:r>
    </w:p>
    <w:p w14:paraId="12D7F67B" w14:textId="77777777" w:rsidR="001E50C3" w:rsidRPr="001E50C3" w:rsidRDefault="001E50C3" w:rsidP="001E50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queue time on IBM,</w:t>
      </w:r>
    </w:p>
    <w:p w14:paraId="021781A9" w14:textId="77777777" w:rsidR="001E50C3" w:rsidRPr="001E50C3" w:rsidRDefault="001E50C3" w:rsidP="001E50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a few milliseconds of real QPU execution.</w:t>
      </w:r>
    </w:p>
    <w:p w14:paraId="5AD5F3FB" w14:textId="77777777" w:rsidR="001E50C3" w:rsidRPr="001E50C3" w:rsidRDefault="001E50C3" w:rsidP="001E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Total per probe: </w:t>
      </w:r>
      <w:proofErr w:type="gramStart"/>
      <w:r w:rsidRPr="001E50C3">
        <w:rPr>
          <w:rFonts w:ascii="Times New Roman" w:eastAsia="Times New Roman" w:hAnsi="Times New Roman" w:cs="Times New Roman"/>
          <w:sz w:val="24"/>
          <w:szCs w:val="24"/>
        </w:rPr>
        <w:t>typically</w:t>
      </w:r>
      <w:proofErr w:type="gramEnd"/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a few seconds of </w:t>
      </w:r>
      <w:r w:rsidRPr="001E50C3">
        <w:rPr>
          <w:rFonts w:ascii="Times New Roman" w:eastAsia="Times New Roman" w:hAnsi="Times New Roman" w:cs="Times New Roman"/>
          <w:i/>
          <w:iCs/>
          <w:sz w:val="24"/>
          <w:szCs w:val="24"/>
        </w:rPr>
        <w:t>wall time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, but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microscopic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actual quantum runtime.</w:t>
      </w:r>
    </w:p>
    <w:p w14:paraId="5CFDB7E1" w14:textId="77777777" w:rsidR="001E50C3" w:rsidRPr="001E50C3" w:rsidRDefault="001E50C3" w:rsidP="001E5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pict w14:anchorId="4C8B538B">
          <v:rect id="_x0000_i1028" style="width:0;height:1.5pt" o:hralign="center" o:hrstd="t" o:hr="t" fillcolor="#a0a0a0" stroked="f"/>
        </w:pict>
      </w:r>
    </w:p>
    <w:p w14:paraId="0C841F76" w14:textId="77777777" w:rsidR="001E50C3" w:rsidRPr="001E50C3" w:rsidRDefault="001E50C3" w:rsidP="001E5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0C3">
        <w:rPr>
          <w:rFonts w:ascii="Times New Roman" w:eastAsia="Times New Roman" w:hAnsi="Times New Roman" w:cs="Times New Roman"/>
          <w:b/>
          <w:bCs/>
          <w:sz w:val="27"/>
          <w:szCs w:val="27"/>
        </w:rPr>
        <w:t>3.2. What a “full” QA circuit could look like</w:t>
      </w:r>
    </w:p>
    <w:p w14:paraId="43B7BAD9" w14:textId="77777777" w:rsidR="001E50C3" w:rsidRPr="001E50C3" w:rsidRDefault="001E50C3" w:rsidP="001E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Suppose (very roughly) we </w:t>
      </w:r>
      <w:r w:rsidRPr="001E50C3">
        <w:rPr>
          <w:rFonts w:ascii="Times New Roman" w:eastAsia="Times New Roman" w:hAnsi="Times New Roman" w:cs="Times New Roman"/>
          <w:i/>
          <w:iCs/>
          <w:sz w:val="24"/>
          <w:szCs w:val="24"/>
        </w:rPr>
        <w:t>actually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tried to implement your QA for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N = 64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spins as a real circuit:</w:t>
      </w:r>
    </w:p>
    <w:p w14:paraId="7A87ED85" w14:textId="77777777" w:rsidR="001E50C3" w:rsidRPr="001E50C3" w:rsidRDefault="001E50C3" w:rsidP="001E50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We’d need:</w:t>
      </w:r>
    </w:p>
    <w:p w14:paraId="4BB00D96" w14:textId="77777777" w:rsidR="001E50C3" w:rsidRPr="001E50C3" w:rsidRDefault="001E50C3" w:rsidP="001E50C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≈ 64 data qubits (plus maybe ancillas),</w:t>
      </w:r>
    </w:p>
    <w:p w14:paraId="3C062083" w14:textId="77777777" w:rsidR="001E50C3" w:rsidRPr="001E50C3" w:rsidRDefault="001E50C3" w:rsidP="001E50C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Trotterization</w:t>
      </w:r>
      <w:proofErr w:type="spellEnd"/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or QAOA-style discretization of the QA Hamiltonian,</w:t>
      </w:r>
    </w:p>
    <w:p w14:paraId="521A2671" w14:textId="77777777" w:rsidR="001E50C3" w:rsidRPr="001E50C3" w:rsidRDefault="001E50C3" w:rsidP="001E50C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say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L = 100 Trotter steps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(a conservative number; your classical code uses </w:t>
      </w:r>
      <w:proofErr w:type="gramStart"/>
      <w:r w:rsidRPr="001E50C3">
        <w:rPr>
          <w:rFonts w:ascii="Times New Roman" w:eastAsia="Times New Roman" w:hAnsi="Times New Roman" w:cs="Times New Roman"/>
          <w:sz w:val="24"/>
          <w:szCs w:val="24"/>
        </w:rPr>
        <w:t>1000 time</w:t>
      </w:r>
      <w:proofErr w:type="gramEnd"/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steps, but 100 is easier to imagine for hardware).</w:t>
      </w:r>
    </w:p>
    <w:p w14:paraId="5041A99F" w14:textId="77777777" w:rsidR="001E50C3" w:rsidRPr="001E50C3" w:rsidRDefault="001E50C3" w:rsidP="001E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For each Trotter step:</w:t>
      </w:r>
    </w:p>
    <w:p w14:paraId="02151A2C" w14:textId="77777777" w:rsidR="001E50C3" w:rsidRPr="001E50C3" w:rsidRDefault="001E50C3" w:rsidP="001E50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Implement transverse field and </w:t>
      </w:r>
      <w:proofErr w:type="spellStart"/>
      <w:r w:rsidRPr="001E50C3">
        <w:rPr>
          <w:rFonts w:ascii="Times New Roman" w:eastAsia="Times New Roman" w:hAnsi="Times New Roman" w:cs="Times New Roman"/>
          <w:sz w:val="24"/>
          <w:szCs w:val="24"/>
        </w:rPr>
        <w:t>Ising</w:t>
      </w:r>
      <w:proofErr w:type="spellEnd"/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couplings:</w:t>
      </w:r>
    </w:p>
    <w:p w14:paraId="7E99C28D" w14:textId="77777777" w:rsidR="001E50C3" w:rsidRPr="001E50C3" w:rsidRDefault="001E50C3" w:rsidP="001E50C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O(N) single-qubit rotations (for </w:t>
      </w:r>
      <w:proofErr w:type="spellStart"/>
      <w:r w:rsidRPr="001E50C3">
        <w:rPr>
          <w:rFonts w:ascii="Times New Roman" w:eastAsia="Times New Roman" w:hAnsi="Times New Roman" w:cs="Times New Roman"/>
          <w:sz w:val="24"/>
          <w:szCs w:val="24"/>
        </w:rPr>
        <w:t>Γσx</w:t>
      </w:r>
      <w:proofErr w:type="spellEnd"/>
      <w:r w:rsidRPr="001E50C3">
        <w:rPr>
          <w:rFonts w:ascii="Times New Roman" w:eastAsia="Times New Roman" w:hAnsi="Times New Roman" w:cs="Times New Roman"/>
          <w:sz w:val="24"/>
          <w:szCs w:val="24"/>
        </w:rPr>
        <w:t>\Gamma \</w:t>
      </w:r>
      <w:proofErr w:type="spellStart"/>
      <w:r w:rsidRPr="001E50C3">
        <w:rPr>
          <w:rFonts w:ascii="Times New Roman" w:eastAsia="Times New Roman" w:hAnsi="Times New Roman" w:cs="Times New Roman"/>
          <w:sz w:val="24"/>
          <w:szCs w:val="24"/>
        </w:rPr>
        <w:t>sigma^xΓσx</w:t>
      </w:r>
      <w:proofErr w:type="spellEnd"/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and fields </w:t>
      </w:r>
      <w:proofErr w:type="spellStart"/>
      <w:r w:rsidRPr="001E50C3">
        <w:rPr>
          <w:rFonts w:ascii="Times New Roman" w:eastAsia="Times New Roman" w:hAnsi="Times New Roman" w:cs="Times New Roman"/>
          <w:sz w:val="24"/>
          <w:szCs w:val="24"/>
        </w:rPr>
        <w:t>hiσizh_i</w:t>
      </w:r>
      <w:proofErr w:type="spellEnd"/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\</w:t>
      </w:r>
      <w:proofErr w:type="spellStart"/>
      <w:r w:rsidRPr="001E50C3">
        <w:rPr>
          <w:rFonts w:ascii="Times New Roman" w:eastAsia="Times New Roman" w:hAnsi="Times New Roman" w:cs="Times New Roman"/>
          <w:sz w:val="24"/>
          <w:szCs w:val="24"/>
        </w:rPr>
        <w:t>sigma^z_ihi</w:t>
      </w:r>
      <w:proofErr w:type="spellEnd"/>
      <w:r w:rsidRPr="001E50C3">
        <w:rPr>
          <w:rFonts w:ascii="Times New Roman" w:eastAsia="Times New Roman" w:hAnsi="Times New Roman" w:cs="Times New Roman"/>
          <w:sz w:val="24"/>
          <w:szCs w:val="24"/>
        </w:rPr>
        <w:t>​</w:t>
      </w:r>
      <w:proofErr w:type="spellStart"/>
      <w:r w:rsidRPr="001E50C3">
        <w:rPr>
          <w:rFonts w:ascii="Times New Roman" w:eastAsia="Times New Roman" w:hAnsi="Times New Roman" w:cs="Times New Roman"/>
          <w:sz w:val="24"/>
          <w:szCs w:val="24"/>
        </w:rPr>
        <w:t>σiz</w:t>
      </w:r>
      <w:proofErr w:type="spellEnd"/>
      <w:r w:rsidRPr="001E50C3">
        <w:rPr>
          <w:rFonts w:ascii="Times New Roman" w:eastAsia="Times New Roman" w:hAnsi="Times New Roman" w:cs="Times New Roman"/>
          <w:sz w:val="24"/>
          <w:szCs w:val="24"/>
        </w:rPr>
        <w:t>​),</w:t>
      </w:r>
    </w:p>
    <w:p w14:paraId="6BC9A0BF" w14:textId="77777777" w:rsidR="001E50C3" w:rsidRPr="001E50C3" w:rsidRDefault="001E50C3" w:rsidP="001E50C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O(|E|) two-qubit entangling gates (for </w:t>
      </w:r>
      <w:proofErr w:type="spellStart"/>
      <w:r w:rsidRPr="001E50C3">
        <w:rPr>
          <w:rFonts w:ascii="Times New Roman" w:eastAsia="Times New Roman" w:hAnsi="Times New Roman" w:cs="Times New Roman"/>
          <w:sz w:val="24"/>
          <w:szCs w:val="24"/>
        </w:rPr>
        <w:t>JijσizσjzJ</w:t>
      </w:r>
      <w:proofErr w:type="spellEnd"/>
      <w:r w:rsidRPr="001E50C3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spellStart"/>
      <w:r w:rsidRPr="001E50C3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1E50C3">
        <w:rPr>
          <w:rFonts w:ascii="Times New Roman" w:eastAsia="Times New Roman" w:hAnsi="Times New Roman" w:cs="Times New Roman"/>
          <w:sz w:val="24"/>
          <w:szCs w:val="24"/>
        </w:rPr>
        <w:t>} \</w:t>
      </w:r>
      <w:proofErr w:type="spellStart"/>
      <w:r w:rsidRPr="001E50C3">
        <w:rPr>
          <w:rFonts w:ascii="Times New Roman" w:eastAsia="Times New Roman" w:hAnsi="Times New Roman" w:cs="Times New Roman"/>
          <w:sz w:val="24"/>
          <w:szCs w:val="24"/>
        </w:rPr>
        <w:t>sigma^z_i</w:t>
      </w:r>
      <w:proofErr w:type="spellEnd"/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\</w:t>
      </w:r>
      <w:proofErr w:type="spellStart"/>
      <w:r w:rsidRPr="001E50C3">
        <w:rPr>
          <w:rFonts w:ascii="Times New Roman" w:eastAsia="Times New Roman" w:hAnsi="Times New Roman" w:cs="Times New Roman"/>
          <w:sz w:val="24"/>
          <w:szCs w:val="24"/>
        </w:rPr>
        <w:t>sigma^z_jJij</w:t>
      </w:r>
      <w:proofErr w:type="spellEnd"/>
      <w:r w:rsidRPr="001E50C3">
        <w:rPr>
          <w:rFonts w:ascii="Times New Roman" w:eastAsia="Times New Roman" w:hAnsi="Times New Roman" w:cs="Times New Roman"/>
          <w:sz w:val="24"/>
          <w:szCs w:val="24"/>
        </w:rPr>
        <w:t>​</w:t>
      </w:r>
      <w:proofErr w:type="spellStart"/>
      <w:r w:rsidRPr="001E50C3">
        <w:rPr>
          <w:rFonts w:ascii="Times New Roman" w:eastAsia="Times New Roman" w:hAnsi="Times New Roman" w:cs="Times New Roman"/>
          <w:sz w:val="24"/>
          <w:szCs w:val="24"/>
        </w:rPr>
        <w:t>σiz</w:t>
      </w:r>
      <w:proofErr w:type="spellEnd"/>
      <w:r w:rsidRPr="001E50C3">
        <w:rPr>
          <w:rFonts w:ascii="Times New Roman" w:eastAsia="Times New Roman" w:hAnsi="Times New Roman" w:cs="Times New Roman"/>
          <w:sz w:val="24"/>
          <w:szCs w:val="24"/>
        </w:rPr>
        <w:t>​</w:t>
      </w:r>
      <w:proofErr w:type="spellStart"/>
      <w:r w:rsidRPr="001E50C3">
        <w:rPr>
          <w:rFonts w:ascii="Times New Roman" w:eastAsia="Times New Roman" w:hAnsi="Times New Roman" w:cs="Times New Roman"/>
          <w:sz w:val="24"/>
          <w:szCs w:val="24"/>
        </w:rPr>
        <w:t>σjz</w:t>
      </w:r>
      <w:proofErr w:type="spellEnd"/>
      <w:r w:rsidRPr="001E50C3">
        <w:rPr>
          <w:rFonts w:ascii="Times New Roman" w:eastAsia="Times New Roman" w:hAnsi="Times New Roman" w:cs="Times New Roman"/>
          <w:sz w:val="24"/>
          <w:szCs w:val="24"/>
        </w:rPr>
        <w:t>​).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br/>
        <w:t>For an ER graph with p = 0.2 and N = 64:</w:t>
      </w:r>
    </w:p>
    <w:p w14:paraId="3128A42B" w14:textId="77777777" w:rsidR="001E50C3" w:rsidRPr="001E50C3" w:rsidRDefault="001E50C3" w:rsidP="001E50C3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lastRenderedPageBreak/>
        <w:t>Expected edges ≈ p × N(N−1)/2 ≈ 0.2 × 64×63/2 ≈ 0.2 × 2016 ≈ 403 edges.</w:t>
      </w:r>
    </w:p>
    <w:p w14:paraId="7F2EC4EF" w14:textId="77777777" w:rsidR="001E50C3" w:rsidRPr="001E50C3" w:rsidRDefault="001E50C3" w:rsidP="001E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This is already huge; in practice you’d reduce interactions or use layout tricks, but let’s consider a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scaled-down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cartoon instead:</w:t>
      </w:r>
    </w:p>
    <w:p w14:paraId="4045F152" w14:textId="77777777" w:rsidR="001E50C3" w:rsidRPr="001E50C3" w:rsidRDefault="001E50C3" w:rsidP="001E50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Assume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~64 two-qubit gates + 64 single-qubit gates per Trotter slice = ~128 gates/step</w:t>
      </w:r>
    </w:p>
    <w:p w14:paraId="5647B13A" w14:textId="77777777" w:rsidR="001E50C3" w:rsidRPr="001E50C3" w:rsidRDefault="001E50C3" w:rsidP="001E50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L = 100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steps:</w:t>
      </w:r>
    </w:p>
    <w:p w14:paraId="1766E121" w14:textId="77777777" w:rsidR="001E50C3" w:rsidRPr="001E50C3" w:rsidRDefault="001E50C3" w:rsidP="001E50C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total gates ≈ 128 × 100 =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12,800 gates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per circuit.</w:t>
      </w:r>
    </w:p>
    <w:p w14:paraId="60D76768" w14:textId="77777777" w:rsidR="001E50C3" w:rsidRPr="001E50C3" w:rsidRDefault="001E50C3" w:rsidP="001E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Now, if you sample each circuit with:</w:t>
      </w:r>
    </w:p>
    <w:p w14:paraId="42A6F85E" w14:textId="77777777" w:rsidR="001E50C3" w:rsidRPr="001E50C3" w:rsidRDefault="001E50C3" w:rsidP="001E50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shots = 2000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, and run the full circuit once per seed/trial:</w:t>
      </w:r>
    </w:p>
    <w:p w14:paraId="1A930418" w14:textId="77777777" w:rsidR="001E50C3" w:rsidRPr="001E50C3" w:rsidRDefault="001E50C3" w:rsidP="001E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Gate–shot operations:</w:t>
      </w:r>
    </w:p>
    <w:p w14:paraId="1510CD4F" w14:textId="77777777" w:rsidR="001E50C3" w:rsidRPr="001E50C3" w:rsidRDefault="001E50C3" w:rsidP="001E50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12,800 gates/circuit × 2000 shots =</w:t>
      </w:r>
    </w:p>
    <w:p w14:paraId="40A11934" w14:textId="77777777" w:rsidR="001E50C3" w:rsidRPr="001E50C3" w:rsidRDefault="001E50C3" w:rsidP="001E50C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12,800 × 2000</w:t>
      </w:r>
    </w:p>
    <w:p w14:paraId="7F50C0FF" w14:textId="77777777" w:rsidR="001E50C3" w:rsidRPr="001E50C3" w:rsidRDefault="001E50C3" w:rsidP="001E50C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12,800 × 2 = 25,600, then × 1000 =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25,600,000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gate–shot operations.</w:t>
      </w:r>
    </w:p>
    <w:p w14:paraId="5808E00F" w14:textId="77777777" w:rsidR="001E50C3" w:rsidRPr="001E50C3" w:rsidRDefault="001E50C3" w:rsidP="001E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Compare to the tiny probe:</w:t>
      </w:r>
    </w:p>
    <w:p w14:paraId="67888F2A" w14:textId="77777777" w:rsidR="001E50C3" w:rsidRPr="001E50C3" w:rsidRDefault="001E50C3" w:rsidP="001E50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Tiny probe: ~1,280 operations</w:t>
      </w:r>
    </w:p>
    <w:p w14:paraId="7CE937CA" w14:textId="77777777" w:rsidR="001E50C3" w:rsidRPr="001E50C3" w:rsidRDefault="001E50C3" w:rsidP="001E50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Full QA circuit example: ~25,600,000 operations</w:t>
      </w:r>
    </w:p>
    <w:p w14:paraId="1A0E320D" w14:textId="77777777" w:rsidR="001E50C3" w:rsidRPr="001E50C3" w:rsidRDefault="001E50C3" w:rsidP="001E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Ratio:</w:t>
      </w:r>
    </w:p>
    <w:p w14:paraId="2DA2E554" w14:textId="77777777" w:rsidR="001E50C3" w:rsidRPr="001E50C3" w:rsidRDefault="001E50C3" w:rsidP="001E50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25,600,000 ÷ 1,280</w:t>
      </w:r>
    </w:p>
    <w:p w14:paraId="5D44A1BA" w14:textId="77777777" w:rsidR="001E50C3" w:rsidRPr="001E50C3" w:rsidRDefault="001E50C3" w:rsidP="001E50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2,560,000 ÷ 128 (divide both by 10)</w:t>
      </w:r>
    </w:p>
    <w:p w14:paraId="2CFD5116" w14:textId="77777777" w:rsidR="001E50C3" w:rsidRPr="001E50C3" w:rsidRDefault="001E50C3" w:rsidP="001E50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128 × 20,000 = 2,560,000</w:t>
      </w:r>
    </w:p>
    <w:p w14:paraId="0D1C7DC8" w14:textId="77777777" w:rsidR="001E50C3" w:rsidRPr="001E50C3" w:rsidRDefault="001E50C3" w:rsidP="001E50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So ≈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20,000× more gate–shot work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in this cartoon example.</w:t>
      </w:r>
    </w:p>
    <w:p w14:paraId="19120B65" w14:textId="77777777" w:rsidR="001E50C3" w:rsidRPr="001E50C3" w:rsidRDefault="001E50C3" w:rsidP="001E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And this is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still conservative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4BDBD5" w14:textId="77777777" w:rsidR="001E50C3" w:rsidRPr="001E50C3" w:rsidRDefault="001E50C3" w:rsidP="001E50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N = 128 or 192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, the gates per Trotter step and circuit depth grow further.</w:t>
      </w:r>
    </w:p>
    <w:p w14:paraId="4D3D78C8" w14:textId="77777777" w:rsidR="001E50C3" w:rsidRPr="001E50C3" w:rsidRDefault="001E50C3" w:rsidP="001E50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10 trials and 3 sizes (64,128,192)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, you’d multiply this by 30 experiments.</w:t>
      </w:r>
    </w:p>
    <w:p w14:paraId="4A4F7AE7" w14:textId="77777777" w:rsidR="001E50C3" w:rsidRPr="001E50C3" w:rsidRDefault="001E50C3" w:rsidP="001E50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If you do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 sweeps / optimizations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, you might need dozens or hundreds of such circuits per optimization.</w:t>
      </w:r>
    </w:p>
    <w:p w14:paraId="662ADF7C" w14:textId="77777777" w:rsidR="001E50C3" w:rsidRPr="001E50C3" w:rsidRDefault="001E50C3" w:rsidP="001E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0C3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1E50C3">
        <w:rPr>
          <w:rFonts w:ascii="Times New Roman" w:eastAsia="Times New Roman" w:hAnsi="Times New Roman" w:cs="Times New Roman"/>
          <w:i/>
          <w:iCs/>
          <w:sz w:val="24"/>
          <w:szCs w:val="24"/>
        </w:rPr>
        <w:t>full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QA-on-QPU experiment can quickly become:</w:t>
      </w:r>
    </w:p>
    <w:p w14:paraId="15CC83A6" w14:textId="77777777" w:rsidR="001E50C3" w:rsidRPr="001E50C3" w:rsidRDefault="001E50C3" w:rsidP="001E50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3–5 orders of magnitude more demanding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than your tiny Bell probes,</w:t>
      </w:r>
    </w:p>
    <w:p w14:paraId="61E3247C" w14:textId="77777777" w:rsidR="001E50C3" w:rsidRPr="001E50C3" w:rsidRDefault="001E50C3" w:rsidP="001E50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Possibly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too deep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to fit within coherence times on current hardware,</w:t>
      </w:r>
    </w:p>
    <w:p w14:paraId="61FB9731" w14:textId="77777777" w:rsidR="001E50C3" w:rsidRPr="001E50C3" w:rsidRDefault="001E50C3" w:rsidP="001E50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very large queue times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, and potentially hours of total wall-clock time, plus a lot of job management.</w:t>
      </w:r>
    </w:p>
    <w:p w14:paraId="0BE40D18" w14:textId="77777777" w:rsidR="001E50C3" w:rsidRPr="001E50C3" w:rsidRDefault="001E50C3" w:rsidP="001E5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810CE5F">
          <v:rect id="_x0000_i1029" style="width:0;height:1.5pt" o:hralign="center" o:hrstd="t" o:hr="t" fillcolor="#a0a0a0" stroked="f"/>
        </w:pict>
      </w:r>
    </w:p>
    <w:p w14:paraId="46D70079" w14:textId="77777777" w:rsidR="001E50C3" w:rsidRPr="001E50C3" w:rsidRDefault="001E50C3" w:rsidP="001E5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50C3">
        <w:rPr>
          <w:rFonts w:ascii="Times New Roman" w:eastAsia="Times New Roman" w:hAnsi="Times New Roman" w:cs="Times New Roman"/>
          <w:b/>
          <w:bCs/>
          <w:sz w:val="36"/>
          <w:szCs w:val="36"/>
        </w:rPr>
        <w:t>4. How to position your current work vs a “future full hardware” version</w:t>
      </w:r>
    </w:p>
    <w:p w14:paraId="413A08FC" w14:textId="77777777" w:rsidR="001E50C3" w:rsidRPr="001E50C3" w:rsidRDefault="001E50C3" w:rsidP="001E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What you have now is essentially:</w:t>
      </w:r>
    </w:p>
    <w:p w14:paraId="6A777C05" w14:textId="77777777" w:rsidR="001E50C3" w:rsidRPr="001E50C3" w:rsidRDefault="001E50C3" w:rsidP="001E50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Same physics / parameters as the ideal annealing script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, executed classically.</w:t>
      </w:r>
    </w:p>
    <w:p w14:paraId="04DDA8CE" w14:textId="77777777" w:rsidR="001E50C3" w:rsidRPr="001E50C3" w:rsidRDefault="001E50C3" w:rsidP="001E50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Real IBM hardware in the loop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, but as a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lightweight overhead + carbon probe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, not as the core solver.</w:t>
      </w:r>
    </w:p>
    <w:p w14:paraId="46A1AA45" w14:textId="77777777" w:rsidR="001E50C3" w:rsidRPr="001E50C3" w:rsidRDefault="001E50C3" w:rsidP="001E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That’s still useful, especially if your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question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is something like:</w:t>
      </w:r>
    </w:p>
    <w:p w14:paraId="430E0530" w14:textId="77777777" w:rsidR="001E50C3" w:rsidRPr="001E50C3" w:rsidRDefault="001E50C3" w:rsidP="001E50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“How would job submission overhead and device energy mix with algorithm runtime to affect total carbon intensity?”</w:t>
      </w:r>
    </w:p>
    <w:p w14:paraId="0BE9E067" w14:textId="77777777" w:rsidR="001E50C3" w:rsidRPr="001E50C3" w:rsidRDefault="001E50C3" w:rsidP="001E50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Or “What is the difference between pure-simulator benchmarking and simulator + real hardware overhead?”</w:t>
      </w:r>
    </w:p>
    <w:p w14:paraId="26527A5B" w14:textId="77777777" w:rsidR="001E50C3" w:rsidRPr="001E50C3" w:rsidRDefault="001E50C3" w:rsidP="001E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>If you later want to go further, you might plan a “future work” section:</w:t>
      </w:r>
    </w:p>
    <w:p w14:paraId="452CAB9B" w14:textId="77777777" w:rsidR="001E50C3" w:rsidRPr="001E50C3" w:rsidRDefault="001E50C3" w:rsidP="001E50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In future work, we plan to map smaller QA instances (e.g. N = 8–16) to explicit </w:t>
      </w:r>
      <w:proofErr w:type="spellStart"/>
      <w:r w:rsidRPr="001E50C3">
        <w:rPr>
          <w:rFonts w:ascii="Times New Roman" w:eastAsia="Times New Roman" w:hAnsi="Times New Roman" w:cs="Times New Roman"/>
          <w:sz w:val="24"/>
          <w:szCs w:val="24"/>
        </w:rPr>
        <w:t>Trotterized</w:t>
      </w:r>
      <w:proofErr w:type="spellEnd"/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circuits and execute the entire annealing schedule on the IBM backend. This will give true hardware-native results, at the cost of substantially higher circuit depth, shot counts, and wall-clock time compared with the lightweight probes used here.</w:t>
      </w:r>
    </w:p>
    <w:p w14:paraId="5DC03C23" w14:textId="77777777" w:rsidR="001E50C3" w:rsidRPr="001E50C3" w:rsidRDefault="001E50C3" w:rsidP="001E5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pict w14:anchorId="57C9C1F1">
          <v:rect id="_x0000_i1030" style="width:0;height:1.5pt" o:hralign="center" o:hrstd="t" o:hr="t" fillcolor="#a0a0a0" stroked="f"/>
        </w:pict>
      </w:r>
    </w:p>
    <w:p w14:paraId="32CFFAF5" w14:textId="77777777" w:rsidR="001E50C3" w:rsidRPr="001E50C3" w:rsidRDefault="001E50C3" w:rsidP="001E5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1E50C3">
        <w:rPr>
          <w:rFonts w:ascii="Times New Roman" w:eastAsia="Times New Roman" w:hAnsi="Times New Roman" w:cs="Times New Roman"/>
          <w:b/>
          <w:bCs/>
          <w:sz w:val="27"/>
          <w:szCs w:val="27"/>
        </w:rPr>
        <w:t>TL;DR</w:t>
      </w:r>
      <w:proofErr w:type="gramEnd"/>
    </w:p>
    <w:p w14:paraId="6FDB6696" w14:textId="77777777" w:rsidR="001E50C3" w:rsidRPr="001E50C3" w:rsidRDefault="001E50C3" w:rsidP="001E50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Yes, you really did submit jobs to IBM hardware – but only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tiny probe circuits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>, not the full annealing evolution.</w:t>
      </w:r>
    </w:p>
    <w:p w14:paraId="4EFB83AC" w14:textId="77777777" w:rsidR="001E50C3" w:rsidRPr="001E50C3" w:rsidRDefault="001E50C3" w:rsidP="001E50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It is justifiable to say: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“QA was simulated classically; a small circuit was executed on IBM hardware per run to include real QPU overhead in the benchmarks and carbon accounting.”</w:t>
      </w:r>
    </w:p>
    <w:p w14:paraId="21F74F01" w14:textId="77777777" w:rsidR="001E50C3" w:rsidRPr="001E50C3" w:rsidRDefault="001E50C3" w:rsidP="001E50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Segoe UI Emoji" w:eastAsia="Times New Roman" w:hAnsi="Segoe UI Emoji" w:cs="Segoe UI Emoji"/>
          <w:sz w:val="24"/>
          <w:szCs w:val="24"/>
        </w:rPr>
        <w:t>❌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It is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correct to claim: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“The full QA algorithm (for N=64,128,192) was executed on IBM hardware.”</w:t>
      </w:r>
    </w:p>
    <w:p w14:paraId="279E93F6" w14:textId="77777777" w:rsidR="001E50C3" w:rsidRPr="001E50C3" w:rsidRDefault="001E50C3" w:rsidP="001E50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A full QA circuit of that size could be </w:t>
      </w:r>
      <w:r w:rsidRPr="001E50C3">
        <w:rPr>
          <w:rFonts w:ascii="Times New Roman" w:eastAsia="Times New Roman" w:hAnsi="Times New Roman" w:cs="Times New Roman"/>
          <w:b/>
          <w:bCs/>
          <w:sz w:val="24"/>
          <w:szCs w:val="24"/>
        </w:rPr>
        <w:t>tens of thousands of times more resource-intensive</w:t>
      </w:r>
      <w:r w:rsidRPr="001E50C3">
        <w:rPr>
          <w:rFonts w:ascii="Times New Roman" w:eastAsia="Times New Roman" w:hAnsi="Times New Roman" w:cs="Times New Roman"/>
          <w:sz w:val="24"/>
          <w:szCs w:val="24"/>
        </w:rPr>
        <w:t xml:space="preserve"> than your current tiny probes, and likely too large for practical, reliable runs on today’s devices.</w:t>
      </w:r>
    </w:p>
    <w:p w14:paraId="685A0367" w14:textId="77777777" w:rsidR="000A62AD" w:rsidRDefault="000A62AD">
      <w:bookmarkStart w:id="0" w:name="_GoBack"/>
      <w:bookmarkEnd w:id="0"/>
    </w:p>
    <w:sectPr w:rsidR="000A6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92706"/>
    <w:multiLevelType w:val="multilevel"/>
    <w:tmpl w:val="8FBE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A0D31"/>
    <w:multiLevelType w:val="multilevel"/>
    <w:tmpl w:val="957E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20EAB"/>
    <w:multiLevelType w:val="multilevel"/>
    <w:tmpl w:val="B7BA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E0E9F"/>
    <w:multiLevelType w:val="multilevel"/>
    <w:tmpl w:val="2ED4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17B81"/>
    <w:multiLevelType w:val="multilevel"/>
    <w:tmpl w:val="BDB4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1055E"/>
    <w:multiLevelType w:val="multilevel"/>
    <w:tmpl w:val="29AE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E347D"/>
    <w:multiLevelType w:val="multilevel"/>
    <w:tmpl w:val="DE38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02E8B"/>
    <w:multiLevelType w:val="multilevel"/>
    <w:tmpl w:val="7D4C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204C6"/>
    <w:multiLevelType w:val="multilevel"/>
    <w:tmpl w:val="9FFE7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014E83"/>
    <w:multiLevelType w:val="multilevel"/>
    <w:tmpl w:val="6B50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C591E"/>
    <w:multiLevelType w:val="multilevel"/>
    <w:tmpl w:val="3A90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D44D4"/>
    <w:multiLevelType w:val="multilevel"/>
    <w:tmpl w:val="9DE6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63BB9"/>
    <w:multiLevelType w:val="multilevel"/>
    <w:tmpl w:val="D95C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F2DB7"/>
    <w:multiLevelType w:val="multilevel"/>
    <w:tmpl w:val="FC6C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C2215"/>
    <w:multiLevelType w:val="multilevel"/>
    <w:tmpl w:val="730E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F787D"/>
    <w:multiLevelType w:val="multilevel"/>
    <w:tmpl w:val="4DA4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8F1777"/>
    <w:multiLevelType w:val="multilevel"/>
    <w:tmpl w:val="A4B6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91D73"/>
    <w:multiLevelType w:val="multilevel"/>
    <w:tmpl w:val="0B0E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15"/>
  </w:num>
  <w:num w:numId="5">
    <w:abstractNumId w:val="10"/>
  </w:num>
  <w:num w:numId="6">
    <w:abstractNumId w:val="16"/>
  </w:num>
  <w:num w:numId="7">
    <w:abstractNumId w:val="17"/>
  </w:num>
  <w:num w:numId="8">
    <w:abstractNumId w:val="13"/>
  </w:num>
  <w:num w:numId="9">
    <w:abstractNumId w:val="6"/>
  </w:num>
  <w:num w:numId="10">
    <w:abstractNumId w:val="2"/>
  </w:num>
  <w:num w:numId="11">
    <w:abstractNumId w:val="11"/>
  </w:num>
  <w:num w:numId="12">
    <w:abstractNumId w:val="9"/>
  </w:num>
  <w:num w:numId="13">
    <w:abstractNumId w:val="14"/>
  </w:num>
  <w:num w:numId="14">
    <w:abstractNumId w:val="3"/>
  </w:num>
  <w:num w:numId="15">
    <w:abstractNumId w:val="12"/>
  </w:num>
  <w:num w:numId="16">
    <w:abstractNumId w:val="4"/>
  </w:num>
  <w:num w:numId="17">
    <w:abstractNumId w:val="1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79A"/>
    <w:rsid w:val="000A62AD"/>
    <w:rsid w:val="001E50C3"/>
    <w:rsid w:val="0040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331415-46F2-4ECD-B81D-F7085FCED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E50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50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6">
    <w:name w:val="heading 6"/>
    <w:basedOn w:val="Normal"/>
    <w:link w:val="Heading6Char"/>
    <w:uiPriority w:val="9"/>
    <w:qFormat/>
    <w:rsid w:val="001E50C3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50C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50C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6Char">
    <w:name w:val="Heading 6 Char"/>
    <w:basedOn w:val="DefaultParagraphFont"/>
    <w:link w:val="Heading6"/>
    <w:uiPriority w:val="9"/>
    <w:rsid w:val="001E50C3"/>
    <w:rPr>
      <w:rFonts w:ascii="Times New Roman" w:eastAsia="Times New Roman" w:hAnsi="Times New Roman" w:cs="Times New Roman"/>
      <w:b/>
      <w:bCs/>
      <w:sz w:val="15"/>
      <w:szCs w:val="15"/>
    </w:rPr>
  </w:style>
  <w:style w:type="character" w:customStyle="1" w:styleId="flex">
    <w:name w:val="flex"/>
    <w:basedOn w:val="DefaultParagraphFont"/>
    <w:rsid w:val="001E50C3"/>
  </w:style>
  <w:style w:type="paragraph" w:styleId="NormalWeb">
    <w:name w:val="Normal (Web)"/>
    <w:basedOn w:val="Normal"/>
    <w:uiPriority w:val="99"/>
    <w:semiHidden/>
    <w:unhideWhenUsed/>
    <w:rsid w:val="001E5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50C3"/>
    <w:rPr>
      <w:b/>
      <w:bCs/>
    </w:rPr>
  </w:style>
  <w:style w:type="character" w:styleId="Emphasis">
    <w:name w:val="Emphasis"/>
    <w:basedOn w:val="DefaultParagraphFont"/>
    <w:uiPriority w:val="20"/>
    <w:qFormat/>
    <w:rsid w:val="001E50C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E50C3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1E50C3"/>
  </w:style>
  <w:style w:type="character" w:customStyle="1" w:styleId="mord">
    <w:name w:val="mord"/>
    <w:basedOn w:val="DefaultParagraphFont"/>
    <w:rsid w:val="001E50C3"/>
  </w:style>
  <w:style w:type="character" w:customStyle="1" w:styleId="mclose">
    <w:name w:val="mclose"/>
    <w:basedOn w:val="DefaultParagraphFont"/>
    <w:rsid w:val="001E50C3"/>
  </w:style>
  <w:style w:type="character" w:customStyle="1" w:styleId="mbin">
    <w:name w:val="mbin"/>
    <w:basedOn w:val="DefaultParagraphFont"/>
    <w:rsid w:val="001E50C3"/>
  </w:style>
  <w:style w:type="character" w:customStyle="1" w:styleId="vlist-s">
    <w:name w:val="vlist-s"/>
    <w:basedOn w:val="DefaultParagraphFont"/>
    <w:rsid w:val="001E50C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50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50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37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41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36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27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87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1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9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95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53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41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89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462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2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14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3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30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022827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9061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75156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4086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1112</Words>
  <Characters>6342</Characters>
  <Application>Microsoft Office Word</Application>
  <DocSecurity>0</DocSecurity>
  <Lines>52</Lines>
  <Paragraphs>14</Paragraphs>
  <ScaleCrop>false</ScaleCrop>
  <Company/>
  <LinksUpToDate>false</LinksUpToDate>
  <CharactersWithSpaces>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2025-11-15T15:30:00Z</dcterms:created>
  <dcterms:modified xsi:type="dcterms:W3CDTF">2025-11-15T15:31:00Z</dcterms:modified>
</cp:coreProperties>
</file>