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 questions for each difficulty level in databases: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Easy: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You've written a SQL query to fetch data from a table, but it's returning no results. What are some common reasons why this might happen?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is SQL injection, and how can it be prevented?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Explain the difference between a database index and a database constraint.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What is a foreign key in a relational database, and why is it important?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How would you check if a table exists in a database using SQL?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What is a database transaction, and why is it important?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How do you connect to a MySQL database using Python?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What is the purpose of the GROUP BY clause in SQL?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Explain the difference between the WHERE and HAVING clauses in SQL.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How do you create a backup of a database in SQL Server Management Studio?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Medium: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You're getting a "deadlock detected" error in your database. What does this mean, and how would you resolve it?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What are the advantages and disadvantages of using an ORM (Object-Relational Mapping) tool?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Explain the concept of database normalization and provide an example.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How would you handle a situation where a database query is taking too long to execute?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Describe the difference between a left outer join and a right outer join.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What are database triggers, and when would you use them?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How can you improve the performance of a SQL query that's running slowly?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What is a composite primary key, and when would you use one?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Explain the concept of database transactions isolation levels.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How do you handle database schema changes in a production environment without causing downtime?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You're working on a distributed database system, and you notice that some data is inconsistent across nodes. How would you diagnose and fix this issue?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Describe the process of database replication, including its benefits and potential challenges.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Explain the difference between optimistic and pessimistic concurrency control in databases.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What strategies would you use to implement high availability and fault tolerance in a database system?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You're tasked with designing a database schema for a multi-tenant SaaS application. What considerations would you take into account?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How would you design a database schema for a social networking platform like Facebook or Twitter?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Describe the concept of data partitioning in databases. When is it beneficial, and how would you implement 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What are materialized views in databases, and how do they differ from regular views?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How would you handle a situation where a database query is causing excessive locking and blocking other queries?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Explain the concept of database normalization anomalies and how to avoid them during database design.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Sure, here are examples of SQL debugging questions classified by difficulty level: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### Easy: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**Missing semicolon**: Given the following SQL statement, identify and correct the syntax error: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SELECT * FROM Customers WHERE City = 'New York'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SELECT * FROM Orders WHERE Quantity &gt;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**Incorrect table alias**: Fix the error in this SQL query: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SELECT o.OrderID, c.CustomerName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FROM Orders 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INNER JOIN Customers c ON o.CustomerID = c.CustomerID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WHERE o.OrderDate &gt; '2023-01-01';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**Invalid column name**: Identify and fix the error in this SQL query: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SELECT ProductName, Price FROM Products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WHERE Category = 'Electronics' AND Brand = 'Samsung';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### Medium: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**Data type mismatch**: Find and resolve the data type mismatch error in this SQL query: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SELECT CustomerName, SUM(OrderAmount)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FROM Orders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GROUP BY CustomerName;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**Ambiguous column reference**: Correct the ambiguous column reference error in this SQL query: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SELECT OrderID, CustomerName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FROM Orders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JOIN Customers ON Orders.CustomerID = Customers.CustomerID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JOIN Products ON Orders.ProductID = Products.ProductID;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**Using aggregate functions incorrectly**: Identify and fix the issue with this SQL query: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SELECT CustomerID, COUNT(OrderID), SUM(OrderAmount)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FROM Orders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GROUP BY CustomerID;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### Hard: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 **Subquery optimization**: Optimize the following SQL query to improve performance: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SELECT CustomerID, CustomerName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FROM Customers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WHERE CustomerID IN (SELECT DISTINCT CustomerID FROM Orders WHERE OrderAmount &gt; 1000);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8. **Recursive CTE**: Implement a recursive common table expression (CTE) to retrieve all the ancestors of a given node in a hierarchical data structure stored in a table.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9. **Deadlock resolution**: Analyze and resolve a deadlock situation occurring between two concurrent transactions accessing the same set of tables.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These debugging questions require a deeper understanding of SQL syntax, database design principles, and optimization techniques, making them suitable for intermediate to advanced developers.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