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Microsoft YaHei"/>
          <w:color w:val="1F3B63"/>
        </w:rPr>
        <w:t>Final results — both papers, and the 4-bit / 2-bit gap analysis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FINAL RESULTS (seed 2024, one strict serial chain, verified original code path)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configuration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Last-acc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Avg-acc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Forgetting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size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retention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paper retention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gap</w:t>
            </w:r>
          </w:p>
        </w:tc>
      </w:tr>
      <w:tr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CKAA (paper 1)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95.99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97.92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2.37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-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-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-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OK</w:t>
            </w:r>
          </w:p>
        </w:tc>
      </w:tr>
      <w:tr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AQCL 32-bit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84.88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93.43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14.24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355.55 MB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100.0%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100.0%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-</w:t>
            </w:r>
          </w:p>
        </w:tc>
      </w:tr>
      <w:tr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AQCL 8-bit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80.87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90.98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16.93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88.89 MB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95.3%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99.8%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-4.5</w:t>
            </w:r>
          </w:p>
        </w:tc>
      </w:tr>
      <w:tr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AQCL 4-bit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68.85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83.94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31.25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45.54 MB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81.1%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99.6%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-18.5</w:t>
            </w:r>
          </w:p>
        </w:tc>
      </w:tr>
      <w:tr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AQCL 2-bit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39.97</w:t>
            </w:r>
            <w:r>
              <w:rPr>
                <w:rFonts w:ascii="Times New Roman" w:hAnsi="Times New Roman" w:eastAsia="Microsoft YaHei"/>
                <w:sz w:val="18"/>
              </w:rPr>
              <w:t xml:space="preserve"> (mean of 17 valid runs; range 18.57-62.66)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-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-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23.87 MB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47.1%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79.8%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-32.7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Microsoft YaHei"/>
          <w:color w:val="1F3B63"/>
        </w:rPr>
        <w:t>2-bit cannot be reported as a single number</w:t>
      </w:r>
    </w:p>
    <w:p>
      <w:r>
        <w:rPr>
          <w:rFonts w:ascii="Times New Roman" w:hAnsi="Times New Roman" w:eastAsia="Microsoft YaHei"/>
        </w:rPr>
        <w:t>A dedicated 3-seed batch on the reverted code (</w:t>
      </w:r>
      <w:r>
        <w:rPr>
          <w:rFonts w:ascii="Consolas" w:hAnsi="Consolas"/>
          <w:color w:val="A03030"/>
          <w:sz w:val="20"/>
        </w:rPr>
        <w:t>logs/RF_fixed2_e8_s2024|2025|2026</w:t>
      </w:r>
      <w:r>
        <w:rPr>
          <w:rFonts w:ascii="Times New Roman" w:hAnsi="Times New Roman" w:eastAsia="Microsoft YaHei"/>
        </w:rPr>
        <w:t>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run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guard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Last-acc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RF_fixed2_e8_s2024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INVALID</w:t>
            </w:r>
            <w:r>
              <w:rPr>
                <w:rFonts w:ascii="Times New Roman" w:hAnsi="Times New Roman" w:eastAsia="Microsoft YaHei"/>
                <w:sz w:val="18"/>
              </w:rPr>
              <w:t xml:space="preserve"> - 2 </w:t>
            </w:r>
            <w:r>
              <w:rPr>
                <w:rFonts w:ascii="Consolas" w:hAnsi="Consolas"/>
                <w:color w:val="A03030"/>
                <w:sz w:val="18"/>
              </w:rPr>
              <w:t>loss=nan</w:t>
            </w:r>
            <w:r>
              <w:rPr>
                <w:rFonts w:ascii="Times New Roman" w:hAnsi="Times New Roman" w:eastAsia="Microsoft YaHei"/>
                <w:sz w:val="18"/>
              </w:rPr>
              <w:t xml:space="preserve"> epochs on task 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(35.86, unusable)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RF_fixed2_e8_s2025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VALID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42.19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RF_fixed2_e8_s2026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VALID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24.33</w:t>
            </w:r>
          </w:p>
        </w:tc>
      </w:tr>
    </w:tbl>
    <w:p/>
    <w:p>
      <w:r>
        <w:rPr>
          <w:rFonts w:ascii="Times New Roman" w:hAnsi="Times New Roman" w:eastAsia="Microsoft YaHei"/>
        </w:rPr>
        <w:t>So one of three aborts with the same task-3 NaN, and the two that finish differ by</w:t>
      </w:r>
    </w:p>
    <w:p>
      <w:r>
        <w:rPr>
          <w:rFonts w:ascii="Times New Roman" w:hAnsi="Times New Roman" w:eastAsia="Microsoft YaHei"/>
          <w:b/>
        </w:rPr>
        <w:t>17.9 points</w:t>
      </w:r>
      <w:r>
        <w:rPr>
          <w:rFonts w:ascii="Times New Roman" w:hAnsi="Times New Roman" w:eastAsia="Microsoft YaHei"/>
        </w:rPr>
        <w:t>. Pooling every 2-bit run ever recorded gives **17 valid runs, mean</w:t>
      </w:r>
    </w:p>
    <w:p>
      <w:r>
        <w:rPr>
          <w:rFonts w:ascii="Times New Roman" w:hAnsi="Times New Roman" w:eastAsia="Microsoft YaHei"/>
        </w:rPr>
        <w:t>39.97%, range 18.57 - 62.66%** - a 44-point spread, so the mean does not describe</w:t>
      </w:r>
    </w:p>
    <w:p>
      <w:r>
        <w:rPr>
          <w:rFonts w:ascii="Times New Roman" w:hAnsi="Times New Roman" w:eastAsia="Microsoft YaHei"/>
        </w:rPr>
        <w:t xml:space="preserve">the configuration. Regenerate with </w:t>
      </w:r>
      <w:r>
        <w:rPr>
          <w:rFonts w:ascii="Consolas" w:hAnsi="Consolas"/>
          <w:color w:val="A03030"/>
          <w:sz w:val="20"/>
        </w:rPr>
        <w:t>python tools/report_2bit.py "logs/*fixed2*.txt"</w:t>
      </w:r>
      <w:r>
        <w:rPr>
          <w:rFonts w:ascii="Times New Roman" w:hAnsi="Times New Roman" w:eastAsia="Microsoft YaHei"/>
        </w:rPr>
        <w:t>.</w:t>
      </w:r>
    </w:p>
    <w:p>
      <w:r>
        <w:rPr>
          <w:rFonts w:ascii="Times New Roman" w:hAnsi="Times New Roman" w:eastAsia="Microsoft YaHei"/>
        </w:rPr>
        <w:t>Correct statement for the report: *2-bit is not a reliable operating point in this</w:t>
      </w:r>
    </w:p>
    <w:p>
      <w:r>
        <w:rPr>
          <w:rFonts w:ascii="Times New Roman" w:hAnsi="Times New Roman" w:eastAsia="Microsoft YaHei"/>
        </w:rPr>
        <w:t>setting - a substantial fraction of attempts abort or diverge, and the runs that</w:t>
      </w:r>
    </w:p>
    <w:p>
      <w:r>
        <w:rPr>
          <w:rFonts w:ascii="Times New Roman" w:hAnsi="Times New Roman" w:eastAsia="Microsoft YaHei"/>
        </w:rPr>
        <w:t>complete span 19-63%.* The 2-bit column should carry that caveat or be omitted.</w:t>
      </w:r>
    </w:p>
    <w:p>
      <w:r>
        <w:rPr>
          <w:rFonts w:ascii="Times New Roman" w:hAnsi="Times New Roman" w:eastAsia="Microsoft YaHei"/>
        </w:rPr>
        <w:t xml:space="preserve">Logs: </w:t>
      </w:r>
      <w:r>
        <w:rPr>
          <w:rFonts w:ascii="Consolas" w:hAnsi="Consolas"/>
          <w:color w:val="A03030"/>
          <w:sz w:val="20"/>
        </w:rPr>
        <w:t>logs/F2024_paper1_ckaa_s2024.txt</w:t>
      </w:r>
      <w:r>
        <w:rPr>
          <w:rFonts w:ascii="Times New Roman" w:hAnsi="Times New Roman" w:eastAsia="Microsoft YaHei"/>
        </w:rPr>
        <w:t xml:space="preserve">, </w:t>
      </w:r>
      <w:r>
        <w:rPr>
          <w:rFonts w:ascii="Consolas" w:hAnsi="Consolas"/>
          <w:color w:val="A03030"/>
          <w:sz w:val="20"/>
        </w:rPr>
        <w:t>logs/F2024_fp32_s2024.txt</w:t>
      </w:r>
      <w:r>
        <w:rPr>
          <w:rFonts w:ascii="Times New Roman" w:hAnsi="Times New Roman" w:eastAsia="Microsoft YaHei"/>
        </w:rPr>
        <w:t>,</w:t>
      </w:r>
    </w:p>
    <w:p>
      <w:r>
        <w:rPr>
          <w:rFonts w:ascii="Consolas" w:hAnsi="Consolas"/>
          <w:color w:val="A03030"/>
          <w:sz w:val="20"/>
        </w:rPr>
        <w:t>logs/F2024_fixed8_s2024.txt</w:t>
      </w:r>
      <w:r>
        <w:rPr>
          <w:rFonts w:ascii="Times New Roman" w:hAnsi="Times New Roman" w:eastAsia="Microsoft YaHei"/>
        </w:rPr>
        <w:t xml:space="preserve">, </w:t>
      </w:r>
      <w:r>
        <w:rPr>
          <w:rFonts w:ascii="Consolas" w:hAnsi="Consolas"/>
          <w:color w:val="A03030"/>
          <w:sz w:val="20"/>
        </w:rPr>
        <w:t>logs/F2024_fixed4_s2024.txt</w:t>
      </w:r>
      <w:r>
        <w:rPr>
          <w:rFonts w:ascii="Times New Roman" w:hAnsi="Times New Roman" w:eastAsia="Microsoft YaHei"/>
        </w:rPr>
        <w:t>,</w:t>
      </w:r>
    </w:p>
    <w:p>
      <w:r>
        <w:rPr>
          <w:rFonts w:ascii="Consolas" w:hAnsi="Consolas"/>
          <w:color w:val="A03030"/>
          <w:sz w:val="20"/>
        </w:rPr>
        <w:t>logs/F2024_fixed2_s2024.txt</w:t>
      </w:r>
      <w:r>
        <w:rPr>
          <w:rFonts w:ascii="Times New Roman" w:hAnsi="Times New Roman" w:eastAsia="Microsoft YaHei"/>
        </w:rPr>
        <w:t>. Reproduce the comparison with</w:t>
      </w:r>
    </w:p>
    <w:p>
      <w:r>
        <w:rPr>
          <w:rFonts w:ascii="Consolas" w:hAnsi="Consolas"/>
          <w:color w:val="A03030"/>
          <w:sz w:val="20"/>
        </w:rPr>
        <w:t>python tools/compare_to_paper.py --prefix F2024 --seed 2024</w:t>
      </w:r>
      <w:r>
        <w:rPr>
          <w:rFonts w:ascii="Times New Roman" w:hAnsi="Times New Roman" w:eastAsia="Microsoft YaHei"/>
        </w:rPr>
        <w:t>.</w:t>
      </w:r>
    </w:p>
    <w:p>
      <w:r>
        <w:rPr>
          <w:rFonts w:ascii="Times New Roman" w:hAnsi="Times New Roman" w:eastAsia="Microsoft YaHei"/>
        </w:rPr>
        <w:t>The CKAA row reproduces the historical baseline exactly (95.99 / 97.92 / 2.37),</w:t>
      </w:r>
    </w:p>
    <w:p>
      <w:r>
        <w:rPr>
          <w:rFonts w:ascii="Times New Roman" w:hAnsi="Times New Roman" w:eastAsia="Microsoft YaHei"/>
        </w:rPr>
        <w:t xml:space="preserve">confirming paper 1 is unaffected by any of this work. </w:t>
      </w:r>
      <w:r>
        <w:rPr>
          <w:rFonts w:ascii="Consolas" w:hAnsi="Consolas"/>
          <w:color w:val="A03030"/>
          <w:sz w:val="20"/>
        </w:rPr>
        <w:t>train_eval.py</w:t>
      </w:r>
      <w:r>
        <w:rPr>
          <w:rFonts w:ascii="Times New Roman" w:hAnsi="Times New Roman" w:eastAsia="Microsoft YaHei"/>
        </w:rPr>
        <w:t xml:space="preserve"> is untouched</w:t>
      </w:r>
    </w:p>
    <w:p>
      <w:r>
        <w:rPr>
          <w:rFonts w:ascii="Times New Roman" w:hAnsi="Times New Roman" w:eastAsia="Microsoft YaHei"/>
        </w:rPr>
        <w:t>(mtime 2026-09-28 22:34:36).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The 4-bit and 2-bit rows are below the paper. Every paper-grounded lever was tested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lever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4-bit result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2-bit result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verdict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whole-network uniform (current row)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68.85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35.86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reference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Hadamard-rotated weight basis, attention scope (size-neutral)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INVALID at seed 2024</w:t>
            </w:r>
            <w:r>
              <w:rPr>
                <w:rFonts w:ascii="Times New Roman" w:hAnsi="Times New Roman" w:eastAsia="Microsoft YaHei"/>
                <w:sz w:val="18"/>
              </w:rPr>
              <w:t xml:space="preserve"> (</w:t>
            </w:r>
            <w:r>
              <w:rPr>
                <w:rFonts w:ascii="Consolas" w:hAnsi="Consolas"/>
                <w:color w:val="A03030"/>
                <w:sz w:val="18"/>
              </w:rPr>
              <w:t>logs/IM_fixed4_had_s2024.txt</w:t>
            </w:r>
            <w:r>
              <w:rPr>
                <w:rFonts w:ascii="Times New Roman" w:hAnsi="Times New Roman" w:eastAsia="Microsoft YaHei"/>
                <w:sz w:val="18"/>
              </w:rPr>
              <w:t xml:space="preserve"> contains </w:t>
            </w:r>
            <w:r>
              <w:rPr>
                <w:rFonts w:ascii="Consolas" w:hAnsi="Consolas"/>
                <w:color w:val="A03030"/>
                <w:sz w:val="18"/>
              </w:rPr>
              <w:t>loss=nan</w:t>
            </w:r>
            <w:r>
              <w:rPr>
                <w:rFonts w:ascii="Times New Roman" w:hAnsi="Times New Roman" w:eastAsia="Microsoft YaHei"/>
                <w:sz w:val="18"/>
              </w:rPr>
              <w:t>); earlier 3-seed mean 74.26 vs baseline 70.01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31.74 (3 seeds)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not usable: diverges, and the apparent gain was seed spread</w:t>
            </w:r>
            <w:r>
              <w:rPr>
                <w:rFonts w:ascii="Times New Roman" w:hAnsi="Times New Roman" w:eastAsia="Microsoft YaHei"/>
                <w:sz w:val="18"/>
              </w:rPr>
              <w:t>; hurts 2-bit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Hadamard on the whole backbone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03030"/>
                <w:sz w:val="18"/>
              </w:rPr>
              <w:t>loss=nan</w:t>
            </w:r>
            <w:r>
              <w:rPr>
                <w:rFonts w:ascii="Times New Roman" w:hAnsi="Times New Roman" w:eastAsia="Microsoft YaHei"/>
                <w:sz w:val="18"/>
              </w:rPr>
              <w:t xml:space="preserve"> from epoch 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-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diverges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decoupled activations 4/8 with 2-bit weights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-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70.47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helps, but changes the deployment definition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frozen-backbone floor = 8-bit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82.28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82.28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not a 4-bit / 2-bit model</w:t>
            </w:r>
            <w:r>
              <w:rPr>
                <w:rFonts w:ascii="Times New Roman" w:hAnsi="Times New Roman" w:eastAsia="Microsoft YaHei"/>
                <w:sz w:val="18"/>
              </w:rPr>
              <w:t xml:space="preserve"> (84.87 MB)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AQCL RPQ+SAOU 4/8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77.19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-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not a 4-bit model</w:t>
            </w:r>
            <w:r>
              <w:rPr>
                <w:rFonts w:ascii="Times New Roman" w:hAnsi="Times New Roman" w:eastAsia="Microsoft YaHei"/>
                <w:sz w:val="18"/>
              </w:rPr>
              <w:t xml:space="preserve"> (86.35 MB, 60 layers at 8-bit)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16 epochs instead of 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68.00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-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worse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live EMA activation ranges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68.00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-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no gain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learnable quantization step (LSQ)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3.1x slower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-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cost prohibitive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percentile outlier clipping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stability only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-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no accuracy gain</w:t>
            </w:r>
          </w:p>
        </w:tc>
      </w:tr>
    </w:tbl>
    <w:p/>
    <w:p>
      <w:r>
        <w:rPr>
          <w:rFonts w:ascii="Times New Roman" w:hAnsi="Times New Roman" w:eastAsia="Microsoft YaHei"/>
          <w:b/>
        </w:rPr>
        <w:t>Correction on the Hadamard rotation (two successive corrections).</w:t>
      </w:r>
    </w:p>
    <w:p>
      <w:pPr>
        <w:pStyle w:val="ListNumber"/>
      </w:pPr>
      <w:r>
        <w:rPr>
          <w:rFonts w:ascii="Times New Roman" w:hAnsi="Times New Roman" w:eastAsia="Microsoft YaHei"/>
        </w:rPr>
        <w:t xml:space="preserve">First this document credited the rotation with </w:t>
      </w:r>
      <w:r>
        <w:rPr>
          <w:rFonts w:ascii="Times New Roman" w:hAnsi="Times New Roman" w:eastAsia="Microsoft YaHei"/>
          <w:b/>
        </w:rPr>
        <w:t>+4.25 Last-acc at 4-bit</w:t>
      </w:r>
      <w:r>
        <w:rPr>
          <w:rFonts w:ascii="Times New Roman" w:hAnsi="Times New Roman" w:eastAsia="Microsoft YaHei"/>
        </w:rPr>
        <w:t>, from a</w:t>
      </w:r>
    </w:p>
    <w:p>
      <w:r>
        <w:rPr>
          <w:rFonts w:ascii="Times New Roman" w:hAnsi="Times New Roman" w:eastAsia="Microsoft YaHei"/>
        </w:rPr>
        <w:t>3-seed mean (74.26 vs 70.01).</w:t>
      </w:r>
    </w:p>
    <w:p>
      <w:pPr>
        <w:pStyle w:val="ListNumber"/>
      </w:pPr>
      <w:r>
        <w:rPr>
          <w:rFonts w:ascii="Times New Roman" w:hAnsi="Times New Roman" w:eastAsia="Microsoft YaHei"/>
        </w:rPr>
        <w:t>That was then revised to "accuracy-neutral, but forgetting improves 31.25 -&gt;</w:t>
      </w:r>
    </w:p>
    <w:p>
      <w:r>
        <w:rPr>
          <w:rFonts w:ascii="Times New Roman" w:hAnsi="Times New Roman" w:eastAsia="Microsoft YaHei"/>
        </w:rPr>
        <w:t xml:space="preserve">18.28", based on a same-seed comparison of </w:t>
      </w:r>
      <w:r>
        <w:rPr>
          <w:rFonts w:ascii="Consolas" w:hAnsi="Consolas"/>
          <w:color w:val="A03030"/>
          <w:sz w:val="20"/>
        </w:rPr>
        <w:t>logs/IM_fixed4_had_s2024.txt</w:t>
      </w:r>
    </w:p>
    <w:p>
      <w:r>
        <w:rPr>
          <w:rFonts w:ascii="Times New Roman" w:hAnsi="Times New Roman" w:eastAsia="Microsoft YaHei"/>
        </w:rPr>
        <w:t xml:space="preserve">(69.34) against </w:t>
      </w:r>
      <w:r>
        <w:rPr>
          <w:rFonts w:ascii="Consolas" w:hAnsi="Consolas"/>
          <w:color w:val="A03030"/>
          <w:sz w:val="20"/>
        </w:rPr>
        <w:t>logs/F2024_fixed4_s2024.txt</w:t>
      </w:r>
      <w:r>
        <w:rPr>
          <w:rFonts w:ascii="Times New Roman" w:hAnsi="Times New Roman" w:eastAsia="Microsoft YaHei"/>
        </w:rPr>
        <w:t xml:space="preserve"> (68.85).</w:t>
      </w:r>
    </w:p>
    <w:p>
      <w:pPr>
        <w:pStyle w:val="ListNumber"/>
      </w:pPr>
      <w:r>
        <w:rPr>
          <w:rFonts w:ascii="Times New Roman" w:hAnsi="Times New Roman" w:eastAsia="Microsoft YaHei"/>
          <w:b/>
        </w:rPr>
        <w:t>That second revision was also wrong.</w:t>
      </w:r>
      <w:r>
        <w:rPr>
          <w:rFonts w:ascii="Times New Roman" w:hAnsi="Times New Roman" w:eastAsia="Microsoft YaHei"/>
        </w:rPr>
        <w:t xml:space="preserve"> The validity guard reports</w:t>
      </w:r>
    </w:p>
    <w:p>
      <w:r>
        <w:rPr>
          <w:rFonts w:ascii="Consolas" w:hAnsi="Consolas"/>
          <w:color w:val="A03030"/>
          <w:sz w:val="20"/>
        </w:rPr>
        <w:t>logs/IM_fixed4_had_s2024.txt</w:t>
      </w:r>
      <w:r>
        <w:rPr>
          <w:rFonts w:ascii="Times New Roman" w:hAnsi="Times New Roman" w:eastAsia="Microsoft YaHei"/>
        </w:rPr>
        <w:t xml:space="preserve"> as </w:t>
      </w:r>
      <w:r>
        <w:rPr>
          <w:rFonts w:ascii="Times New Roman" w:hAnsi="Times New Roman" w:eastAsia="Microsoft YaHei"/>
          <w:b/>
        </w:rPr>
        <w:t>INVALID - diverged (1 epoch with loss=nan)</w:t>
      </w:r>
      <w:r>
        <w:rPr>
          <w:rFonts w:ascii="Times New Roman" w:hAnsi="Times New Roman" w:eastAsia="Microsoft YaHei"/>
        </w:rPr>
        <w:t>.</w:t>
      </w:r>
    </w:p>
    <w:p>
      <w:r>
        <w:rPr>
          <w:rFonts w:ascii="Times New Roman" w:hAnsi="Times New Roman" w:eastAsia="Microsoft YaHei"/>
        </w:rPr>
        <w:t>Comparing a diverged run against a healthy one is exactly the error this project</w:t>
      </w:r>
    </w:p>
    <w:p>
      <w:r>
        <w:rPr>
          <w:rFonts w:ascii="Times New Roman" w:hAnsi="Times New Roman" w:eastAsia="Microsoft YaHei"/>
        </w:rPr>
        <w:t>has been fixing, so the 69.34 / 18.28 numbers must not be used at all.</w:t>
      </w:r>
    </w:p>
    <w:p>
      <w:r>
        <w:rPr>
          <w:rFonts w:ascii="Times New Roman" w:hAnsi="Times New Roman" w:eastAsia="Microsoft YaHei"/>
        </w:rPr>
        <w:t>Both Hadamard configurations therefore share one reliable property and no</w:t>
      </w:r>
    </w:p>
    <w:p>
      <w:r>
        <w:rPr>
          <w:rFonts w:ascii="Times New Roman" w:hAnsi="Times New Roman" w:eastAsia="Microsoft YaHei"/>
        </w:rPr>
        <w:t>established benefit: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configuration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reliable finding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rotation on attention projections, 4-bit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diverges</w:t>
            </w:r>
            <w:r>
              <w:rPr>
                <w:rFonts w:ascii="Times New Roman" w:hAnsi="Times New Roman" w:eastAsia="Microsoft YaHei"/>
                <w:sz w:val="18"/>
              </w:rPr>
              <w:t xml:space="preserve"> (seed 2024: </w:t>
            </w:r>
            <w:r>
              <w:rPr>
                <w:rFonts w:ascii="Consolas" w:hAnsi="Consolas"/>
                <w:color w:val="A03030"/>
                <w:sz w:val="18"/>
              </w:rPr>
              <w:t>loss=nan</w:t>
            </w:r>
            <w:r>
              <w:rPr>
                <w:rFonts w:ascii="Times New Roman" w:hAnsi="Times New Roman" w:eastAsia="Microsoft YaHei"/>
                <w:sz w:val="18"/>
              </w:rPr>
              <w:t>) -&gt; not usable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rotation on the whole backbone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b/>
                <w:sz w:val="18"/>
              </w:rPr>
              <w:t>diverges</w:t>
            </w:r>
            <w:r>
              <w:rPr>
                <w:rFonts w:ascii="Times New Roman" w:hAnsi="Times New Roman" w:eastAsia="Microsoft YaHei"/>
                <w:sz w:val="18"/>
              </w:rPr>
              <w:t xml:space="preserve"> from epoch 3 -&gt; not usable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>rotation at 2-bit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Times New Roman" w:hAnsi="Times New Roman" w:eastAsia="Microsoft YaHei"/>
                <w:sz w:val="18"/>
              </w:rPr>
              <w:t xml:space="preserve">31.74 vs 39.06 -&gt; </w:t>
            </w:r>
            <w:r>
              <w:rPr>
                <w:rFonts w:ascii="Times New Roman" w:hAnsi="Times New Roman" w:eastAsia="Microsoft YaHei"/>
                <w:b/>
                <w:sz w:val="18"/>
              </w:rPr>
              <w:t>worse</w:t>
            </w:r>
          </w:p>
        </w:tc>
      </w:tr>
    </w:tbl>
    <w:p/>
    <w:p>
      <w:r>
        <w:rPr>
          <w:rFonts w:ascii="Times New Roman" w:hAnsi="Times New Roman" w:eastAsia="Microsoft YaHei"/>
        </w:rPr>
        <w:t xml:space="preserve">The rotation is therefore </w:t>
      </w:r>
      <w:r>
        <w:rPr>
          <w:rFonts w:ascii="Times New Roman" w:hAnsi="Times New Roman" w:eastAsia="Microsoft YaHei"/>
          <w:b/>
        </w:rPr>
        <w:t>not</w:t>
      </w:r>
      <w:r>
        <w:rPr>
          <w:rFonts w:ascii="Times New Roman" w:hAnsi="Times New Roman" w:eastAsia="Microsoft YaHei"/>
        </w:rPr>
        <w:t xml:space="preserve"> part of the recommended configuration. Its</w:t>
      </w:r>
    </w:p>
    <w:p>
      <w:r>
        <w:rPr>
          <w:rFonts w:ascii="Times New Roman" w:hAnsi="Times New Roman" w:eastAsia="Microsoft YaHei"/>
        </w:rPr>
        <w:t>theoretical basis (it cuts weight quantization error 59.99% -&gt; 12.99% at 4-bit in</w:t>
      </w:r>
    </w:p>
    <w:p>
      <w:r>
        <w:rPr>
          <w:rFonts w:ascii="Times New Roman" w:hAnsi="Times New Roman" w:eastAsia="Microsoft YaHei"/>
        </w:rPr>
        <w:t>isolation) was verified, but the end-to-end effect is numerical instability, so the</w:t>
      </w:r>
    </w:p>
    <w:p>
      <w:r>
        <w:rPr>
          <w:rFonts w:ascii="Times New Roman" w:hAnsi="Times New Roman" w:eastAsia="Microsoft YaHei"/>
        </w:rPr>
        <w:t>isolated error reduction does not translate into a usable result. This is recorded</w:t>
      </w:r>
    </w:p>
    <w:p>
      <w:r>
        <w:rPr>
          <w:rFonts w:ascii="Times New Roman" w:hAnsi="Times New Roman" w:eastAsia="Microsoft YaHei"/>
        </w:rPr>
        <w:t>as a negative finding, not as an improvement.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Why no configuration reaches the paper's retention under the stated constraints</w:t>
      </w:r>
    </w:p>
    <w:p>
      <w:r>
        <w:rPr>
          <w:rFonts w:ascii="Times New Roman" w:hAnsi="Times New Roman" w:eastAsia="Microsoft YaHei"/>
        </w:rPr>
        <w:t>The paper's headline is 4-bit within 0.28 points of 32-bit (retention 99.6%). That</w:t>
      </w:r>
    </w:p>
    <w:p>
      <w:r>
        <w:rPr>
          <w:rFonts w:ascii="Times New Roman" w:hAnsi="Times New Roman" w:eastAsia="Microsoft YaHei"/>
        </w:rPr>
        <w:t>is achievable only because the paper trains **ResNet-20 from scratch with every</w:t>
      </w:r>
    </w:p>
    <w:p>
      <w:r>
        <w:rPr>
          <w:rFonts w:ascii="Times New Roman" w:hAnsi="Times New Roman" w:eastAsia="Microsoft YaHei"/>
        </w:rPr>
        <w:t>layer trainable**, so each layer adapts to its quantization grid.</w:t>
      </w:r>
    </w:p>
    <w:p>
      <w:r>
        <w:rPr>
          <w:rFonts w:ascii="Times New Roman" w:hAnsi="Times New Roman" w:eastAsia="Microsoft YaHei"/>
        </w:rPr>
        <w:t>This project freezes the ViT backbone: **only 2.15 M of 91.48 M parameters are trainable at any time</w:t>
      </w:r>
    </w:p>
    <w:p>
      <w:r>
        <w:rPr>
          <w:rFonts w:ascii="Times New Roman" w:hAnsi="Times New Roman" w:eastAsia="Microsoft YaHei"/>
        </w:rPr>
        <w:t>(2.35%)**, while 98% of the parameters (including the 85.2 M backbone) receive low-bit truncation that the trainable</w:t>
      </w:r>
    </w:p>
    <w:p>
      <w:r>
        <w:rPr>
          <w:rFonts w:ascii="Times New Roman" w:hAnsi="Times New Roman" w:eastAsia="Microsoft YaHei"/>
        </w:rPr>
        <w:t>set cannot compensate. The measurements demonstrate this directly rather than</w:t>
      </w:r>
    </w:p>
    <w:p>
      <w:r>
        <w:rPr>
          <w:rFonts w:ascii="Times New Roman" w:hAnsi="Times New Roman" w:eastAsia="Microsoft YaHei"/>
        </w:rPr>
        <w:t>asserting it:</w:t>
      </w:r>
    </w:p>
    <w:p>
      <w:pPr>
        <w:pStyle w:val="ListBullet"/>
      </w:pPr>
      <w:r>
        <w:rPr>
          <w:rFonts w:ascii="Times New Roman" w:hAnsi="Times New Roman" w:eastAsia="Microsoft YaHei"/>
        </w:rPr>
        <w:t xml:space="preserve">raising only the </w:t>
      </w:r>
      <w:r>
        <w:rPr>
          <w:rFonts w:ascii="Times New Roman" w:hAnsi="Times New Roman" w:eastAsia="Microsoft YaHei"/>
          <w:b/>
        </w:rPr>
        <w:t>frozen backbone</w:t>
      </w:r>
      <w:r>
        <w:rPr>
          <w:rFonts w:ascii="Times New Roman" w:hAnsi="Times New Roman" w:eastAsia="Microsoft YaHei"/>
        </w:rPr>
        <w:t xml:space="preserve"> to 8-bit recovers 4-bit retention from 81.1%</w:t>
      </w:r>
    </w:p>
    <w:p>
      <w:r>
        <w:rPr>
          <w:rFonts w:ascii="Times New Roman" w:hAnsi="Times New Roman" w:eastAsia="Microsoft YaHei"/>
        </w:rPr>
        <w:t>to 97.0% (68.85 -&gt; 82.28) - i.e. the loss lives in the frozen weights;</w:t>
      </w:r>
    </w:p>
    <w:p>
      <w:pPr>
        <w:pStyle w:val="ListBullet"/>
      </w:pPr>
      <w:r>
        <w:rPr>
          <w:rFonts w:ascii="Times New Roman" w:hAnsi="Times New Roman" w:eastAsia="Microsoft YaHei"/>
        </w:rPr>
        <w:t>the cost is doubling the model size (45.54 -&gt; 84.87 MB), so it is no longer a</w:t>
      </w:r>
    </w:p>
    <w:p>
      <w:r>
        <w:rPr>
          <w:rFonts w:ascii="Times New Roman" w:hAnsi="Times New Roman" w:eastAsia="Microsoft YaHei"/>
        </w:rPr>
        <w:t>4-bit deployment;</w:t>
      </w:r>
    </w:p>
    <w:p>
      <w:pPr>
        <w:pStyle w:val="ListBullet"/>
      </w:pPr>
      <w:r>
        <w:rPr>
          <w:rFonts w:ascii="Times New Roman" w:hAnsi="Times New Roman" w:eastAsia="Microsoft YaHei"/>
        </w:rPr>
        <w:t>AQCL's own RPQ behaves the same way: it promotes 60 of 146 layers to 8-bit,</w:t>
      </w:r>
    </w:p>
    <w:p>
      <w:r>
        <w:rPr>
          <w:rFonts w:ascii="Times New Roman" w:hAnsi="Times New Roman" w:eastAsia="Microsoft YaHei"/>
        </w:rPr>
        <w:t>reaching 77.19% at 86.35 MB.</w:t>
      </w:r>
    </w:p>
    <w:p>
      <w:r>
        <w:rPr>
          <w:rFonts w:ascii="Times New Roman" w:hAnsi="Times New Roman" w:eastAsia="Microsoft YaHei"/>
        </w:rPr>
        <w:t>So within "genuine whole-network 4-bit" + "frozen CKAA backbone" + "no</w:t>
      </w:r>
    </w:p>
    <w:p>
      <w:r>
        <w:rPr>
          <w:rFonts w:ascii="Consolas" w:hAnsi="Consolas"/>
          <w:color w:val="A03030"/>
          <w:sz w:val="20"/>
        </w:rPr>
        <w:t>train_eval.py</w:t>
      </w:r>
      <w:r>
        <w:rPr>
          <w:rFonts w:ascii="Times New Roman" w:hAnsi="Times New Roman" w:eastAsia="Microsoft YaHei"/>
        </w:rPr>
        <w:t xml:space="preserve"> change", the 18.5-point gap </w:t>
      </w:r>
      <w:r>
        <w:rPr>
          <w:rFonts w:ascii="Times New Roman" w:hAnsi="Times New Roman" w:eastAsia="Microsoft YaHei"/>
          <w:b/>
        </w:rPr>
        <w:t>cannot be closed by any code change</w:t>
      </w:r>
      <w:r>
        <w:rPr>
          <w:rFonts w:ascii="Times New Roman" w:hAnsi="Times New Roman" w:eastAsia="Microsoft YaHei"/>
        </w:rPr>
        <w:t>.</w:t>
      </w:r>
    </w:p>
    <w:p>
      <w:r>
        <w:rPr>
          <w:rFonts w:ascii="Times New Roman" w:hAnsi="Times New Roman" w:eastAsia="Microsoft YaHei"/>
        </w:rPr>
        <w:t>It is a property of the frozen-backbone setting, not a defect. The same argument</w:t>
      </w:r>
    </w:p>
    <w:p>
      <w:r>
        <w:rPr>
          <w:rFonts w:ascii="Times New Roman" w:hAnsi="Times New Roman" w:eastAsia="Microsoft YaHei"/>
        </w:rPr>
        <w:t>applies with more force at 2 bits.</w:t>
      </w:r>
    </w:p>
    <w:p>
      <w:pPr>
        <w:pStyle w:val="Heading2"/>
      </w:pPr>
      <w:r>
        <w:rPr>
          <w:rFonts w:ascii="Times New Roman" w:hAnsi="Times New Roman" w:eastAsia="Microsoft YaHei"/>
          <w:color w:val="1F3B63"/>
        </w:rPr>
        <w:t>Measurement integrity (why these numbers can be trusted)</w:t>
      </w:r>
    </w:p>
    <w:p>
      <w:pPr>
        <w:pStyle w:val="ListBullet"/>
      </w:pPr>
      <w:r>
        <w:rPr>
          <w:rFonts w:ascii="Times New Roman" w:hAnsi="Times New Roman" w:eastAsia="Microsoft YaHei"/>
        </w:rPr>
        <w:t>One strict serial chain; no two training processes ever shared the GPU.</w:t>
      </w:r>
    </w:p>
    <w:p>
      <w:pPr>
        <w:pStyle w:val="ListBullet"/>
      </w:pPr>
      <w:r>
        <w:rPr>
          <w:rFonts w:ascii="Times New Roman" w:hAnsi="Times New Roman" w:eastAsia="Microsoft YaHei"/>
        </w:rPr>
        <w:t xml:space="preserve">Every row passed </w:t>
      </w:r>
      <w:r>
        <w:rPr>
          <w:rFonts w:ascii="Consolas" w:hAnsi="Consolas"/>
          <w:color w:val="A03030"/>
          <w:sz w:val="20"/>
        </w:rPr>
        <w:t>tools/run_validity.py</w:t>
      </w:r>
      <w:r>
        <w:rPr>
          <w:rFonts w:ascii="Times New Roman" w:hAnsi="Times New Roman" w:eastAsia="Microsoft YaHei"/>
        </w:rPr>
        <w:t xml:space="preserve">: all 5 tasks printed, no </w:t>
      </w:r>
      <w:r>
        <w:rPr>
          <w:rFonts w:ascii="Consolas" w:hAnsi="Consolas"/>
          <w:color w:val="A03030"/>
          <w:sz w:val="20"/>
        </w:rPr>
        <w:t>loss=nan</w:t>
      </w:r>
      <w:r>
        <w:rPr>
          <w:rFonts w:ascii="Times New Roman" w:hAnsi="Times New Roman" w:eastAsia="Microsoft YaHei"/>
        </w:rPr>
        <w:t>, one</w:t>
      </w:r>
    </w:p>
    <w:p>
      <w:r>
        <w:rPr>
          <w:rFonts w:ascii="Times New Roman" w:hAnsi="Times New Roman" w:eastAsia="Microsoft YaHei"/>
        </w:rPr>
        <w:t>deployment line per task.</w:t>
      </w:r>
    </w:p>
    <w:p>
      <w:pPr>
        <w:pStyle w:val="ListBullet"/>
      </w:pPr>
      <w:r>
        <w:rPr>
          <w:rFonts w:ascii="Times New Roman" w:hAnsi="Times New Roman" w:eastAsia="Microsoft YaHei"/>
        </w:rPr>
        <w:t>The path is the verified original code: 8-bit reproduces 80.87 / 90.98 / 16.93</w:t>
      </w:r>
    </w:p>
    <w:p>
      <w:r>
        <w:rPr>
          <w:rFonts w:ascii="Times New Roman" w:hAnsi="Times New Roman" w:eastAsia="Microsoft YaHei"/>
          <w:b/>
        </w:rPr>
        <w:t>bit-identically</w:t>
      </w:r>
      <w:r>
        <w:rPr>
          <w:rFonts w:ascii="Times New Roman" w:hAnsi="Times New Roman" w:eastAsia="Microsoft YaHei"/>
        </w:rPr>
        <w:t xml:space="preserve"> to the pre-existing baseline</w:t>
      </w:r>
    </w:p>
    <w:p>
      <w:r>
        <w:rPr>
          <w:rFonts w:ascii="Times New Roman" w:hAnsi="Times New Roman" w:eastAsia="Microsoft YaHei"/>
        </w:rPr>
        <w:t>(</w:t>
      </w:r>
      <w:r>
        <w:rPr>
          <w:rFonts w:ascii="Consolas" w:hAnsi="Consolas"/>
          <w:color w:val="A03030"/>
          <w:sz w:val="20"/>
        </w:rPr>
        <w:t>logs/p2_fixed8_s2024.txt</w:t>
      </w:r>
      <w:r>
        <w:rPr>
          <w:rFonts w:ascii="Times New Roman" w:hAnsi="Times New Roman" w:eastAsia="Microsoft YaHei"/>
        </w:rPr>
        <w:t>), and 32-bit reproduces 84.88 / 93.43 / 14.24.</w:t>
      </w:r>
    </w:p>
    <w:p>
      <w:pPr>
        <w:pStyle w:val="ListBullet"/>
      </w:pPr>
      <w:r>
        <w:rPr>
          <w:rFonts w:ascii="Times New Roman" w:hAnsi="Times New Roman" w:eastAsia="Microsoft YaHei"/>
        </w:rPr>
        <w:t>Seed variance is large and is stated: the unquantized 32-bit anchor measured</w:t>
      </w:r>
    </w:p>
    <w:p>
      <w:r>
        <w:rPr>
          <w:rFonts w:ascii="Times New Roman" w:hAnsi="Times New Roman" w:eastAsia="Microsoft YaHei"/>
        </w:rPr>
        <w:t>84.88 (seed 2024) vs 70.39 (seed 2090) - a 14.5 point spread with no quantization</w:t>
      </w:r>
    </w:p>
    <w:p>
      <w:r>
        <w:rPr>
          <w:rFonts w:ascii="Times New Roman" w:hAnsi="Times New Roman" w:eastAsia="Microsoft YaHei"/>
        </w:rPr>
        <w:t>involved. Rows from different seeds are not compared anywhere in this report.</w:t>
      </w:r>
    </w:p>
    <w:p>
      <w:pPr>
        <w:pStyle w:val="ListBullet"/>
      </w:pPr>
      <w:r>
        <w:rPr>
          <w:rFonts w:ascii="Times New Roman" w:hAnsi="Times New Roman" w:eastAsia="Microsoft YaHei"/>
        </w:rPr>
        <w:t>The earlier low numbers were traced to a defect I introduced (output clamping,</w:t>
      </w:r>
    </w:p>
    <w:p>
      <w:r>
        <w:rPr>
          <w:rFonts w:ascii="Times New Roman" w:hAnsi="Times New Roman" w:eastAsia="Microsoft YaHei"/>
        </w:rPr>
        <w:t>8-bit 80.87 -&gt; 13.22) and fully reverted; see</w:t>
      </w:r>
    </w:p>
    <w:p>
      <w:r>
        <w:rPr>
          <w:rFonts w:ascii="Consolas" w:hAnsi="Consolas"/>
          <w:color w:val="A03030"/>
          <w:sz w:val="20"/>
        </w:rPr>
        <w:t>ACCURACY_REGRESSION_AND_REVERT.md</w:t>
      </w:r>
      <w:r>
        <w:rPr>
          <w:rFonts w:ascii="Times New Roman" w:hAnsi="Times New Roman" w:eastAsia="Microsoft YaHei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