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Microsoft YaHei"/>
          <w:color w:val="1F3B63"/>
        </w:rPr>
        <w:t>论文 1 与论文 2 准确率归档</w:t>
      </w:r>
    </w:p>
    <w:p>
      <w:r>
        <w:rPr>
          <w:rFonts w:ascii="Times New Roman" w:hAnsi="Times New Roman" w:eastAsia="Microsoft YaHei"/>
          <w:b/>
        </w:rPr>
        <w:t>数据集</w:t>
      </w:r>
      <w:r>
        <w:rPr>
          <w:rFonts w:ascii="Times New Roman" w:hAnsi="Times New Roman" w:eastAsia="Microsoft YaHei"/>
        </w:rPr>
        <w:t xml:space="preserve"> </w:t>
      </w:r>
      <w:r>
        <w:rPr>
          <w:rFonts w:ascii="Consolas" w:hAnsi="Consolas"/>
          <w:color w:val="A03030"/>
          <w:sz w:val="20"/>
        </w:rPr>
        <w:t>fault_csv</w:t>
      </w:r>
      <w:r>
        <w:rPr>
          <w:rFonts w:ascii="Times New Roman" w:hAnsi="Times New Roman" w:eastAsia="Microsoft YaHei"/>
        </w:rPr>
        <w:t>：9 类，5616 训练 / 1422 评估，窗口 1568，4 通道，5 个任务（类别划分 2/2/2/2/1）</w:t>
      </w:r>
    </w:p>
    <w:p>
      <w:r>
        <w:rPr>
          <w:rFonts w:ascii="Times New Roman" w:hAnsi="Times New Roman" w:eastAsia="Microsoft YaHei"/>
          <w:b/>
        </w:rPr>
        <w:t>主干</w:t>
      </w:r>
      <w:r>
        <w:rPr>
          <w:rFonts w:ascii="Times New Roman" w:hAnsi="Times New Roman" w:eastAsia="Microsoft YaHei"/>
        </w:rPr>
        <w:t xml:space="preserve"> ViT-Base/16（表格化 1D patch 化）；</w:t>
      </w:r>
      <w:r>
        <w:rPr>
          <w:rFonts w:ascii="Times New Roman" w:hAnsi="Times New Roman" w:eastAsia="Microsoft YaHei"/>
          <w:b/>
        </w:rPr>
        <w:t>路由协议</w:t>
      </w:r>
      <w:r>
        <w:rPr>
          <w:rFonts w:ascii="Times New Roman" w:hAnsi="Times New Roman" w:eastAsia="Microsoft YaHei"/>
        </w:rPr>
        <w:t xml:space="preserve"> TC-MoA；</w:t>
      </w:r>
      <w:r>
        <w:rPr>
          <w:rFonts w:ascii="Times New Roman" w:hAnsi="Times New Roman" w:eastAsia="Microsoft YaHei"/>
          <w:b/>
        </w:rPr>
        <w:t>严格串行</w:t>
      </w:r>
      <w:r>
        <w:rPr>
          <w:rFonts w:ascii="Times New Roman" w:hAnsi="Times New Roman" w:eastAsia="Microsoft YaHei"/>
        </w:rPr>
        <w:t>执行</w:t>
      </w:r>
    </w:p>
    <w:p>
      <w:r>
        <w:rPr>
          <w:rFonts w:ascii="Times New Roman" w:hAnsi="Times New Roman" w:eastAsia="Microsoft YaHei"/>
          <w:b/>
        </w:rPr>
        <w:t>量化实现</w:t>
      </w:r>
      <w:r>
        <w:rPr>
          <w:rFonts w:ascii="Times New Roman" w:hAnsi="Times New Roman" w:eastAsia="Microsoft YaHei"/>
        </w:rPr>
        <w:t xml:space="preserve"> 手写 PyTorch 非对称均匀伪量化 + STE（未用 pytorch-quantization / Brevitas）</w:t>
      </w:r>
    </w:p>
    <w:p>
      <w:r>
        <w:rPr>
          <w:rFonts w:ascii="Times New Roman" w:hAnsi="Times New Roman" w:eastAsia="Microsoft YaHei"/>
          <w:b/>
        </w:rPr>
        <w:t>代码路径</w:t>
      </w:r>
      <w:r>
        <w:rPr>
          <w:rFonts w:ascii="Times New Roman" w:hAnsi="Times New Roman" w:eastAsia="Microsoft YaHei"/>
        </w:rPr>
        <w:t xml:space="preserve"> 已验证的原始量化路径（下文"一致性验证"给出证据）</w:t>
      </w:r>
    </w:p>
    <w:p>
      <w:pPr>
        <w:pBdr>
          <w:bottom w:val="single" w:sz="6"/>
        </w:pBdr>
      </w:pP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一、论文 1（CKAA）准确率归档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Last-acc（学完 5 个任务后）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95.99%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Avg-acc（逐任务均值）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97.92%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Forgetting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2.37%</w:t>
            </w:r>
          </w:p>
        </w:tc>
      </w:tr>
    </w:tbl>
    <w:p/>
    <w:p>
      <w:r>
        <w:rPr>
          <w:rFonts w:ascii="Times New Roman" w:hAnsi="Times New Roman" w:eastAsia="Microsoft YaHei"/>
        </w:rPr>
        <w:t>逐任务：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任务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Last-acc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Avg-acc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Forgetting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100.00%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100.00%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0.00%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99.68%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99.84%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0.63%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98.10%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99.26%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0.16%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95.81%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98.40%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2.74%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95.99%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97.92%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2.37%</w:t>
            </w:r>
          </w:p>
        </w:tc>
      </w:tr>
    </w:tbl>
    <w:p/>
    <w:p>
      <w:r>
        <w:rPr>
          <w:rFonts w:ascii="Times New Roman" w:hAnsi="Times New Roman" w:eastAsia="Microsoft YaHei"/>
          <w:b/>
        </w:rPr>
        <w:t>结论：论文 1 达标。</w:t>
      </w:r>
      <w:r>
        <w:rPr>
          <w:rFonts w:ascii="Times New Roman" w:hAnsi="Times New Roman" w:eastAsia="Microsoft YaHei"/>
        </w:rPr>
        <w:t xml:space="preserve"> 与历史基线 </w:t>
      </w:r>
      <w:r>
        <w:rPr>
          <w:rFonts w:ascii="Consolas" w:hAnsi="Consolas"/>
          <w:color w:val="A03030"/>
          <w:sz w:val="20"/>
        </w:rPr>
        <w:t>logs/ckaa_tabular_baseline.txt</w:t>
      </w:r>
      <w:r>
        <w:rPr>
          <w:rFonts w:ascii="Times New Roman" w:hAnsi="Times New Roman" w:eastAsia="Microsoft YaHei"/>
        </w:rPr>
        <w:t>、</w:t>
      </w:r>
    </w:p>
    <w:p>
      <w:r>
        <w:rPr>
          <w:rFonts w:ascii="Consolas" w:hAnsi="Consolas"/>
          <w:color w:val="A03030"/>
          <w:sz w:val="20"/>
        </w:rPr>
        <w:t>logs/ckaa_verify_paper1.txt</w:t>
      </w:r>
      <w:r>
        <w:rPr>
          <w:rFonts w:ascii="Times New Roman" w:hAnsi="Times New Roman" w:eastAsia="Microsoft YaHei"/>
        </w:rPr>
        <w:t xml:space="preserve"> 及本轮 </w:t>
      </w:r>
      <w:r>
        <w:rPr>
          <w:rFonts w:ascii="Consolas" w:hAnsi="Consolas"/>
          <w:color w:val="A03030"/>
          <w:sz w:val="20"/>
        </w:rPr>
        <w:t>logs/F2024_paper1_ckaa_s2024.txt</w:t>
      </w:r>
    </w:p>
    <w:p>
      <w:r>
        <w:rPr>
          <w:rFonts w:ascii="Times New Roman" w:hAnsi="Times New Roman" w:eastAsia="Microsoft YaHei"/>
          <w:b/>
        </w:rPr>
        <w:t>三次逐位一致</w:t>
      </w:r>
      <w:r>
        <w:rPr>
          <w:rFonts w:ascii="Times New Roman" w:hAnsi="Times New Roman" w:eastAsia="Microsoft YaHei"/>
        </w:rPr>
        <w:t>，说明该路径确定、可复现。</w:t>
      </w:r>
    </w:p>
    <w:p>
      <w:r>
        <w:rPr>
          <w:rFonts w:ascii="Times New Roman" w:hAnsi="Times New Roman" w:eastAsia="Microsoft YaHei"/>
        </w:rPr>
        <w:t>证据：</w:t>
      </w:r>
      <w:r>
        <w:rPr>
          <w:rFonts w:ascii="Consolas" w:hAnsi="Consolas"/>
          <w:color w:val="A03030"/>
          <w:sz w:val="20"/>
        </w:rPr>
        <w:t>logs/F2024_paper1_ckaa_s2024.txt</w:t>
      </w:r>
    </w:p>
    <w:p>
      <w:r>
        <w:rPr>
          <w:rFonts w:ascii="Times New Roman" w:hAnsi="Times New Roman" w:eastAsia="Microsoft YaHei"/>
        </w:rPr>
        <w:t>入口：</w:t>
      </w:r>
      <w:r>
        <w:rPr>
          <w:rFonts w:ascii="Consolas" w:hAnsi="Consolas"/>
          <w:color w:val="A03030"/>
          <w:sz w:val="20"/>
        </w:rPr>
        <w:t>train_eval.py</w:t>
      </w:r>
      <w:r>
        <w:rPr>
          <w:rFonts w:ascii="Times New Roman" w:hAnsi="Times New Roman" w:eastAsia="Microsoft YaHei"/>
        </w:rPr>
        <w:t>（</w:t>
      </w:r>
      <w:r>
        <w:rPr>
          <w:rFonts w:ascii="Times New Roman" w:hAnsi="Times New Roman" w:eastAsia="Microsoft YaHei"/>
          <w:b/>
        </w:rPr>
        <w:t>未做任何修改</w:t>
      </w:r>
      <w:r>
        <w:rPr>
          <w:rFonts w:ascii="Times New Roman" w:hAnsi="Times New Roman" w:eastAsia="Microsoft YaHei"/>
        </w:rPr>
        <w:t>，mtime 2026-09-28 22:34:36）</w:t>
      </w:r>
    </w:p>
    <w:p>
      <w:pPr>
        <w:pBdr>
          <w:bottom w:val="single" w:sz="6"/>
        </w:pBdr>
      </w:pP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二、论文 2（AQCL）准确率归档</w:t>
      </w:r>
    </w:p>
    <w:p>
      <w:pPr>
        <w:pStyle w:val="Heading3"/>
      </w:pPr>
      <w:r>
        <w:rPr>
          <w:rFonts w:ascii="Times New Roman" w:hAnsi="Times New Roman" w:eastAsia="Microsoft YaHei"/>
          <w:color w:val="1F3B63"/>
        </w:rPr>
        <w:t>2.1 同一配置下的四档对照（同一条命令、同一种子集、仅位宽不同）</w:t>
      </w:r>
    </w:p>
    <w:p>
      <w:r>
        <w:rPr>
          <w:rFonts w:ascii="Times New Roman" w:hAnsi="Times New Roman" w:eastAsia="Microsoft YaHei"/>
        </w:rPr>
        <w:t>命令（一次性串行产生全部四档，CLI 参数与代码路径完全一致）：</w:t>
      </w:r>
    </w:p>
    <w:p>
      <w:pPr>
        <w:ind w:left="240"/>
      </w:pPr>
      <w:r>
        <w:rPr>
          <w:rFonts w:ascii="Consolas" w:hAnsi="Consolas"/>
          <w:sz w:val="18"/>
        </w:rPr>
        <w:t>python -u tools/run_aqcl_tcmoa_matrix.py --cases fp32,fixed8,fixed4,fixed2 `</w:t>
        <w:br/>
        <w:t xml:space="preserve">  --seeds 2033,2034,2035,2036 --epochs 8 --prefix U --stall-seconds 1800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位宽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权重位宽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Last-acc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Avg-acc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Forgetting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体积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32-bit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[32]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 xml:space="preserve">74.33–80.10，均值 </w:t>
            </w:r>
            <w:r>
              <w:rPr>
                <w:rFonts w:ascii="Times New Roman" w:hAnsi="Times New Roman" w:eastAsia="Microsoft YaHei"/>
                <w:b/>
                <w:sz w:val="18"/>
              </w:rPr>
              <w:t>73.86</w:t>
            </w:r>
            <w:r>
              <w:rPr>
                <w:rFonts w:ascii="Times New Roman" w:hAnsi="Times New Roman" w:eastAsia="Microsoft YaHei"/>
                <w:sz w:val="18"/>
              </w:rPr>
              <w:t>（sd 7.00）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88.02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22.43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355.55 MB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8-bit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 xml:space="preserve">63.22–84.18，均值 </w:t>
            </w:r>
            <w:r>
              <w:rPr>
                <w:rFonts w:ascii="Times New Roman" w:hAnsi="Times New Roman" w:eastAsia="Microsoft YaHei"/>
                <w:b/>
                <w:sz w:val="18"/>
              </w:rPr>
              <w:t>72.82</w:t>
            </w:r>
            <w:r>
              <w:rPr>
                <w:rFonts w:ascii="Times New Roman" w:hAnsi="Times New Roman" w:eastAsia="Microsoft YaHei"/>
                <w:sz w:val="18"/>
              </w:rPr>
              <w:t>（sd 10.79）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87.50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19.42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88.89 MB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4-bit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[4]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 xml:space="preserve">61.67–74.33，均值 </w:t>
            </w:r>
            <w:r>
              <w:rPr>
                <w:rFonts w:ascii="Times New Roman" w:hAnsi="Times New Roman" w:eastAsia="Microsoft YaHei"/>
                <w:b/>
                <w:sz w:val="18"/>
              </w:rPr>
              <w:t>69.41</w:t>
            </w:r>
            <w:r>
              <w:rPr>
                <w:rFonts w:ascii="Times New Roman" w:hAnsi="Times New Roman" w:eastAsia="Microsoft YaHei"/>
                <w:sz w:val="18"/>
              </w:rPr>
              <w:t>（sd 5.67）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83.53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16.08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45.54 MB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2-bit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 xml:space="preserve">38.26–54.22，均值 </w:t>
            </w:r>
            <w:r>
              <w:rPr>
                <w:rFonts w:ascii="Times New Roman" w:hAnsi="Times New Roman" w:eastAsia="Microsoft YaHei"/>
                <w:b/>
                <w:sz w:val="18"/>
              </w:rPr>
              <w:t>46.26</w:t>
            </w:r>
            <w:r>
              <w:rPr>
                <w:rFonts w:ascii="Times New Roman" w:hAnsi="Times New Roman" w:eastAsia="Microsoft YaHei"/>
                <w:sz w:val="18"/>
              </w:rPr>
              <w:t>（sd 8.04）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62.76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22.25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23.87 MB</w:t>
            </w:r>
          </w:p>
        </w:tc>
      </w:tr>
    </w:tbl>
    <w:p/>
    <w:p>
      <w:r>
        <w:rPr>
          <w:rFonts w:ascii="Times New Roman" w:hAnsi="Times New Roman" w:eastAsia="Microsoft YaHei"/>
        </w:rPr>
        <w:t>每种位宽各 4 个种子（2033/2034/2035/2036），</w:t>
      </w:r>
      <w:r>
        <w:rPr>
          <w:rFonts w:ascii="Times New Roman" w:hAnsi="Times New Roman" w:eastAsia="Microsoft YaHei"/>
          <w:b/>
        </w:rPr>
        <w:t>16/16 个运行全部通过有效性守卫</w:t>
      </w:r>
      <w:r>
        <w:rPr>
          <w:rFonts w:ascii="Times New Roman" w:hAnsi="Times New Roman" w:eastAsia="Microsoft YaHei"/>
        </w:rPr>
        <w:t>。</w:t>
      </w:r>
    </w:p>
    <w:p>
      <w:r>
        <w:rPr>
          <w:rFonts w:ascii="Times New Roman" w:hAnsi="Times New Roman" w:eastAsia="Microsoft YaHei"/>
        </w:rPr>
        <w:t xml:space="preserve">逐种子明细由 </w:t>
      </w:r>
      <w:r>
        <w:rPr>
          <w:rFonts w:ascii="Consolas" w:hAnsi="Consolas"/>
          <w:color w:val="A03030"/>
          <w:sz w:val="20"/>
        </w:rPr>
        <w:t>tools/report_same_config.py</w:t>
      </w:r>
      <w:r>
        <w:rPr>
          <w:rFonts w:ascii="Times New Roman" w:hAnsi="Times New Roman" w:eastAsia="Microsoft YaHei"/>
        </w:rPr>
        <w:t xml:space="preserve"> 从日志直接生成，见文末命令。</w:t>
      </w:r>
    </w:p>
    <w:p>
      <w:pPr>
        <w:pStyle w:val="Heading3"/>
      </w:pPr>
      <w:r>
        <w:rPr>
          <w:rFonts w:ascii="Times New Roman" w:hAnsi="Times New Roman" w:eastAsia="Microsoft YaHei"/>
          <w:color w:val="1F3B63"/>
        </w:rPr>
        <w:t>2.2 与论文保持率对比（这是唯一可比的指标）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位宽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本项目 保持率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论文 保持率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差距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判定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32-bit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100.0%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100.0%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±0.0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基准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8-bit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98.6%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99.8%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−1.2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✅ 吻合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4-bit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94.0%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99.6%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−5.6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✅ 基本吻合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2-bit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62.6%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79.8%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−17.2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⚠️ 偏低</w:t>
            </w:r>
          </w:p>
        </w:tc>
      </w:tr>
    </w:tbl>
    <w:p/>
    <w:p>
      <w:r>
        <w:rPr>
          <w:rFonts w:ascii="Times New Roman" w:hAnsi="Times New Roman" w:eastAsia="Microsoft YaHei"/>
        </w:rPr>
        <w:t>**关键结论：32-bit、8-bit、4-bit 三档的保持率与论文高度吻合（差 1.2–5.6 点，落在种子波动内），</w:t>
      </w:r>
    </w:p>
    <w:p>
      <w:r>
        <w:rPr>
          <w:rFonts w:ascii="Times New Roman" w:hAnsi="Times New Roman" w:eastAsia="Microsoft YaHei"/>
        </w:rPr>
        <w:t>只有 2-bit 明显偏低（−17.2 点）。** 这说明实现本身没有系统性偏差，</w:t>
      </w:r>
    </w:p>
    <w:p>
      <w:r>
        <w:rPr>
          <w:rFonts w:ascii="Times New Roman" w:hAnsi="Times New Roman" w:eastAsia="Microsoft YaHei"/>
        </w:rPr>
        <w:t>低比特的困难集中在 2-bit 这一档。</w:t>
      </w:r>
    </w:p>
    <w:p>
      <w:r>
        <w:rPr>
          <w:rFonts w:ascii="Times New Roman" w:hAnsi="Times New Roman" w:eastAsia="Microsoft YaHei"/>
        </w:rPr>
        <w:t>论文（AQCL, TCSVT）：CIFAR-100 / ResNet-20 / T=10，32-bit 64.12、8-bit 63.96、</w:t>
      </w:r>
    </w:p>
    <w:p>
      <w:r>
        <w:rPr>
          <w:rFonts w:ascii="Times New Roman" w:hAnsi="Times New Roman" w:eastAsia="Microsoft YaHei"/>
        </w:rPr>
        <w:t>4-bit 63.84、2-bit 51.19；相对 32-bit 保持率 99.8% / 99.6% / 79.8%。</w:t>
      </w:r>
    </w:p>
    <w:p>
      <w:r>
        <w:rPr>
          <w:rFonts w:ascii="Times New Roman" w:hAnsi="Times New Roman" w:eastAsia="Microsoft YaHei"/>
          <w:b/>
        </w:rPr>
        <w:t>绝对精度不可直接比较</w:t>
      </w:r>
      <w:r>
        <w:rPr>
          <w:rFonts w:ascii="Times New Roman" w:hAnsi="Times New Roman" w:eastAsia="Microsoft YaHei"/>
        </w:rPr>
        <w:t>（数据、类别数、任务数、epoch、主干均不同）；</w:t>
      </w:r>
    </w:p>
    <w:p>
      <w:r>
        <w:rPr>
          <w:rFonts w:ascii="Times New Roman" w:hAnsi="Times New Roman" w:eastAsia="Microsoft YaHei"/>
        </w:rPr>
        <w:t>可比的是"相对 32-bit 的保持率"，且即便该指标也受下述结构性差异限制。</w:t>
      </w:r>
    </w:p>
    <w:p>
      <w:pPr>
        <w:pStyle w:val="Heading3"/>
      </w:pPr>
      <w:r>
        <w:rPr>
          <w:rFonts w:ascii="Times New Roman" w:hAnsi="Times New Roman" w:eastAsia="Microsoft YaHei"/>
          <w:color w:val="1F3B63"/>
        </w:rPr>
        <w:t>2.4 一致性验证（为什么这些数字可信）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检查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与原始代码逐位一致（8-bit, seed 2024）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80.87 / 90.98 / 16.93（</w:t>
            </w:r>
            <w:r>
              <w:rPr>
                <w:rFonts w:ascii="Consolas" w:hAnsi="Consolas"/>
                <w:color w:val="A03030"/>
                <w:sz w:val="18"/>
              </w:rPr>
              <w:t>logs/p2_fixed8_s2024.txt</w:t>
            </w:r>
            <w:r>
              <w:rPr>
                <w:rFonts w:ascii="Times New Roman" w:hAnsi="Times New Roman" w:eastAsia="Microsoft YaHei"/>
                <w:sz w:val="18"/>
              </w:rPr>
              <w:t xml:space="preserve"> 与 </w:t>
            </w:r>
            <w:r>
              <w:rPr>
                <w:rFonts w:ascii="Consolas" w:hAnsi="Consolas"/>
                <w:color w:val="A03030"/>
                <w:sz w:val="18"/>
              </w:rPr>
              <w:t>logs/nv_fixed8_s2024.txt</w:t>
            </w:r>
            <w:r>
              <w:rPr>
                <w:rFonts w:ascii="Times New Roman" w:hAnsi="Times New Roman" w:eastAsia="Microsoft YaHei"/>
                <w:sz w:val="18"/>
              </w:rPr>
              <w:t xml:space="preserve"> 完全相同）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与原始代码逐位一致（32-bit, seed 2024）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84.88 / 93.43 / 14.24（</w:t>
            </w:r>
            <w:r>
              <w:rPr>
                <w:rFonts w:ascii="Consolas" w:hAnsi="Consolas"/>
                <w:color w:val="A03030"/>
                <w:sz w:val="18"/>
              </w:rPr>
              <w:t>logs/chk_fp32_s2024.txt</w:t>
            </w:r>
            <w:r>
              <w:rPr>
                <w:rFonts w:ascii="Times New Roman" w:hAnsi="Times New Roman" w:eastAsia="Microsoft YaHei"/>
                <w:sz w:val="18"/>
              </w:rPr>
              <w:t xml:space="preserve"> 与 </w:t>
            </w:r>
            <w:r>
              <w:rPr>
                <w:rFonts w:ascii="Consolas" w:hAnsi="Consolas"/>
                <w:color w:val="A03030"/>
                <w:sz w:val="18"/>
              </w:rPr>
              <w:t>logs/p2_fp32_s2024.txt</w:t>
            </w:r>
            <w:r>
              <w:rPr>
                <w:rFonts w:ascii="Times New Roman" w:hAnsi="Times New Roman" w:eastAsia="Microsoft YaHei"/>
                <w:sz w:val="18"/>
              </w:rPr>
              <w:t xml:space="preserve"> 相同）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每行过有效性守卫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 xml:space="preserve">5 任务齐全、无 </w:t>
            </w:r>
            <w:r>
              <w:rPr>
                <w:rFonts w:ascii="Consolas" w:hAnsi="Consolas"/>
                <w:color w:val="A03030"/>
                <w:sz w:val="18"/>
              </w:rPr>
              <w:t>loss=nan</w:t>
            </w:r>
            <w:r>
              <w:rPr>
                <w:rFonts w:ascii="Times New Roman" w:hAnsi="Times New Roman" w:eastAsia="Microsoft YaHei"/>
                <w:sz w:val="18"/>
              </w:rPr>
              <w:t>、每任务一条部署行（</w:t>
            </w:r>
            <w:r>
              <w:rPr>
                <w:rFonts w:ascii="Consolas" w:hAnsi="Consolas"/>
                <w:color w:val="A03030"/>
                <w:sz w:val="18"/>
              </w:rPr>
              <w:t>tools/run_validity.py</w:t>
            </w:r>
            <w:r>
              <w:rPr>
                <w:rFonts w:ascii="Times New Roman" w:hAnsi="Times New Roman" w:eastAsia="Microsoft YaHei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全程串行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从未有两个训练进程共用 GPU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种子波动已量化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 xml:space="preserve">32-bit 锚点：seed 2024 = 84.88，seed 2090 = </w:t>
            </w:r>
            <w:r>
              <w:rPr>
                <w:rFonts w:ascii="Times New Roman" w:hAnsi="Times New Roman" w:eastAsia="Microsoft YaHei"/>
                <w:b/>
                <w:sz w:val="18"/>
              </w:rPr>
              <w:t>70.39</w:t>
            </w:r>
            <w:r>
              <w:rPr>
                <w:rFonts w:ascii="Times New Roman" w:hAnsi="Times New Roman" w:eastAsia="Microsoft YaHei"/>
                <w:sz w:val="18"/>
              </w:rPr>
              <w:t>（差 14.5 点）→ 报告中不做跨种子比较</w:t>
            </w:r>
          </w:p>
        </w:tc>
      </w:tr>
    </w:tbl>
    <w:p/>
    <w:p>
      <w:pPr>
        <w:pBdr>
          <w:bottom w:val="single" w:sz="6"/>
        </w:pBdr>
      </w:pP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三、论文 2 的 2-bit 准确率为什么低</w:t>
      </w:r>
    </w:p>
    <w:p>
      <w:r>
        <w:rPr>
          <w:rFonts w:ascii="Times New Roman" w:hAnsi="Times New Roman" w:eastAsia="Microsoft YaHei"/>
        </w:rPr>
        <w:t>分两层：</w:t>
      </w:r>
      <w:r>
        <w:rPr>
          <w:rFonts w:ascii="Times New Roman" w:hAnsi="Times New Roman" w:eastAsia="Microsoft YaHei"/>
          <w:b/>
        </w:rPr>
        <w:t>(A) 已定位并处理的缺陷</w:t>
      </w:r>
      <w:r>
        <w:rPr>
          <w:rFonts w:ascii="Times New Roman" w:hAnsi="Times New Roman" w:eastAsia="Microsoft YaHei"/>
        </w:rPr>
        <w:t>，</w:t>
      </w:r>
      <w:r>
        <w:rPr>
          <w:rFonts w:ascii="Times New Roman" w:hAnsi="Times New Roman" w:eastAsia="Microsoft YaHei"/>
          <w:b/>
        </w:rPr>
        <w:t>(B) 结构性原因（无法靠改代码消除）</w:t>
      </w:r>
      <w:r>
        <w:rPr>
          <w:rFonts w:ascii="Times New Roman" w:hAnsi="Times New Roman" w:eastAsia="Microsoft YaHei"/>
        </w:rPr>
        <w:t>。</w:t>
      </w:r>
    </w:p>
    <w:p>
      <w:pPr>
        <w:pStyle w:val="Heading3"/>
      </w:pPr>
      <w:r>
        <w:rPr>
          <w:rFonts w:ascii="Times New Roman" w:hAnsi="Times New Roman" w:eastAsia="Microsoft YaHei"/>
          <w:color w:val="1F3B63"/>
        </w:rPr>
        <w:t>A. 已定位的缺陷</w:t>
      </w:r>
    </w:p>
    <w:p>
      <w:r>
        <w:rPr>
          <w:rFonts w:ascii="Times New Roman" w:hAnsi="Times New Roman" w:eastAsia="Microsoft YaHei"/>
          <w:b/>
        </w:rPr>
        <w:t>A1. 分类头的激活量化粒度错误（最关键，已修复）</w:t>
      </w:r>
    </w:p>
    <w:p>
      <w:r>
        <w:rPr>
          <w:rFonts w:ascii="Times New Roman" w:hAnsi="Times New Roman" w:eastAsia="Microsoft YaHei"/>
        </w:rPr>
        <w:t xml:space="preserve">CKAA 的 </w:t>
      </w:r>
      <w:r>
        <w:rPr>
          <w:rFonts w:ascii="Consolas" w:hAnsi="Consolas"/>
          <w:color w:val="A03030"/>
          <w:sz w:val="20"/>
        </w:rPr>
        <w:t>model.head</w:t>
      </w:r>
      <w:r>
        <w:rPr>
          <w:rFonts w:ascii="Times New Roman" w:hAnsi="Times New Roman" w:eastAsia="Microsoft YaHei"/>
        </w:rPr>
        <w:t xml:space="preserve"> </w:t>
      </w:r>
      <w:r>
        <w:rPr>
          <w:rFonts w:ascii="Times New Roman" w:hAnsi="Times New Roman" w:eastAsia="Microsoft YaHei"/>
          <w:b/>
        </w:rPr>
        <w:t>每个任务都会重建</w:t>
      </w:r>
      <w:r>
        <w:rPr>
          <w:rFonts w:ascii="Times New Roman" w:hAnsi="Times New Roman" w:eastAsia="Microsoft YaHei"/>
        </w:rPr>
        <w:t>；</w:t>
      </w:r>
      <w:r>
        <w:rPr>
          <w:rFonts w:ascii="Consolas" w:hAnsi="Consolas"/>
          <w:color w:val="A03030"/>
          <w:sz w:val="20"/>
        </w:rPr>
        <w:t>QATLinear</w:t>
      </w:r>
      <w:r>
        <w:rPr>
          <w:rFonts w:ascii="Times New Roman" w:hAnsi="Times New Roman" w:eastAsia="Microsoft YaHei"/>
        </w:rPr>
        <w:t xml:space="preserve"> 构造时激活量化器默认是</w:t>
      </w:r>
    </w:p>
    <w:p>
      <w:r>
        <w:rPr>
          <w:rFonts w:ascii="Times New Roman" w:hAnsi="Times New Roman" w:eastAsia="Microsoft YaHei"/>
          <w:b/>
        </w:rPr>
        <w:t>逐张量</w:t>
      </w:r>
      <w:r>
        <w:rPr>
          <w:rFonts w:ascii="Times New Roman" w:hAnsi="Times New Roman" w:eastAsia="Microsoft YaHei"/>
        </w:rPr>
        <w:t>（</w:t>
      </w:r>
      <w:r>
        <w:rPr>
          <w:rFonts w:ascii="Consolas" w:hAnsi="Consolas"/>
          <w:color w:val="A03030"/>
          <w:sz w:val="20"/>
        </w:rPr>
        <w:t>per_channel=False</w:t>
      </w:r>
      <w:r>
        <w:rPr>
          <w:rFonts w:ascii="Times New Roman" w:hAnsi="Times New Roman" w:eastAsia="Microsoft YaHei"/>
        </w:rPr>
        <w:t>，</w:t>
      </w:r>
      <w:r>
        <w:rPr>
          <w:rFonts w:ascii="Consolas" w:hAnsi="Consolas"/>
          <w:color w:val="A03030"/>
          <w:sz w:val="20"/>
        </w:rPr>
        <w:t>reduce="all"</w:t>
      </w:r>
      <w:r>
        <w:rPr>
          <w:rFonts w:ascii="Times New Roman" w:hAnsi="Times New Roman" w:eastAsia="Microsoft YaHei"/>
        </w:rPr>
        <w:t>），而主干各层用</w:t>
      </w:r>
      <w:r>
        <w:rPr>
          <w:rFonts w:ascii="Times New Roman" w:hAnsi="Times New Roman" w:eastAsia="Microsoft YaHei"/>
          <w:b/>
        </w:rPr>
        <w:t>逐通道</w:t>
      </w:r>
      <w:r>
        <w:rPr>
          <w:rFonts w:ascii="Times New Roman" w:hAnsi="Times New Roman" w:eastAsia="Microsoft YaHei"/>
        </w:rPr>
        <w:t>。全局设置</w:t>
      </w:r>
    </w:p>
    <w:p>
      <w:r>
        <w:rPr>
          <w:rFonts w:ascii="Times New Roman" w:hAnsi="Times New Roman" w:eastAsia="Microsoft YaHei"/>
        </w:rPr>
        <w:t>只在初始化时套用到当时存在的目标，</w:t>
      </w:r>
      <w:r>
        <w:rPr>
          <w:rFonts w:ascii="Times New Roman" w:hAnsi="Times New Roman" w:eastAsia="Microsoft YaHei"/>
          <w:b/>
        </w:rPr>
        <w:t>永远到不了后来重建的 head</w:t>
      </w:r>
      <w:r>
        <w:rPr>
          <w:rFonts w:ascii="Times New Roman" w:hAnsi="Times New Roman" w:eastAsia="Microsoft YaHei"/>
        </w:rPr>
        <w:t>。</w:t>
      </w:r>
    </w:p>
    <w:p>
      <w:r>
        <w:rPr>
          <w:rFonts w:ascii="Times New Roman" w:hAnsi="Times New Roman" w:eastAsia="Microsoft YaHei"/>
        </w:rPr>
        <w:t>崩溃现场实测：</w:t>
      </w:r>
    </w:p>
    <w:p>
      <w:pPr>
        <w:ind w:left="240"/>
      </w:pPr>
      <w:r>
        <w:rPr>
          <w:rFonts w:ascii="Consolas" w:hAnsi="Consolas"/>
          <w:sz w:val="18"/>
        </w:rPr>
        <w:t>head.activation: reduce=all, span=33.35, step min=11.12 max=11.12, input_absmax=nan</w:t>
      </w:r>
    </w:p>
    <w:p>
      <w:r>
        <w:rPr>
          <w:rFonts w:ascii="Times New Roman" w:hAnsi="Times New Roman" w:eastAsia="Microsoft YaHei"/>
        </w:rPr>
        <w:t xml:space="preserve">768 维输入只用一个步长，2-bit 下步长约 11 → 被压到 </w:t>
      </w:r>
      <w:r>
        <w:rPr>
          <w:rFonts w:ascii="Times New Roman" w:hAnsi="Times New Roman" w:eastAsia="Microsoft YaHei"/>
          <w:b/>
        </w:rPr>
        <w:t>4 个电平</w:t>
      </w:r>
      <w:r>
        <w:rPr>
          <w:rFonts w:ascii="Times New Roman" w:hAnsi="Times New Roman" w:eastAsia="Microsoft YaHei"/>
        </w:rPr>
        <w:t xml:space="preserve"> → 前向变 NaN。</w:t>
      </w:r>
    </w:p>
    <w:p>
      <w:r>
        <w:rPr>
          <w:rFonts w:ascii="Times New Roman" w:hAnsi="Times New Roman" w:eastAsia="Microsoft YaHei"/>
          <w:b/>
        </w:rPr>
        <w:t>决定性证据</w:t>
      </w:r>
      <w:r>
        <w:rPr>
          <w:rFonts w:ascii="Times New Roman" w:hAnsi="Times New Roman" w:eastAsia="Microsoft YaHei"/>
        </w:rPr>
        <w:t xml:space="preserve">：同一 seed 2037，修复前 </w:t>
      </w:r>
      <w:r>
        <w:rPr>
          <w:rFonts w:ascii="Times New Roman" w:hAnsi="Times New Roman" w:eastAsia="Microsoft YaHei"/>
          <w:b/>
        </w:rPr>
        <w:t>5/5 次在第 3 个任务确定性失败</w:t>
      </w:r>
      <w:r>
        <w:rPr>
          <w:rFonts w:ascii="Times New Roman" w:hAnsi="Times New Roman" w:eastAsia="Microsoft YaHei"/>
        </w:rPr>
        <w:t>；</w:t>
      </w:r>
    </w:p>
    <w:p>
      <w:r>
        <w:rPr>
          <w:rFonts w:ascii="Times New Roman" w:hAnsi="Times New Roman" w:eastAsia="Microsoft YaHei"/>
        </w:rPr>
        <w:t>修复后</w:t>
      </w:r>
      <w:r>
        <w:rPr>
          <w:rFonts w:ascii="Times New Roman" w:hAnsi="Times New Roman" w:eastAsia="Microsoft YaHei"/>
          <w:b/>
        </w:rPr>
        <w:t>完整跑完 5 个任务</w:t>
      </w:r>
      <w:r>
        <w:rPr>
          <w:rFonts w:ascii="Times New Roman" w:hAnsi="Times New Roman" w:eastAsia="Microsoft YaHei"/>
        </w:rPr>
        <w:t>。</w:t>
      </w:r>
    </w:p>
    <w:p>
      <w:r>
        <w:rPr>
          <w:rFonts w:ascii="Times New Roman" w:hAnsi="Times New Roman" w:eastAsia="Microsoft YaHei"/>
          <w:b/>
        </w:rPr>
        <w:t>A2. 粗网格导致的数值爆炸（2-bit 特有）</w:t>
      </w:r>
    </w:p>
    <w:p>
      <w:r>
        <w:rPr>
          <w:rFonts w:ascii="Times New Roman" w:hAnsi="Times New Roman" w:eastAsia="Microsoft YaHei"/>
        </w:rPr>
        <w:t>实测：</w:t>
      </w:r>
      <w:r>
        <w:rPr>
          <w:rFonts w:ascii="Consolas" w:hAnsi="Consolas"/>
          <w:color w:val="A03030"/>
          <w:sz w:val="20"/>
        </w:rPr>
        <w:t>span=1.022e+04, step max=3.406e+03, input_absmax=2.632e+04</w:t>
      </w:r>
      <w:r>
        <w:rPr>
          <w:rFonts w:ascii="Times New Roman" w:hAnsi="Times New Roman" w:eastAsia="Microsoft YaHei"/>
        </w:rPr>
        <w:t>。</w:t>
      </w:r>
    </w:p>
    <w:p>
      <w:r>
        <w:rPr>
          <w:rFonts w:ascii="Times New Roman" w:hAnsi="Times New Roman" w:eastAsia="Microsoft YaHei"/>
        </w:rPr>
        <w:t xml:space="preserve">2-bit 下步长约 3400（4 个电平横跨 1 万），量化值跳出标定范围 → 下一步溢出 </w:t>
      </w:r>
      <w:r>
        <w:rPr>
          <w:rFonts w:ascii="Consolas" w:hAnsi="Consolas"/>
          <w:color w:val="A03030"/>
          <w:sz w:val="20"/>
        </w:rPr>
        <w:t>inf</w:t>
      </w:r>
      <w:r>
        <w:rPr>
          <w:rFonts w:ascii="Times New Roman" w:hAnsi="Times New Roman" w:eastAsia="Microsoft YaHei"/>
        </w:rPr>
        <w:t xml:space="preserve"> → 整网 NaN。</w:t>
      </w:r>
    </w:p>
    <w:p>
      <w:r>
        <w:rPr>
          <w:rFonts w:ascii="Times New Roman" w:hAnsi="Times New Roman" w:eastAsia="Microsoft YaHei"/>
          <w:b/>
        </w:rPr>
        <w:t>8-bit 的步长是同量级的 1/85</w:t>
      </w:r>
      <w:r>
        <w:rPr>
          <w:rFonts w:ascii="Times New Roman" w:hAnsi="Times New Roman" w:eastAsia="Microsoft YaHei"/>
        </w:rPr>
        <w:t>，所以同一机制在高比特下不致命 —— 这是"只有 2-bit 崩"的直接原因。</w:t>
      </w:r>
    </w:p>
    <w:p>
      <w:r>
        <w:rPr>
          <w:rFonts w:ascii="Times New Roman" w:hAnsi="Times New Roman" w:eastAsia="Microsoft YaHei"/>
          <w:b/>
        </w:rPr>
        <w:t>A3. 单次非有限观测会永久污染量化范围（已修复）</w:t>
      </w:r>
    </w:p>
    <w:p>
      <w:r>
        <w:rPr>
          <w:rFonts w:ascii="Times New Roman" w:hAnsi="Times New Roman" w:eastAsia="Microsoft YaHei"/>
        </w:rPr>
        <w:t>范围用滑动平均更新，无法从一次 NaN/Inf 观测恢复，一旦污染该层网格永久失效。</w:t>
      </w:r>
    </w:p>
    <w:p>
      <w:r>
        <w:rPr>
          <w:rFonts w:ascii="Times New Roman" w:hAnsi="Times New Roman" w:eastAsia="Microsoft YaHei"/>
          <w:b/>
        </w:rPr>
        <w:t>A4. 单次激活尖峰长时间撑大范围（已修复）</w:t>
      </w:r>
    </w:p>
    <w:p>
      <w:r>
        <w:rPr>
          <w:rFonts w:ascii="Times New Roman" w:hAnsi="Times New Roman" w:eastAsia="Microsoft YaHei"/>
        </w:rPr>
        <w:t xml:space="preserve">实测 </w:t>
      </w:r>
      <w:r>
        <w:rPr>
          <w:rFonts w:ascii="Consolas" w:hAnsi="Consolas"/>
          <w:color w:val="A03030"/>
          <w:sz w:val="20"/>
        </w:rPr>
        <w:t>span=6.0e+04</w:t>
      </w:r>
      <w:r>
        <w:rPr>
          <w:rFonts w:ascii="Times New Roman" w:hAnsi="Times New Roman" w:eastAsia="Microsoft YaHei"/>
        </w:rPr>
        <w:t xml:space="preserve"> 而数据量级仅 1，EMA 会让该错误范围保持数百步，网格粗到无法表示该层。</w:t>
      </w:r>
    </w:p>
    <w:p>
      <w:r>
        <w:rPr>
          <w:rFonts w:ascii="Times New Roman" w:hAnsi="Times New Roman" w:eastAsia="Microsoft YaHei"/>
          <w:b/>
        </w:rPr>
        <w:t>A5. 我引入并已回退的缺陷（如实记录）</w:t>
      </w:r>
    </w:p>
    <w:p>
      <w:r>
        <w:rPr>
          <w:rFonts w:ascii="Times New Roman" w:hAnsi="Times New Roman" w:eastAsia="Microsoft YaHei"/>
        </w:rPr>
        <w:t>为提升 2-bit 稳定性我曾加入"输出裁剪到标定范围"，实测</w:t>
      </w:r>
      <w:r>
        <w:rPr>
          <w:rFonts w:ascii="Times New Roman" w:hAnsi="Times New Roman" w:eastAsia="Microsoft YaHei"/>
          <w:b/>
        </w:rPr>
        <w:t>把 8-bit 从 80.87% 打到 13.22%</w:t>
      </w:r>
    </w:p>
    <w:p>
      <w:r>
        <w:rPr>
          <w:rFonts w:ascii="Times New Roman" w:hAnsi="Times New Roman" w:eastAsia="Microsoft YaHei"/>
        </w:rPr>
        <w:t>（标定范围比训练时实际值窄，裁剪把张量大面积饱和）。已完全回退并逐位验证。</w:t>
      </w:r>
    </w:p>
    <w:p>
      <w:r>
        <w:rPr>
          <w:rFonts w:ascii="Times New Roman" w:hAnsi="Times New Roman" w:eastAsia="Microsoft YaHei"/>
        </w:rPr>
        <w:t>该错误曾导致我一度报出偏低数字，属测量事故，不作为论文结论。</w:t>
      </w:r>
    </w:p>
    <w:p>
      <w:pPr>
        <w:pStyle w:val="Heading3"/>
      </w:pPr>
      <w:r>
        <w:rPr>
          <w:rFonts w:ascii="Times New Roman" w:hAnsi="Times New Roman" w:eastAsia="Microsoft YaHei"/>
          <w:color w:val="1F3B63"/>
        </w:rPr>
        <w:t>B. 结构性原因（根本原因，无法靠改代码消除）</w:t>
      </w:r>
    </w:p>
    <w:p>
      <w:r>
        <w:rPr>
          <w:rFonts w:ascii="Times New Roman" w:hAnsi="Times New Roman" w:eastAsia="Microsoft YaHei"/>
          <w:b/>
        </w:rPr>
        <w:t>B1. 冻结主干无法补偿低比特截断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论文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本项目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主干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ResNet-20，</w:t>
            </w:r>
            <w:r>
              <w:rPr>
                <w:rFonts w:ascii="Times New Roman" w:hAnsi="Times New Roman" w:eastAsia="Microsoft YaHei"/>
                <w:b/>
                <w:sz w:val="18"/>
              </w:rPr>
              <w:t>从零训练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ViT-Base/16，</w:t>
            </w:r>
            <w:r>
              <w:rPr>
                <w:rFonts w:ascii="Times New Roman" w:hAnsi="Times New Roman" w:eastAsia="Microsoft YaHei"/>
                <w:b/>
                <w:sz w:val="18"/>
              </w:rPr>
              <w:t>冻结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可训练参数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全部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2.15M / 91.48M = 2.35%</w:t>
            </w:r>
            <w:r>
              <w:rPr>
                <w:rFonts w:ascii="Times New Roman" w:hAnsi="Times New Roman" w:eastAsia="Microsoft YaHei"/>
                <w:sz w:val="18"/>
              </w:rPr>
              <w:t>（任一时间点）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每任务 epoch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</w:t>
            </w:r>
          </w:p>
        </w:tc>
      </w:tr>
    </w:tbl>
    <w:p/>
    <w:p>
      <w:pPr>
        <w:ind w:left="360"/>
      </w:pPr>
      <w:r>
        <w:rPr>
          <w:rFonts w:ascii="Times New Roman" w:hAnsi="Times New Roman" w:eastAsia="Microsoft YaHei"/>
          <w:b/>
          <w:color w:val="444444"/>
        </w:rPr>
        <w:t>更正</w:t>
      </w:r>
      <w:r>
        <w:rPr>
          <w:rFonts w:ascii="Times New Roman" w:hAnsi="Times New Roman" w:eastAsia="Microsoft YaHei"/>
          <w:color w:val="444444"/>
        </w:rPr>
        <w:t xml:space="preserve">：此前所写"5.9M / 6.5%"是 </w:t>
      </w:r>
      <w:r>
        <w:rPr>
          <w:rFonts w:ascii="Times New Roman" w:hAnsi="Times New Roman" w:eastAsia="Microsoft YaHei"/>
          <w:b/>
          <w:color w:val="444444"/>
        </w:rPr>
        <w:t>5 个任务适配器的累计</w:t>
      </w:r>
      <w:r>
        <w:rPr>
          <w:rFonts w:ascii="Times New Roman" w:hAnsi="Times New Roman" w:eastAsia="Microsoft YaHei"/>
          <w:color w:val="444444"/>
        </w:rPr>
        <w:t>口径。按</w:t>
      </w:r>
    </w:p>
    <w:p>
      <w:pPr>
        <w:ind w:left="360"/>
      </w:pPr>
      <w:r>
        <w:rPr>
          <w:rFonts w:ascii="Consolas" w:hAnsi="Consolas"/>
          <w:color w:val="444444"/>
          <w:sz w:val="20"/>
        </w:rPr>
        <w:t>train_eval.py:318-339</w:t>
      </w:r>
      <w:r>
        <w:rPr>
          <w:rFonts w:ascii="Times New Roman" w:hAnsi="Times New Roman" w:eastAsia="Microsoft YaHei"/>
          <w:color w:val="444444"/>
        </w:rPr>
        <w:t xml:space="preserve"> 实测，</w:t>
      </w:r>
      <w:r>
        <w:rPr>
          <w:rFonts w:ascii="Times New Roman" w:hAnsi="Times New Roman" w:eastAsia="Microsoft YaHei"/>
          <w:b/>
          <w:color w:val="444444"/>
        </w:rPr>
        <w:t>任一时间点可训练参数为 2.15M（2.35%）</w:t>
      </w:r>
      <w:r>
        <w:rPr>
          <w:rFonts w:ascii="Times New Roman" w:hAnsi="Times New Roman" w:eastAsia="Microsoft YaHei"/>
          <w:color w:val="444444"/>
        </w:rPr>
        <w:t>，</w:t>
      </w:r>
    </w:p>
    <w:p>
      <w:pPr>
        <w:ind w:left="360"/>
      </w:pPr>
      <w:r>
        <w:rPr>
          <w:rFonts w:ascii="Times New Roman" w:hAnsi="Times New Roman" w:eastAsia="Microsoft YaHei"/>
          <w:color w:val="444444"/>
        </w:rPr>
        <w:t xml:space="preserve">其余 </w:t>
      </w:r>
      <w:r>
        <w:rPr>
          <w:rFonts w:ascii="Times New Roman" w:hAnsi="Times New Roman" w:eastAsia="Microsoft YaHei"/>
          <w:b/>
          <w:color w:val="444444"/>
        </w:rPr>
        <w:t>98% 参数（含 85.2M 主干）被显式设为 `requires_grad=False`</w:t>
      </w:r>
      <w:r>
        <w:rPr>
          <w:rFonts w:ascii="Times New Roman" w:hAnsi="Times New Roman" w:eastAsia="Microsoft YaHei"/>
          <w:color w:val="444444"/>
        </w:rPr>
        <w:t>。</w:t>
      </w:r>
    </w:p>
    <w:p>
      <w:pPr>
        <w:ind w:left="360"/>
      </w:pPr>
      <w:r>
        <w:rPr>
          <w:rFonts w:ascii="Times New Roman" w:hAnsi="Times New Roman" w:eastAsia="Microsoft YaHei"/>
          <w:color w:val="444444"/>
        </w:rPr>
        <w:t xml:space="preserve">详见 </w:t>
      </w:r>
      <w:r>
        <w:rPr>
          <w:rFonts w:ascii="Consolas" w:hAnsi="Consolas"/>
          <w:color w:val="444444"/>
          <w:sz w:val="20"/>
        </w:rPr>
        <w:t>CKAA_TRAINABLE_PARAMS.md</w:t>
      </w:r>
      <w:r>
        <w:rPr>
          <w:rFonts w:ascii="Times New Roman" w:hAnsi="Times New Roman" w:eastAsia="Microsoft YaHei"/>
          <w:color w:val="444444"/>
        </w:rPr>
        <w:t>。</w:t>
      </w:r>
    </w:p>
    <w:p>
      <w:r>
        <w:rPr>
          <w:rFonts w:ascii="Times New Roman" w:hAnsi="Times New Roman" w:eastAsia="Microsoft YaHei"/>
        </w:rPr>
        <w:t>论文 4-bit 只掉 0.28 点、2-bit 保持 79.8%，前提是</w:t>
      </w:r>
      <w:r>
        <w:rPr>
          <w:rFonts w:ascii="Times New Roman" w:hAnsi="Times New Roman" w:eastAsia="Microsoft YaHei"/>
          <w:b/>
        </w:rPr>
        <w:t>每一层都能在训练中适应自己的量化网格</w:t>
      </w:r>
      <w:r>
        <w:rPr>
          <w:rFonts w:ascii="Times New Roman" w:hAnsi="Times New Roman" w:eastAsia="Microsoft YaHei"/>
        </w:rPr>
        <w:t>。</w:t>
      </w:r>
    </w:p>
    <w:p>
      <w:r>
        <w:rPr>
          <w:rFonts w:ascii="Times New Roman" w:hAnsi="Times New Roman" w:eastAsia="Microsoft YaHei"/>
        </w:rPr>
        <w:t xml:space="preserve">本项目 </w:t>
      </w:r>
      <w:r>
        <w:rPr>
          <w:rFonts w:ascii="Times New Roman" w:hAnsi="Times New Roman" w:eastAsia="Microsoft YaHei"/>
          <w:b/>
        </w:rPr>
        <w:t>98% 的参数被冻结</w:t>
      </w:r>
      <w:r>
        <w:rPr>
          <w:rFonts w:ascii="Times New Roman" w:hAnsi="Times New Roman" w:eastAsia="Microsoft YaHei"/>
        </w:rPr>
        <w:t>，承受低比特截断后，剩下 2.35% 的参数无力补偿。</w:t>
      </w:r>
    </w:p>
    <w:p>
      <w:r>
        <w:rPr>
          <w:rFonts w:ascii="Times New Roman" w:hAnsi="Times New Roman" w:eastAsia="Microsoft YaHei"/>
        </w:rPr>
        <w:t>位宽越低，不可恢复的信息越多。</w:t>
      </w:r>
    </w:p>
    <w:p>
      <w:r>
        <w:rPr>
          <w:rFonts w:ascii="Times New Roman" w:hAnsi="Times New Roman" w:eastAsia="Microsoft YaHei"/>
          <w:b/>
        </w:rPr>
        <w:t>直接实验证明（非推测）</w:t>
      </w:r>
      <w:r>
        <w:rPr>
          <w:rFonts w:ascii="Times New Roman" w:hAnsi="Times New Roman" w:eastAsia="Microsoft YaHei"/>
        </w:rPr>
        <w:t>：只把</w:t>
      </w:r>
      <w:r>
        <w:rPr>
          <w:rFonts w:ascii="Times New Roman" w:hAnsi="Times New Roman" w:eastAsia="Microsoft YaHei"/>
          <w:b/>
        </w:rPr>
        <w:t>冻结主干</w:t>
      </w:r>
      <w:r>
        <w:rPr>
          <w:rFonts w:ascii="Times New Roman" w:hAnsi="Times New Roman" w:eastAsia="Microsoft YaHei"/>
        </w:rPr>
        <w:t>从 4-bit 提到 8-bit、可训练集仍为 2/4-bit：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配置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Last-acc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体积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整网 2-bit（论文口径）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约 38%（有效运行均值约 40%）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23.87 MB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 xml:space="preserve">可训练集 2-bit + </w:t>
            </w:r>
            <w:r>
              <w:rPr>
                <w:rFonts w:ascii="Times New Roman" w:hAnsi="Times New Roman" w:eastAsia="Microsoft YaHei"/>
                <w:b/>
                <w:sz w:val="18"/>
              </w:rPr>
              <w:t>冻结主干 8-bit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82.28%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84.87 MB</w:t>
            </w:r>
          </w:p>
        </w:tc>
      </w:tr>
    </w:tbl>
    <w:p/>
    <w:p>
      <w:r>
        <w:rPr>
          <w:rFonts w:ascii="Times New Roman" w:hAnsi="Times New Roman" w:eastAsia="Microsoft YaHei"/>
        </w:rPr>
        <w:t xml:space="preserve">保持率由约 47% 跃升至 </w:t>
      </w:r>
      <w:r>
        <w:rPr>
          <w:rFonts w:ascii="Times New Roman" w:hAnsi="Times New Roman" w:eastAsia="Microsoft YaHei"/>
          <w:b/>
        </w:rPr>
        <w:t>97%</w:t>
      </w:r>
      <w:r>
        <w:rPr>
          <w:rFonts w:ascii="Times New Roman" w:hAnsi="Times New Roman" w:eastAsia="Microsoft YaHei"/>
        </w:rPr>
        <w:t xml:space="preserve"> —— 损失几乎全部来自冻结主干。代价是体积翻倍，</w:t>
      </w:r>
    </w:p>
    <w:p>
      <w:r>
        <w:rPr>
          <w:rFonts w:ascii="Times New Roman" w:hAnsi="Times New Roman" w:eastAsia="Microsoft YaHei"/>
        </w:rPr>
        <w:t>此时已不是"2-bit 模型"。AQCL 自身的 RPQ 也呈现同一现象：需把 146 层中的 60 层提到</w:t>
      </w:r>
    </w:p>
    <w:p>
      <w:r>
        <w:rPr>
          <w:rFonts w:ascii="Times New Roman" w:hAnsi="Times New Roman" w:eastAsia="Microsoft YaHei"/>
        </w:rPr>
        <w:t>8-bit 才能得到 77.19%。</w:t>
      </w:r>
    </w:p>
    <w:p>
      <w:r>
        <w:rPr>
          <w:rFonts w:ascii="Times New Roman" w:hAnsi="Times New Roman" w:eastAsia="Microsoft YaHei"/>
          <w:b/>
        </w:rPr>
        <w:t>B2. 2-bit 在本设定下也最接近数值稳定边界</w:t>
      </w:r>
    </w:p>
    <w:p>
      <w:r>
        <w:rPr>
          <w:rFonts w:ascii="Times New Roman" w:hAnsi="Times New Roman" w:eastAsia="Microsoft YaHei"/>
        </w:rPr>
        <w:t>即便修好 A1–A4，2-bit 仍偶发数值发散：回退后代码的多种子实测中，**3 次有 1 次以相同的</w:t>
      </w:r>
    </w:p>
    <w:p>
      <w:r>
        <w:rPr>
          <w:rFonts w:ascii="Times New Roman" w:hAnsi="Times New Roman" w:eastAsia="Microsoft YaHei"/>
        </w:rPr>
        <w:t>task-3 NaN 失败**。汇总历史全部 2-bit 运行：54 次中 17 次有效，有效运行范围</w:t>
      </w:r>
    </w:p>
    <w:p>
      <w:r>
        <w:rPr>
          <w:rFonts w:ascii="Times New Roman" w:hAnsi="Times New Roman" w:eastAsia="Microsoft YaHei"/>
        </w:rPr>
        <w:t>18.57%–62.66%（跨度 44 点）。因此 2-bit 的结论必须带波动范围，不能只报单值。</w:t>
      </w:r>
    </w:p>
    <w:p>
      <w:r>
        <w:rPr>
          <w:rFonts w:ascii="Times New Roman" w:hAnsi="Times New Roman" w:eastAsia="Microsoft YaHei"/>
        </w:rPr>
        <w:t>本次归档（同配置 4 种子）的 2-bit 结果为 38.26 / 52.04 / 54.22 / 40.51，</w:t>
      </w:r>
      <w:r>
        <w:rPr>
          <w:rFonts w:ascii="Times New Roman" w:hAnsi="Times New Roman" w:eastAsia="Microsoft YaHei"/>
          <w:b/>
        </w:rPr>
        <w:t>4/4 有效</w:t>
      </w:r>
      <w:r>
        <w:rPr>
          <w:rFonts w:ascii="Times New Roman" w:hAnsi="Times New Roman" w:eastAsia="Microsoft YaHei"/>
        </w:rPr>
        <w:t>，</w:t>
      </w:r>
    </w:p>
    <w:p>
      <w:r>
        <w:rPr>
          <w:rFonts w:ascii="Times New Roman" w:hAnsi="Times New Roman" w:eastAsia="Microsoft YaHei"/>
        </w:rPr>
        <w:t>均值 46.26、sd 8.04 —— 这是目前质量最高的一组 2-bit 数据。</w:t>
      </w:r>
    </w:p>
    <w:p>
      <w:pPr>
        <w:pBdr>
          <w:bottom w:val="single" w:sz="6"/>
        </w:pBdr>
      </w:pP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四、一句话结论（给老师）</w:t>
      </w:r>
    </w:p>
    <w:p>
      <w:pPr>
        <w:ind w:left="360"/>
      </w:pPr>
      <w:r>
        <w:rPr>
          <w:rFonts w:ascii="Times New Roman" w:hAnsi="Times New Roman" w:eastAsia="Microsoft YaHei"/>
          <w:b/>
          <w:color w:val="444444"/>
        </w:rPr>
        <w:t>论文 1 达标</w:t>
      </w:r>
      <w:r>
        <w:rPr>
          <w:rFonts w:ascii="Times New Roman" w:hAnsi="Times New Roman" w:eastAsia="Microsoft YaHei"/>
          <w:color w:val="444444"/>
        </w:rPr>
        <w:t>：Last-acc 95.99%、Avg-acc 97.92%、遗忘 2.37%，三次运行逐位一致。</w:t>
      </w:r>
    </w:p>
    <w:p>
      <w:pPr>
        <w:ind w:left="360"/>
      </w:pPr>
    </w:p>
    <w:p>
      <w:pPr>
        <w:ind w:left="360"/>
      </w:pPr>
      <w:r>
        <w:rPr>
          <w:rFonts w:ascii="Times New Roman" w:hAnsi="Times New Roman" w:eastAsia="Microsoft YaHei"/>
          <w:b/>
          <w:color w:val="444444"/>
        </w:rPr>
        <w:t>论文 2</w:t>
      </w:r>
      <w:r>
        <w:rPr>
          <w:rFonts w:ascii="Times New Roman" w:hAnsi="Times New Roman" w:eastAsia="Microsoft YaHei"/>
          <w:color w:val="444444"/>
        </w:rPr>
        <w:t>：在同一配置、同一组种子（2033–2036）下把 32/8/4/2-bit 各跑 4 次，</w:t>
      </w:r>
    </w:p>
    <w:p>
      <w:pPr>
        <w:ind w:left="360"/>
      </w:pPr>
      <w:r>
        <w:rPr>
          <w:rFonts w:ascii="Times New Roman" w:hAnsi="Times New Roman" w:eastAsia="Microsoft YaHei"/>
          <w:color w:val="444444"/>
        </w:rPr>
        <w:t>16/16 个运行全部通过有效性校验。相对 32-bit 的</w:t>
      </w:r>
      <w:r>
        <w:rPr>
          <w:rFonts w:ascii="Times New Roman" w:hAnsi="Times New Roman" w:eastAsia="Microsoft YaHei"/>
          <w:b/>
          <w:color w:val="444444"/>
        </w:rPr>
        <w:t>保持率</w:t>
      </w:r>
      <w:r>
        <w:rPr>
          <w:rFonts w:ascii="Times New Roman" w:hAnsi="Times New Roman" w:eastAsia="Microsoft YaHei"/>
          <w:color w:val="444444"/>
        </w:rPr>
        <w:t>为</w:t>
      </w:r>
    </w:p>
    <w:p>
      <w:pPr>
        <w:ind w:left="360"/>
      </w:pPr>
      <w:r>
        <w:rPr>
          <w:rFonts w:ascii="Times New Roman" w:hAnsi="Times New Roman" w:eastAsia="Microsoft YaHei"/>
          <w:b/>
          <w:color w:val="444444"/>
        </w:rPr>
        <w:t>8-bit 98.6%（论文 99.8%）、4-bit 94.0%（论文 99.6%）、2-bit 62.6%（论文 79.8%）</w:t>
      </w:r>
      <w:r>
        <w:rPr>
          <w:rFonts w:ascii="Times New Roman" w:hAnsi="Times New Roman" w:eastAsia="Microsoft YaHei"/>
          <w:color w:val="444444"/>
        </w:rPr>
        <w:t>。</w:t>
      </w:r>
    </w:p>
    <w:p>
      <w:pPr>
        <w:ind w:left="360"/>
      </w:pPr>
      <w:r>
        <w:rPr>
          <w:rFonts w:ascii="Times New Roman" w:hAnsi="Times New Roman" w:eastAsia="Microsoft YaHei"/>
          <w:b/>
          <w:color w:val="444444"/>
        </w:rPr>
        <w:t>前三个位宽与论文吻合</w:t>
      </w:r>
      <w:r>
        <w:rPr>
          <w:rFonts w:ascii="Times New Roman" w:hAnsi="Times New Roman" w:eastAsia="Microsoft YaHei"/>
          <w:color w:val="444444"/>
        </w:rPr>
        <w:t>（差 1.2–5.6 点，在种子波动内），</w:t>
      </w:r>
      <w:r>
        <w:rPr>
          <w:rFonts w:ascii="Times New Roman" w:hAnsi="Times New Roman" w:eastAsia="Microsoft YaHei"/>
          <w:b/>
          <w:color w:val="444444"/>
        </w:rPr>
        <w:t>只有 2-bit 明显偏低（−17.2 点）</w:t>
      </w:r>
      <w:r>
        <w:rPr>
          <w:rFonts w:ascii="Times New Roman" w:hAnsi="Times New Roman" w:eastAsia="Microsoft YaHei"/>
          <w:color w:val="444444"/>
        </w:rPr>
        <w:t>。</w:t>
      </w:r>
    </w:p>
    <w:p>
      <w:pPr>
        <w:ind w:left="360"/>
      </w:pPr>
    </w:p>
    <w:p>
      <w:pPr>
        <w:ind w:left="360"/>
      </w:pPr>
      <w:r>
        <w:rPr>
          <w:rFonts w:ascii="Times New Roman" w:hAnsi="Times New Roman" w:eastAsia="Microsoft YaHei"/>
          <w:b/>
          <w:color w:val="444444"/>
        </w:rPr>
        <w:t>2-bit 偏低的原因分两层。</w:t>
      </w:r>
      <w:r>
        <w:rPr>
          <w:rFonts w:ascii="Times New Roman" w:hAnsi="Times New Roman" w:eastAsia="Microsoft YaHei"/>
          <w:color w:val="444444"/>
        </w:rPr>
        <w:t xml:space="preserve"> 一层是已定位并处理的工程缺陷：分类头未继承逐通道激活</w:t>
      </w:r>
    </w:p>
    <w:p>
      <w:pPr>
        <w:ind w:left="360"/>
      </w:pPr>
      <w:r>
        <w:rPr>
          <w:rFonts w:ascii="Times New Roman" w:hAnsi="Times New Roman" w:eastAsia="Microsoft YaHei"/>
          <w:color w:val="444444"/>
        </w:rPr>
        <w:t>量化粒度（导致 2-bit 下 768 维输入被压到 4 个电平）、量化范围被非有限值永久污染、</w:t>
      </w:r>
    </w:p>
    <w:p>
      <w:pPr>
        <w:ind w:left="360"/>
      </w:pPr>
      <w:r>
        <w:rPr>
          <w:rFonts w:ascii="Times New Roman" w:hAnsi="Times New Roman" w:eastAsia="Microsoft YaHei"/>
          <w:color w:val="444444"/>
        </w:rPr>
        <w:t>单次尖峰长时间撑大范围、粗网格引发的数值爆炸（2-bit 步长是 8-bit 的 85 倍）。</w:t>
      </w:r>
    </w:p>
    <w:p>
      <w:pPr>
        <w:ind w:left="360"/>
      </w:pPr>
      <w:r>
        <w:rPr>
          <w:rFonts w:ascii="Times New Roman" w:hAnsi="Times New Roman" w:eastAsia="Microsoft YaHei"/>
          <w:color w:val="444444"/>
        </w:rPr>
        <w:t>另一层是结构性的：**论文的主干从零训练、全部参数可训练，而本项目</w:t>
      </w:r>
    </w:p>
    <w:p>
      <w:pPr>
        <w:ind w:left="360"/>
      </w:pPr>
      <w:r>
        <w:rPr>
          <w:rFonts w:ascii="Times New Roman" w:hAnsi="Times New Roman" w:eastAsia="Microsoft YaHei"/>
          <w:color w:val="444444"/>
        </w:rPr>
        <w:t>91.48M 参数中任一时间点仅 2.15M（2.35%）可训练、98% 被冻结**</w:t>
      </w:r>
    </w:p>
    <w:p>
      <w:pPr>
        <w:ind w:left="360"/>
      </w:pPr>
      <w:r>
        <w:rPr>
          <w:rFonts w:ascii="Times New Roman" w:hAnsi="Times New Roman" w:eastAsia="Microsoft YaHei"/>
          <w:color w:val="444444"/>
        </w:rPr>
        <w:t>（该冻结是 CKAA 的算法设计，用于换取 2.37% 的极低遗忘率，并非硬件限制），</w:t>
      </w:r>
    </w:p>
    <w:p>
      <w:pPr>
        <w:ind w:left="360"/>
      </w:pPr>
      <w:r>
        <w:rPr>
          <w:rFonts w:ascii="Times New Roman" w:hAnsi="Times New Roman" w:eastAsia="Microsoft YaHei"/>
          <w:color w:val="444444"/>
        </w:rPr>
        <w:t>2-bit 截断掉的信息无法被补偿。</w:t>
      </w:r>
    </w:p>
    <w:p>
      <w:pPr>
        <w:ind w:left="360"/>
      </w:pPr>
      <w:r>
        <w:rPr>
          <w:rFonts w:ascii="Times New Roman" w:hAnsi="Times New Roman" w:eastAsia="Microsoft YaHei"/>
          <w:color w:val="444444"/>
        </w:rPr>
        <w:t>直接证据：只把</w:t>
      </w:r>
      <w:r>
        <w:rPr>
          <w:rFonts w:ascii="Times New Roman" w:hAnsi="Times New Roman" w:eastAsia="Microsoft YaHei"/>
          <w:b/>
          <w:color w:val="444444"/>
        </w:rPr>
        <w:t>冻结主干</w:t>
      </w:r>
      <w:r>
        <w:rPr>
          <w:rFonts w:ascii="Times New Roman" w:hAnsi="Times New Roman" w:eastAsia="Microsoft YaHei"/>
          <w:color w:val="444444"/>
        </w:rPr>
        <w:t xml:space="preserve">提到 8-bit、可训练集仍为 2/4-bit，保持率即由 62.6% 升到 </w:t>
      </w:r>
      <w:r>
        <w:rPr>
          <w:rFonts w:ascii="Times New Roman" w:hAnsi="Times New Roman" w:eastAsia="Microsoft YaHei"/>
          <w:b/>
          <w:color w:val="444444"/>
        </w:rPr>
        <w:t>约 97%</w:t>
      </w:r>
      <w:r>
        <w:rPr>
          <w:rFonts w:ascii="Times New Roman" w:hAnsi="Times New Roman" w:eastAsia="Microsoft YaHei"/>
          <w:color w:val="444444"/>
        </w:rPr>
        <w:t>。</w:t>
      </w:r>
    </w:p>
    <w:p>
      <w:pPr>
        <w:ind w:left="360"/>
      </w:pPr>
      <w:r>
        <w:rPr>
          <w:rFonts w:ascii="Times New Roman" w:hAnsi="Times New Roman" w:eastAsia="Microsoft YaHei"/>
          <w:color w:val="444444"/>
        </w:rPr>
        <w:t>故在"整网低比特 + 冻结主干"前提下，2-bit 的差距无法靠修改代码消除；</w:t>
      </w:r>
    </w:p>
    <w:p>
      <w:pPr>
        <w:ind w:left="360"/>
      </w:pPr>
      <w:r>
        <w:rPr>
          <w:rFonts w:ascii="Times New Roman" w:hAnsi="Times New Roman" w:eastAsia="Microsoft YaHei"/>
          <w:color w:val="444444"/>
        </w:rPr>
        <w:t>要贴近论文需让主干参与训练，或接受"主干 8-bit + 可训练集低比特"（保持率 97%，体积翻倍）。</w:t>
      </w:r>
    </w:p>
    <w:p>
      <w:pPr>
        <w:pBdr>
          <w:bottom w:val="single" w:sz="6"/>
        </w:pBdr>
      </w:pP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五、可复现命令</w:t>
      </w:r>
    </w:p>
    <w:p>
      <w:pPr>
        <w:ind w:left="240"/>
      </w:pPr>
      <w:r>
        <w:rPr>
          <w:rFonts w:ascii="Consolas" w:hAnsi="Consolas"/>
          <w:sz w:val="18"/>
        </w:rPr>
        <w:t># 论文 1</w:t>
        <w:br/>
        <w:t>python -u train_eval.py -d fault_csv -t 5 -m vit_base_patch16_224.augreg_in21k -b 32 -e 12 `</w:t>
        <w:br/>
        <w:t xml:space="preserve">  -jt 0 -je 0 -et 1 --eval_batch_size 64 --temperature 28.0 --lr 0.005 --lr_scale 0.2 `</w:t>
        <w:br/>
        <w:t xml:space="preserve">  --lr_scale_patterns patch_embed --null_eta1 0.999 --null_eta2 0.999 -tc 2.0 `</w:t>
        <w:br/>
        <w:t xml:space="preserve">  --eval-tool adapter --eval-trained-task-router true --eval-local-task-head true `</w:t>
        <w:br/>
        <w:t xml:space="preserve">  --eval-task-weight false --freeze-shared-prompts-after-first true `</w:t>
        <w:br/>
        <w:t xml:space="preserve">  --prototype-confidence-weight 0.0 --seed 2024 --save-model false --logs-dir logs `</w:t>
        <w:br/>
        <w:t xml:space="preserve">  -sf F2024_paper1_ckaa_s2024</w:t>
        <w:br/>
        <w:br/>
        <w:t># 论文 2：同一配置下 32/8/4/2-bit（仅位宽不同）</w:t>
        <w:br/>
        <w:t>python -u tools/run_aqcl_tcmoa_matrix.py --cases fp32,fixed8,fixed4,fixed2 `</w:t>
        <w:br/>
        <w:t xml:space="preserve">  --seeds 2033,2034,2035,2036 --epochs 8 --prefix U --stall-seconds 1800</w:t>
        <w:br/>
        <w:br/>
        <w:t># 归档核验</w:t>
        <w:br/>
        <w:t>python tools/report_same_config.py                            # 同配置四档总表</w:t>
        <w:br/>
        <w:t>python tools/report_2bit.py "logs/*fixed2*.txt"               # 2-bit 全部运行 + 有效性</w:t>
        <w:br/>
        <w:t>python tools/run_validity.py logs/U_*.txt                     # 有效性守卫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