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высшего образования 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«ТЮМЕНСКИЙ ГОСУДАРСТВЕННЫЙ УНИВЕРСИТЕТ»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МАТЕМАТИКИ И КОМПЬЮТЕРНЫХ НАУК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информационных систем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 2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«ЛОГИСТИЧЕСКИЕ ИНФОРМАЦИОННЫЕ СИСТЕМЫ»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 ТЕМУ: «РУКОВОДСТВО ПОЛЬЗОВАТЕЛЯ ТИНЬКОФФ БАНК»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группы ПИ-21.01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Мирошниченко Д.С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доцент кафедры программной </w:t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системной инженерии, к.т.н., 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Полищук И. Н.</w:t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Тюмень, 2023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11"/>
            </w:tabs>
            <w:spacing w:after="100" w:before="0" w:line="240" w:lineRule="auto"/>
            <w:ind w:left="432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УСТАНОВКА ПРИЛОЖЕНИЯ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ЗАПУСК ПРИЛОЖЕНИЯ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АВТОРИЗАЦИЯ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ГЛАВНОЕ ОКНО ПРИЛОЖЕНИЯ</w:t>
          </w: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ПЛАТЕЖИ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ИНФОРМАЦИЯ ПО ГОРОДУ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ЧАТ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911"/>
            </w:tabs>
            <w:spacing w:after="10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ДРУГОЕ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Тинькофф </w:t>
      </w:r>
      <w:r w:rsidDel="00000000" w:rsidR="00000000" w:rsidRPr="00000000">
        <w:rPr>
          <w:b w:val="0"/>
          <w:sz w:val="28"/>
          <w:szCs w:val="28"/>
          <w:rtl w:val="0"/>
        </w:rPr>
        <w:t xml:space="preserve"> - это популярн</w:t>
      </w:r>
      <w:r w:rsidDel="00000000" w:rsidR="00000000" w:rsidRPr="00000000">
        <w:rPr>
          <w:sz w:val="28"/>
          <w:szCs w:val="28"/>
          <w:rtl w:val="0"/>
        </w:rPr>
        <w:t xml:space="preserve">ый банк</w:t>
      </w:r>
      <w:r w:rsidDel="00000000" w:rsidR="00000000" w:rsidRPr="00000000">
        <w:rPr>
          <w:b w:val="0"/>
          <w:sz w:val="28"/>
          <w:szCs w:val="28"/>
          <w:rtl w:val="0"/>
        </w:rPr>
        <w:t xml:space="preserve"> для </w:t>
      </w:r>
      <w:r w:rsidDel="00000000" w:rsidR="00000000" w:rsidRPr="00000000">
        <w:rPr>
          <w:sz w:val="28"/>
          <w:szCs w:val="28"/>
          <w:rtl w:val="0"/>
        </w:rPr>
        <w:t xml:space="preserve">оплаты, перевода средств</w:t>
      </w:r>
      <w:r w:rsidDel="00000000" w:rsidR="00000000" w:rsidRPr="00000000">
        <w:rPr>
          <w:b w:val="0"/>
          <w:sz w:val="28"/>
          <w:szCs w:val="28"/>
          <w:rtl w:val="0"/>
        </w:rPr>
        <w:t xml:space="preserve">, а также для </w:t>
      </w:r>
      <w:r w:rsidDel="00000000" w:rsidR="00000000" w:rsidRPr="00000000">
        <w:rPr>
          <w:sz w:val="28"/>
          <w:szCs w:val="28"/>
          <w:rtl w:val="0"/>
        </w:rPr>
        <w:t xml:space="preserve">получения различных бонусов при использовании этого банка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Приложение</w:t>
      </w:r>
      <w:r w:rsidDel="00000000" w:rsidR="00000000" w:rsidRPr="00000000">
        <w:rPr>
          <w:b w:val="0"/>
          <w:sz w:val="28"/>
          <w:szCs w:val="28"/>
          <w:rtl w:val="0"/>
        </w:rPr>
        <w:t xml:space="preserve"> позволяет пользователям</w:t>
      </w:r>
      <w:r w:rsidDel="00000000" w:rsidR="00000000" w:rsidRPr="00000000">
        <w:rPr>
          <w:sz w:val="28"/>
          <w:szCs w:val="28"/>
          <w:rtl w:val="0"/>
        </w:rPr>
        <w:t xml:space="preserve"> удобным способом распоряжаться своими денежными средствами, а также в приложении есть возможность покупать развлечения и заказывать билеты на фильмы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Приложение ориентировано на молодых людей и часть старшего поколения.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ПРИЛОЖЕНИЯ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установки приложения Тинькофф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 мобильное устройство с операционной системой Android выполните следующие действия: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Зайдите </w:t>
      </w:r>
      <w:r w:rsidDel="00000000" w:rsidR="00000000" w:rsidRPr="00000000">
        <w:rPr>
          <w:sz w:val="28"/>
          <w:szCs w:val="28"/>
          <w:rtl w:val="0"/>
        </w:rPr>
        <w:t xml:space="preserve">на официальный сайт Тинькофф банка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Проследуйте инструкции установки: вариант 1 или вариант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71677" cy="6381019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3" l="0" r="0" t="3"/>
                    <a:stretch>
                      <a:fillRect/>
                    </a:stretch>
                  </pic:blipFill>
                  <pic:spPr>
                    <a:xfrm>
                      <a:off x="0" y="0"/>
                      <a:ext cx="2871677" cy="638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Рисунок 1 – Установка </w:t>
      </w:r>
      <w:r w:rsidDel="00000000" w:rsidR="00000000" w:rsidRPr="00000000">
        <w:rPr>
          <w:i w:val="1"/>
          <w:sz w:val="28"/>
          <w:szCs w:val="28"/>
          <w:rtl w:val="0"/>
        </w:rPr>
        <w:t xml:space="preserve">вариант 1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2711637" cy="6020753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637" cy="602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 – Установка вариант 2</w:t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успешной загрузки приложения на экране устройства отображается ярлык запуска. Чтобы осуществить вход в приложение, нажмите на иконку </w:t>
      </w:r>
      <w:r w:rsidDel="00000000" w:rsidR="00000000" w:rsidRPr="00000000">
        <w:rPr>
          <w:sz w:val="28"/>
          <w:szCs w:val="28"/>
          <w:rtl w:val="0"/>
        </w:rPr>
        <w:t xml:space="preserve">Тинькофф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center"/>
        <w:rPr>
          <w:b w:val="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обувь, Танец, одежда&#10;&#10;Автоматически созданное описание" id="10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обувь, Танец, одежда&#10;&#10;Автоматически созданное описание" id="0" name="image1.png"/>
                    <pic:cNvPicPr preferRelativeResize="0"/>
                  </pic:nvPicPr>
                  <pic:blipFill>
                    <a:blip r:embed="rId8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center"/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– Иконка приложения </w:t>
      </w:r>
      <w:r w:rsidDel="00000000" w:rsidR="00000000" w:rsidRPr="00000000">
        <w:rPr>
          <w:i w:val="1"/>
          <w:sz w:val="28"/>
          <w:szCs w:val="28"/>
          <w:rtl w:val="0"/>
        </w:rPr>
        <w:t xml:space="preserve">Тинькофф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b w:val="0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ПРИЛОЖЕНИЯ</w:t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center"/>
        <w:rPr>
          <w:b w:val="0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Для запуска приложения нажмите на соответствующую иконку, которая расположена в меню мобильного устройства. При нажатии на эту иконку </w:t>
      </w:r>
      <w:r w:rsidDel="00000000" w:rsidR="00000000" w:rsidRPr="00000000">
        <w:rPr>
          <w:sz w:val="28"/>
          <w:szCs w:val="28"/>
          <w:rtl w:val="0"/>
        </w:rPr>
        <w:t xml:space="preserve">откроется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окно авторизации</w:t>
      </w:r>
      <w:r w:rsidDel="00000000" w:rsidR="00000000" w:rsidRPr="00000000">
        <w:rPr>
          <w:b w:val="0"/>
          <w:sz w:val="28"/>
          <w:szCs w:val="28"/>
          <w:rtl w:val="0"/>
        </w:rPr>
        <w:t xml:space="preserve"> (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мультимедиа, Мультимедийное программное обеспечение&#10;&#10;Автоматически созданное описание" id="9" name="image10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а, Мультимедийное программное обеспечение&#10;&#10;Автоматически созданное описание" id="0" name="image10.jpg"/>
                    <pic:cNvPicPr preferRelativeResize="0"/>
                  </pic:nvPicPr>
                  <pic:blipFill>
                    <a:blip r:embed="rId9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4 – Окно авторизации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left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left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того чтобы начать авторизацию, пользователю необходимо ввести свой номер телефона.(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6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6 – Окно ввода телефона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ввода  телефона и нажатии кнопки “Продолжить” </w:t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телефон придет сообщение с кодом, который необходимо ввести для продолжение авторизации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7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7 – Окно ввода кода</w:t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ввода кода и нажатия кнопки “Продолжить” необходимо ввести пароль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pacing w:after="16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8 – окно ввода пароля</w:t>
      </w:r>
    </w:p>
    <w:p w:rsidR="00000000" w:rsidDel="00000000" w:rsidP="00000000" w:rsidRDefault="00000000" w:rsidRPr="00000000" w14:paraId="00000072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вы не помните пароль, вы можете войти с помощью face id</w:t>
      </w:r>
    </w:p>
    <w:p w:rsidR="00000000" w:rsidDel="00000000" w:rsidP="00000000" w:rsidRDefault="00000000" w:rsidRPr="00000000" w14:paraId="00000077">
      <w:pPr>
        <w:spacing w:after="160"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9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16" name="image7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0" name="image7.jpg"/>
                    <pic:cNvPicPr preferRelativeResize="0"/>
                  </pic:nvPicPr>
                  <pic:blipFill>
                    <a:blip r:embed="rId12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9 – Окно face id</w:t>
      </w:r>
    </w:p>
    <w:p w:rsidR="00000000" w:rsidDel="00000000" w:rsidP="00000000" w:rsidRDefault="00000000" w:rsidRPr="00000000" w14:paraId="0000007A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Либо с помощью сканирования карты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10 – Окно сканирования карты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этого нужно ввести новый пароль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11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11 – Окно ввода нового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авторизации пользователь попадает на главную страницу приложения</w:t>
      </w:r>
    </w:p>
    <w:p w:rsidR="00000000" w:rsidDel="00000000" w:rsidP="00000000" w:rsidRDefault="00000000" w:rsidRPr="00000000" w14:paraId="0000008A">
      <w:pPr>
        <w:spacing w:after="160" w:line="259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ГЛАВНОЕ ОКНО ПРИЛОЖЕНИЯ</w:t>
      </w:r>
    </w:p>
    <w:p w:rsidR="00000000" w:rsidDel="00000000" w:rsidP="00000000" w:rsidRDefault="00000000" w:rsidRPr="00000000" w14:paraId="0000008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авторизации в своём аккаунте пользователь попадает на главный экран приложения</w:t>
      </w:r>
    </w:p>
    <w:p w:rsidR="00000000" w:rsidDel="00000000" w:rsidP="00000000" w:rsidRDefault="00000000" w:rsidRPr="00000000" w14:paraId="0000008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главном окне приложения расположено множество функций </w:t>
      </w:r>
    </w:p>
    <w:p w:rsidR="00000000" w:rsidDel="00000000" w:rsidP="00000000" w:rsidRDefault="00000000" w:rsidRPr="00000000" w14:paraId="0000008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12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Аккаунт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Новости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Счёт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Кэшбэк и бонусы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Статистика трат</w:t>
      </w:r>
    </w:p>
    <w:p w:rsidR="00000000" w:rsidDel="00000000" w:rsidP="00000000" w:rsidRDefault="00000000" w:rsidRPr="00000000" w14:paraId="0000009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2560563" cy="5687246"/>
            <wp:effectExtent b="0" l="0" r="0" t="0"/>
            <wp:docPr descr="Изображение выглядит как текст, снимок экрана, мультимедиа, Мультимедийное программное обеспечение&#10;&#10;Автоматически созданное описание" id="7" name="image18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а, Мультимедийное программное обеспечение&#10;&#10;Автоматически созданное описание" id="0" name="image18.jpg"/>
                    <pic:cNvPicPr preferRelativeResize="0"/>
                  </pic:nvPicPr>
                  <pic:blipFill>
                    <a:blip r:embed="rId15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560563" cy="5687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360" w:lineRule="auto"/>
        <w:jc w:val="center"/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12 – Главное окно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ПЛАТЕЖИ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перевода денежных средств куда-либо существует окно “платежи” именно здесь осуществляются все денежные переводы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13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9A">
      <w:pPr>
        <w:spacing w:after="16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мультимедиа, программное обеспечение&#10;&#10;Автоматически созданное описание" id="15" name="image2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а, программное обеспечение&#10;&#10;Автоматически созданное описание" id="0" name="image2.jpg"/>
                    <pic:cNvPicPr preferRelativeResize="0"/>
                  </pic:nvPicPr>
                  <pic:blipFill>
                    <a:blip r:embed="rId16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13 – Окно платежей</w:t>
      </w:r>
    </w:p>
    <w:p w:rsidR="00000000" w:rsidDel="00000000" w:rsidP="00000000" w:rsidRDefault="00000000" w:rsidRPr="00000000" w14:paraId="0000009C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Самый часто используемый способ перевода денежных средств -это через систему быстрых переводов (Далее СБП)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14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мультимедиа, программное обеспечение&#10;&#10;Автоматически созданное описание" id="19" name="image8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а, программное обеспечение&#10;&#10;Автоматически созданное описание" id="0" name="image8.jpg"/>
                    <pic:cNvPicPr preferRelativeResize="0"/>
                  </pic:nvPicPr>
                  <pic:blipFill>
                    <a:blip r:embed="rId17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14 – Система быстрых переводов</w:t>
      </w:r>
    </w:p>
    <w:p w:rsidR="00000000" w:rsidDel="00000000" w:rsidP="00000000" w:rsidRDefault="00000000" w:rsidRPr="00000000" w14:paraId="000000A2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есть множество других видов переводов, например переводы из других банков, по номеру карты, по реквизитам (Рисунок 15).</w:t>
      </w:r>
    </w:p>
    <w:p w:rsidR="00000000" w:rsidDel="00000000" w:rsidP="00000000" w:rsidRDefault="00000000" w:rsidRPr="00000000" w14:paraId="000000A6">
      <w:pPr>
        <w:spacing w:after="160" w:line="360" w:lineRule="auto"/>
        <w:ind w:firstLine="709"/>
        <w:jc w:val="center"/>
        <w:rPr>
          <w:b w:val="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15 – Другие виды переводов</w:t>
      </w:r>
    </w:p>
    <w:p w:rsidR="00000000" w:rsidDel="00000000" w:rsidP="00000000" w:rsidRDefault="00000000" w:rsidRPr="00000000" w14:paraId="000000A8">
      <w:pPr>
        <w:spacing w:after="160" w:line="360" w:lineRule="auto"/>
        <w:ind w:firstLine="709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того чтобы перевести на счёт Тинькофф банка из любого другого банка достаточно выбрать “из другого банка” и выбрать этот самый банк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16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A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16 – Перевод из другого банка</w:t>
      </w:r>
    </w:p>
    <w:p w:rsidR="00000000" w:rsidDel="00000000" w:rsidP="00000000" w:rsidRDefault="00000000" w:rsidRPr="00000000" w14:paraId="000000A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существует перевод по номеру карты, для того необходимо выбрать “по номеру карты” и ввести номер карты получателя и отправителя (например свой счёт Тинькофф)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17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pacing w:after="160" w:line="259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17 – Перевод по номеру карты</w:t>
      </w:r>
    </w:p>
    <w:p w:rsidR="00000000" w:rsidDel="00000000" w:rsidP="00000000" w:rsidRDefault="00000000" w:rsidRPr="00000000" w14:paraId="000000B5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360" w:lineRule="auto"/>
        <w:ind w:firstLine="709"/>
        <w:jc w:val="both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есть перевод по реквизитам для этого необходимо выбрать “по реквизитам” и ввести (или сосканировать) реквизиты получателя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18).</w:t>
      </w:r>
    </w:p>
    <w:p w:rsidR="00000000" w:rsidDel="00000000" w:rsidP="00000000" w:rsidRDefault="00000000" w:rsidRPr="00000000" w14:paraId="000000BA">
      <w:pPr>
        <w:spacing w:after="160"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 id="21" name="image21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 id="0" name="image21.jpg"/>
                    <pic:cNvPicPr preferRelativeResize="0"/>
                  </pic:nvPicPr>
                  <pic:blipFill>
                    <a:blip r:embed="rId21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18 – Перевод по реквизитам</w:t>
      </w:r>
    </w:p>
    <w:p w:rsidR="00000000" w:rsidDel="00000000" w:rsidP="00000000" w:rsidRDefault="00000000" w:rsidRPr="00000000" w14:paraId="000000BC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имеется возможность оплаты различных сервисов, например ЖКХ, для этого необходимо перейти по соответствующей кнопке и выбрать необходимый сервис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19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pacing w:after="160"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 id="22" name="image24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 id="0" name="image24.jpg"/>
                    <pic:cNvPicPr preferRelativeResize="0"/>
                  </pic:nvPicPr>
                  <pic:blipFill>
                    <a:blip r:embed="rId22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19 – Оплата ЖКХ</w:t>
      </w:r>
    </w:p>
    <w:p w:rsidR="00000000" w:rsidDel="00000000" w:rsidP="00000000" w:rsidRDefault="00000000" w:rsidRPr="00000000" w14:paraId="000000C1">
      <w:pPr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имеется возможность оплаты различных кредитов, для этого необходимо перейти по соответствующей кнопке и выбрать необходимый сервис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20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pacing w:after="160"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20 – Погашение кредитов</w:t>
      </w:r>
    </w:p>
    <w:p w:rsidR="00000000" w:rsidDel="00000000" w:rsidP="00000000" w:rsidRDefault="00000000" w:rsidRPr="00000000" w14:paraId="000000C5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имеется возможность оплаты интернета или тв, для этого необходимо перейти по соответствующей кнопке и выбрать необходимый сервис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21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pacing w:after="160"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4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21 – Оплата интернета или тв</w:t>
      </w:r>
    </w:p>
    <w:p w:rsidR="00000000" w:rsidDel="00000000" w:rsidP="00000000" w:rsidRDefault="00000000" w:rsidRPr="00000000" w14:paraId="000000CB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center"/>
        <w:rPr>
          <w:b w:val="1"/>
          <w:sz w:val="28"/>
          <w:szCs w:val="28"/>
          <w:u w:val="none"/>
        </w:rPr>
      </w:pPr>
      <w:bookmarkStart w:colFirst="0" w:colLast="0" w:name="_1t3h5sf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ИНФОРМАЦИЯ ПО ГОРОДУ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Также в приложении Тинькофф возможно смотреть различную информацию по своему городу, для этого нужно нажать на панель кнопку “город” и выбрать свой город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33200" cy="6292800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22 – Выбор города</w:t>
      </w:r>
    </w:p>
    <w:p w:rsidR="00000000" w:rsidDel="00000000" w:rsidP="00000000" w:rsidRDefault="00000000" w:rsidRPr="00000000" w14:paraId="000000D2">
      <w:pPr>
        <w:tabs>
          <w:tab w:val="left" w:leader="none" w:pos="4272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D3">
      <w:pPr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этого открывается соответствующее окно, где можно смотреть игры, фильмы, концерты, продукты и многое другое 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23,24,25,26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D5">
      <w:pPr>
        <w:spacing w:after="160" w:line="259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6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23 – Информация по городу</w:t>
      </w:r>
    </w:p>
    <w:p w:rsidR="00000000" w:rsidDel="00000000" w:rsidP="00000000" w:rsidRDefault="00000000" w:rsidRPr="00000000" w14:paraId="000000D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программное обеспечение, мультимедиа&#10;&#10;Автоматически созданное описание" id="26" name="image25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мультимедиа&#10;&#10;Автоматически созданное описание" id="0" name="image25.jpg"/>
                    <pic:cNvPicPr preferRelativeResize="0"/>
                  </pic:nvPicPr>
                  <pic:blipFill>
                    <a:blip r:embed="rId27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24 – Сервисы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25 – Сервисы</w:t>
      </w:r>
    </w:p>
    <w:p w:rsidR="00000000" w:rsidDel="00000000" w:rsidP="00000000" w:rsidRDefault="00000000" w:rsidRPr="00000000" w14:paraId="000000E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bookmarkStart w:colFirst="0" w:colLast="0" w:name="_j6nbok2u01g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9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26 – Сервисы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ddadilb952v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uxvdfehjh9n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l3g5p7n5cy7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xx54s9j8qud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o7vvqsopag9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b w:val="1"/>
          <w:sz w:val="28"/>
          <w:szCs w:val="28"/>
        </w:rPr>
      </w:pPr>
      <w:bookmarkStart w:colFirst="0" w:colLast="0" w:name="_5uccsms8z9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ЧАТ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приложении также есть возможность общаться с другими людьми и с сотрудниками банка, чтобы воспользоваться данной функцией откройте меню “Чат”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27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FA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27 – Чат</w:t>
      </w:r>
    </w:p>
    <w:p w:rsidR="00000000" w:rsidDel="00000000" w:rsidP="00000000" w:rsidRDefault="00000000" w:rsidRPr="00000000" w14:paraId="000000FD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ДРУГОЕ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в приложении есть несколько функций, которые не относятся ни к каким прежде выделенным категориям, они отнесены в “Ещё”. Там расположены такие функции, как расположение банкоматов, настройки и другие дополнительные функции</w:t>
      </w:r>
      <w:r w:rsidDel="00000000" w:rsidR="00000000" w:rsidRPr="00000000">
        <w:rPr>
          <w:sz w:val="28"/>
          <w:szCs w:val="28"/>
          <w:rtl w:val="0"/>
        </w:rPr>
        <w:t xml:space="preserve">(Рисунок 28).</w:t>
      </w:r>
    </w:p>
    <w:p w:rsidR="00000000" w:rsidDel="00000000" w:rsidP="00000000" w:rsidRDefault="00000000" w:rsidRPr="00000000" w14:paraId="00000102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2833200" cy="6292800"/>
            <wp:effectExtent b="0" l="0" r="0" t="0"/>
            <wp:doc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6" name="image17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0" name="image17.jpg"/>
                    <pic:cNvPicPr preferRelativeResize="0"/>
                  </pic:nvPicPr>
                  <pic:blipFill>
                    <a:blip r:embed="rId31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62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28 – Ещё</w:t>
      </w:r>
    </w:p>
    <w:p w:rsidR="00000000" w:rsidDel="00000000" w:rsidP="00000000" w:rsidRDefault="00000000" w:rsidRPr="00000000" w14:paraId="00000106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5724"/>
        </w:tabs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2" w:type="default"/>
      <w:pgSz w:h="16838" w:w="11906" w:orient="portrait"/>
      <w:pgMar w:bottom="1134" w:top="1134" w:left="1134" w:right="85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360" w:lineRule="auto"/>
    </w:pPr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24.jpg"/><Relationship Id="rId21" Type="http://schemas.openxmlformats.org/officeDocument/2006/relationships/image" Target="media/image21.jpg"/><Relationship Id="rId24" Type="http://schemas.openxmlformats.org/officeDocument/2006/relationships/image" Target="media/image15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image" Target="media/image27.jpg"/><Relationship Id="rId25" Type="http://schemas.openxmlformats.org/officeDocument/2006/relationships/image" Target="media/image22.jpg"/><Relationship Id="rId28" Type="http://schemas.openxmlformats.org/officeDocument/2006/relationships/image" Target="media/image23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11.jpg"/><Relationship Id="rId7" Type="http://schemas.openxmlformats.org/officeDocument/2006/relationships/image" Target="media/image13.jpg"/><Relationship Id="rId8" Type="http://schemas.openxmlformats.org/officeDocument/2006/relationships/image" Target="media/image1.png"/><Relationship Id="rId31" Type="http://schemas.openxmlformats.org/officeDocument/2006/relationships/image" Target="media/image17.jpg"/><Relationship Id="rId30" Type="http://schemas.openxmlformats.org/officeDocument/2006/relationships/image" Target="media/image4.jpg"/><Relationship Id="rId11" Type="http://schemas.openxmlformats.org/officeDocument/2006/relationships/image" Target="media/image14.jpg"/><Relationship Id="rId10" Type="http://schemas.openxmlformats.org/officeDocument/2006/relationships/image" Target="media/image9.jpg"/><Relationship Id="rId32" Type="http://schemas.openxmlformats.org/officeDocument/2006/relationships/footer" Target="footer1.xml"/><Relationship Id="rId13" Type="http://schemas.openxmlformats.org/officeDocument/2006/relationships/image" Target="media/image19.jpg"/><Relationship Id="rId12" Type="http://schemas.openxmlformats.org/officeDocument/2006/relationships/image" Target="media/image7.jpg"/><Relationship Id="rId15" Type="http://schemas.openxmlformats.org/officeDocument/2006/relationships/image" Target="media/image18.jpg"/><Relationship Id="rId14" Type="http://schemas.openxmlformats.org/officeDocument/2006/relationships/image" Target="media/image12.jpg"/><Relationship Id="rId17" Type="http://schemas.openxmlformats.org/officeDocument/2006/relationships/image" Target="media/image8.jpg"/><Relationship Id="rId16" Type="http://schemas.openxmlformats.org/officeDocument/2006/relationships/image" Target="media/image2.jpg"/><Relationship Id="rId19" Type="http://schemas.openxmlformats.org/officeDocument/2006/relationships/image" Target="media/image5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