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2656" w14:textId="77777777" w:rsidR="003A1A5F" w:rsidRDefault="003A1A5F">
      <w:pPr>
        <w:rPr>
          <w:color w:val="595959"/>
        </w:rPr>
      </w:pPr>
    </w:p>
    <w:p w14:paraId="2F9F8790" w14:textId="77777777" w:rsidR="003A1A5F" w:rsidRDefault="00DF5474">
      <w:pPr>
        <w:tabs>
          <w:tab w:val="left" w:pos="1140"/>
        </w:tabs>
        <w:rPr>
          <w:color w:val="595959"/>
        </w:rPr>
      </w:pPr>
      <w:r>
        <w:rPr>
          <w:color w:val="595959"/>
        </w:rPr>
        <w:tab/>
      </w:r>
    </w:p>
    <w:p w14:paraId="16205C62" w14:textId="5CEBF2B7" w:rsidR="003A1A5F" w:rsidRDefault="00DF5474">
      <w:pPr>
        <w:rPr>
          <w:b/>
          <w:color w:val="595959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2F9D738" wp14:editId="55C26D56">
                <wp:simplePos x="0" y="0"/>
                <wp:positionH relativeFrom="column">
                  <wp:posOffset>406400</wp:posOffset>
                </wp:positionH>
                <wp:positionV relativeFrom="paragraph">
                  <wp:posOffset>1244600</wp:posOffset>
                </wp:positionV>
                <wp:extent cx="5139055" cy="2251305"/>
                <wp:effectExtent l="0" t="0" r="0" b="0"/>
                <wp:wrapNone/>
                <wp:docPr id="308" name="Rectángu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1235" y="2660813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E6503" w14:textId="77777777" w:rsidR="003A1A5F" w:rsidRDefault="00DF547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04040"/>
                                <w:sz w:val="48"/>
                              </w:rPr>
                              <w:t xml:space="preserve">Informe de Fundamentos </w:t>
                            </w:r>
                          </w:p>
                          <w:p w14:paraId="1045F5D7" w14:textId="77777777" w:rsidR="003A1A5F" w:rsidRDefault="00DF547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04040"/>
                                <w:sz w:val="48"/>
                              </w:rPr>
                              <w:t>de Base de Datos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1244600</wp:posOffset>
                </wp:positionV>
                <wp:extent cx="5139055" cy="2251305"/>
                <wp:effectExtent b="0" l="0" r="0" t="0"/>
                <wp:wrapNone/>
                <wp:docPr id="30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9055" cy="225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84D080" w14:textId="77777777" w:rsidR="003A1A5F" w:rsidRDefault="003A1A5F">
      <w:pPr>
        <w:spacing w:after="160" w:line="259" w:lineRule="auto"/>
        <w:rPr>
          <w:b/>
          <w:color w:val="595959"/>
          <w:sz w:val="28"/>
          <w:szCs w:val="28"/>
        </w:rPr>
      </w:pPr>
    </w:p>
    <w:p w14:paraId="6C3FA17A" w14:textId="62CB369D" w:rsidR="003A1A5F" w:rsidRDefault="0033751F">
      <w:pPr>
        <w:spacing w:after="160" w:line="259" w:lineRule="auto"/>
        <w:rPr>
          <w:color w:val="595959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EE96EF6" wp14:editId="4C99ED8B">
                <wp:simplePos x="0" y="0"/>
                <wp:positionH relativeFrom="column">
                  <wp:posOffset>461645</wp:posOffset>
                </wp:positionH>
                <wp:positionV relativeFrom="paragraph">
                  <wp:posOffset>2107565</wp:posOffset>
                </wp:positionV>
                <wp:extent cx="5907328" cy="3914775"/>
                <wp:effectExtent l="0" t="0" r="0" b="9525"/>
                <wp:wrapNone/>
                <wp:docPr id="311" name="Grupo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328" cy="3914775"/>
                          <a:chOff x="2422576" y="716776"/>
                          <a:chExt cx="12416006" cy="440888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2422576" y="716776"/>
                            <a:ext cx="7347200" cy="440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1EF68C" w14:textId="77777777" w:rsidR="003A1A5F" w:rsidRDefault="00DF5474">
                              <w:pPr>
                                <w:spacing w:after="24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 xml:space="preserve">Asignatura: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Fundamentos de base de datos</w:t>
                              </w:r>
                            </w:p>
                            <w:p w14:paraId="64E54B59" w14:textId="77777777" w:rsidR="003A1A5F" w:rsidRDefault="00DF5474">
                              <w:pPr>
                                <w:spacing w:after="24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 xml:space="preserve">Sección: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Unidad N°1</w:t>
                              </w:r>
                            </w:p>
                            <w:p w14:paraId="4B888427" w14:textId="77777777" w:rsidR="003A1A5F" w:rsidRDefault="00DF5474">
                              <w:pPr>
                                <w:spacing w:after="240"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Nombre del docente: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Ademar Araya Fuentes</w:t>
                              </w:r>
                            </w:p>
                            <w:p w14:paraId="2EC4B714" w14:textId="437E052D" w:rsidR="0033751F" w:rsidRDefault="00DF5474" w:rsidP="0033751F">
                              <w:pPr>
                                <w:spacing w:after="240" w:line="240" w:lineRule="auto"/>
                                <w:jc w:val="both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Nombre de los integrantes del grupo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54995B40" w14:textId="47B808BD" w:rsidR="0033751F" w:rsidRDefault="0033751F" w:rsidP="0033751F">
                              <w:pPr>
                                <w:spacing w:after="240" w:line="240" w:lineRule="auto"/>
                                <w:jc w:val="both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- Jesus navarrete</w:t>
                              </w:r>
                            </w:p>
                            <w:p w14:paraId="7FEEC356" w14:textId="7A340908" w:rsidR="0033751F" w:rsidRDefault="0033751F" w:rsidP="0033751F">
                              <w:pPr>
                                <w:spacing w:after="240" w:line="240" w:lineRule="auto"/>
                                <w:jc w:val="both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- Joan parra</w:t>
                              </w:r>
                            </w:p>
                            <w:p w14:paraId="1FA33ABA" w14:textId="2033D42C" w:rsidR="0033751F" w:rsidRDefault="0033751F" w:rsidP="0033751F">
                              <w:pPr>
                                <w:spacing w:after="240" w:line="240" w:lineRule="auto"/>
                                <w:jc w:val="both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- Alexandra Aracena</w:t>
                              </w:r>
                            </w:p>
                            <w:p w14:paraId="1216FEB7" w14:textId="00CC65B4" w:rsidR="0033751F" w:rsidRDefault="0033751F" w:rsidP="0033751F">
                              <w:pPr>
                                <w:spacing w:after="240" w:line="240" w:lineRule="auto"/>
                                <w:jc w:val="both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  <w:t>- Marcelo Guillermo</w:t>
                              </w:r>
                            </w:p>
                            <w:p w14:paraId="4112B26C" w14:textId="77777777" w:rsidR="0033751F" w:rsidRPr="0033751F" w:rsidRDefault="0033751F" w:rsidP="0033751F">
                              <w:pPr>
                                <w:spacing w:after="240" w:line="240" w:lineRule="auto"/>
                                <w:jc w:val="both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6284951" y="3407454"/>
                            <a:ext cx="8553631" cy="428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69019B" w14:textId="77777777" w:rsidR="003A1A5F" w:rsidRDefault="003A1A5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96EF6" id="Grupo 311" o:spid="_x0000_s1027" style="position:absolute;margin-left:36.35pt;margin-top:165.95pt;width:465.15pt;height:308.25pt;z-index:251659264;mso-width-relative:margin;mso-height-relative:margin" coordorigin="24225,7167" coordsize="124160,44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">
                <v:rect id="Rectángulo 1" o:spid="_x0000_s1028" style="position:absolute;left:24225;top:7167;width:73472;height:4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" filled="f" stroked="f">
                  <v:textbox inset="2.53958mm,1.2694mm,2.53958mm,1.2694mm">
                    <w:txbxContent>
                      <w:p w14:paraId="5E1EF68C" w14:textId="77777777" w:rsidR="003A1A5F" w:rsidRDefault="00DF5474">
                        <w:pPr>
                          <w:spacing w:after="24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 xml:space="preserve">Asignatura: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Fundamentos de base de datos</w:t>
                        </w:r>
                      </w:p>
                      <w:p w14:paraId="64E54B59" w14:textId="77777777" w:rsidR="003A1A5F" w:rsidRDefault="00DF5474">
                        <w:pPr>
                          <w:spacing w:after="24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 xml:space="preserve">Sección: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Unidad N°1</w:t>
                        </w:r>
                      </w:p>
                      <w:p w14:paraId="4B888427" w14:textId="77777777" w:rsidR="003A1A5F" w:rsidRDefault="00DF5474">
                        <w:pPr>
                          <w:spacing w:after="240" w:line="240" w:lineRule="auto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Nombre del docente: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Ademar Araya Fuentes</w:t>
                        </w:r>
                      </w:p>
                      <w:p w14:paraId="2EC4B714" w14:textId="437E052D" w:rsidR="0033751F" w:rsidRDefault="00DF5474" w:rsidP="0033751F">
                        <w:pPr>
                          <w:spacing w:after="240" w:line="240" w:lineRule="auto"/>
                          <w:jc w:val="both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Nombre de los integrantes del grupo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54995B40" w14:textId="47B808BD" w:rsidR="0033751F" w:rsidRDefault="0033751F" w:rsidP="0033751F">
                        <w:pPr>
                          <w:spacing w:after="240" w:line="240" w:lineRule="auto"/>
                          <w:jc w:val="both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- Jesus navarrete</w:t>
                        </w:r>
                      </w:p>
                      <w:p w14:paraId="7FEEC356" w14:textId="7A340908" w:rsidR="0033751F" w:rsidRDefault="0033751F" w:rsidP="0033751F">
                        <w:pPr>
                          <w:spacing w:after="240" w:line="240" w:lineRule="auto"/>
                          <w:jc w:val="both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- Joan parra</w:t>
                        </w:r>
                      </w:p>
                      <w:p w14:paraId="1FA33ABA" w14:textId="2033D42C" w:rsidR="0033751F" w:rsidRDefault="0033751F" w:rsidP="0033751F">
                        <w:pPr>
                          <w:spacing w:after="240" w:line="240" w:lineRule="auto"/>
                          <w:jc w:val="both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- Alexandra Aracena</w:t>
                        </w:r>
                      </w:p>
                      <w:p w14:paraId="1216FEB7" w14:textId="00CC65B4" w:rsidR="0033751F" w:rsidRDefault="0033751F" w:rsidP="0033751F">
                        <w:pPr>
                          <w:spacing w:after="240" w:line="240" w:lineRule="auto"/>
                          <w:jc w:val="both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  <w:t>- Marcelo Guillermo</w:t>
                        </w:r>
                      </w:p>
                      <w:p w14:paraId="4112B26C" w14:textId="77777777" w:rsidR="0033751F" w:rsidRPr="0033751F" w:rsidRDefault="0033751F" w:rsidP="0033751F">
                        <w:pPr>
                          <w:spacing w:after="240" w:line="240" w:lineRule="auto"/>
                          <w:jc w:val="both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62849;top:34074;width:85536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" filled="f" stroked="f">
                  <v:textbox inset="2.53958mm,2.53958mm,2.53958mm,2.53958mm">
                    <w:txbxContent>
                      <w:p w14:paraId="2F69019B" w14:textId="77777777" w:rsidR="003A1A5F" w:rsidRDefault="003A1A5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5474">
        <w:br w:type="page"/>
      </w:r>
    </w:p>
    <w:p w14:paraId="6022C393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b/>
          <w:color w:val="595959"/>
          <w:sz w:val="28"/>
          <w:szCs w:val="28"/>
        </w:rPr>
      </w:pPr>
    </w:p>
    <w:p w14:paraId="30B5BACA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sdt>
      <w:sdtPr>
        <w:id w:val="-1960331982"/>
        <w:docPartObj>
          <w:docPartGallery w:val="Table of Contents"/>
          <w:docPartUnique/>
        </w:docPartObj>
      </w:sdtPr>
      <w:sdtEndPr/>
      <w:sdtContent>
        <w:p w14:paraId="46CBAFCC" w14:textId="77777777" w:rsidR="003A1A5F" w:rsidRDefault="00DF54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490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sz w:val="24"/>
                <w:szCs w:val="24"/>
              </w:rPr>
              <w:t>I.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Introducción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1</w:t>
          </w:r>
        </w:p>
        <w:p w14:paraId="0F240BD7" w14:textId="77777777" w:rsidR="003A1A5F" w:rsidRDefault="00DF54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490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hyperlink w:anchor="_heading=h.30j0zll">
            <w:r>
              <w:rPr>
                <w:rFonts w:ascii="Arial" w:eastAsia="Arial" w:hAnsi="Arial" w:cs="Arial"/>
                <w:sz w:val="24"/>
                <w:szCs w:val="24"/>
              </w:rPr>
              <w:t>II.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Objetivo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14:paraId="74E6EBB4" w14:textId="77777777" w:rsidR="003A1A5F" w:rsidRDefault="00DF54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490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hyperlink w:anchor="_heading=h.1fob9te">
            <w:r>
              <w:rPr>
                <w:rFonts w:ascii="Arial" w:eastAsia="Arial" w:hAnsi="Arial" w:cs="Arial"/>
                <w:sz w:val="24"/>
                <w:szCs w:val="24"/>
              </w:rPr>
              <w:t>III.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Desarrollo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3</w:t>
            </w:r>
          </w:hyperlink>
        </w:p>
        <w:p w14:paraId="59ED45DC" w14:textId="77777777" w:rsidR="003A1A5F" w:rsidRDefault="00DF54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490"/>
            </w:tabs>
            <w:spacing w:after="100"/>
            <w:jc w:val="center"/>
            <w:rPr>
              <w:rFonts w:ascii="Arial" w:eastAsia="Arial" w:hAnsi="Arial" w:cs="Arial"/>
              <w:sz w:val="24"/>
              <w:szCs w:val="24"/>
            </w:rPr>
          </w:pPr>
          <w:hyperlink w:anchor="_heading=h.3znysh7">
            <w:r>
              <w:rPr>
                <w:rFonts w:ascii="Arial" w:eastAsia="Arial" w:hAnsi="Arial" w:cs="Arial"/>
                <w:sz w:val="24"/>
                <w:szCs w:val="24"/>
              </w:rPr>
              <w:t>IV.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Conclusiones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7E9DF14B" w14:textId="77777777" w:rsidR="003A1A5F" w:rsidRDefault="00DF54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10490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hyperlink w:anchor="_heading=h.2et92p0">
            <w:r>
              <w:rPr>
                <w:rFonts w:ascii="Arial" w:eastAsia="Arial" w:hAnsi="Arial" w:cs="Arial"/>
                <w:sz w:val="24"/>
                <w:szCs w:val="24"/>
              </w:rPr>
              <w:t>V.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Referencias bibliográficas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5-6</w:t>
          </w:r>
        </w:p>
        <w:p w14:paraId="0C3ECB6D" w14:textId="77777777" w:rsidR="003A1A5F" w:rsidRDefault="00DF5474">
          <w:pPr>
            <w:spacing w:line="288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600ECDC4" w14:textId="77777777" w:rsidR="003A1A5F" w:rsidRDefault="003A1A5F">
      <w:pPr>
        <w:spacing w:line="288" w:lineRule="auto"/>
        <w:jc w:val="center"/>
        <w:rPr>
          <w:color w:val="595959"/>
          <w:sz w:val="24"/>
          <w:szCs w:val="24"/>
        </w:rPr>
      </w:pPr>
    </w:p>
    <w:p w14:paraId="32F8C8BF" w14:textId="77777777" w:rsidR="003A1A5F" w:rsidRDefault="00DF5474">
      <w:pPr>
        <w:spacing w:line="288" w:lineRule="auto"/>
        <w:jc w:val="center"/>
        <w:rPr>
          <w:color w:val="A6A6A6"/>
          <w:sz w:val="26"/>
          <w:szCs w:val="26"/>
        </w:rPr>
      </w:pPr>
      <w:r>
        <w:rPr>
          <w:color w:val="A6A6A6"/>
          <w:sz w:val="26"/>
          <w:szCs w:val="26"/>
        </w:rPr>
        <w:t xml:space="preserve"> </w:t>
      </w:r>
    </w:p>
    <w:p w14:paraId="0D3A1A7C" w14:textId="77777777" w:rsidR="003A1A5F" w:rsidRDefault="00DF5474">
      <w:pPr>
        <w:spacing w:after="160" w:line="259" w:lineRule="auto"/>
        <w:rPr>
          <w:b/>
          <w:color w:val="595959"/>
          <w:sz w:val="30"/>
          <w:szCs w:val="30"/>
        </w:rPr>
      </w:pPr>
      <w:bookmarkStart w:id="0" w:name="_heading=h.gjdgxs" w:colFirst="0" w:colLast="0"/>
      <w:bookmarkEnd w:id="0"/>
      <w:r>
        <w:br w:type="page"/>
      </w:r>
    </w:p>
    <w:p w14:paraId="0916CB63" w14:textId="77777777" w:rsidR="003A1A5F" w:rsidRDefault="00DF5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 xml:space="preserve">Introducción </w:t>
      </w:r>
    </w:p>
    <w:p w14:paraId="4A853B41" w14:textId="5BD4C6B0" w:rsidR="003A1A5F" w:rsidRDefault="00DF54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trabajo se dará a conocer el enfoque tradicional de procesamiento de base de datos y forma moderna, en </w:t>
      </w:r>
      <w:r w:rsidR="0033751F">
        <w:rPr>
          <w:rFonts w:ascii="Arial" w:eastAsia="Arial" w:hAnsi="Arial" w:cs="Arial"/>
          <w:sz w:val="24"/>
          <w:szCs w:val="24"/>
        </w:rPr>
        <w:t>los enfoques</w:t>
      </w:r>
      <w:r>
        <w:rPr>
          <w:rFonts w:ascii="Arial" w:eastAsia="Arial" w:hAnsi="Arial" w:cs="Arial"/>
          <w:sz w:val="24"/>
          <w:szCs w:val="24"/>
        </w:rPr>
        <w:t xml:space="preserve"> de base de datos que se utilizan hasta el día de hoy. Se implementó la arquitectura y ventajas de un DBMS en la industria y el trabaj</w:t>
      </w:r>
      <w:r>
        <w:rPr>
          <w:rFonts w:ascii="Arial" w:eastAsia="Arial" w:hAnsi="Arial" w:cs="Arial"/>
          <w:sz w:val="24"/>
          <w:szCs w:val="24"/>
        </w:rPr>
        <w:t xml:space="preserve">o actual, junto con los roles </w:t>
      </w:r>
      <w:r w:rsidR="0033751F">
        <w:rPr>
          <w:rFonts w:ascii="Arial" w:eastAsia="Arial" w:hAnsi="Arial" w:cs="Arial"/>
          <w:sz w:val="24"/>
          <w:szCs w:val="24"/>
        </w:rPr>
        <w:t>y funciones</w:t>
      </w:r>
      <w:r>
        <w:rPr>
          <w:rFonts w:ascii="Arial" w:eastAsia="Arial" w:hAnsi="Arial" w:cs="Arial"/>
          <w:sz w:val="24"/>
          <w:szCs w:val="24"/>
        </w:rPr>
        <w:t xml:space="preserve"> de un DBA en un DBMS, también se explicó </w:t>
      </w:r>
      <w:r w:rsidR="0033751F">
        <w:rPr>
          <w:rFonts w:ascii="Arial" w:eastAsia="Arial" w:hAnsi="Arial" w:cs="Arial"/>
          <w:sz w:val="24"/>
          <w:szCs w:val="24"/>
        </w:rPr>
        <w:t>cuáles</w:t>
      </w:r>
      <w:r>
        <w:rPr>
          <w:rFonts w:ascii="Arial" w:eastAsia="Arial" w:hAnsi="Arial" w:cs="Arial"/>
          <w:sz w:val="24"/>
          <w:szCs w:val="24"/>
        </w:rPr>
        <w:t xml:space="preserve"> son los principales proveedores de un DBMS posicionamientos de un mercado nacional y global. </w:t>
      </w:r>
    </w:p>
    <w:p w14:paraId="743EFF7B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95959"/>
          <w:sz w:val="24"/>
          <w:szCs w:val="24"/>
        </w:rPr>
      </w:pPr>
    </w:p>
    <w:p w14:paraId="2FDC0DD7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95959"/>
          <w:sz w:val="24"/>
          <w:szCs w:val="24"/>
        </w:rPr>
      </w:pPr>
    </w:p>
    <w:p w14:paraId="280BCA32" w14:textId="77777777" w:rsidR="003A1A5F" w:rsidRDefault="00DF5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color w:val="000000"/>
          <w:sz w:val="30"/>
          <w:szCs w:val="3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30"/>
          <w:szCs w:val="30"/>
        </w:rPr>
        <w:t>Objetivo</w:t>
      </w:r>
    </w:p>
    <w:p w14:paraId="6758B8E1" w14:textId="7D3DBAD4" w:rsidR="003A1A5F" w:rsidRDefault="00DF547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heading=h.4fsk5dyrc5mg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El objetivo de este informe fue aprender los distintos tipos de bases de datos, </w:t>
      </w:r>
      <w:r w:rsidR="0033751F">
        <w:rPr>
          <w:rFonts w:ascii="Arial" w:eastAsia="Arial" w:hAnsi="Arial" w:cs="Arial"/>
          <w:sz w:val="24"/>
          <w:szCs w:val="24"/>
        </w:rPr>
        <w:t>cuáles</w:t>
      </w:r>
      <w:r>
        <w:rPr>
          <w:rFonts w:ascii="Arial" w:eastAsia="Arial" w:hAnsi="Arial" w:cs="Arial"/>
          <w:sz w:val="24"/>
          <w:szCs w:val="24"/>
        </w:rPr>
        <w:t xml:space="preserve"> son sus ventajas frente a </w:t>
      </w:r>
      <w:r w:rsidR="0033751F">
        <w:rPr>
          <w:rFonts w:ascii="Arial" w:eastAsia="Arial" w:hAnsi="Arial" w:cs="Arial"/>
          <w:sz w:val="24"/>
          <w:szCs w:val="24"/>
        </w:rPr>
        <w:t>otros procesamientos</w:t>
      </w:r>
      <w:r>
        <w:rPr>
          <w:rFonts w:ascii="Arial" w:eastAsia="Arial" w:hAnsi="Arial" w:cs="Arial"/>
          <w:sz w:val="24"/>
          <w:szCs w:val="24"/>
        </w:rPr>
        <w:t xml:space="preserve"> de datos.</w:t>
      </w:r>
    </w:p>
    <w:p w14:paraId="51B96BF9" w14:textId="77777777" w:rsidR="003A1A5F" w:rsidRDefault="00DF54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heading=h.g0feyetle2m0" w:colFirst="0" w:colLast="0"/>
      <w:bookmarkEnd w:id="3"/>
      <w:r>
        <w:rPr>
          <w:rFonts w:ascii="Arial" w:eastAsia="Arial" w:hAnsi="Arial" w:cs="Arial"/>
          <w:sz w:val="24"/>
          <w:szCs w:val="24"/>
        </w:rPr>
        <w:t>conocer la arquitectura y funcionamiento de una DBMS y DBA.</w:t>
      </w:r>
    </w:p>
    <w:p w14:paraId="5170204C" w14:textId="77777777" w:rsidR="003A1A5F" w:rsidRDefault="00DF54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heading=h.chcfwcysn92i" w:colFirst="0" w:colLast="0"/>
      <w:bookmarkEnd w:id="4"/>
      <w:r>
        <w:rPr>
          <w:rFonts w:ascii="Arial" w:eastAsia="Arial" w:hAnsi="Arial" w:cs="Arial"/>
          <w:sz w:val="24"/>
          <w:szCs w:val="24"/>
        </w:rPr>
        <w:t>conocer sus principales proveedores.</w:t>
      </w:r>
    </w:p>
    <w:p w14:paraId="5593F294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heading=h.62ty1l6i7qd6" w:colFirst="0" w:colLast="0"/>
      <w:bookmarkEnd w:id="5"/>
    </w:p>
    <w:p w14:paraId="27CDF1FB" w14:textId="77777777" w:rsidR="003A1A5F" w:rsidRDefault="00DF5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color w:val="000000"/>
          <w:sz w:val="30"/>
          <w:szCs w:val="30"/>
        </w:rPr>
      </w:pPr>
      <w:bookmarkStart w:id="6" w:name="_heading=h.1fob9te" w:colFirst="0" w:colLast="0"/>
      <w:bookmarkEnd w:id="6"/>
      <w:r>
        <w:rPr>
          <w:rFonts w:ascii="Arial" w:eastAsia="Arial" w:hAnsi="Arial" w:cs="Arial"/>
          <w:b/>
          <w:color w:val="000000"/>
          <w:sz w:val="30"/>
          <w:szCs w:val="30"/>
        </w:rPr>
        <w:t>Desarrollo</w:t>
      </w:r>
    </w:p>
    <w:p w14:paraId="22C8F856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Investigue el Enfoque tradicional de procesamiento de datos v/s Enfoque de base de datos, cuál es la diferencia entre ambos enfoques, de ejemplos. </w:t>
      </w:r>
    </w:p>
    <w:p w14:paraId="12EBC008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color w:val="595959"/>
          <w:sz w:val="24"/>
          <w:szCs w:val="24"/>
        </w:rPr>
      </w:pPr>
    </w:p>
    <w:p w14:paraId="79329CA3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color w:val="595959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Respuesta</w:t>
      </w:r>
      <w:r>
        <w:rPr>
          <w:rFonts w:ascii="Arial" w:eastAsia="Arial" w:hAnsi="Arial" w:cs="Arial"/>
          <w:b/>
          <w:color w:val="595959"/>
          <w:sz w:val="24"/>
          <w:szCs w:val="24"/>
        </w:rPr>
        <w:t>:</w:t>
      </w:r>
    </w:p>
    <w:p w14:paraId="25B02016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color w:val="595959"/>
          <w:sz w:val="24"/>
          <w:szCs w:val="24"/>
        </w:rPr>
      </w:pPr>
    </w:p>
    <w:p w14:paraId="70CBC408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1-</w:t>
      </w:r>
      <w:r>
        <w:rPr>
          <w:rFonts w:ascii="Arial" w:eastAsia="Arial" w:hAnsi="Arial" w:cs="Arial"/>
          <w:b/>
          <w:sz w:val="24"/>
          <w:szCs w:val="24"/>
          <w:u w:val="single"/>
        </w:rPr>
        <w:t>Enfoque tradicional de procesamiento de datos</w:t>
      </w:r>
    </w:p>
    <w:p w14:paraId="542C5127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primer enfoque utilizado para almacenar datos se conoce como ENFOQUE TRADICIONAL DE PROCESAMIENTO DE DATOS, el cual pese a ser muy cómodo, presenta dificultades cuando se quiere modificar registros, estructuras o buscar información</w:t>
      </w:r>
    </w:p>
    <w:p w14:paraId="433234E3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7823BBA2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E22785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2-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Enfoque de base </w:t>
      </w:r>
      <w:r>
        <w:rPr>
          <w:rFonts w:ascii="Arial" w:eastAsia="Arial" w:hAnsi="Arial" w:cs="Arial"/>
          <w:b/>
          <w:sz w:val="24"/>
          <w:szCs w:val="24"/>
          <w:u w:val="single"/>
        </w:rPr>
        <w:t>de datos</w:t>
      </w:r>
    </w:p>
    <w:p w14:paraId="3812E1EC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</w:t>
      </w:r>
      <w:r>
        <w:rPr>
          <w:rFonts w:ascii="Arial" w:eastAsia="Arial" w:hAnsi="Arial" w:cs="Arial"/>
          <w:b/>
          <w:sz w:val="24"/>
          <w:szCs w:val="24"/>
        </w:rPr>
        <w:t>enfoque de base de datos</w:t>
      </w:r>
      <w:r>
        <w:rPr>
          <w:rFonts w:ascii="Arial" w:eastAsia="Arial" w:hAnsi="Arial" w:cs="Arial"/>
          <w:sz w:val="24"/>
          <w:szCs w:val="24"/>
        </w:rPr>
        <w:t xml:space="preserve">, la estructura y organización detalladas de todos los archivos se guardan en el catálogo. Los usuarios de la </w:t>
      </w:r>
      <w:r>
        <w:rPr>
          <w:rFonts w:ascii="Arial" w:eastAsia="Arial" w:hAnsi="Arial" w:cs="Arial"/>
          <w:b/>
          <w:sz w:val="24"/>
          <w:szCs w:val="24"/>
        </w:rPr>
        <w:t>base de datos</w:t>
      </w:r>
      <w:r>
        <w:rPr>
          <w:rFonts w:ascii="Arial" w:eastAsia="Arial" w:hAnsi="Arial" w:cs="Arial"/>
          <w:sz w:val="24"/>
          <w:szCs w:val="24"/>
        </w:rPr>
        <w:t xml:space="preserve"> hacen referencia a la representación conceptual de los</w:t>
      </w:r>
      <w:r>
        <w:rPr>
          <w:rFonts w:ascii="Arial" w:eastAsia="Arial" w:hAnsi="Arial" w:cs="Arial"/>
          <w:sz w:val="24"/>
          <w:szCs w:val="24"/>
        </w:rPr>
        <w:t xml:space="preserve"> archivos, y el DBMS extrae del catálog</w:t>
      </w:r>
      <w:r>
        <w:rPr>
          <w:rFonts w:ascii="Arial" w:eastAsia="Arial" w:hAnsi="Arial" w:cs="Arial"/>
          <w:sz w:val="24"/>
          <w:szCs w:val="24"/>
        </w:rPr>
        <w:t>o los detalles de almacenamiento de estos cuando los</w:t>
      </w:r>
      <w:r>
        <w:rPr>
          <w:rFonts w:ascii="Arial" w:eastAsia="Arial" w:hAnsi="Arial" w:cs="Arial"/>
          <w:sz w:val="24"/>
          <w:szCs w:val="24"/>
        </w:rPr>
        <w:t xml:space="preserve"> necesita.</w:t>
      </w:r>
    </w:p>
    <w:p w14:paraId="4771F4F3" w14:textId="4FB25841" w:rsidR="003A1A5F" w:rsidRDefault="0033751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  <w:sz w:val="24"/>
          <w:szCs w:val="24"/>
        </w:rPr>
      </w:pPr>
      <w:r>
        <w:rPr>
          <w:noProof/>
          <w:color w:val="595959"/>
          <w:sz w:val="24"/>
          <w:szCs w:val="24"/>
        </w:rPr>
        <w:lastRenderedPageBreak/>
        <w:drawing>
          <wp:inline distT="114300" distB="114300" distL="114300" distR="114300" wp14:anchorId="07F0A76F" wp14:editId="1D76AEAC">
            <wp:extent cx="4943475" cy="2171383"/>
            <wp:effectExtent l="0" t="0" r="0" b="0"/>
            <wp:docPr id="3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71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EDC6D" w14:textId="062F87C4" w:rsidR="003A1A5F" w:rsidRDefault="003A1A5F">
      <w:pPr>
        <w:tabs>
          <w:tab w:val="left" w:pos="4242"/>
        </w:tabs>
        <w:spacing w:after="0" w:line="240" w:lineRule="auto"/>
        <w:jc w:val="both"/>
        <w:rPr>
          <w:color w:val="595959"/>
          <w:sz w:val="24"/>
          <w:szCs w:val="24"/>
        </w:rPr>
      </w:pPr>
    </w:p>
    <w:p w14:paraId="0FEB2CC0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  <w:sz w:val="24"/>
          <w:szCs w:val="24"/>
        </w:rPr>
      </w:pPr>
    </w:p>
    <w:p w14:paraId="4C206BA2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Investigue la Arquitectura y ventajas de un DBMS (Enfoque de base de datos), en la industria y trabajo actual. </w:t>
      </w:r>
    </w:p>
    <w:p w14:paraId="12CE144D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color w:val="595959"/>
          <w:sz w:val="24"/>
          <w:szCs w:val="24"/>
        </w:rPr>
      </w:pPr>
    </w:p>
    <w:p w14:paraId="06ED7769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>Respuesta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5F0ABBC7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arquitectura de un DBMS se define como un conjunto de programas que permiten a los usuarios crear y mantener una base de datos. Esto lo hace con cierto nivel de abstracción de los datos, para así no tener que mostrar detalles que no sean de importancia </w:t>
      </w:r>
      <w:r>
        <w:rPr>
          <w:rFonts w:ascii="Arial" w:eastAsia="Arial" w:hAnsi="Arial" w:cs="Arial"/>
          <w:sz w:val="24"/>
          <w:szCs w:val="24"/>
        </w:rPr>
        <w:t>para el usuario final.</w:t>
      </w:r>
    </w:p>
    <w:p w14:paraId="39D2A9D2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Algunos ejemplos más conocidos son:</w:t>
      </w:r>
    </w:p>
    <w:p w14:paraId="61C99FAC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-Modelo de base de datos jerárquico.</w:t>
      </w:r>
    </w:p>
    <w:p w14:paraId="0EFF8724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-Modelo relacional.</w:t>
      </w:r>
    </w:p>
    <w:p w14:paraId="7BF03B01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-Modelo de red.</w:t>
      </w:r>
    </w:p>
    <w:p w14:paraId="4A1487C7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-Modelo de base de datos orientado a objetos.</w:t>
      </w:r>
    </w:p>
    <w:p w14:paraId="10A9C539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FFCCB5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principales ventajas de un DBMS en la industria de trabajo actual son características como poder trabajar con datos directamente subidos en la nube, tener acceso a inmensos bloques de datos, tener una transaccionalidad de datos actual y poder hacer una</w:t>
      </w:r>
      <w:r>
        <w:rPr>
          <w:rFonts w:ascii="Arial" w:eastAsia="Arial" w:hAnsi="Arial" w:cs="Arial"/>
          <w:sz w:val="24"/>
          <w:szCs w:val="24"/>
        </w:rPr>
        <w:t xml:space="preserve"> auditoría con la correspondiente empresa con la que se trabaje. Además de tener un margen de error muy reducido debido a que no existe duplicidad de información, ya que se puede comprobar con toda la información ya introducida.</w:t>
      </w:r>
    </w:p>
    <w:p w14:paraId="7F5D3403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A14563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EFA8D5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 xml:space="preserve">nvestigue los roles y </w:t>
      </w:r>
      <w:r>
        <w:rPr>
          <w:rFonts w:ascii="Arial" w:eastAsia="Arial" w:hAnsi="Arial" w:cs="Arial"/>
          <w:b/>
          <w:sz w:val="24"/>
          <w:szCs w:val="24"/>
        </w:rPr>
        <w:t>funciones de un DBA en un DBMS.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32C99E5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18A79A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Respuesta:</w:t>
      </w:r>
      <w:r>
        <w:rPr>
          <w:rFonts w:ascii="Arial" w:eastAsia="Arial" w:hAnsi="Arial" w:cs="Arial"/>
          <w:sz w:val="24"/>
          <w:szCs w:val="24"/>
        </w:rPr>
        <w:t xml:space="preserve"> Un DBA se encarga de cumplir con las necesidades de una empresa o individuo que necesite la gestión general de base de datos, un modelado de datos y diseño de base de datos, auditoría, integración con aplicacion</w:t>
      </w:r>
      <w:r>
        <w:rPr>
          <w:rFonts w:ascii="Arial" w:eastAsia="Arial" w:hAnsi="Arial" w:cs="Arial"/>
          <w:sz w:val="24"/>
          <w:szCs w:val="24"/>
        </w:rPr>
        <w:t>es, resguardo y recuperación de datos, desarrollo de aplicaciones, etc.</w:t>
      </w:r>
    </w:p>
    <w:p w14:paraId="39E2AEBD" w14:textId="77777777" w:rsidR="003A1A5F" w:rsidRDefault="00DF5474">
      <w:pPr>
        <w:tabs>
          <w:tab w:val="left" w:pos="4242"/>
        </w:tabs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 ellas el manejo de DBMS como MySQL, Microsoft SQL Server, Oracle, etc. Para ayudar y facilitar el uso en forma de una consola que recibe instrucciones para cargar, recuperar o mo</w:t>
      </w:r>
      <w:r>
        <w:rPr>
          <w:rFonts w:ascii="Arial" w:eastAsia="Arial" w:hAnsi="Arial" w:cs="Arial"/>
          <w:sz w:val="24"/>
          <w:szCs w:val="24"/>
        </w:rPr>
        <w:t>dificar.</w:t>
      </w:r>
    </w:p>
    <w:p w14:paraId="485662CC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51919A8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• ¿Cuáles son los principales proveedores de DBMS y su posicionamiento en el mercado nacional y global? de ejemplos.</w:t>
      </w:r>
    </w:p>
    <w:p w14:paraId="1EFA0AF0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color w:val="595959"/>
          <w:sz w:val="24"/>
          <w:szCs w:val="24"/>
        </w:rPr>
      </w:pPr>
    </w:p>
    <w:p w14:paraId="798268E8" w14:textId="74BD88DC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color w:val="2D2A2A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>Respuesta:</w:t>
      </w:r>
      <w:r>
        <w:rPr>
          <w:rFonts w:ascii="Arial" w:eastAsia="Arial" w:hAnsi="Arial" w:cs="Arial"/>
          <w:color w:val="5959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Existen diversos proveedores de DBMS, hasta el momento los más famosos o utilizados en cuestión son: Sybase, Oracle, </w:t>
      </w:r>
      <w:r>
        <w:rPr>
          <w:rFonts w:ascii="Arial" w:eastAsia="Arial" w:hAnsi="Arial" w:cs="Arial"/>
          <w:sz w:val="24"/>
          <w:szCs w:val="24"/>
        </w:rPr>
        <w:t>PostgreSQL, Microsoft, MySQL, Informix, IBM, Apache, SQLite, MariaDB y Firebird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Ante </w:t>
      </w:r>
      <w:r w:rsidR="0033751F">
        <w:rPr>
          <w:rFonts w:ascii="Arial" w:eastAsia="Arial" w:hAnsi="Arial" w:cs="Arial"/>
          <w:sz w:val="24"/>
          <w:szCs w:val="24"/>
          <w:highlight w:val="white"/>
        </w:rPr>
        <w:t>todo,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lo anterior mencionado nos enfocaremos principalmente en Oracle y Microsoft SQL Server.</w:t>
      </w:r>
    </w:p>
    <w:p w14:paraId="1AFF96AD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color w:val="2D2A2A"/>
          <w:sz w:val="24"/>
          <w:szCs w:val="24"/>
          <w:highlight w:val="white"/>
        </w:rPr>
      </w:pPr>
    </w:p>
    <w:p w14:paraId="5A443134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Oracle Corporation es el proveedor número uno de software de administración de información, y la segunda firma de software independiente más grande del mundo. Tradicionalmente, este es considerado como el más completo y robusto hasta ahora. se destaca prin</w:t>
      </w:r>
      <w:r>
        <w:rPr>
          <w:rFonts w:ascii="Arial" w:eastAsia="Arial" w:hAnsi="Arial" w:cs="Arial"/>
          <w:sz w:val="24"/>
          <w:szCs w:val="24"/>
          <w:highlight w:val="white"/>
        </w:rPr>
        <w:t>cipalmente por su: soporte de transacciones, estabilidad, escalabilidad y multiplataforma.</w:t>
      </w:r>
    </w:p>
    <w:p w14:paraId="0520873D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4BF0DF7D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 su vez Microsoft en un reciente estudio llevado a cabo por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Evans Data</w:t>
      </w:r>
      <w:r>
        <w:rPr>
          <w:rFonts w:ascii="Arial" w:eastAsia="Arial" w:hAnsi="Arial" w:cs="Arial"/>
          <w:sz w:val="24"/>
          <w:szCs w:val="24"/>
          <w:highlight w:val="white"/>
        </w:rPr>
        <w:t>, el servidor en cuestión es el más utilizado en los mercados emergentes como China, India, E</w:t>
      </w:r>
      <w:r>
        <w:rPr>
          <w:rFonts w:ascii="Arial" w:eastAsia="Arial" w:hAnsi="Arial" w:cs="Arial"/>
          <w:sz w:val="24"/>
          <w:szCs w:val="24"/>
          <w:highlight w:val="white"/>
        </w:rPr>
        <w:t>uropa del Este o América del Sur. Sus principales características son: soporte exclusivo por parte de Microsoft, escalabilidad, estabilidad y seguridad, posibilidad de cancelar consultas, potente entorno gráfico de administración que permite utilizar coman</w:t>
      </w:r>
      <w:r>
        <w:rPr>
          <w:rFonts w:ascii="Arial" w:eastAsia="Arial" w:hAnsi="Arial" w:cs="Arial"/>
          <w:sz w:val="24"/>
          <w:szCs w:val="24"/>
          <w:highlight w:val="white"/>
        </w:rPr>
        <w:t>dos DDL y DML y aunque es nativo para Windows puede utilizarse desde hace ya un tiempo en otras plataformas como Linux o Docker.</w:t>
      </w:r>
    </w:p>
    <w:p w14:paraId="72BA9E51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14:paraId="7C587671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68C4D857" w14:textId="77777777" w:rsidR="003A1A5F" w:rsidRDefault="00DF5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bookmarkStart w:id="7" w:name="_heading=h.3znysh7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Conclusiones</w:t>
      </w:r>
    </w:p>
    <w:p w14:paraId="62AC7538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En conclusión, una </w:t>
      </w:r>
      <w:r>
        <w:rPr>
          <w:rFonts w:ascii="Arial" w:eastAsia="Arial" w:hAnsi="Arial" w:cs="Arial"/>
          <w:b/>
          <w:sz w:val="24"/>
          <w:szCs w:val="24"/>
        </w:rPr>
        <w:t>base de datos</w:t>
      </w:r>
      <w:r>
        <w:rPr>
          <w:rFonts w:ascii="Arial" w:eastAsia="Arial" w:hAnsi="Arial" w:cs="Arial"/>
          <w:sz w:val="24"/>
          <w:szCs w:val="24"/>
        </w:rPr>
        <w:t xml:space="preserve"> es una colección de información organizada de forma que un programa de ordenador pueda seleccionar rápidamente los fragmentos de </w:t>
      </w:r>
      <w:r>
        <w:rPr>
          <w:rFonts w:ascii="Arial" w:eastAsia="Arial" w:hAnsi="Arial" w:cs="Arial"/>
          <w:b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 xml:space="preserve"> que necesite. Una </w:t>
      </w:r>
      <w:r>
        <w:rPr>
          <w:rFonts w:ascii="Arial" w:eastAsia="Arial" w:hAnsi="Arial" w:cs="Arial"/>
          <w:b/>
          <w:sz w:val="24"/>
          <w:szCs w:val="24"/>
        </w:rPr>
        <w:t>base de datos</w:t>
      </w:r>
      <w:r>
        <w:rPr>
          <w:rFonts w:ascii="Arial" w:eastAsia="Arial" w:hAnsi="Arial" w:cs="Arial"/>
          <w:sz w:val="24"/>
          <w:szCs w:val="24"/>
        </w:rPr>
        <w:t xml:space="preserve"> es un sistema de archivos electrónico. Cada registro contiene </w:t>
      </w:r>
      <w:r>
        <w:rPr>
          <w:rFonts w:ascii="Arial" w:eastAsia="Arial" w:hAnsi="Arial" w:cs="Arial"/>
          <w:b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 xml:space="preserve"> de los mismos tipos que los demás registros.</w:t>
      </w:r>
    </w:p>
    <w:p w14:paraId="0D19C99A" w14:textId="77777777" w:rsidR="003A1A5F" w:rsidRDefault="00DF5474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una colección organizada de información estructurada, o </w:t>
      </w:r>
      <w:r>
        <w:rPr>
          <w:rFonts w:ascii="Arial" w:eastAsia="Arial" w:hAnsi="Arial" w:cs="Arial"/>
          <w:b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 xml:space="preserve">, típicamente almacenados electrónicamente en un sistema de computadora. La mayoría de </w:t>
      </w:r>
      <w:r>
        <w:rPr>
          <w:rFonts w:ascii="Arial" w:eastAsia="Arial" w:hAnsi="Arial" w:cs="Arial"/>
          <w:b/>
          <w:sz w:val="24"/>
          <w:szCs w:val="24"/>
        </w:rPr>
        <w:t>las bases de datos</w:t>
      </w:r>
      <w:r>
        <w:rPr>
          <w:rFonts w:ascii="Arial" w:eastAsia="Arial" w:hAnsi="Arial" w:cs="Arial"/>
          <w:sz w:val="24"/>
          <w:szCs w:val="24"/>
        </w:rPr>
        <w:t xml:space="preserve"> utilizan lenguaje de consulta estructura</w:t>
      </w:r>
      <w:r>
        <w:rPr>
          <w:rFonts w:ascii="Arial" w:eastAsia="Arial" w:hAnsi="Arial" w:cs="Arial"/>
          <w:sz w:val="24"/>
          <w:szCs w:val="24"/>
        </w:rPr>
        <w:t xml:space="preserve">do (SQL) para escribir y consultar </w:t>
      </w:r>
      <w:r>
        <w:rPr>
          <w:rFonts w:ascii="Arial" w:eastAsia="Arial" w:hAnsi="Arial" w:cs="Arial"/>
          <w:b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>.</w:t>
      </w:r>
    </w:p>
    <w:p w14:paraId="3157CDC5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240" w:lineRule="auto"/>
        <w:jc w:val="both"/>
        <w:rPr>
          <w:color w:val="595959"/>
        </w:rPr>
      </w:pPr>
    </w:p>
    <w:p w14:paraId="107DDA95" w14:textId="77777777" w:rsidR="003A1A5F" w:rsidRDefault="00DF5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bookmarkStart w:id="8" w:name="_heading=h.2et92p0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t>Referencias bibliográficas</w:t>
      </w:r>
    </w:p>
    <w:p w14:paraId="47373BB4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rPr>
          <w:rFonts w:ascii="Arial" w:eastAsia="Arial" w:hAnsi="Arial" w:cs="Arial"/>
          <w:color w:val="595959"/>
          <w:sz w:val="24"/>
          <w:szCs w:val="24"/>
          <w:u w:val="single"/>
        </w:rPr>
        <w:t>-</w:t>
      </w: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https://www.studocu.com/gt/document/un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iversidad----galileo/administracion/resumenes/ventajas-y-desventajas-de-dbsm/7926814/view</w:t>
        </w:r>
      </w:hyperlink>
    </w:p>
    <w:p w14:paraId="2CFA3D5C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rPr>
          <w:rFonts w:ascii="Arial" w:eastAsia="Arial" w:hAnsi="Arial" w:cs="Arial"/>
          <w:color w:val="595959"/>
          <w:sz w:val="24"/>
          <w:szCs w:val="24"/>
          <w:u w:val="single"/>
        </w:rPr>
        <w:t>-</w:t>
      </w: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https://virtual.itca.edu.sv/Mediadores/dbd/u2/11_arquitectura_del_sgbd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.html</w:t>
        </w:r>
      </w:hyperlink>
    </w:p>
    <w:p w14:paraId="1710CB84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rPr>
          <w:rFonts w:ascii="Arial" w:eastAsia="Arial" w:hAnsi="Arial" w:cs="Arial"/>
          <w:color w:val="595959"/>
          <w:sz w:val="24"/>
          <w:szCs w:val="24"/>
          <w:u w:val="single"/>
        </w:rPr>
        <w:t>-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http://www.cs.us.es/cursos/bd-2002/Teoria/Tema2.pdf</w:t>
        </w:r>
      </w:hyperlink>
    </w:p>
    <w:p w14:paraId="7A5C394D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lastRenderedPageBreak/>
        <w:t>-</w:t>
      </w: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https://www.dbaready.com.ar/es/blog/cuales-son-las-funciones-de-un-administrador-de-base-de-datos</w:t>
        </w:r>
      </w:hyperlink>
    </w:p>
    <w:p w14:paraId="3F0F4193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-</w:t>
      </w:r>
      <w:hyperlink r:id="rId1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https://www.astera.com/es/tipo/blog/software-de-gestión-de-bases-de-datos/</w:t>
        </w:r>
      </w:hyperlink>
    </w:p>
    <w:p w14:paraId="47536EF5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595959"/>
          <w:sz w:val="24"/>
          <w:szCs w:val="24"/>
          <w:u w:val="single"/>
        </w:rPr>
      </w:pPr>
      <w:r>
        <w:rPr>
          <w:rFonts w:ascii="Arial" w:eastAsia="Arial" w:hAnsi="Arial" w:cs="Arial"/>
          <w:color w:val="595959"/>
          <w:sz w:val="24"/>
          <w:szCs w:val="24"/>
          <w:u w:val="single"/>
        </w:rPr>
        <w:t>-Ambiente de aprendizaje de Inacap.</w:t>
      </w:r>
    </w:p>
    <w:p w14:paraId="66D47C93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595959"/>
          <w:sz w:val="24"/>
          <w:szCs w:val="24"/>
          <w:u w:val="single"/>
        </w:rPr>
      </w:pPr>
      <w:hyperlink r:id="rId1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https://revistadigital.inesem.es/informatica-y-tics/los-gestores-de-bases-de-datos-mas-usados/</w:t>
        </w:r>
      </w:hyperlink>
    </w:p>
    <w:p w14:paraId="00BC0FDD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595959"/>
          <w:sz w:val="24"/>
          <w:szCs w:val="24"/>
          <w:u w:val="single"/>
        </w:rPr>
      </w:pPr>
      <w:hyperlink r:id="rId1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https://www.silicon.es/micr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osoft-sql-server-el-mas-utilizado-en-mercados-emergentes-1555</w:t>
        </w:r>
      </w:hyperlink>
    </w:p>
    <w:p w14:paraId="49B93972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595959"/>
          <w:sz w:val="24"/>
          <w:szCs w:val="24"/>
          <w:u w:val="single"/>
        </w:rPr>
      </w:pPr>
      <w:hyperlink r:id="rId1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http://ict.udlap.mx/people/carlos/is341/bases06.html</w:t>
        </w:r>
      </w:hyperlink>
    </w:p>
    <w:p w14:paraId="61DDB20A" w14:textId="77777777" w:rsidR="003A1A5F" w:rsidRDefault="00DF5474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595959"/>
          <w:sz w:val="24"/>
          <w:szCs w:val="24"/>
          <w:u w:val="single"/>
        </w:rPr>
      </w:pPr>
      <w:hyperlink r:id="rId1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https://tentulogo.com/oracle-padre-las-empresas-software-mundo/</w:t>
        </w:r>
      </w:hyperlink>
    </w:p>
    <w:p w14:paraId="110416F5" w14:textId="77777777" w:rsidR="003A1A5F" w:rsidRDefault="003A1A5F">
      <w:pPr>
        <w:tabs>
          <w:tab w:val="left" w:pos="4242"/>
        </w:tabs>
        <w:spacing w:before="240" w:after="240" w:line="480" w:lineRule="auto"/>
        <w:jc w:val="both"/>
        <w:rPr>
          <w:rFonts w:ascii="Arial" w:eastAsia="Arial" w:hAnsi="Arial" w:cs="Arial"/>
          <w:color w:val="595959"/>
          <w:sz w:val="24"/>
          <w:szCs w:val="24"/>
          <w:u w:val="single"/>
        </w:rPr>
      </w:pPr>
    </w:p>
    <w:p w14:paraId="64F16901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0" w:line="480" w:lineRule="auto"/>
        <w:ind w:left="709" w:hanging="709"/>
        <w:jc w:val="both"/>
        <w:rPr>
          <w:color w:val="595959"/>
          <w:u w:val="single"/>
        </w:rPr>
      </w:pPr>
    </w:p>
    <w:p w14:paraId="1C562774" w14:textId="77777777" w:rsidR="003A1A5F" w:rsidRDefault="003A1A5F">
      <w:pPr>
        <w:pBdr>
          <w:top w:val="nil"/>
          <w:left w:val="nil"/>
          <w:bottom w:val="nil"/>
          <w:right w:val="nil"/>
          <w:between w:val="nil"/>
        </w:pBdr>
        <w:tabs>
          <w:tab w:val="left" w:pos="4242"/>
        </w:tabs>
        <w:spacing w:after="120" w:line="240" w:lineRule="auto"/>
        <w:rPr>
          <w:b/>
          <w:color w:val="595959"/>
          <w:sz w:val="32"/>
          <w:szCs w:val="32"/>
        </w:rPr>
      </w:pPr>
    </w:p>
    <w:p w14:paraId="303449AF" w14:textId="77777777" w:rsidR="003A1A5F" w:rsidRDefault="003A1A5F">
      <w:pPr>
        <w:tabs>
          <w:tab w:val="left" w:pos="355"/>
        </w:tabs>
        <w:jc w:val="both"/>
        <w:rPr>
          <w:rFonts w:ascii="Open Sans" w:eastAsia="Open Sans" w:hAnsi="Open Sans" w:cs="Open Sans"/>
          <w:color w:val="595959"/>
        </w:rPr>
      </w:pPr>
    </w:p>
    <w:p w14:paraId="60FB8F6C" w14:textId="77777777" w:rsidR="003A1A5F" w:rsidRDefault="003A1A5F">
      <w:pPr>
        <w:spacing w:before="240" w:after="120" w:line="288" w:lineRule="auto"/>
        <w:jc w:val="both"/>
        <w:rPr>
          <w:color w:val="595959"/>
        </w:rPr>
      </w:pPr>
    </w:p>
    <w:p w14:paraId="2DB9FBB3" w14:textId="77777777" w:rsidR="003A1A5F" w:rsidRDefault="003A1A5F">
      <w:pPr>
        <w:spacing w:after="0" w:line="288" w:lineRule="auto"/>
        <w:jc w:val="center"/>
        <w:rPr>
          <w:color w:val="A6A6A6"/>
          <w:sz w:val="24"/>
          <w:szCs w:val="24"/>
        </w:rPr>
      </w:pPr>
    </w:p>
    <w:sectPr w:rsidR="003A1A5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8" w:right="1418" w:bottom="1418" w:left="1418" w:header="448" w:footer="5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C27E" w14:textId="77777777" w:rsidR="00DF5474" w:rsidRDefault="00DF5474">
      <w:pPr>
        <w:spacing w:after="0" w:line="240" w:lineRule="auto"/>
      </w:pPr>
      <w:r>
        <w:separator/>
      </w:r>
    </w:p>
  </w:endnote>
  <w:endnote w:type="continuationSeparator" w:id="0">
    <w:p w14:paraId="6CA4CB89" w14:textId="77777777" w:rsidR="00DF5474" w:rsidRDefault="00DF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2378" w14:textId="77777777" w:rsidR="003A1A5F" w:rsidRDefault="003A1A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B0D2" w14:textId="77777777" w:rsidR="003A1A5F" w:rsidRDefault="003A1A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E7CE" w14:textId="77777777" w:rsidR="00DF5474" w:rsidRDefault="00DF5474">
      <w:pPr>
        <w:spacing w:after="0" w:line="240" w:lineRule="auto"/>
      </w:pPr>
      <w:r>
        <w:separator/>
      </w:r>
    </w:p>
  </w:footnote>
  <w:footnote w:type="continuationSeparator" w:id="0">
    <w:p w14:paraId="606CEC26" w14:textId="77777777" w:rsidR="00DF5474" w:rsidRDefault="00DF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0A69" w14:textId="77777777" w:rsidR="003A1A5F" w:rsidRDefault="00DF54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25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658DCC1" wp14:editId="0A19B7A7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0"/>
          <wp:wrapNone/>
          <wp:docPr id="3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99C2" w14:textId="77777777" w:rsidR="003A1A5F" w:rsidRDefault="00DF54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7A7257D" wp14:editId="0255D925">
              <wp:simplePos x="0" y="0"/>
              <wp:positionH relativeFrom="margin">
                <wp:posOffset>785813</wp:posOffset>
              </wp:positionH>
              <wp:positionV relativeFrom="topMargin">
                <wp:posOffset>519430</wp:posOffset>
              </wp:positionV>
              <wp:extent cx="3429000" cy="386715"/>
              <wp:effectExtent l="0" t="0" r="0" b="0"/>
              <wp:wrapSquare wrapText="bothSides" distT="0" distB="0" distL="114300" distR="114300"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36263" y="3591405"/>
                        <a:ext cx="341947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32627" w14:textId="77777777" w:rsidR="003A1A5F" w:rsidRDefault="00DF5474">
                          <w:pPr>
                            <w:spacing w:line="275" w:lineRule="auto"/>
                            <w:ind w:right="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Área Informática y Telecomunicaciones</w:t>
                          </w:r>
                        </w:p>
                        <w:p w14:paraId="762B7178" w14:textId="77777777" w:rsidR="003A1A5F" w:rsidRDefault="00DF5474">
                          <w:pPr>
                            <w:spacing w:line="275" w:lineRule="auto"/>
                            <w:ind w:right="2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Analista Programador – Ingeniería en Informática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785813</wp:posOffset>
              </wp:positionH>
              <wp:positionV relativeFrom="topMargin">
                <wp:posOffset>519430</wp:posOffset>
              </wp:positionV>
              <wp:extent cx="3429000" cy="386715"/>
              <wp:effectExtent b="0" l="0" r="0" t="0"/>
              <wp:wrapSquare wrapText="bothSides" distB="0" distT="0" distL="114300" distR="114300"/>
              <wp:docPr id="30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3867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imes New Roman" w:eastAsia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327824C7" wp14:editId="4627B2F2">
              <wp:simplePos x="0" y="0"/>
              <wp:positionH relativeFrom="page">
                <wp:posOffset>5080</wp:posOffset>
              </wp:positionH>
              <wp:positionV relativeFrom="page">
                <wp:posOffset>64770</wp:posOffset>
              </wp:positionV>
              <wp:extent cx="7211060" cy="1518285"/>
              <wp:effectExtent l="0" t="0" r="0" b="0"/>
              <wp:wrapSquare wrapText="bothSides" distT="0" distB="0" distL="0" distR="0"/>
              <wp:docPr id="310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1060" cy="1518285"/>
                        <a:chOff x="1740470" y="3020858"/>
                        <a:chExt cx="7207250" cy="1511935"/>
                      </a:xfrm>
                    </wpg:grpSpPr>
                    <wpg:grpSp>
                      <wpg:cNvPr id="3" name="Grupo 3"/>
                      <wpg:cNvGrpSpPr/>
                      <wpg:grpSpPr>
                        <a:xfrm>
                          <a:off x="1740470" y="3020858"/>
                          <a:ext cx="7207250" cy="1511935"/>
                          <a:chOff x="441" y="444"/>
                          <a:chExt cx="11350" cy="2381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441" y="444"/>
                            <a:ext cx="11350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9F49A8" w14:textId="77777777" w:rsidR="003A1A5F" w:rsidRDefault="003A1A5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orma libre: forma 5"/>
                        <wps:cNvSpPr/>
                        <wps:spPr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" h="266" extrusionOk="0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7" h="266" extrusionOk="0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" h="266" extrusionOk="0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orma libre: forma 8"/>
                        <wps:cNvSpPr/>
                        <wps:spPr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" h="2371" extrusionOk="0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1625" y="2043"/>
                            <a:ext cx="357" cy="358"/>
                            <a:chOff x="1625" y="2043"/>
                            <a:chExt cx="357" cy="358"/>
                          </a:xfrm>
                        </wpg:grpSpPr>
                        <wps:wsp>
                          <wps:cNvPr id="10" name="Forma libre: forma 10"/>
                          <wps:cNvSpPr/>
                          <wps:spPr>
                            <a:xfrm>
                              <a:off x="1625" y="2043"/>
                              <a:ext cx="357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" h="358" extrusionOk="0">
                                  <a:moveTo>
                                    <a:pt x="3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58"/>
                                  </a:lnTo>
                                  <a:lnTo>
                                    <a:pt x="241" y="358"/>
                                  </a:lnTo>
                                  <a:lnTo>
                                    <a:pt x="241" y="129"/>
                                  </a:lnTo>
                                  <a:lnTo>
                                    <a:pt x="358" y="129"/>
                                  </a:lnTo>
                                  <a:lnTo>
                                    <a:pt x="35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bre: forma 11"/>
                          <wps:cNvSpPr/>
                          <wps:spPr>
                            <a:xfrm>
                              <a:off x="1625" y="2043"/>
                              <a:ext cx="357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" h="358" extrusionOk="0">
                                  <a:moveTo>
                                    <a:pt x="358" y="129"/>
                                  </a:moveTo>
                                  <a:lnTo>
                                    <a:pt x="298" y="129"/>
                                  </a:lnTo>
                                  <a:lnTo>
                                    <a:pt x="298" y="358"/>
                                  </a:lnTo>
                                  <a:lnTo>
                                    <a:pt x="358" y="358"/>
                                  </a:lnTo>
                                  <a:lnTo>
                                    <a:pt x="358" y="12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2043" y="2171"/>
                            <a:ext cx="211" cy="231"/>
                            <a:chOff x="2043" y="2171"/>
                            <a:chExt cx="211" cy="231"/>
                          </a:xfrm>
                        </wpg:grpSpPr>
                        <wps:wsp>
                          <wps:cNvPr id="13" name="Forma libre: forma 13"/>
                          <wps:cNvSpPr/>
                          <wps:spPr>
                            <a:xfrm>
                              <a:off x="2043" y="2171"/>
                              <a:ext cx="211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31" extrusionOk="0">
                                  <a:moveTo>
                                    <a:pt x="1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51"/>
                                  </a:lnTo>
                                  <a:lnTo>
                                    <a:pt x="211" y="51"/>
                                  </a:lnTo>
                                  <a:lnTo>
                                    <a:pt x="161" y="1"/>
                                  </a:lnTo>
                                  <a:lnTo>
                                    <a:pt x="1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bre: forma 14"/>
                          <wps:cNvSpPr/>
                          <wps:spPr>
                            <a:xfrm>
                              <a:off x="2043" y="2171"/>
                              <a:ext cx="211" cy="2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1" h="231" extrusionOk="0">
                                  <a:moveTo>
                                    <a:pt x="211" y="51"/>
                                  </a:moveTo>
                                  <a:lnTo>
                                    <a:pt x="147" y="51"/>
                                  </a:lnTo>
                                  <a:lnTo>
                                    <a:pt x="147" y="73"/>
                                  </a:lnTo>
                                  <a:lnTo>
                                    <a:pt x="149" y="230"/>
                                  </a:lnTo>
                                  <a:lnTo>
                                    <a:pt x="211" y="230"/>
                                  </a:lnTo>
                                  <a:lnTo>
                                    <a:pt x="211" y="81"/>
                                  </a:lnTo>
                                  <a:lnTo>
                                    <a:pt x="211" y="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15" name="Grupo 15"/>
                        <wpg:cNvGrpSpPr/>
                        <wpg:grpSpPr>
                          <a:xfrm>
                            <a:off x="2295" y="2173"/>
                            <a:ext cx="230" cy="228"/>
                            <a:chOff x="2295" y="2173"/>
                            <a:chExt cx="230" cy="228"/>
                          </a:xfrm>
                        </wpg:grpSpPr>
                        <wps:wsp>
                          <wps:cNvPr id="16" name="Forma libre: forma 16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15" y="0"/>
                                  </a:moveTo>
                                  <a:lnTo>
                                    <a:pt x="15" y="45"/>
                                  </a:lnTo>
                                  <a:lnTo>
                                    <a:pt x="130" y="45"/>
                                  </a:lnTo>
                                  <a:lnTo>
                                    <a:pt x="158" y="45"/>
                                  </a:lnTo>
                                  <a:lnTo>
                                    <a:pt x="168" y="57"/>
                                  </a:lnTo>
                                  <a:lnTo>
                                    <a:pt x="170" y="89"/>
                                  </a:lnTo>
                                  <a:lnTo>
                                    <a:pt x="65" y="89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4" y="205"/>
                                  </a:lnTo>
                                  <a:lnTo>
                                    <a:pt x="13" y="217"/>
                                  </a:lnTo>
                                  <a:lnTo>
                                    <a:pt x="37" y="224"/>
                                  </a:lnTo>
                                  <a:lnTo>
                                    <a:pt x="230" y="228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60" y="186"/>
                                  </a:lnTo>
                                  <a:lnTo>
                                    <a:pt x="62" y="169"/>
                                  </a:lnTo>
                                  <a:lnTo>
                                    <a:pt x="61" y="154"/>
                                  </a:lnTo>
                                  <a:lnTo>
                                    <a:pt x="61" y="136"/>
                                  </a:lnTo>
                                  <a:lnTo>
                                    <a:pt x="80" y="134"/>
                                  </a:lnTo>
                                  <a:lnTo>
                                    <a:pt x="230" y="134"/>
                                  </a:lnTo>
                                  <a:lnTo>
                                    <a:pt x="230" y="72"/>
                                  </a:lnTo>
                                  <a:lnTo>
                                    <a:pt x="216" y="8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bre: forma 17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84" y="185"/>
                                  </a:moveTo>
                                  <a:lnTo>
                                    <a:pt x="60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230" y="185"/>
                                  </a:lnTo>
                                  <a:lnTo>
                                    <a:pt x="169" y="185"/>
                                  </a:lnTo>
                                  <a:lnTo>
                                    <a:pt x="84" y="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orma libre: forma 18"/>
                          <wps:cNvSpPr/>
                          <wps:spPr>
                            <a:xfrm>
                              <a:off x="2295" y="2173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230" y="134"/>
                                  </a:moveTo>
                                  <a:lnTo>
                                    <a:pt x="80" y="134"/>
                                  </a:lnTo>
                                  <a:lnTo>
                                    <a:pt x="169" y="135"/>
                                  </a:lnTo>
                                  <a:lnTo>
                                    <a:pt x="169" y="185"/>
                                  </a:lnTo>
                                  <a:lnTo>
                                    <a:pt x="230" y="185"/>
                                  </a:lnTo>
                                  <a:lnTo>
                                    <a:pt x="230" y="13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2565" y="2173"/>
                            <a:ext cx="203" cy="230"/>
                            <a:chOff x="2565" y="2173"/>
                            <a:chExt cx="203" cy="230"/>
                          </a:xfrm>
                        </wpg:grpSpPr>
                        <wps:wsp>
                          <wps:cNvPr id="20" name="Forma libre: forma 20"/>
                          <wps:cNvSpPr/>
                          <wps:spPr>
                            <a:xfrm>
                              <a:off x="2565" y="2173"/>
                              <a:ext cx="203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" h="230" extrusionOk="0">
                                  <a:moveTo>
                                    <a:pt x="203" y="0"/>
                                  </a:moveTo>
                                  <a:lnTo>
                                    <a:pt x="104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2" y="101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2" y="144"/>
                                  </a:lnTo>
                                  <a:lnTo>
                                    <a:pt x="9" y="174"/>
                                  </a:lnTo>
                                  <a:lnTo>
                                    <a:pt x="52" y="227"/>
                                  </a:lnTo>
                                  <a:lnTo>
                                    <a:pt x="110" y="230"/>
                                  </a:lnTo>
                                  <a:lnTo>
                                    <a:pt x="203" y="229"/>
                                  </a:lnTo>
                                  <a:lnTo>
                                    <a:pt x="203" y="180"/>
                                  </a:lnTo>
                                  <a:lnTo>
                                    <a:pt x="117" y="180"/>
                                  </a:lnTo>
                                  <a:lnTo>
                                    <a:pt x="85" y="177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65" y="153"/>
                                  </a:lnTo>
                                  <a:lnTo>
                                    <a:pt x="66" y="100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75" y="58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203" y="49"/>
                                  </a:lnTo>
                                  <a:lnTo>
                                    <a:pt x="20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orma libre: forma 21"/>
                          <wps:cNvSpPr/>
                          <wps:spPr>
                            <a:xfrm>
                              <a:off x="2565" y="2173"/>
                              <a:ext cx="203" cy="2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" h="230" extrusionOk="0">
                                  <a:moveTo>
                                    <a:pt x="203" y="180"/>
                                  </a:moveTo>
                                  <a:lnTo>
                                    <a:pt x="117" y="180"/>
                                  </a:lnTo>
                                  <a:lnTo>
                                    <a:pt x="203" y="1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2" name="Grupo 22"/>
                        <wpg:cNvGrpSpPr/>
                        <wpg:grpSpPr>
                          <a:xfrm>
                            <a:off x="2801" y="2172"/>
                            <a:ext cx="230" cy="228"/>
                            <a:chOff x="2801" y="2172"/>
                            <a:chExt cx="230" cy="228"/>
                          </a:xfrm>
                        </wpg:grpSpPr>
                        <wps:wsp>
                          <wps:cNvPr id="23" name="Forma libre: forma 23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14" y="0"/>
                                  </a:moveTo>
                                  <a:lnTo>
                                    <a:pt x="14" y="45"/>
                                  </a:lnTo>
                                  <a:lnTo>
                                    <a:pt x="129" y="45"/>
                                  </a:lnTo>
                                  <a:lnTo>
                                    <a:pt x="157" y="46"/>
                                  </a:lnTo>
                                  <a:lnTo>
                                    <a:pt x="167" y="58"/>
                                  </a:lnTo>
                                  <a:lnTo>
                                    <a:pt x="169" y="90"/>
                                  </a:lnTo>
                                  <a:lnTo>
                                    <a:pt x="64" y="90"/>
                                  </a:lnTo>
                                  <a:lnTo>
                                    <a:pt x="31" y="91"/>
                                  </a:lnTo>
                                  <a:lnTo>
                                    <a:pt x="13" y="96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1" y="136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3" y="206"/>
                                  </a:lnTo>
                                  <a:lnTo>
                                    <a:pt x="13" y="217"/>
                                  </a:lnTo>
                                  <a:lnTo>
                                    <a:pt x="36" y="225"/>
                                  </a:lnTo>
                                  <a:lnTo>
                                    <a:pt x="230" y="228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60" y="186"/>
                                  </a:lnTo>
                                  <a:lnTo>
                                    <a:pt x="61" y="169"/>
                                  </a:lnTo>
                                  <a:lnTo>
                                    <a:pt x="61" y="154"/>
                                  </a:lnTo>
                                  <a:lnTo>
                                    <a:pt x="61" y="136"/>
                                  </a:lnTo>
                                  <a:lnTo>
                                    <a:pt x="80" y="135"/>
                                  </a:lnTo>
                                  <a:lnTo>
                                    <a:pt x="230" y="135"/>
                                  </a:lnTo>
                                  <a:lnTo>
                                    <a:pt x="230" y="72"/>
                                  </a:lnTo>
                                  <a:lnTo>
                                    <a:pt x="215" y="8"/>
                                  </a:lnTo>
                                  <a:lnTo>
                                    <a:pt x="152" y="1"/>
                                  </a:ln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83" y="185"/>
                                  </a:moveTo>
                                  <a:lnTo>
                                    <a:pt x="60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83" y="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orma libre: forma 25"/>
                          <wps:cNvSpPr/>
                          <wps:spPr>
                            <a:xfrm>
                              <a:off x="2801" y="2172"/>
                              <a:ext cx="230" cy="2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0" h="228" extrusionOk="0">
                                  <a:moveTo>
                                    <a:pt x="230" y="135"/>
                                  </a:moveTo>
                                  <a:lnTo>
                                    <a:pt x="80" y="135"/>
                                  </a:lnTo>
                                  <a:lnTo>
                                    <a:pt x="168" y="135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230" y="186"/>
                                  </a:lnTo>
                                  <a:lnTo>
                                    <a:pt x="230" y="1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26" name="Grupo 26"/>
                        <wpg:cNvGrpSpPr/>
                        <wpg:grpSpPr>
                          <a:xfrm>
                            <a:off x="3085" y="2173"/>
                            <a:ext cx="229" cy="327"/>
                            <a:chOff x="3085" y="2173"/>
                            <a:chExt cx="229" cy="327"/>
                          </a:xfrm>
                        </wpg:grpSpPr>
                        <wps:wsp>
                          <wps:cNvPr id="27" name="Forma libre: forma 27"/>
                          <wps:cNvSpPr/>
                          <wps:spPr>
                            <a:xfrm>
                              <a:off x="3085" y="2173"/>
                              <a:ext cx="229" cy="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9" h="327" extrusionOk="0">
                                  <a:moveTo>
                                    <a:pt x="0" y="0"/>
                                  </a:moveTo>
                                  <a:lnTo>
                                    <a:pt x="0" y="327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60" y="227"/>
                                  </a:lnTo>
                                  <a:lnTo>
                                    <a:pt x="131" y="227"/>
                                  </a:lnTo>
                                  <a:lnTo>
                                    <a:pt x="166" y="221"/>
                                  </a:lnTo>
                                  <a:lnTo>
                                    <a:pt x="192" y="208"/>
                                  </a:lnTo>
                                  <a:lnTo>
                                    <a:pt x="209" y="190"/>
                                  </a:lnTo>
                                  <a:lnTo>
                                    <a:pt x="215" y="179"/>
                                  </a:lnTo>
                                  <a:lnTo>
                                    <a:pt x="60" y="179"/>
                                  </a:lnTo>
                                  <a:lnTo>
                                    <a:pt x="61" y="50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199" y="29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162" y="6"/>
                                  </a:lnTo>
                                  <a:lnTo>
                                    <a:pt x="146" y="2"/>
                                  </a:lnTo>
                                  <a:lnTo>
                                    <a:pt x="13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bre: forma 28"/>
                          <wps:cNvSpPr/>
                          <wps:spPr>
                            <a:xfrm>
                              <a:off x="3085" y="2173"/>
                              <a:ext cx="229" cy="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9" h="327" extrusionOk="0">
                                  <a:moveTo>
                                    <a:pt x="215" y="49"/>
                                  </a:moveTo>
                                  <a:lnTo>
                                    <a:pt x="123" y="49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59" y="64"/>
                                  </a:lnTo>
                                  <a:lnTo>
                                    <a:pt x="164" y="141"/>
                                  </a:lnTo>
                                  <a:lnTo>
                                    <a:pt x="162" y="163"/>
                                  </a:lnTo>
                                  <a:lnTo>
                                    <a:pt x="147" y="173"/>
                                  </a:lnTo>
                                  <a:lnTo>
                                    <a:pt x="129" y="179"/>
                                  </a:lnTo>
                                  <a:lnTo>
                                    <a:pt x="60" y="179"/>
                                  </a:lnTo>
                                  <a:lnTo>
                                    <a:pt x="215" y="179"/>
                                  </a:lnTo>
                                  <a:lnTo>
                                    <a:pt x="220" y="169"/>
                                  </a:lnTo>
                                  <a:lnTo>
                                    <a:pt x="226" y="149"/>
                                  </a:lnTo>
                                  <a:lnTo>
                                    <a:pt x="229" y="133"/>
                                  </a:lnTo>
                                  <a:lnTo>
                                    <a:pt x="229" y="121"/>
                                  </a:lnTo>
                                  <a:lnTo>
                                    <a:pt x="229" y="118"/>
                                  </a:lnTo>
                                  <a:lnTo>
                                    <a:pt x="226" y="79"/>
                                  </a:lnTo>
                                  <a:lnTo>
                                    <a:pt x="215" y="50"/>
                                  </a:lnTo>
                                  <a:lnTo>
                                    <a:pt x="215" y="4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9" name="Forma libre: forma 29"/>
                        <wps:cNvSpPr/>
                        <wps:spPr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" h="120000" extrusionOk="0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7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5080</wp:posOffset>
              </wp:positionH>
              <wp:positionV relativeFrom="page">
                <wp:posOffset>64770</wp:posOffset>
              </wp:positionV>
              <wp:extent cx="7211060" cy="1518285"/>
              <wp:effectExtent b="0" l="0" r="0" t="0"/>
              <wp:wrapSquare wrapText="bothSides" distB="0" distT="0" distL="0" distR="0"/>
              <wp:docPr id="3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11060" cy="1518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1312" behindDoc="0" locked="0" layoutInCell="1" hidden="0" allowOverlap="1" wp14:anchorId="7C08D7C9" wp14:editId="7A4B2D1B">
          <wp:simplePos x="0" y="0"/>
          <wp:positionH relativeFrom="column">
            <wp:posOffset>5025390</wp:posOffset>
          </wp:positionH>
          <wp:positionV relativeFrom="paragraph">
            <wp:posOffset>-22859</wp:posOffset>
          </wp:positionV>
          <wp:extent cx="1283335" cy="3790950"/>
          <wp:effectExtent l="0" t="0" r="0" b="0"/>
          <wp:wrapSquare wrapText="bothSides" distT="0" distB="0" distL="0" distR="0"/>
          <wp:docPr id="3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211"/>
    <w:multiLevelType w:val="multilevel"/>
    <w:tmpl w:val="B3C8B3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E180A"/>
    <w:multiLevelType w:val="multilevel"/>
    <w:tmpl w:val="FCB0863A"/>
    <w:lvl w:ilvl="0">
      <w:start w:val="1"/>
      <w:numFmt w:val="upperRoman"/>
      <w:lvlText w:val="%1."/>
      <w:lvlJc w:val="left"/>
      <w:pPr>
        <w:ind w:left="360" w:hanging="360"/>
      </w:pPr>
      <w:rPr>
        <w:rFonts w:ascii="Calibri" w:eastAsia="Calibri" w:hAnsi="Calibri" w:cs="Calibri"/>
        <w:b/>
        <w:i w:val="0"/>
        <w:color w:val="40404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AC538E"/>
    <w:multiLevelType w:val="multilevel"/>
    <w:tmpl w:val="8E80689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5F"/>
    <w:rsid w:val="0033751F"/>
    <w:rsid w:val="003A1A5F"/>
    <w:rsid w:val="00D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DAAD"/>
  <w15:docId w15:val="{DA1306AA-BAD4-41B4-8AC4-23EEB107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</w:style>
  <w:style w:type="paragraph" w:styleId="Ttulo10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tabs>
        <w:tab w:val="num" w:pos="720"/>
      </w:tabs>
      <w:spacing w:before="120"/>
      <w:ind w:left="720" w:hanging="720"/>
    </w:pPr>
    <w:rPr>
      <w:b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b/>
      <w:color w:val="000000" w:themeColor="text1"/>
      <w:sz w:val="24"/>
      <w:szCs w:val="36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baready.com.ar/es/blog/cuales-son-las-funciones-de-un-administrador-de-base-de-datos" TargetMode="External"/><Relationship Id="rId18" Type="http://schemas.openxmlformats.org/officeDocument/2006/relationships/hyperlink" Target="https://tentulogo.com/oracle-padre-las-empresas-software-mundo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cs.us.es/cursos/bd-2002/Teoria/Tema2.pdf" TargetMode="External"/><Relationship Id="rId17" Type="http://schemas.openxmlformats.org/officeDocument/2006/relationships/hyperlink" Target="http://ict.udlap.mx/people/carlos/is341/bases0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licon.es/microsoft-sql-server-el-mas-utilizado-en-mercados-emergentes-155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rtual.itca.edu.sv/Mediadores/dbd/u2/11_arquitectura_del_sgbd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vistadigital.inesem.es/informatica-y-tics/los-gestores-de-bases-de-datos-mas-usado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tudocu.com/gt/document/universidad----galileo/administracion/resumenes/ventajas-y-desventajas-de-dbsm/7926814/view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astera.com/es/tipo/blog/software-de-gesti%C3%B3n-de-bases-de-datos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aKGMSVn3oDNqVYVvtTYdivIMg==">AMUW2mX7wy+zUqcR2Z26o0W5w5nis5r9HS+SDxX/I7tN7L6obgU1WKySr511YIbQWIAu45pr2pbQxUUk9KSDcVB64MTuJTAKkq0V0yp/5eh+RKj6hqe6JHZxQW3XTTj+VifS5PfEd+ms7pHR65fjY6ki59seN6qvx2ZVA9RSiukwM+U/GEWSaJWtVHOH24f6b8xD3atjBzHf/ro7EewXCwmeJud00WItM1k/++6+UPNc1beeQ4/tL+KNAueuSx7KmKNZjRGkREV/JGhE4BWOKkl7OPVry/z3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1088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daniel navarrete</cp:lastModifiedBy>
  <cp:revision>2</cp:revision>
  <dcterms:created xsi:type="dcterms:W3CDTF">2021-03-25T01:28:00Z</dcterms:created>
  <dcterms:modified xsi:type="dcterms:W3CDTF">2021-04-11T22:54:00Z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