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D33" w:rsidRDefault="00875580">
      <w:pPr>
        <w:tabs>
          <w:tab w:val="left" w:pos="7562"/>
        </w:tabs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:rsidR="004F2D33" w:rsidRDefault="00875580">
      <w:pPr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ТЕХНИЧЕСКОЕ ЗАДАНИЕ</w:t>
      </w:r>
    </w:p>
    <w:p w:rsidR="004F2D33" w:rsidRDefault="00875580">
      <w:pPr>
        <w:ind w:firstLine="708"/>
        <w:jc w:val="both"/>
      </w:pPr>
      <w:r>
        <w:t>на оказание услуг по фрахтованию транспортных средств для перевозки работников КПО «Островский» для нужд АО «Невский экологический оператор»</w:t>
      </w:r>
    </w:p>
    <w:p w:rsidR="004F2D33" w:rsidRDefault="004F2D33">
      <w:pPr>
        <w:jc w:val="center"/>
      </w:pPr>
    </w:p>
    <w:p w:rsidR="004F2D33" w:rsidRDefault="004F2D33">
      <w:pPr>
        <w:jc w:val="center"/>
      </w:pPr>
    </w:p>
    <w:p w:rsidR="004F2D33" w:rsidRDefault="00875580">
      <w:pPr>
        <w:jc w:val="center"/>
      </w:pPr>
      <w:r>
        <w:t xml:space="preserve"> </w:t>
      </w: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>1. Наименование услуг (номенклатура) и перечень объектов, на которых будут оказываться услуги</w:t>
      </w:r>
    </w:p>
    <w:p w:rsidR="004F2D33" w:rsidRDefault="00875580">
      <w:pPr>
        <w:ind w:firstLine="708"/>
        <w:jc w:val="both"/>
      </w:pPr>
      <w:r>
        <w:t>Оказание услуг по фрахтованию транспортных средств для перевозки работников  КПО «Островский» для нужд  АО «Невский экологический оператор».</w:t>
      </w:r>
    </w:p>
    <w:p w:rsidR="004F2D33" w:rsidRDefault="00875580">
      <w:pPr>
        <w:ind w:firstLine="708"/>
        <w:jc w:val="both"/>
      </w:pPr>
      <w:r>
        <w:t>Место оказания услуг:</w:t>
      </w:r>
      <w:r>
        <w:t xml:space="preserve"> г. Санкт-Петербург и Ленинградская область в соответствии с «Перечнем планируемых маршрутов перевозки работников» (Приложение №1 к настоящему Техническому заданию).</w:t>
      </w:r>
    </w:p>
    <w:p w:rsidR="004F2D33" w:rsidRDefault="00875580">
      <w:pPr>
        <w:jc w:val="both"/>
        <w:rPr>
          <w:b/>
          <w:bCs/>
        </w:rPr>
      </w:pPr>
      <w:r>
        <w:rPr>
          <w:b/>
          <w:bCs/>
        </w:rPr>
        <w:t>2. Общие требования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rPr>
          <w:b/>
        </w:rPr>
        <w:t>2.1. Основание для оказания</w:t>
      </w:r>
      <w:r>
        <w:t xml:space="preserve"> </w:t>
      </w:r>
      <w:r>
        <w:rPr>
          <w:b/>
        </w:rPr>
        <w:t>услуг</w:t>
      </w:r>
      <w:r>
        <w:rPr>
          <w:bCs/>
          <w:iCs/>
        </w:rPr>
        <w:tab/>
      </w:r>
    </w:p>
    <w:p w:rsidR="004F2D33" w:rsidRDefault="00875580">
      <w:pPr>
        <w:jc w:val="both"/>
        <w:rPr>
          <w:color w:val="000000"/>
        </w:rPr>
      </w:pPr>
      <w:r>
        <w:t>Услуги оказываются на основании зая</w:t>
      </w:r>
      <w:r>
        <w:t xml:space="preserve">вок Фрахтователя, составленных по форме Приложения №4 к Договору согласно «Перечня планируемых маршрутов перевозки работников» (Приложение № 1 к ТЗ). </w:t>
      </w:r>
      <w:r>
        <w:rPr>
          <w:color w:val="000000"/>
        </w:rPr>
        <w:t xml:space="preserve"> </w:t>
      </w:r>
    </w:p>
    <w:p w:rsidR="004F2D33" w:rsidRDefault="00875580">
      <w:pPr>
        <w:jc w:val="both"/>
      </w:pPr>
      <w:r>
        <w:t xml:space="preserve">Маршруты №№1-6 и №№9-14   выполняются ежедневно. Маршруты №№7-8 </w:t>
      </w:r>
      <w:r>
        <w:t>и №№15-16 по рабочим дням.</w:t>
      </w:r>
    </w:p>
    <w:p w:rsidR="004F2D33" w:rsidRDefault="00875580">
      <w:pPr>
        <w:tabs>
          <w:tab w:val="left" w:pos="567"/>
        </w:tabs>
        <w:jc w:val="both"/>
      </w:pPr>
      <w:r>
        <w:tab/>
        <w:t>Целью оказы</w:t>
      </w:r>
      <w:r>
        <w:t xml:space="preserve">ваемых услуг является доставка работников АО «Невский экологический оператор» от пунктов отправки к пунктам прибытия, указанным в «Перечне планируемых маршрутов перевозки работников» (Приложение №1 к ТЗ). </w:t>
      </w: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>2.2. Требования к срокам оказания услуг</w:t>
      </w:r>
    </w:p>
    <w:p w:rsidR="004F2D33" w:rsidRDefault="00875580">
      <w:pPr>
        <w:widowControl w:val="0"/>
        <w:jc w:val="both"/>
        <w:rPr>
          <w:bCs/>
          <w:iCs/>
        </w:rPr>
      </w:pPr>
      <w:r>
        <w:rPr>
          <w:bCs/>
          <w:iCs/>
        </w:rPr>
        <w:t>Начало ок</w:t>
      </w:r>
      <w:r>
        <w:rPr>
          <w:bCs/>
          <w:iCs/>
        </w:rPr>
        <w:t>азания услуг – с 01.02.2026.</w:t>
      </w:r>
    </w:p>
    <w:p w:rsidR="004F2D33" w:rsidRDefault="00875580">
      <w:pPr>
        <w:tabs>
          <w:tab w:val="left" w:pos="0"/>
          <w:tab w:val="left" w:pos="993"/>
        </w:tabs>
        <w:jc w:val="both"/>
      </w:pPr>
      <w:r>
        <w:rPr>
          <w:bCs/>
          <w:iCs/>
        </w:rPr>
        <w:t>Окончание</w:t>
      </w:r>
      <w:r>
        <w:t xml:space="preserve"> оказания услуг – </w:t>
      </w:r>
      <w:r>
        <w:rPr>
          <w:spacing w:val="-2"/>
        </w:rPr>
        <w:t>до 31.01.2027 или до достижения предельной цены Договора (в зависимости от того, какое из условий наступит ранее)</w:t>
      </w:r>
      <w:r>
        <w:t xml:space="preserve">. </w:t>
      </w:r>
    </w:p>
    <w:p w:rsidR="004F2D33" w:rsidRDefault="00875580">
      <w:pPr>
        <w:widowControl w:val="0"/>
        <w:jc w:val="both"/>
        <w:rPr>
          <w:b/>
        </w:rPr>
      </w:pPr>
      <w:r>
        <w:rPr>
          <w:b/>
        </w:rPr>
        <w:t>2.3. Нормативные требования к качеству услуг, их результату.</w:t>
      </w:r>
    </w:p>
    <w:p w:rsidR="004F2D33" w:rsidRDefault="00875580">
      <w:pPr>
        <w:widowControl w:val="0"/>
        <w:ind w:firstLine="708"/>
        <w:jc w:val="both"/>
        <w:rPr>
          <w:bCs/>
          <w:iCs/>
        </w:rPr>
      </w:pPr>
      <w:r>
        <w:rPr>
          <w:bCs/>
          <w:iCs/>
        </w:rPr>
        <w:t xml:space="preserve">Услуги должны быть оказаны </w:t>
      </w:r>
      <w:r>
        <w:rPr>
          <w:bCs/>
        </w:rPr>
        <w:t>с соблюдением требований нормативно-правов</w:t>
      </w:r>
      <w:r>
        <w:rPr>
          <w:bCs/>
        </w:rPr>
        <w:t>ых актов РФ, регулирующих данный вид деятельности, включая, но, не ограничиваясь</w:t>
      </w:r>
      <w:r>
        <w:rPr>
          <w:bCs/>
          <w:iCs/>
        </w:rPr>
        <w:t>: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Федеральным законом от 08.11.2007 № 259-ФЗ «Устав автомобильного транспорта и городского наземного электрического транспорта», 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Федеральным законом от 10.12.1995 № 196-ФЗ «О </w:t>
      </w:r>
      <w:r>
        <w:rPr>
          <w:rFonts w:ascii="Times New Roman" w:hAnsi="Times New Roman" w:cs="Times New Roman"/>
          <w:sz w:val="24"/>
          <w:szCs w:val="24"/>
        </w:rPr>
        <w:t>безопасности дорожного движения»,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Федеральным законом № 40-ФЗ от 25.04.2002 «Об обязательном страховании гражданской ответственности владельцев транспортных средств»,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Федеральным законом от 04.05.2011 № 99-ФЗ "О лицензировании отдельных видов деятельности"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Постановлением Правительства Российской Федерации от 07.10.2020 № 1616 «О лицензировании деятельности по перевозкам пассажиров и иных лиц автобусами», 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Постановлением Правительства РФ от 23.10.1993 № 1090 «О правилах дорожного движения», и иные нормативн</w:t>
      </w:r>
      <w:r>
        <w:rPr>
          <w:rFonts w:ascii="Times New Roman" w:hAnsi="Times New Roman" w:cs="Times New Roman"/>
          <w:sz w:val="24"/>
          <w:szCs w:val="24"/>
        </w:rPr>
        <w:t>ые документы, регулирующие оказываемую услугу.</w:t>
      </w:r>
    </w:p>
    <w:p w:rsidR="004F2D33" w:rsidRDefault="00875580">
      <w:pPr>
        <w:pStyle w:val="af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Постановление Правительства РФ от 01.10.2020 № 1586 «Об утверждении Правил перевозок пассажиров и багажа автомобильным транспортом и городским наземным электрическим транспортом».</w:t>
      </w: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>3. Требования к оказанию услу</w:t>
      </w:r>
      <w:r>
        <w:rPr>
          <w:b/>
        </w:rPr>
        <w:t>г</w:t>
      </w: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 xml:space="preserve">3.1. </w:t>
      </w:r>
      <w:r>
        <w:rPr>
          <w:b/>
        </w:rPr>
        <w:tab/>
        <w:t>Объем оказываемых услуг</w:t>
      </w:r>
    </w:p>
    <w:p w:rsidR="004F2D33" w:rsidRDefault="00875580">
      <w:pPr>
        <w:ind w:firstLine="708"/>
        <w:jc w:val="both"/>
        <w:rPr>
          <w:bCs/>
        </w:rPr>
      </w:pPr>
      <w:r>
        <w:t xml:space="preserve">Закупка осуществляется с целью заключения договора без фиксированного объема услуг. </w:t>
      </w:r>
      <w:r>
        <w:rPr>
          <w:shd w:val="clear" w:color="auto" w:fill="FFFFFF"/>
        </w:rPr>
        <w:t>Максимальное количество</w:t>
      </w:r>
      <w:r>
        <w:t xml:space="preserve"> рейсов в день </w:t>
      </w:r>
      <w:r>
        <w:rPr>
          <w:shd w:val="clear" w:color="auto" w:fill="FFFFFF"/>
        </w:rPr>
        <w:t>ориентировочно составляет</w:t>
      </w:r>
      <w:r>
        <w:t xml:space="preserve"> 24. </w:t>
      </w:r>
      <w:r>
        <w:rPr>
          <w:shd w:val="clear" w:color="auto" w:fill="FFFFFF"/>
        </w:rPr>
        <w:lastRenderedPageBreak/>
        <w:t>Максимальное количество рейсов за период действия настоящего Договора ор</w:t>
      </w:r>
      <w:r>
        <w:rPr>
          <w:shd w:val="clear" w:color="auto" w:fill="FFFFFF"/>
        </w:rPr>
        <w:t>иентировочно составляет 8288</w:t>
      </w:r>
      <w:r>
        <w:rPr>
          <w:bCs/>
          <w:highlight w:val="white"/>
        </w:rPr>
        <w:t xml:space="preserve">*. </w:t>
      </w:r>
    </w:p>
    <w:p w:rsidR="004F2D33" w:rsidRDefault="00875580">
      <w:pPr>
        <w:ind w:firstLine="708"/>
        <w:jc w:val="both"/>
      </w:pPr>
      <w:r>
        <w:rPr>
          <w:bCs/>
        </w:rPr>
        <w:t>*данная потребность является ориентировочной, возможно, как уменьшение, так и увеличение объемов в пределах предельной стоимости услуг по Договору.</w:t>
      </w: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>3.2.</w:t>
      </w:r>
      <w:r>
        <w:rPr>
          <w:rFonts w:eastAsia="Cambria"/>
          <w:b/>
        </w:rPr>
        <w:t xml:space="preserve"> </w:t>
      </w:r>
      <w:r>
        <w:rPr>
          <w:b/>
        </w:rPr>
        <w:t xml:space="preserve">Требования к последовательности этапов оказания услуг </w:t>
      </w:r>
    </w:p>
    <w:p w:rsidR="004F2D33" w:rsidRDefault="00875580">
      <w:pPr>
        <w:tabs>
          <w:tab w:val="left" w:pos="567"/>
        </w:tabs>
        <w:jc w:val="both"/>
      </w:pPr>
      <w:r>
        <w:tab/>
        <w:t>Не устанавливаю</w:t>
      </w:r>
      <w:r>
        <w:t>тся.</w:t>
      </w:r>
    </w:p>
    <w:p w:rsidR="004F2D33" w:rsidRDefault="004F2D33">
      <w:pPr>
        <w:tabs>
          <w:tab w:val="left" w:pos="567"/>
        </w:tabs>
        <w:jc w:val="both"/>
        <w:rPr>
          <w:bCs/>
          <w:iCs/>
        </w:rPr>
      </w:pP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>3.3. Требования к организации обеспечения услуг</w:t>
      </w:r>
    </w:p>
    <w:p w:rsidR="004F2D33" w:rsidRDefault="00875580">
      <w:pPr>
        <w:jc w:val="both"/>
      </w:pPr>
      <w:r>
        <w:t xml:space="preserve">3.3.1. Фрахтователь и Фрахтовщик распорядительными документами по организациям определяют ответственных представителей для решения административных и технических вопросов. </w:t>
      </w:r>
      <w:r>
        <w:rPr>
          <w:rFonts w:eastAsiaTheme="minorHAnsi"/>
          <w:iCs/>
          <w:lang w:eastAsia="en-US"/>
        </w:rPr>
        <w:t>О произведенных назначениях ин</w:t>
      </w:r>
      <w:r>
        <w:rPr>
          <w:rFonts w:eastAsiaTheme="minorHAnsi"/>
          <w:iCs/>
          <w:lang w:eastAsia="en-US"/>
        </w:rPr>
        <w:t>формируют друг друга письменно.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>3.3.2. Фрахтовщик обеспечивает безопасность труда своего персонала в пределах принятого объема услуг, согласно требований правил по охране труда, а также противопожарные мероприятия.</w:t>
      </w:r>
    </w:p>
    <w:p w:rsidR="004F2D33" w:rsidRDefault="004F2D33">
      <w:pPr>
        <w:tabs>
          <w:tab w:val="left" w:pos="567"/>
          <w:tab w:val="left" w:pos="1260"/>
        </w:tabs>
        <w:jc w:val="both"/>
      </w:pPr>
    </w:p>
    <w:p w:rsidR="004F2D33" w:rsidRDefault="00875580">
      <w:pPr>
        <w:tabs>
          <w:tab w:val="left" w:pos="567"/>
        </w:tabs>
        <w:jc w:val="both"/>
        <w:rPr>
          <w:rFonts w:eastAsia="Cambria"/>
          <w:b/>
        </w:rPr>
      </w:pPr>
      <w:r>
        <w:rPr>
          <w:rFonts w:eastAsia="Cambria"/>
          <w:b/>
        </w:rPr>
        <w:t xml:space="preserve">3.4. </w:t>
      </w:r>
      <w:r>
        <w:rPr>
          <w:b/>
        </w:rPr>
        <w:t>Требования к применяемым материалам</w:t>
      </w:r>
      <w:r>
        <w:rPr>
          <w:b/>
        </w:rPr>
        <w:t xml:space="preserve"> и оборудованию  </w:t>
      </w:r>
    </w:p>
    <w:p w:rsidR="004F2D33" w:rsidRDefault="00875580">
      <w:pPr>
        <w:tabs>
          <w:tab w:val="left" w:pos="567"/>
        </w:tabs>
        <w:jc w:val="both"/>
        <w:rPr>
          <w:rFonts w:eastAsiaTheme="minorEastAsia"/>
        </w:rPr>
      </w:pPr>
      <w:r>
        <w:rPr>
          <w:iCs/>
        </w:rPr>
        <w:t xml:space="preserve">Не </w:t>
      </w:r>
      <w:r>
        <w:rPr>
          <w:rFonts w:eastAsiaTheme="minorEastAsia"/>
        </w:rPr>
        <w:t>устанавливаются.</w:t>
      </w:r>
    </w:p>
    <w:p w:rsidR="004F2D33" w:rsidRDefault="004F2D33">
      <w:pPr>
        <w:tabs>
          <w:tab w:val="left" w:pos="567"/>
        </w:tabs>
        <w:jc w:val="both"/>
        <w:rPr>
          <w:iCs/>
        </w:rPr>
      </w:pPr>
    </w:p>
    <w:p w:rsidR="004F2D33" w:rsidRDefault="00875580">
      <w:pPr>
        <w:tabs>
          <w:tab w:val="left" w:pos="567"/>
        </w:tabs>
        <w:jc w:val="both"/>
        <w:rPr>
          <w:b/>
        </w:rPr>
      </w:pPr>
      <w:r>
        <w:rPr>
          <w:b/>
        </w:rPr>
        <w:t>3.5. Требования безопасности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>3.5.1. Фрахтовщик несёт ответственность за обеспечение своих работников средствами индивидуальной защиты, инструментом и приспособлениями, необходимыми для оказания услуг.</w:t>
      </w:r>
    </w:p>
    <w:p w:rsidR="004F2D33" w:rsidRDefault="00875580">
      <w:pPr>
        <w:tabs>
          <w:tab w:val="left" w:pos="567"/>
        </w:tabs>
        <w:jc w:val="both"/>
      </w:pPr>
      <w:r>
        <w:t>3.5.2. Персонал фрахтовщика должен пройти предварительный медосмотр и проходить его периодически, а также проходить ежедневный предрейсовый медосмотр.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>3.5.3. Фрахтовщик обеспечивает соблюдение своим персоналом правил внутреннего распорядка предприятия, пра</w:t>
      </w:r>
      <w:r>
        <w:t xml:space="preserve">вил техники безопасности, правил противопожарного режима (безопасности). 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>3.5.4. Фрахтовщик несет ответственность за причиненные его персоналом убытки, связанные с конфликтами, нарушением дисциплины.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>3.5.5. В случае появления обстоятельств, угрожающих безо</w:t>
      </w:r>
      <w:r>
        <w:t>пасности при оказании услуг, а также возникновению пожарной опасности Фрахтовщик должен незамедлительно сообщать о них Фрахтователю.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>3.5.6. В случае привлечения фрахтовщиком субподрядной организации, фрахтовщик в полном объёме несёт ответственность за дейс</w:t>
      </w:r>
      <w:r>
        <w:t>твия субподрядчика, в том числе соблюдения персоналом субподрядной организации производственной дисциплины.</w:t>
      </w:r>
    </w:p>
    <w:p w:rsidR="004F2D33" w:rsidRDefault="004F2D33">
      <w:pPr>
        <w:tabs>
          <w:tab w:val="left" w:pos="567"/>
          <w:tab w:val="left" w:pos="1260"/>
        </w:tabs>
        <w:jc w:val="both"/>
      </w:pPr>
    </w:p>
    <w:p w:rsidR="004F2D33" w:rsidRDefault="00875580">
      <w:pPr>
        <w:tabs>
          <w:tab w:val="left" w:pos="567"/>
          <w:tab w:val="left" w:pos="1260"/>
        </w:tabs>
        <w:jc w:val="both"/>
        <w:rPr>
          <w:iCs/>
        </w:rPr>
      </w:pPr>
      <w:r>
        <w:rPr>
          <w:b/>
        </w:rPr>
        <w:t>3.6. Требования к порядку подготовки и передачи Фрахтователю документов при оказании услуг и их завершении</w:t>
      </w:r>
    </w:p>
    <w:p w:rsidR="004F2D33" w:rsidRDefault="00875580">
      <w:pPr>
        <w:tabs>
          <w:tab w:val="left" w:pos="567"/>
          <w:tab w:val="left" w:pos="1260"/>
        </w:tabs>
        <w:jc w:val="both"/>
        <w:rPr>
          <w:iCs/>
        </w:rPr>
      </w:pPr>
      <w:r>
        <w:rPr>
          <w:iCs/>
        </w:rPr>
        <w:tab/>
        <w:t>Фрахтовщик предоставляет Фрахтователю с</w:t>
      </w:r>
      <w:r>
        <w:rPr>
          <w:iCs/>
        </w:rPr>
        <w:t>ледующую отчетную документацию:</w:t>
      </w:r>
    </w:p>
    <w:p w:rsidR="004F2D33" w:rsidRDefault="00875580">
      <w:pPr>
        <w:tabs>
          <w:tab w:val="left" w:pos="567"/>
          <w:tab w:val="left" w:pos="1260"/>
        </w:tabs>
        <w:jc w:val="both"/>
        <w:rPr>
          <w:iCs/>
        </w:rPr>
      </w:pPr>
      <w:r>
        <w:rPr>
          <w:iCs/>
        </w:rPr>
        <w:t>3.6.1. Копии</w:t>
      </w:r>
      <w:r>
        <w:rPr>
          <w:iCs/>
        </w:rPr>
        <w:t>,</w:t>
      </w:r>
      <w:r>
        <w:rPr>
          <w:iCs/>
        </w:rPr>
        <w:t xml:space="preserve"> </w:t>
      </w:r>
      <w:r>
        <w:t xml:space="preserve">действующей на момент заключения Договора лицензии на перевозку пассажиров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иных</w:t>
      </w:r>
      <w:r>
        <w:t xml:space="preserve"> </w:t>
      </w:r>
      <w:r>
        <w:rPr>
          <w:rFonts w:hint="eastAsia"/>
        </w:rPr>
        <w:t>лиц</w:t>
      </w:r>
      <w:r>
        <w:t xml:space="preserve"> </w:t>
      </w:r>
      <w:r>
        <w:rPr>
          <w:rFonts w:hint="eastAsia"/>
        </w:rPr>
        <w:t>автобусами</w:t>
      </w:r>
      <w:r>
        <w:rPr>
          <w:iCs/>
        </w:rPr>
        <w:t xml:space="preserve">, </w:t>
      </w:r>
      <w:r>
        <w:rPr>
          <w:rFonts w:hint="eastAsia"/>
          <w:iCs/>
        </w:rPr>
        <w:t>подтверждающу</w:t>
      </w:r>
      <w:r>
        <w:rPr>
          <w:iCs/>
        </w:rPr>
        <w:t>ю право Фрахтовщика выполнять в</w:t>
      </w:r>
      <w:r>
        <w:rPr>
          <w:rFonts w:hint="eastAsia"/>
          <w:iCs/>
        </w:rPr>
        <w:t>иды</w:t>
      </w:r>
      <w:r>
        <w:rPr>
          <w:iCs/>
        </w:rPr>
        <w:t xml:space="preserve"> </w:t>
      </w:r>
      <w:r>
        <w:rPr>
          <w:rFonts w:hint="eastAsia"/>
          <w:iCs/>
        </w:rPr>
        <w:t>работ</w:t>
      </w:r>
      <w:r>
        <w:rPr>
          <w:iCs/>
        </w:rPr>
        <w:t xml:space="preserve"> </w:t>
      </w:r>
      <w:r>
        <w:rPr>
          <w:rFonts w:hint="eastAsia"/>
          <w:iCs/>
        </w:rPr>
        <w:t>в</w:t>
      </w:r>
      <w:r>
        <w:rPr>
          <w:iCs/>
        </w:rPr>
        <w:t xml:space="preserve"> </w:t>
      </w:r>
      <w:r>
        <w:rPr>
          <w:rFonts w:hint="eastAsia"/>
          <w:iCs/>
        </w:rPr>
        <w:t>составе</w:t>
      </w:r>
      <w:r>
        <w:rPr>
          <w:iCs/>
        </w:rPr>
        <w:t xml:space="preserve"> </w:t>
      </w:r>
      <w:r>
        <w:rPr>
          <w:rFonts w:hint="eastAsia"/>
          <w:iCs/>
        </w:rPr>
        <w:t>лицензируемого</w:t>
      </w:r>
      <w:r>
        <w:rPr>
          <w:iCs/>
        </w:rPr>
        <w:t xml:space="preserve"> </w:t>
      </w:r>
      <w:r>
        <w:rPr>
          <w:rFonts w:hint="eastAsia"/>
          <w:iCs/>
        </w:rPr>
        <w:t>вида</w:t>
      </w:r>
      <w:r>
        <w:rPr>
          <w:iCs/>
        </w:rPr>
        <w:t xml:space="preserve"> </w:t>
      </w:r>
      <w:r>
        <w:rPr>
          <w:rFonts w:hint="eastAsia"/>
          <w:iCs/>
        </w:rPr>
        <w:t>деятельности</w:t>
      </w:r>
      <w:r>
        <w:rPr>
          <w:iCs/>
        </w:rPr>
        <w:t>:</w:t>
      </w:r>
      <w:r>
        <w:rPr>
          <w:iCs/>
        </w:rPr>
        <w:br/>
        <w:t xml:space="preserve">- </w:t>
      </w:r>
      <w:r>
        <w:rPr>
          <w:rFonts w:hint="eastAsia"/>
          <w:iCs/>
        </w:rPr>
        <w:t>Перевозка</w:t>
      </w:r>
      <w:r>
        <w:rPr>
          <w:iCs/>
        </w:rPr>
        <w:t xml:space="preserve"> </w:t>
      </w:r>
      <w:r>
        <w:rPr>
          <w:rFonts w:hint="eastAsia"/>
          <w:iCs/>
        </w:rPr>
        <w:t>пассажиров</w:t>
      </w:r>
      <w:r>
        <w:rPr>
          <w:iCs/>
        </w:rPr>
        <w:t xml:space="preserve"> </w:t>
      </w:r>
      <w:r>
        <w:rPr>
          <w:rFonts w:hint="eastAsia"/>
          <w:iCs/>
        </w:rPr>
        <w:t>автобусами</w:t>
      </w:r>
      <w:r>
        <w:rPr>
          <w:iCs/>
        </w:rPr>
        <w:t xml:space="preserve"> </w:t>
      </w:r>
      <w:r>
        <w:rPr>
          <w:rFonts w:hint="eastAsia"/>
          <w:iCs/>
        </w:rPr>
        <w:t>лицензиата</w:t>
      </w:r>
      <w:r>
        <w:rPr>
          <w:iCs/>
        </w:rPr>
        <w:t xml:space="preserve"> </w:t>
      </w:r>
      <w:r>
        <w:rPr>
          <w:rFonts w:hint="eastAsia"/>
          <w:iCs/>
        </w:rPr>
        <w:t>на</w:t>
      </w:r>
      <w:r>
        <w:rPr>
          <w:iCs/>
        </w:rPr>
        <w:t xml:space="preserve"> </w:t>
      </w:r>
      <w:r>
        <w:rPr>
          <w:rFonts w:hint="eastAsia"/>
          <w:iCs/>
        </w:rPr>
        <w:t>основании</w:t>
      </w:r>
      <w:r>
        <w:rPr>
          <w:iCs/>
        </w:rPr>
        <w:t xml:space="preserve"> </w:t>
      </w:r>
      <w:r>
        <w:rPr>
          <w:rFonts w:hint="eastAsia"/>
          <w:iCs/>
        </w:rPr>
        <w:t>договора</w:t>
      </w:r>
      <w:r>
        <w:rPr>
          <w:iCs/>
        </w:rPr>
        <w:t xml:space="preserve"> </w:t>
      </w:r>
      <w:r>
        <w:rPr>
          <w:rFonts w:hint="eastAsia"/>
          <w:iCs/>
        </w:rPr>
        <w:t>перевозки</w:t>
      </w:r>
      <w:r>
        <w:rPr>
          <w:iCs/>
        </w:rPr>
        <w:t xml:space="preserve"> </w:t>
      </w:r>
      <w:r>
        <w:rPr>
          <w:rFonts w:hint="eastAsia"/>
          <w:iCs/>
        </w:rPr>
        <w:t>пассажира</w:t>
      </w:r>
      <w:r>
        <w:rPr>
          <w:iCs/>
        </w:rPr>
        <w:t xml:space="preserve"> </w:t>
      </w:r>
      <w:r>
        <w:rPr>
          <w:rFonts w:hint="eastAsia"/>
          <w:iCs/>
        </w:rPr>
        <w:t>или</w:t>
      </w:r>
      <w:r>
        <w:rPr>
          <w:iCs/>
        </w:rPr>
        <w:t xml:space="preserve"> </w:t>
      </w:r>
      <w:r>
        <w:rPr>
          <w:rFonts w:hint="eastAsia"/>
          <w:iCs/>
        </w:rPr>
        <w:t>договора</w:t>
      </w:r>
      <w:r>
        <w:rPr>
          <w:iCs/>
        </w:rPr>
        <w:t xml:space="preserve"> </w:t>
      </w:r>
      <w:r>
        <w:rPr>
          <w:rFonts w:hint="eastAsia"/>
          <w:iCs/>
        </w:rPr>
        <w:t>фрахтования</w:t>
      </w:r>
      <w:r>
        <w:rPr>
          <w:iCs/>
        </w:rPr>
        <w:t xml:space="preserve"> </w:t>
      </w:r>
      <w:r>
        <w:rPr>
          <w:rFonts w:hint="eastAsia"/>
          <w:iCs/>
        </w:rPr>
        <w:t>транспортного</w:t>
      </w:r>
      <w:r>
        <w:rPr>
          <w:iCs/>
        </w:rPr>
        <w:t xml:space="preserve"> </w:t>
      </w:r>
      <w:r>
        <w:rPr>
          <w:rFonts w:hint="eastAsia"/>
          <w:iCs/>
        </w:rPr>
        <w:t>средства</w:t>
      </w:r>
      <w:r>
        <w:rPr>
          <w:iCs/>
        </w:rPr>
        <w:t xml:space="preserve"> (</w:t>
      </w:r>
      <w:r>
        <w:rPr>
          <w:rFonts w:hint="eastAsia"/>
          <w:iCs/>
        </w:rPr>
        <w:t>коммерческие</w:t>
      </w:r>
      <w:r>
        <w:rPr>
          <w:iCs/>
        </w:rPr>
        <w:t xml:space="preserve"> </w:t>
      </w:r>
      <w:r>
        <w:rPr>
          <w:rFonts w:hint="eastAsia"/>
          <w:iCs/>
        </w:rPr>
        <w:t>перевозки</w:t>
      </w:r>
      <w:r>
        <w:rPr>
          <w:iCs/>
        </w:rPr>
        <w:t>);</w:t>
      </w:r>
      <w:r>
        <w:rPr>
          <w:iCs/>
        </w:rPr>
        <w:br/>
        <w:t xml:space="preserve"> </w:t>
      </w:r>
    </w:p>
    <w:p w:rsidR="004F2D33" w:rsidRDefault="00875580">
      <w:pPr>
        <w:tabs>
          <w:tab w:val="left" w:pos="567"/>
          <w:tab w:val="left" w:pos="1260"/>
        </w:tabs>
        <w:jc w:val="both"/>
        <w:rPr>
          <w:iCs/>
        </w:rPr>
      </w:pPr>
      <w:r>
        <w:rPr>
          <w:iCs/>
        </w:rPr>
        <w:t>3.6.2. Копии путевых листов, иные документы, предусмотренные условиями Договора.</w:t>
      </w:r>
    </w:p>
    <w:p w:rsidR="004F2D33" w:rsidRDefault="004F2D33">
      <w:pPr>
        <w:tabs>
          <w:tab w:val="left" w:pos="567"/>
          <w:tab w:val="left" w:pos="1260"/>
        </w:tabs>
        <w:jc w:val="both"/>
        <w:rPr>
          <w:iCs/>
        </w:rPr>
      </w:pPr>
    </w:p>
    <w:p w:rsidR="004F2D33" w:rsidRDefault="00875580">
      <w:pPr>
        <w:jc w:val="both"/>
        <w:rPr>
          <w:b/>
        </w:rPr>
      </w:pPr>
      <w:r>
        <w:rPr>
          <w:b/>
        </w:rPr>
        <w:t>3.7. Требования к гаран</w:t>
      </w:r>
      <w:r>
        <w:rPr>
          <w:b/>
        </w:rPr>
        <w:t>тийным обязательствам</w:t>
      </w:r>
    </w:p>
    <w:p w:rsidR="004F2D33" w:rsidRDefault="00875580">
      <w:pPr>
        <w:tabs>
          <w:tab w:val="left" w:pos="567"/>
          <w:tab w:val="left" w:pos="1260"/>
        </w:tabs>
        <w:jc w:val="both"/>
        <w:rPr>
          <w:rFonts w:eastAsiaTheme="minorEastAsia"/>
        </w:rPr>
      </w:pPr>
      <w:r>
        <w:tab/>
        <w:t xml:space="preserve">Не </w:t>
      </w:r>
      <w:r>
        <w:rPr>
          <w:rFonts w:eastAsiaTheme="minorEastAsia"/>
        </w:rPr>
        <w:t>устанавливаются.</w:t>
      </w:r>
    </w:p>
    <w:p w:rsidR="004F2D33" w:rsidRDefault="004F2D33">
      <w:pPr>
        <w:tabs>
          <w:tab w:val="left" w:pos="567"/>
          <w:tab w:val="left" w:pos="1260"/>
        </w:tabs>
        <w:jc w:val="both"/>
      </w:pPr>
    </w:p>
    <w:p w:rsidR="004F2D33" w:rsidRDefault="00875580">
      <w:pPr>
        <w:tabs>
          <w:tab w:val="left" w:pos="567"/>
          <w:tab w:val="left" w:pos="1260"/>
        </w:tabs>
        <w:jc w:val="both"/>
        <w:rPr>
          <w:b/>
        </w:rPr>
      </w:pPr>
      <w:r>
        <w:rPr>
          <w:b/>
        </w:rPr>
        <w:t>3.8. Ответственность Фрахтовщика</w:t>
      </w:r>
    </w:p>
    <w:p w:rsidR="004F2D33" w:rsidRDefault="00875580">
      <w:pPr>
        <w:ind w:firstLine="284"/>
        <w:jc w:val="both"/>
      </w:pPr>
      <w:r>
        <w:lastRenderedPageBreak/>
        <w:t>Фрахтовщик несёт</w:t>
      </w:r>
      <w:r>
        <w:rPr>
          <w:b/>
        </w:rPr>
        <w:t xml:space="preserve"> </w:t>
      </w:r>
      <w:r>
        <w:t>ответственность в соответствии с действующим законодательством Российской Федерации и положениями Договора.</w:t>
      </w:r>
    </w:p>
    <w:p w:rsidR="004F2D33" w:rsidRDefault="00875580">
      <w:pPr>
        <w:ind w:firstLine="284"/>
        <w:jc w:val="both"/>
      </w:pPr>
      <w:r>
        <w:t>Услуги предоставляются Фрахтовщиком в течение срока ок</w:t>
      </w:r>
      <w:r>
        <w:t>азания услуг в полном объеме в соответствии с требованиями Договора и настоящего ТЗ:</w:t>
      </w:r>
    </w:p>
    <w:p w:rsidR="004F2D33" w:rsidRDefault="00875580">
      <w:pPr>
        <w:pStyle w:val="afa"/>
        <w:numPr>
          <w:ilvl w:val="0"/>
          <w:numId w:val="10"/>
        </w:numPr>
        <w:tabs>
          <w:tab w:val="left" w:pos="567"/>
          <w:tab w:val="left" w:pos="993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проведения и качество услуг должны соответствовать требованиям нормативных актов, указанных в пункте 2.3. настоящего ТЗ;</w:t>
      </w:r>
    </w:p>
    <w:p w:rsidR="004F2D33" w:rsidRDefault="00875580">
      <w:pPr>
        <w:ind w:firstLine="360"/>
        <w:jc w:val="both"/>
      </w:pPr>
      <w:r>
        <w:t>Фрахтовщик должен оказывать услуги, соответствующие требованиям ТЗ и Договора:</w:t>
      </w:r>
    </w:p>
    <w:p w:rsidR="004F2D33" w:rsidRDefault="00875580">
      <w:pPr>
        <w:pStyle w:val="afa"/>
        <w:numPr>
          <w:ilvl w:val="0"/>
          <w:numId w:val="10"/>
        </w:numPr>
        <w:tabs>
          <w:tab w:val="left" w:pos="567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количеству услуг;</w:t>
      </w:r>
    </w:p>
    <w:p w:rsidR="004F2D33" w:rsidRDefault="00875580">
      <w:pPr>
        <w:pStyle w:val="afa"/>
        <w:numPr>
          <w:ilvl w:val="0"/>
          <w:numId w:val="10"/>
        </w:numPr>
        <w:tabs>
          <w:tab w:val="left" w:pos="567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порядку проведения и качеству;</w:t>
      </w:r>
    </w:p>
    <w:p w:rsidR="004F2D33" w:rsidRDefault="00875580">
      <w:pPr>
        <w:pStyle w:val="afa"/>
        <w:numPr>
          <w:ilvl w:val="0"/>
          <w:numId w:val="10"/>
        </w:numPr>
        <w:tabs>
          <w:tab w:val="left" w:pos="567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дате, периодичности, продолжительности оказания услуг;</w:t>
      </w:r>
    </w:p>
    <w:p w:rsidR="004F2D33" w:rsidRDefault="00875580">
      <w:pPr>
        <w:pStyle w:val="afa"/>
        <w:numPr>
          <w:ilvl w:val="0"/>
          <w:numId w:val="10"/>
        </w:numPr>
        <w:tabs>
          <w:tab w:val="left" w:pos="567"/>
          <w:tab w:val="left" w:pos="993"/>
        </w:tabs>
        <w:spacing w:after="0" w:line="240" w:lineRule="auto"/>
        <w:ind w:left="142" w:firstLine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порядку оформления и составу отчетных документов в со</w:t>
      </w:r>
      <w:r>
        <w:rPr>
          <w:rFonts w:ascii="Times New Roman" w:hAnsi="Times New Roman" w:cs="Times New Roman"/>
          <w:sz w:val="24"/>
          <w:szCs w:val="24"/>
        </w:rPr>
        <w:t>ответствии с пунктом 3.6. настоящего ТЗ.</w:t>
      </w:r>
    </w:p>
    <w:p w:rsidR="004F2D33" w:rsidRDefault="00875580">
      <w:pPr>
        <w:tabs>
          <w:tab w:val="left" w:pos="567"/>
        </w:tabs>
        <w:jc w:val="both"/>
      </w:pPr>
      <w:r>
        <w:tab/>
      </w:r>
    </w:p>
    <w:p w:rsidR="004F2D33" w:rsidRDefault="004F2D33">
      <w:pPr>
        <w:tabs>
          <w:tab w:val="left" w:pos="567"/>
        </w:tabs>
        <w:jc w:val="both"/>
      </w:pPr>
    </w:p>
    <w:p w:rsidR="004F2D33" w:rsidRDefault="00875580">
      <w:pPr>
        <w:tabs>
          <w:tab w:val="left" w:pos="567"/>
        </w:tabs>
        <w:jc w:val="both"/>
        <w:rPr>
          <w:rFonts w:eastAsia="Cambria"/>
          <w:b/>
        </w:rPr>
      </w:pPr>
      <w:r>
        <w:rPr>
          <w:b/>
        </w:rPr>
        <w:t>3.9.</w:t>
      </w:r>
      <w:r>
        <w:rPr>
          <w:rFonts w:eastAsia="Cambria"/>
          <w:b/>
        </w:rPr>
        <w:t xml:space="preserve"> </w:t>
      </w:r>
      <w:r>
        <w:rPr>
          <w:b/>
        </w:rPr>
        <w:t xml:space="preserve">Требования к порядку привлечению субподрядчиков </w:t>
      </w:r>
    </w:p>
    <w:p w:rsidR="004F2D33" w:rsidRDefault="00875580" w:rsidP="003A592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0"/>
        </w:tabs>
        <w:jc w:val="both"/>
      </w:pPr>
      <w:r>
        <w:t>3.9.1. Фрахтователь вправе привлечь к исполнению своих обязательств по договору других лиц – соисполнителей. Предельный объем привлечения соисполнителей не</w:t>
      </w:r>
      <w:r>
        <w:t xml:space="preserve"> может превышать 50 процентов от всего объема обязательств участника по договору.</w:t>
      </w:r>
    </w:p>
    <w:p w:rsidR="004F2D33" w:rsidRDefault="008755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</w:tabs>
        <w:jc w:val="both"/>
      </w:pPr>
      <w:r>
        <w:t>3.9.2. Требования к соисполнителям указаны в соответствующих разделах данного технического задания, а также закупочной документации. В случае замены или привлечения новых сои</w:t>
      </w:r>
      <w:r>
        <w:t>сполнителей после завершения закупочной процедуры, информация о которых ранее не была представлена в заявке участника, Фрахтователь должен согласовать привлечение таких соисполнителей с заказчиком.</w:t>
      </w:r>
    </w:p>
    <w:p w:rsidR="004F2D33" w:rsidRDefault="00875580">
      <w:pPr>
        <w:tabs>
          <w:tab w:val="left" w:pos="567"/>
        </w:tabs>
        <w:jc w:val="both"/>
      </w:pPr>
      <w:r>
        <w:t>3.9.3. В процессе оказания услуг Фрахтователь может, по пи</w:t>
      </w:r>
      <w:r>
        <w:t>сьменному согласованию с Заказчиком, привлекать другие организации в качестве соисполнителей. Для согласования возможности привлечения соисполнителя Фрахтователь представляет следующую информацию: наименование и адрес соисполнителя, копию его лицензии, сер</w:t>
      </w:r>
      <w:r>
        <w:t>тификата, свидетельства о допуске (при необходимости), перечень услуг, которые Фрахтователь намерен поручить Соисполнителю, информацию о производственных мощностях, количестве и квалификации сотрудников, которые будут привлечены Соисполнителем к исполнению</w:t>
      </w:r>
      <w:r>
        <w:t xml:space="preserve"> Договора.</w:t>
      </w:r>
    </w:p>
    <w:p w:rsidR="004F2D33" w:rsidRDefault="004F2D33">
      <w:pPr>
        <w:tabs>
          <w:tab w:val="left" w:pos="567"/>
        </w:tabs>
        <w:jc w:val="both"/>
      </w:pPr>
    </w:p>
    <w:p w:rsidR="004F2D33" w:rsidRDefault="00875580">
      <w:pPr>
        <w:tabs>
          <w:tab w:val="left" w:pos="567"/>
        </w:tabs>
        <w:jc w:val="both"/>
        <w:rPr>
          <w:rFonts w:eastAsia="Cambria"/>
          <w:b/>
        </w:rPr>
      </w:pPr>
      <w:r>
        <w:rPr>
          <w:rFonts w:eastAsia="Cambria"/>
          <w:b/>
        </w:rPr>
        <w:t>4. Порядок формирования коммерческого предложения участника закупки, обоснования цены, расчетов, предоставления банковских гарантий</w:t>
      </w:r>
    </w:p>
    <w:p w:rsidR="004F2D33" w:rsidRDefault="00875580">
      <w:pPr>
        <w:ind w:firstLine="709"/>
        <w:jc w:val="both"/>
      </w:pPr>
      <w:r>
        <w:t>4.1. В связи с заключением по результатам закупки рамочного договора (на полную стоимость лота).</w:t>
      </w:r>
    </w:p>
    <w:p w:rsidR="004F2D33" w:rsidRDefault="00875580">
      <w:pPr>
        <w:ind w:firstLine="709"/>
        <w:jc w:val="both"/>
      </w:pPr>
      <w:r>
        <w:rPr>
          <w:b/>
        </w:rPr>
        <w:t>ВНИМАНИЕ!</w:t>
      </w:r>
      <w:r>
        <w:t xml:space="preserve"> </w:t>
      </w:r>
      <w:r>
        <w:rPr>
          <w:b/>
        </w:rPr>
        <w:t>Оферт</w:t>
      </w:r>
      <w:r>
        <w:rPr>
          <w:b/>
        </w:rPr>
        <w:t>а подается участником на начальную максимальную цену закупки, указанную в Извещении.</w:t>
      </w:r>
    </w:p>
    <w:p w:rsidR="004F2D33" w:rsidRDefault="00875580">
      <w:pPr>
        <w:ind w:firstLine="709"/>
        <w:jc w:val="both"/>
      </w:pPr>
      <w:r>
        <w:t>4.2. Участник должен предоставить в составе своей заявки коммерческое предложение по форме Приложения №2 к ТЗ, указав единичные расценки по каждой позиции, которые не долж</w:t>
      </w:r>
      <w:r>
        <w:t>ны превышать максимальную цену за единицу</w:t>
      </w:r>
      <w:r>
        <w:rPr>
          <w:color w:val="000000"/>
        </w:rPr>
        <w:t>, руб. без НДС</w:t>
      </w:r>
      <w:r>
        <w:t xml:space="preserve"> по каждой позиции. </w:t>
      </w:r>
    </w:p>
    <w:p w:rsidR="004F2D33" w:rsidRDefault="00875580">
      <w:pPr>
        <w:jc w:val="both"/>
        <w:rPr>
          <w:b/>
          <w:bCs/>
        </w:rPr>
      </w:pPr>
      <w:r>
        <w:rPr>
          <w:b/>
          <w:bCs/>
        </w:rPr>
        <w:t>ВНИМАНИЕ!</w:t>
      </w:r>
      <w:r>
        <w:t xml:space="preserve"> Итоговое значение величины стоимости</w:t>
      </w:r>
      <w:r>
        <w:t xml:space="preserve"> едини</w:t>
      </w:r>
      <w:r>
        <w:t>чных расценок</w:t>
      </w:r>
      <w:r>
        <w:t xml:space="preserve"> по услугам из Приложения №2 к ТЗ, указанное в поле: </w:t>
      </w:r>
      <w:r>
        <w:rPr>
          <w:b/>
          <w:bCs/>
        </w:rPr>
        <w:t>«Сумма</w:t>
      </w:r>
      <w:r>
        <w:rPr>
          <w:b/>
          <w:bCs/>
          <w:color w:val="000000"/>
        </w:rPr>
        <w:t>, руб. без НДС</w:t>
      </w:r>
      <w:r>
        <w:rPr>
          <w:b/>
          <w:bCs/>
        </w:rPr>
        <w:t>»</w:t>
      </w:r>
      <w:r>
        <w:t xml:space="preserve"> участник указывает в интерфейсе ЭТП (электронной торговой площадки) в поле</w:t>
      </w:r>
      <w:r>
        <w:t>:</w:t>
      </w:r>
      <w:r>
        <w:t xml:space="preserve"> </w:t>
      </w:r>
      <w:r>
        <w:rPr>
          <w:b/>
          <w:bCs/>
        </w:rPr>
        <w:t>«Цена предложения за группу товаров, работ, услуг в валюте начальной цены без НДС».</w:t>
      </w:r>
    </w:p>
    <w:p w:rsidR="004F2D33" w:rsidRDefault="00875580">
      <w:pPr>
        <w:pStyle w:val="afa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 Каждая отдельная единичная расценка не может быть выше максимально возможной цены за единицу услуги, руб., без НДС, указанной в Приложении №2 к ТЗ.</w:t>
      </w:r>
    </w:p>
    <w:p w:rsidR="00875580" w:rsidRDefault="00875580">
      <w:pPr>
        <w:pStyle w:val="afa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Цены, предложенные Участником за единицу услуги, будут прописаны в Договоре на весь период его действия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2D33" w:rsidRDefault="00875580">
      <w:pPr>
        <w:pStyle w:val="afa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 Участник должен включить в стоимость за единицу Услуги все возможные расходы, связанные с оказанием транспортных Услуг.</w:t>
      </w:r>
    </w:p>
    <w:p w:rsidR="004F2D33" w:rsidRDefault="00875580">
      <w:pPr>
        <w:ind w:firstLine="709"/>
        <w:jc w:val="both"/>
      </w:pPr>
      <w:r>
        <w:lastRenderedPageBreak/>
        <w:t>4.5</w:t>
      </w:r>
      <w:r>
        <w:tab/>
        <w:t>Информация о предоставлении банковских гарантий указана в разделе 5 проекта Договора.</w:t>
      </w:r>
    </w:p>
    <w:p w:rsidR="004F2D33" w:rsidRDefault="004F2D33">
      <w:pPr>
        <w:ind w:firstLine="709"/>
        <w:jc w:val="both"/>
      </w:pPr>
    </w:p>
    <w:p w:rsidR="004F2D33" w:rsidRDefault="00875580">
      <w:pPr>
        <w:tabs>
          <w:tab w:val="left" w:pos="567"/>
        </w:tabs>
        <w:jc w:val="both"/>
        <w:rPr>
          <w:rFonts w:eastAsia="Cambria"/>
          <w:b/>
        </w:rPr>
      </w:pPr>
      <w:r>
        <w:rPr>
          <w:rFonts w:eastAsia="Cambria"/>
          <w:b/>
        </w:rPr>
        <w:t xml:space="preserve">5. Требование к участникам закупки </w:t>
      </w:r>
    </w:p>
    <w:p w:rsidR="004F2D33" w:rsidRDefault="00875580">
      <w:pPr>
        <w:tabs>
          <w:tab w:val="left" w:pos="567"/>
          <w:tab w:val="left" w:pos="1260"/>
        </w:tabs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>5.1. Требования о наличии кадро</w:t>
      </w:r>
      <w:bookmarkStart w:id="0" w:name="_GoBack"/>
      <w:bookmarkEnd w:id="0"/>
      <w:r>
        <w:rPr>
          <w:rFonts w:eastAsiaTheme="minorHAnsi"/>
          <w:b/>
          <w:lang w:eastAsia="en-US"/>
        </w:rPr>
        <w:t>вых ресурсов и их квалификации</w:t>
      </w:r>
    </w:p>
    <w:p w:rsidR="004F2D33" w:rsidRDefault="00875580">
      <w:pPr>
        <w:pStyle w:val="afa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Участник закупки предоставляет в составе своего предложения справку о кадровых ресурсах по форме закупочной документации, подтверждающую наличие персонала, необходимого для оказания услуг, являю</w:t>
      </w:r>
      <w:r>
        <w:rPr>
          <w:rFonts w:ascii="Times New Roman" w:hAnsi="Times New Roman" w:cs="Times New Roman"/>
          <w:sz w:val="24"/>
          <w:szCs w:val="24"/>
        </w:rPr>
        <w:t>щихся предметом закупки, не менее чем:</w:t>
      </w:r>
    </w:p>
    <w:p w:rsidR="004F2D33" w:rsidRDefault="00875580">
      <w:pPr>
        <w:pStyle w:val="afa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водителей, имеющих категорию «Д» - 7 человек.</w:t>
      </w:r>
    </w:p>
    <w:p w:rsidR="004F2D33" w:rsidRDefault="004F2D33">
      <w:pPr>
        <w:pStyle w:val="afa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2D33" w:rsidRDefault="00875580">
      <w:pPr>
        <w:tabs>
          <w:tab w:val="left" w:pos="567"/>
          <w:tab w:val="left" w:pos="1260"/>
        </w:tabs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>5.2. Требования о наличии материально-технических ресурсов</w:t>
      </w:r>
    </w:p>
    <w:p w:rsidR="004F2D33" w:rsidRDefault="00875580">
      <w:pPr>
        <w:pStyle w:val="afa"/>
        <w:spacing w:after="0"/>
        <w:ind w:left="0" w:firstLine="709"/>
        <w:jc w:val="both"/>
        <w:rPr>
          <w:rFonts w:eastAsiaTheme="minorEastAsia"/>
        </w:rPr>
      </w:pPr>
      <w:r>
        <w:rPr>
          <w:rFonts w:ascii="Times New Roman" w:hAnsi="Times New Roman" w:cs="Times New Roman"/>
          <w:sz w:val="24"/>
          <w:szCs w:val="24"/>
        </w:rPr>
        <w:tab/>
        <w:t>Участник предоставляет в составе своего предложения справку о материально-технических ресурсах по форме заку</w:t>
      </w:r>
      <w:r>
        <w:rPr>
          <w:rFonts w:ascii="Times New Roman" w:hAnsi="Times New Roman" w:cs="Times New Roman"/>
          <w:sz w:val="24"/>
          <w:szCs w:val="24"/>
        </w:rPr>
        <w:t>почной документации, подтверждающую наличие у него не менее 7 (семи) транспортных средств общей вместимостью не менее 2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93 </w:t>
      </w:r>
      <w:r>
        <w:rPr>
          <w:rFonts w:ascii="Times New Roman" w:hAnsi="Times New Roman" w:cs="Times New Roman"/>
          <w:sz w:val="24"/>
          <w:szCs w:val="24"/>
        </w:rPr>
        <w:t xml:space="preserve">места, из них посадочных - не менее </w:t>
      </w:r>
      <w:r>
        <w:rPr>
          <w:rFonts w:ascii="Times New Roman" w:hAnsi="Times New Roman" w:cs="Times New Roman"/>
          <w:sz w:val="24"/>
          <w:szCs w:val="24"/>
          <w:highlight w:val="white"/>
        </w:rPr>
        <w:t>293</w:t>
      </w:r>
      <w:r>
        <w:rPr>
          <w:rFonts w:ascii="Times New Roman" w:hAnsi="Times New Roman" w:cs="Times New Roman"/>
          <w:sz w:val="24"/>
          <w:szCs w:val="24"/>
        </w:rPr>
        <w:t xml:space="preserve"> места, при этом вместимость одного транспортного средства должна быть не менее 19 посадочных м</w:t>
      </w:r>
      <w:r>
        <w:rPr>
          <w:rFonts w:ascii="Times New Roman" w:hAnsi="Times New Roman" w:cs="Times New Roman"/>
          <w:sz w:val="24"/>
          <w:szCs w:val="24"/>
        </w:rPr>
        <w:t>ест.</w:t>
      </w:r>
    </w:p>
    <w:p w:rsidR="004F2D33" w:rsidRDefault="004F2D33">
      <w:pPr>
        <w:tabs>
          <w:tab w:val="left" w:pos="567"/>
          <w:tab w:val="left" w:pos="1260"/>
        </w:tabs>
        <w:jc w:val="both"/>
        <w:rPr>
          <w:rFonts w:eastAsiaTheme="minorEastAsia"/>
        </w:rPr>
      </w:pPr>
    </w:p>
    <w:p w:rsidR="004F2D33" w:rsidRDefault="00875580">
      <w:pPr>
        <w:tabs>
          <w:tab w:val="left" w:pos="567"/>
          <w:tab w:val="left" w:pos="1260"/>
        </w:tabs>
        <w:jc w:val="both"/>
        <w:rPr>
          <w:b/>
        </w:rPr>
      </w:pPr>
      <w:r>
        <w:rPr>
          <w:b/>
        </w:rPr>
        <w:t>5.3. Требования к измерительным приборам и инструментам</w:t>
      </w:r>
    </w:p>
    <w:p w:rsidR="004F2D33" w:rsidRDefault="00875580">
      <w:pPr>
        <w:jc w:val="both"/>
        <w:rPr>
          <w:rFonts w:eastAsiaTheme="minorEastAsia"/>
        </w:rPr>
      </w:pPr>
      <w:r>
        <w:tab/>
        <w:t xml:space="preserve">Не </w:t>
      </w:r>
      <w:r>
        <w:rPr>
          <w:rFonts w:eastAsiaTheme="minorEastAsia"/>
        </w:rPr>
        <w:t>устанавливаются.</w:t>
      </w:r>
    </w:p>
    <w:p w:rsidR="004F2D33" w:rsidRDefault="004F2D33">
      <w:pPr>
        <w:jc w:val="both"/>
      </w:pPr>
    </w:p>
    <w:p w:rsidR="004F2D33" w:rsidRDefault="00875580">
      <w:pPr>
        <w:tabs>
          <w:tab w:val="left" w:pos="567"/>
          <w:tab w:val="left" w:pos="1260"/>
        </w:tabs>
        <w:jc w:val="both"/>
        <w:rPr>
          <w:b/>
        </w:rPr>
      </w:pPr>
      <w:r>
        <w:rPr>
          <w:rFonts w:eastAsiaTheme="minorHAnsi"/>
          <w:b/>
          <w:lang w:eastAsia="en-US"/>
        </w:rPr>
        <w:t>5.4.</w:t>
      </w:r>
      <w:r>
        <w:rPr>
          <w:b/>
        </w:rPr>
        <w:t xml:space="preserve"> Требования о наличии действующих разрешений аттестаций, лицензий.</w:t>
      </w:r>
    </w:p>
    <w:p w:rsidR="004F2D33" w:rsidRDefault="00875580">
      <w:pPr>
        <w:ind w:firstLine="708"/>
        <w:jc w:val="both"/>
      </w:pPr>
      <w:r>
        <w:rPr>
          <w:rFonts w:eastAsia="Calibri"/>
        </w:rPr>
        <w:t xml:space="preserve">Участник закупки в составе заявки должен предоставить действующую </w:t>
      </w:r>
      <w:r>
        <w:t xml:space="preserve">лицензию или </w:t>
      </w:r>
      <w:r>
        <w:rPr>
          <w:rFonts w:eastAsia="Calibri"/>
        </w:rPr>
        <w:t xml:space="preserve">выписку </w:t>
      </w:r>
      <w:r>
        <w:rPr>
          <w:rFonts w:eastAsia="Calibri"/>
        </w:rPr>
        <w:t>из реестра лицензий на деятельность</w:t>
      </w:r>
      <w:r>
        <w:rPr>
          <w:rFonts w:eastAsia="Calibri"/>
        </w:rPr>
        <w:t xml:space="preserve"> </w:t>
      </w:r>
      <w:r>
        <w:rPr>
          <w:rFonts w:eastAsia="Calibri"/>
        </w:rPr>
        <w:t xml:space="preserve">в соответствии с Постановлением Правительства </w:t>
      </w:r>
      <w:r>
        <w:rPr>
          <w:rFonts w:eastAsia="Calibri"/>
        </w:rPr>
        <w:t>РФ №1616 от 7 октября 2020 г. «О лицензировании деятельности по перевозкам пассажиров и иных лиц автобусами».</w:t>
      </w:r>
    </w:p>
    <w:p w:rsidR="004F2D33" w:rsidRDefault="004F2D33">
      <w:pPr>
        <w:jc w:val="both"/>
      </w:pPr>
    </w:p>
    <w:p w:rsidR="004F2D33" w:rsidRDefault="00875580">
      <w:pPr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>5.5. Требование о наличии сертифиц</w:t>
      </w:r>
      <w:r>
        <w:rPr>
          <w:rFonts w:eastAsiaTheme="minorHAnsi"/>
          <w:b/>
          <w:lang w:eastAsia="en-US"/>
        </w:rPr>
        <w:t>ированных систем менеджмента</w:t>
      </w:r>
    </w:p>
    <w:p w:rsidR="004F2D33" w:rsidRDefault="00875580">
      <w:pPr>
        <w:tabs>
          <w:tab w:val="left" w:pos="567"/>
          <w:tab w:val="left" w:pos="1260"/>
        </w:tabs>
        <w:jc w:val="both"/>
      </w:pPr>
      <w:r>
        <w:tab/>
        <w:t>Не устанавливается.</w:t>
      </w:r>
    </w:p>
    <w:p w:rsidR="004F2D33" w:rsidRDefault="004F2D33">
      <w:pPr>
        <w:tabs>
          <w:tab w:val="left" w:pos="567"/>
          <w:tab w:val="left" w:pos="1260"/>
        </w:tabs>
        <w:jc w:val="both"/>
      </w:pPr>
    </w:p>
    <w:p w:rsidR="004F2D33" w:rsidRDefault="00875580">
      <w:pPr>
        <w:tabs>
          <w:tab w:val="left" w:pos="567"/>
          <w:tab w:val="left" w:pos="1260"/>
        </w:tabs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 xml:space="preserve">5.6. Требования о наличии аккредитации в </w:t>
      </w:r>
      <w:r>
        <w:rPr>
          <w:b/>
          <w:sz w:val="23"/>
          <w:szCs w:val="23"/>
        </w:rPr>
        <w:t>Группе «Интер РАО»</w:t>
      </w:r>
    </w:p>
    <w:p w:rsidR="004F2D33" w:rsidRDefault="00875580">
      <w:pPr>
        <w:pStyle w:val="33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Не требуется.</w:t>
      </w:r>
    </w:p>
    <w:p w:rsidR="004F2D33" w:rsidRDefault="004F2D33">
      <w:pPr>
        <w:pStyle w:val="33"/>
        <w:spacing w:after="0"/>
        <w:ind w:left="0" w:firstLine="708"/>
        <w:jc w:val="both"/>
        <w:rPr>
          <w:sz w:val="24"/>
          <w:szCs w:val="24"/>
        </w:rPr>
      </w:pPr>
    </w:p>
    <w:p w:rsidR="004F2D33" w:rsidRDefault="00875580">
      <w:pPr>
        <w:pStyle w:val="33"/>
        <w:spacing w:after="0" w:line="276" w:lineRule="auto"/>
        <w:ind w:left="0"/>
        <w:jc w:val="both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sz w:val="24"/>
          <w:szCs w:val="24"/>
          <w:lang w:eastAsia="en-US"/>
        </w:rPr>
        <w:t>5.7. Требования к опыту оказания аналогичных услуг</w:t>
      </w:r>
    </w:p>
    <w:p w:rsidR="004F2D33" w:rsidRDefault="00875580">
      <w:pPr>
        <w:ind w:firstLine="708"/>
        <w:jc w:val="both"/>
      </w:pPr>
      <w:r>
        <w:t>Участник закупки предоставляет в составе своего предложения справку о переч</w:t>
      </w:r>
      <w:r>
        <w:t>не и объемах выполнения аналогичных договоров по форме, указанной в закупочной документации, подтверждающую наличие у него опыта оказания услуг по фрахтованию транспортных средств для перевозки в количестве не менее 3 (трёх) исполненных договоров за послед</w:t>
      </w:r>
      <w:r>
        <w:t>ние 3 (три) года, предшествующих дате подачи заявки на участие в данной закупке</w:t>
      </w:r>
    </w:p>
    <w:p w:rsidR="004F2D33" w:rsidRDefault="00875580">
      <w:pPr>
        <w:tabs>
          <w:tab w:val="left" w:pos="0"/>
        </w:tabs>
        <w:spacing w:line="276" w:lineRule="auto"/>
        <w:contextualSpacing/>
        <w:jc w:val="both"/>
        <w:rPr>
          <w:b/>
        </w:rPr>
      </w:pPr>
      <w:r>
        <w:rPr>
          <w:b/>
        </w:rPr>
        <w:t>5.8. Требования к субподрядным организациям</w:t>
      </w:r>
    </w:p>
    <w:p w:rsidR="004F2D33" w:rsidRDefault="00875580">
      <w:pPr>
        <w:pStyle w:val="33"/>
        <w:spacing w:after="0" w:line="276" w:lineRule="auto"/>
        <w:ind w:left="0" w:firstLine="708"/>
        <w:jc w:val="both"/>
        <w:rPr>
          <w:b/>
          <w:sz w:val="24"/>
          <w:szCs w:val="24"/>
        </w:rPr>
      </w:pPr>
      <w:r>
        <w:rPr>
          <w:sz w:val="24"/>
          <w:szCs w:val="24"/>
        </w:rPr>
        <w:t>Требования, указанные в пунктах 5.1. - 5.3., 5.7.</w:t>
      </w:r>
      <w:r>
        <w:rPr>
          <w:sz w:val="24"/>
          <w:szCs w:val="24"/>
        </w:rPr>
        <w:t xml:space="preserve"> ТЗ</w:t>
      </w:r>
      <w:r>
        <w:rPr>
          <w:sz w:val="24"/>
          <w:szCs w:val="24"/>
        </w:rPr>
        <w:t xml:space="preserve"> применимы к привлекаемым участниками субподрядчикам в объеме поручаемых им услу</w:t>
      </w:r>
      <w:r>
        <w:rPr>
          <w:sz w:val="24"/>
          <w:szCs w:val="24"/>
        </w:rPr>
        <w:t xml:space="preserve">г согласно «Перечня планируемых маршрутов перевозки работников». </w:t>
      </w:r>
    </w:p>
    <w:p w:rsidR="004F2D33" w:rsidRDefault="004F2D33">
      <w:pPr>
        <w:pStyle w:val="33"/>
        <w:spacing w:after="0" w:line="276" w:lineRule="auto"/>
        <w:ind w:left="0"/>
        <w:jc w:val="both"/>
        <w:rPr>
          <w:b/>
          <w:sz w:val="23"/>
          <w:szCs w:val="23"/>
        </w:rPr>
      </w:pPr>
    </w:p>
    <w:p w:rsidR="004F2D33" w:rsidRDefault="00875580">
      <w:pPr>
        <w:tabs>
          <w:tab w:val="left" w:pos="567"/>
        </w:tabs>
        <w:jc w:val="both"/>
        <w:rPr>
          <w:rFonts w:eastAsia="Cambria"/>
          <w:b/>
        </w:rPr>
      </w:pPr>
      <w:r>
        <w:rPr>
          <w:rFonts w:eastAsia="Cambria"/>
          <w:b/>
        </w:rPr>
        <w:t>6. Приложения</w:t>
      </w:r>
    </w:p>
    <w:p w:rsidR="004F2D33" w:rsidRDefault="00875580">
      <w:pPr>
        <w:tabs>
          <w:tab w:val="left" w:pos="567"/>
        </w:tabs>
        <w:jc w:val="both"/>
      </w:pPr>
      <w:r>
        <w:rPr>
          <w:bCs/>
          <w:iCs/>
        </w:rPr>
        <w:t>1.</w:t>
      </w:r>
      <w:r>
        <w:rPr>
          <w:bCs/>
          <w:iCs/>
        </w:rPr>
        <w:tab/>
        <w:t xml:space="preserve">Приложение №1- </w:t>
      </w:r>
      <w:r>
        <w:t>Перечень планируемых маршрутов перевозки работников;</w:t>
      </w:r>
    </w:p>
    <w:p w:rsidR="004F2D33" w:rsidRDefault="00875580">
      <w:pPr>
        <w:tabs>
          <w:tab w:val="left" w:pos="567"/>
        </w:tabs>
        <w:jc w:val="both"/>
      </w:pPr>
      <w:r>
        <w:t>2.</w:t>
      </w:r>
      <w:r>
        <w:tab/>
        <w:t>Приложение №2- Сводная таблица стоимости (отдельный файл).</w:t>
      </w:r>
    </w:p>
    <w:p w:rsidR="004F2D33" w:rsidRDefault="00875580">
      <w:pPr>
        <w:tabs>
          <w:tab w:val="left" w:pos="567"/>
        </w:tabs>
        <w:jc w:val="both"/>
        <w:rPr>
          <w:bCs/>
          <w:iCs/>
          <w:sz w:val="23"/>
          <w:szCs w:val="23"/>
        </w:rPr>
      </w:pPr>
      <w:r>
        <w:rPr>
          <w:sz w:val="23"/>
          <w:szCs w:val="23"/>
        </w:rPr>
        <w:tab/>
      </w:r>
    </w:p>
    <w:p w:rsidR="004F2D33" w:rsidRDefault="004F2D33">
      <w:pPr>
        <w:tabs>
          <w:tab w:val="left" w:pos="567"/>
        </w:tabs>
        <w:jc w:val="both"/>
        <w:rPr>
          <w:bCs/>
          <w:iCs/>
          <w:sz w:val="23"/>
          <w:szCs w:val="23"/>
        </w:rPr>
      </w:pPr>
    </w:p>
    <w:p w:rsidR="004F2D33" w:rsidRDefault="00875580">
      <w:r>
        <w:t>Согласовано:</w:t>
      </w:r>
    </w:p>
    <w:p w:rsidR="004F2D33" w:rsidRDefault="00875580">
      <w:pPr>
        <w:jc w:val="center"/>
      </w:pPr>
      <w:r>
        <w:lastRenderedPageBreak/>
        <w:t>__________________  ________________  __________________  ___________</w:t>
      </w:r>
    </w:p>
    <w:p w:rsidR="004F2D33" w:rsidRDefault="00875580">
      <w:pPr>
        <w:jc w:val="center"/>
        <w:rPr>
          <w:vertAlign w:val="superscript"/>
        </w:rPr>
      </w:pPr>
      <w:r>
        <w:rPr>
          <w:vertAlign w:val="superscript"/>
        </w:rPr>
        <w:t>[должность]                                 [подпись]                                   [расшифровка]                           [дата]</w:t>
      </w:r>
    </w:p>
    <w:p w:rsidR="004F2D33" w:rsidRDefault="00875580">
      <w:pPr>
        <w:jc w:val="center"/>
      </w:pPr>
      <w:r>
        <w:t>__________________  ________________  _____________</w:t>
      </w:r>
      <w:r>
        <w:t>_____  ___________</w:t>
      </w:r>
    </w:p>
    <w:p w:rsidR="004F2D33" w:rsidRDefault="00875580">
      <w:pPr>
        <w:jc w:val="center"/>
        <w:rPr>
          <w:vertAlign w:val="superscript"/>
        </w:rPr>
      </w:pPr>
      <w:r>
        <w:rPr>
          <w:vertAlign w:val="superscript"/>
        </w:rPr>
        <w:t>[должность]                                 [подпись]                                   [расшифровка]                           [дата]</w:t>
      </w:r>
    </w:p>
    <w:p w:rsidR="004F2D33" w:rsidRDefault="004F2D33">
      <w:pPr>
        <w:jc w:val="center"/>
        <w:rPr>
          <w:iCs/>
        </w:rPr>
      </w:pPr>
    </w:p>
    <w:p w:rsidR="004F2D33" w:rsidRDefault="00875580">
      <w:r>
        <w:t>Ответственный исполнитель:</w:t>
      </w:r>
    </w:p>
    <w:p w:rsidR="004F2D33" w:rsidRDefault="00875580">
      <w:pPr>
        <w:jc w:val="center"/>
      </w:pPr>
      <w:r>
        <w:t>__________________  ________________  __________________  ___________</w:t>
      </w:r>
    </w:p>
    <w:p w:rsidR="004F2D33" w:rsidRDefault="00875580">
      <w:pPr>
        <w:jc w:val="center"/>
        <w:rPr>
          <w:vertAlign w:val="superscript"/>
        </w:rPr>
      </w:pPr>
      <w:r>
        <w:rPr>
          <w:vertAlign w:val="superscript"/>
        </w:rPr>
        <w:t>[дол</w:t>
      </w:r>
      <w:r>
        <w:rPr>
          <w:vertAlign w:val="superscript"/>
        </w:rPr>
        <w:t>жность]                                 [подпись]                                   [расшифровка]                           [дата]</w:t>
      </w:r>
    </w:p>
    <w:p w:rsidR="004F2D33" w:rsidRDefault="004F2D33"/>
    <w:p w:rsidR="004F2D33" w:rsidRDefault="004F2D33">
      <w:pPr>
        <w:spacing w:line="276" w:lineRule="auto"/>
        <w:ind w:firstLine="709"/>
        <w:jc w:val="both"/>
        <w:rPr>
          <w:sz w:val="23"/>
          <w:szCs w:val="23"/>
        </w:rPr>
      </w:pPr>
    </w:p>
    <w:p w:rsidR="004F2D33" w:rsidRDefault="004F2D33">
      <w:pPr>
        <w:spacing w:line="276" w:lineRule="auto"/>
        <w:ind w:firstLine="709"/>
        <w:jc w:val="both"/>
        <w:rPr>
          <w:i/>
          <w:sz w:val="23"/>
          <w:szCs w:val="23"/>
        </w:rPr>
      </w:pPr>
      <w:bookmarkStart w:id="1" w:name="_ПРИЛОЖЕНИЕ_4.1"/>
      <w:bookmarkStart w:id="2" w:name="_ПРИЛОЖЕНИЕ_4.2"/>
      <w:bookmarkStart w:id="3" w:name="_ПРИЛОЖЕНИЕ_4.3"/>
      <w:bookmarkEnd w:id="1"/>
      <w:bookmarkEnd w:id="2"/>
      <w:bookmarkEnd w:id="3"/>
    </w:p>
    <w:p w:rsidR="004F2D33" w:rsidRDefault="00875580">
      <w:pPr>
        <w:spacing w:after="160" w:line="259" w:lineRule="auto"/>
      </w:pPr>
      <w:r>
        <w:br w:type="page" w:clear="all"/>
      </w:r>
    </w:p>
    <w:p w:rsidR="004F2D33" w:rsidRDefault="004F2D33">
      <w:pPr>
        <w:tabs>
          <w:tab w:val="left" w:pos="993"/>
        </w:tabs>
        <w:contextualSpacing/>
        <w:jc w:val="both"/>
        <w:rPr>
          <w:rFonts w:eastAsia="Calibri"/>
          <w:lang w:eastAsia="zh-CN" w:bidi="hi-IN"/>
        </w:rPr>
        <w:sectPr w:rsidR="004F2D3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F2D33" w:rsidRDefault="00875580">
      <w:pPr>
        <w:tabs>
          <w:tab w:val="left" w:pos="993"/>
        </w:tabs>
        <w:contextualSpacing/>
        <w:jc w:val="right"/>
        <w:rPr>
          <w:rFonts w:eastAsia="Calibri"/>
          <w:lang w:eastAsia="zh-CN" w:bidi="hi-IN"/>
        </w:rPr>
      </w:pPr>
      <w:r>
        <w:rPr>
          <w:rFonts w:eastAsia="Calibri"/>
          <w:lang w:eastAsia="zh-CN" w:bidi="hi-IN"/>
        </w:rPr>
        <w:lastRenderedPageBreak/>
        <w:t>Приложение №1 к ТЗ</w:t>
      </w:r>
    </w:p>
    <w:p w:rsidR="004F2D33" w:rsidRDefault="00875580">
      <w:pPr>
        <w:tabs>
          <w:tab w:val="left" w:pos="993"/>
        </w:tabs>
        <w:contextualSpacing/>
        <w:jc w:val="center"/>
        <w:rPr>
          <w:rFonts w:eastAsia="Calibri"/>
          <w:lang w:eastAsia="zh-CN" w:bidi="hi-IN"/>
        </w:rPr>
      </w:pPr>
      <w:r>
        <w:rPr>
          <w:rFonts w:eastAsia="Calibri"/>
          <w:lang w:eastAsia="zh-CN" w:bidi="hi-IN"/>
        </w:rPr>
        <w:t>Перечень планируемых маршрутов перевозки работников:</w:t>
      </w:r>
    </w:p>
    <w:p w:rsidR="004F2D33" w:rsidRDefault="004F2D33">
      <w:pPr>
        <w:tabs>
          <w:tab w:val="left" w:pos="993"/>
        </w:tabs>
        <w:contextualSpacing/>
        <w:jc w:val="center"/>
        <w:rPr>
          <w:rFonts w:eastAsia="Calibri"/>
          <w:lang w:eastAsia="zh-CN" w:bidi="hi-IN"/>
        </w:rPr>
      </w:pPr>
    </w:p>
    <w:tbl>
      <w:tblPr>
        <w:tblW w:w="1023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5812"/>
        <w:gridCol w:w="1304"/>
      </w:tblGrid>
      <w:tr w:rsidR="004F2D33">
        <w:trPr>
          <w:trHeight w:val="1149"/>
        </w:trPr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contextualSpacing/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val="en-US" w:bidi="hi-IN"/>
              </w:rPr>
              <w:t xml:space="preserve">№  </w:t>
            </w:r>
            <w:r>
              <w:rPr>
                <w:rFonts w:eastAsia="Calibri"/>
                <w:sz w:val="20"/>
                <w:szCs w:val="20"/>
                <w:lang w:bidi="hi-IN"/>
              </w:rPr>
              <w:t>маршрут</w:t>
            </w:r>
            <w:r>
              <w:rPr>
                <w:rFonts w:eastAsia="Calibri"/>
                <w:sz w:val="20"/>
                <w:szCs w:val="20"/>
                <w:lang w:val="en-US" w:bidi="hi-IN"/>
              </w:rPr>
              <w:t>а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contextualSpacing/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proofErr w:type="spellStart"/>
            <w:r>
              <w:rPr>
                <w:rFonts w:eastAsia="SimSun"/>
                <w:sz w:val="20"/>
                <w:szCs w:val="20"/>
                <w:lang w:val="en-US" w:eastAsia="zh-CN" w:bidi="hi-IN"/>
              </w:rPr>
              <w:t>Пункты</w:t>
            </w:r>
            <w:proofErr w:type="spellEnd"/>
            <w:r>
              <w:rPr>
                <w:rFonts w:eastAsia="SimSun"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sz w:val="20"/>
                <w:szCs w:val="20"/>
                <w:lang w:val="en-US" w:eastAsia="zh-CN" w:bidi="hi-IN"/>
              </w:rPr>
              <w:t>отправления</w:t>
            </w:r>
            <w:proofErr w:type="spellEnd"/>
            <w:r>
              <w:rPr>
                <w:rFonts w:eastAsia="SimSun"/>
                <w:sz w:val="20"/>
                <w:szCs w:val="20"/>
                <w:lang w:val="en-US" w:eastAsia="zh-CN" w:bidi="hi-IN"/>
              </w:rPr>
              <w:t xml:space="preserve">/ </w:t>
            </w:r>
            <w:proofErr w:type="spellStart"/>
            <w:r>
              <w:rPr>
                <w:rFonts w:eastAsia="SimSun"/>
                <w:sz w:val="20"/>
                <w:szCs w:val="20"/>
                <w:lang w:val="en-US" w:eastAsia="zh-CN" w:bidi="hi-IN"/>
              </w:rPr>
              <w:t>о</w:t>
            </w:r>
            <w:r>
              <w:rPr>
                <w:rFonts w:eastAsia="SimSun"/>
                <w:sz w:val="20"/>
                <w:szCs w:val="20"/>
                <w:lang w:val="en-US" w:eastAsia="zh-CN" w:bidi="hi-IN"/>
              </w:rPr>
              <w:t>становок</w:t>
            </w:r>
            <w:proofErr w:type="spellEnd"/>
            <w:r>
              <w:rPr>
                <w:rFonts w:eastAsia="SimSun"/>
                <w:sz w:val="20"/>
                <w:szCs w:val="20"/>
                <w:lang w:val="en-US" w:eastAsia="zh-CN" w:bidi="hi-IN"/>
              </w:rPr>
              <w:t xml:space="preserve">/ </w:t>
            </w:r>
            <w:proofErr w:type="spellStart"/>
            <w:r>
              <w:rPr>
                <w:rFonts w:eastAsia="SimSun"/>
                <w:sz w:val="20"/>
                <w:szCs w:val="20"/>
                <w:lang w:val="en-US" w:eastAsia="zh-CN" w:bidi="hi-IN"/>
              </w:rPr>
              <w:t>прибыти</w:t>
            </w:r>
            <w:proofErr w:type="spellEnd"/>
            <w:r>
              <w:rPr>
                <w:rFonts w:eastAsia="SimSun"/>
                <w:sz w:val="20"/>
                <w:szCs w:val="20"/>
                <w:lang w:eastAsia="zh-CN" w:bidi="hi-IN"/>
              </w:rPr>
              <w:t>я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contextualSpacing/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Маршруты перевозки работников</w:t>
            </w:r>
          </w:p>
          <w:p w:rsidR="004F2D33" w:rsidRDefault="00875580">
            <w:pPr>
              <w:contextualSpacing/>
              <w:jc w:val="center"/>
              <w:rPr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Наименование пунктов отправления/ остановок/ прибытия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contextualSpacing/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Время отправления из точек маршрута</w:t>
            </w:r>
          </w:p>
          <w:p w:rsidR="004F2D33" w:rsidRDefault="00875580">
            <w:pPr>
              <w:contextualSpacing/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(график)*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1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iCs/>
                <w:sz w:val="20"/>
                <w:szCs w:val="20"/>
                <w:lang w:bidi="hi-IN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г. Санкт-Петербург, ст. метро «Парнас» - Ленинградская область, Выборгский район, Первомайское сельское поселение, Первомайская территория, земельный участок 56,КПО «Островский»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Санкт-Петербург, ст. метро «Парнас»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0</w:t>
            </w:r>
            <w:r>
              <w:rPr>
                <w:rFonts w:eastAsia="SimSun"/>
                <w:sz w:val="20"/>
                <w:szCs w:val="20"/>
                <w:lang w:val="en-US" w:eastAsia="zh-CN" w:bidi="hi-IN"/>
              </w:rPr>
              <w:t>6</w:t>
            </w:r>
            <w:r>
              <w:rPr>
                <w:rFonts w:eastAsia="SimSun"/>
                <w:sz w:val="20"/>
                <w:szCs w:val="20"/>
                <w:lang w:eastAsia="zh-CN" w:bidi="hi-IN"/>
              </w:rPr>
              <w:t>:50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</w:t>
            </w:r>
            <w:r>
              <w:t xml:space="preserve"> </w:t>
            </w:r>
            <w:r>
              <w:rPr>
                <w:sz w:val="20"/>
                <w:szCs w:val="20"/>
                <w:lang w:bidi="hi-IN"/>
              </w:rPr>
              <w:t>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07: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40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2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 Первомайская территория, земельный участок 56, КПО «Островский» - г. Санкт-Петербург, ст. метро «Парнас»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highlight w:val="white"/>
              </w:rPr>
            </w:pPr>
            <w:r>
              <w:rPr>
                <w:rFonts w:eastAsia="SimSun"/>
                <w:sz w:val="20"/>
                <w:szCs w:val="20"/>
                <w:highlight w:val="white"/>
                <w:lang w:eastAsia="zh-CN" w:bidi="hi-IN"/>
              </w:rPr>
              <w:t>08:20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Санкт-Петербург, ст. метро «Парнас»</w:t>
            </w:r>
          </w:p>
          <w:p w:rsidR="004F2D33" w:rsidRDefault="004F2D33">
            <w:pPr>
              <w:jc w:val="center"/>
              <w:rPr>
                <w:sz w:val="20"/>
                <w:szCs w:val="20"/>
                <w:lang w:bidi="hi-IN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0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9:30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3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Санкт-Петербург, г. Сестрорецк, вокзал -    остановка г. Зеленогорск вокзал - 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 xml:space="preserve"> </w:t>
            </w:r>
            <w:proofErr w:type="spellStart"/>
            <w:r>
              <w:rPr>
                <w:sz w:val="20"/>
                <w:szCs w:val="20"/>
                <w:lang w:bidi="hi-IN"/>
              </w:rPr>
              <w:t>г.Сестрорецк</w:t>
            </w:r>
            <w:proofErr w:type="spellEnd"/>
            <w:r>
              <w:rPr>
                <w:sz w:val="20"/>
                <w:szCs w:val="20"/>
                <w:lang w:bidi="hi-IN"/>
              </w:rPr>
              <w:t>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06:40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Остановка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Зеленогорск, вокзал</w:t>
            </w:r>
          </w:p>
          <w:p w:rsidR="004F2D33" w:rsidRDefault="004F2D33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07:10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07:40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4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поселение, Первомайская территория, земельный участок 56, КПО «Островский»- г. Зеленогорск вокзал - г. Сестрорецк, вокзал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highlight w:val="white"/>
              </w:rPr>
            </w:pPr>
            <w:r>
              <w:rPr>
                <w:rFonts w:eastAsia="SimSun"/>
                <w:sz w:val="20"/>
                <w:szCs w:val="20"/>
                <w:highlight w:val="white"/>
                <w:lang w:eastAsia="zh-CN" w:bidi="hi-IN"/>
              </w:rPr>
              <w:t>8:20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Остановка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Зеленогорск,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09:10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proofErr w:type="spellStart"/>
            <w:r>
              <w:rPr>
                <w:sz w:val="20"/>
                <w:szCs w:val="20"/>
                <w:lang w:bidi="hi-IN"/>
              </w:rPr>
              <w:t>г.Сестрорецк</w:t>
            </w:r>
            <w:proofErr w:type="spellEnd"/>
            <w:r>
              <w:rPr>
                <w:sz w:val="20"/>
                <w:szCs w:val="20"/>
                <w:lang w:bidi="hi-IN"/>
              </w:rPr>
              <w:t>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09:40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5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г. Выборг, остановка общественного транспорта «Пекарный переулок» -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Выборг, остановка общественного транспорта «Пекарный переулок»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06:35</w:t>
            </w:r>
          </w:p>
        </w:tc>
      </w:tr>
      <w:tr w:rsidR="004F2D33">
        <w:trPr>
          <w:trHeight w:val="645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sz w:val="20"/>
                <w:szCs w:val="20"/>
                <w:lang w:bidi="hi-IN"/>
              </w:rPr>
            </w:pPr>
          </w:p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  <w:p w:rsidR="004F2D33" w:rsidRDefault="004F2D33">
            <w:pPr>
              <w:jc w:val="center"/>
              <w:rPr>
                <w:sz w:val="20"/>
                <w:szCs w:val="20"/>
                <w:lang w:bidi="hi-IN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0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7:40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6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iCs/>
                <w:sz w:val="20"/>
                <w:szCs w:val="20"/>
                <w:lang w:bidi="hi-IN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поселение, Первомайская территория, земельный участок 56, КПО «Островский»- Ленинградская область, г. Выборг, остановка общественного транспорта «Пекарный переулок»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highlight w:val="white"/>
              </w:rPr>
            </w:pPr>
            <w:r>
              <w:rPr>
                <w:rFonts w:eastAsia="SimSun"/>
                <w:sz w:val="20"/>
                <w:szCs w:val="20"/>
                <w:highlight w:val="white"/>
                <w:lang w:eastAsia="zh-CN" w:bidi="hi-IN"/>
              </w:rPr>
              <w:t>08:20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Выборг, остановка общественного транспорта «Пекарный переулок»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0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9:45</w:t>
            </w:r>
          </w:p>
        </w:tc>
      </w:tr>
      <w:tr w:rsidR="004F2D33">
        <w:trPr>
          <w:trHeight w:val="423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7</w:t>
            </w:r>
          </w:p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(ИТР)</w:t>
            </w:r>
          </w:p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 Первомайская территория, земельный участок 56, КПО «Островский» - г. Санкт-Петербург, ст. метро «Парнас» </w:t>
            </w:r>
          </w:p>
          <w:p w:rsidR="004F2D33" w:rsidRDefault="004F2D33">
            <w:pPr>
              <w:jc w:val="center"/>
              <w:rPr>
                <w:sz w:val="20"/>
                <w:szCs w:val="20"/>
                <w:lang w:bidi="hi-IN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529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17:10</w:t>
            </w:r>
          </w:p>
        </w:tc>
      </w:tr>
      <w:tr w:rsidR="004F2D33">
        <w:trPr>
          <w:trHeight w:val="551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Прибытие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Санкт-Петербург, ст. метро «Парнас»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18:00</w:t>
            </w:r>
          </w:p>
        </w:tc>
      </w:tr>
      <w:tr w:rsidR="004F2D33">
        <w:trPr>
          <w:trHeight w:val="551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lastRenderedPageBreak/>
              <w:t>8</w:t>
            </w:r>
          </w:p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(ИТР)</w:t>
            </w:r>
          </w:p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</w:t>
            </w:r>
            <w:proofErr w:type="spellStart"/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>район,Первомайское</w:t>
            </w:r>
            <w:proofErr w:type="spellEnd"/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 сельское поселение, Первомайская территория, земельный участок 56, КПО «Островский»- г. Зеленогорск вокзал - г. Сестрорецк, вокзал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551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17:10</w:t>
            </w:r>
          </w:p>
        </w:tc>
      </w:tr>
      <w:tr w:rsidR="004F2D33">
        <w:trPr>
          <w:trHeight w:val="551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Остановка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Зеленогорск,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17:40</w:t>
            </w:r>
          </w:p>
        </w:tc>
      </w:tr>
      <w:tr w:rsidR="004F2D33">
        <w:trPr>
          <w:trHeight w:val="551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Прибытие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Сестрорецк,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eastAsia="zh-CN"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18:10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Calibri"/>
                <w:bCs/>
                <w:sz w:val="20"/>
                <w:szCs w:val="20"/>
                <w:lang w:bidi="hi-IN"/>
              </w:rPr>
              <w:t>9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г. Санкт-Петербург, ст. метро «Парнас» - Ленинградская область, Выборгский район,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Санкт-Петербург, ст. метро «Парнас»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18:50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19:40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Calibri"/>
                <w:bCs/>
                <w:sz w:val="20"/>
                <w:szCs w:val="20"/>
                <w:lang w:bidi="hi-IN"/>
              </w:rPr>
              <w:t>10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iCs/>
                <w:sz w:val="20"/>
                <w:szCs w:val="20"/>
                <w:lang w:bidi="hi-IN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 Первомайская территория, земельный участок 56, КПО «Островский» - г. Санкт-Петербург, ст. метро «Парнас»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sz w:val="20"/>
                <w:szCs w:val="20"/>
                <w:lang w:bidi="hi-IN"/>
              </w:rPr>
            </w:pPr>
          </w:p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20:20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Санкт-Петербург, ст. метро «Парнас»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2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1</w:t>
            </w: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: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10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Calibri"/>
                <w:bCs/>
                <w:sz w:val="20"/>
                <w:szCs w:val="20"/>
                <w:lang w:bidi="hi-IN"/>
              </w:rPr>
              <w:t>11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Санкт-Петербург, г. Сестрорецк, вокзал -    остановка г. Зеленогорск вокзал - 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Сестрорецк,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18:40</w:t>
            </w:r>
          </w:p>
        </w:tc>
      </w:tr>
      <w:tr w:rsidR="004F2D33">
        <w:trPr>
          <w:trHeight w:val="562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Остановка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Зеленогорск,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19:10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Первомайское сельское поселение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19:40</w:t>
            </w:r>
          </w:p>
        </w:tc>
      </w:tr>
      <w:tr w:rsidR="004F2D33">
        <w:trPr>
          <w:trHeight w:val="555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12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поселение, Первомайская территория, земельный участок 56, КПО «Островский»- г. Зеленогорск вокзал - г. Сестрорецк, вокзал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</w:tr>
      <w:tr w:rsidR="004F2D33">
        <w:trPr>
          <w:trHeight w:val="421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Первомайское сельское поселение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20:20</w:t>
            </w:r>
          </w:p>
        </w:tc>
      </w:tr>
      <w:tr w:rsidR="004F2D33">
        <w:trPr>
          <w:trHeight w:val="555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Остановка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Зеленогорск,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20:50</w:t>
            </w:r>
          </w:p>
        </w:tc>
      </w:tr>
      <w:tr w:rsidR="004F2D33">
        <w:trPr>
          <w:trHeight w:val="555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Прибытие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Сестрорецк, вокзал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21:20</w:t>
            </w:r>
          </w:p>
        </w:tc>
      </w:tr>
      <w:tr w:rsidR="004F2D33"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Calibri"/>
                <w:bCs/>
                <w:sz w:val="20"/>
                <w:szCs w:val="20"/>
                <w:lang w:bidi="hi-IN"/>
              </w:rPr>
              <w:t>13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г. Выборг, остановка общественного транспорта «Пекарный переулок» -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Выборг, остановка общественного транспорта «Пекарный переулок»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18:35</w:t>
            </w:r>
          </w:p>
        </w:tc>
      </w:tr>
      <w:tr w:rsidR="004F2D33">
        <w:trPr>
          <w:trHeight w:val="20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Первомайское сельское поселение,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19:40</w:t>
            </w:r>
          </w:p>
        </w:tc>
      </w:tr>
      <w:tr w:rsidR="004F2D33">
        <w:trPr>
          <w:trHeight w:val="521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14</w:t>
            </w:r>
          </w:p>
        </w:tc>
        <w:tc>
          <w:tcPr>
            <w:tcW w:w="808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Ленинградская область, Выборгский район, Первомайское сельское поселение, Первомайская территория, земельный участок 56, КПО «Островский»- Ленинградская область, г. Выборг, остановка общественного транспорта «Пекарный переулок» 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</w:tr>
      <w:tr w:rsidR="004F2D33">
        <w:trPr>
          <w:trHeight w:val="557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Первомайское сельское поселение, КПО «Островский»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20:20</w:t>
            </w:r>
          </w:p>
        </w:tc>
      </w:tr>
      <w:tr w:rsidR="004F2D33">
        <w:trPr>
          <w:trHeight w:val="565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Прибытие транспортного средства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Выборг, остановка общественного транспорта «Пекарный переулок»</w:t>
            </w:r>
          </w:p>
        </w:tc>
        <w:tc>
          <w:tcPr>
            <w:tcW w:w="1304" w:type="dxa"/>
            <w:shd w:val="clear" w:color="auto" w:fill="auto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21:25</w:t>
            </w: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15</w:t>
            </w:r>
          </w:p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(ИТР)</w:t>
            </w:r>
          </w:p>
        </w:tc>
        <w:tc>
          <w:tcPr>
            <w:tcW w:w="8080" w:type="dxa"/>
            <w:gridSpan w:val="2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г. Санкт-Петербург, ст. метро «Парнас» - Ленинградская область, Выборгский район,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г. Санкт-Петербург, ст. метро «Парнас»</w:t>
            </w: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0</w:t>
            </w:r>
            <w:r>
              <w:rPr>
                <w:rFonts w:eastAsia="SimSun"/>
                <w:sz w:val="20"/>
                <w:szCs w:val="20"/>
                <w:lang w:val="en-US" w:eastAsia="zh-CN" w:bidi="hi-IN"/>
              </w:rPr>
              <w:t>6</w:t>
            </w:r>
            <w:r>
              <w:rPr>
                <w:rFonts w:eastAsia="SimSun"/>
                <w:sz w:val="20"/>
                <w:szCs w:val="20"/>
                <w:lang w:eastAsia="zh-CN" w:bidi="hi-IN"/>
              </w:rPr>
              <w:t>:50</w:t>
            </w: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</w:t>
            </w:r>
            <w:r>
              <w:t xml:space="preserve"> </w:t>
            </w:r>
            <w:r>
              <w:rPr>
                <w:sz w:val="20"/>
                <w:szCs w:val="20"/>
                <w:lang w:bidi="hi-IN"/>
              </w:rPr>
              <w:t>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sz w:val="20"/>
                <w:szCs w:val="20"/>
                <w:lang w:val="en-US" w:eastAsia="zh-CN" w:bidi="hi-IN"/>
              </w:rPr>
              <w:t>07:</w:t>
            </w:r>
            <w:r>
              <w:rPr>
                <w:rFonts w:eastAsia="Calibri"/>
                <w:sz w:val="20"/>
                <w:szCs w:val="20"/>
                <w:lang w:eastAsia="zh-CN" w:bidi="hi-IN"/>
              </w:rPr>
              <w:t>40</w:t>
            </w: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 w:val="restart"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16</w:t>
            </w:r>
          </w:p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  <w:r>
              <w:rPr>
                <w:rFonts w:eastAsia="Calibri"/>
                <w:bCs/>
                <w:sz w:val="20"/>
                <w:szCs w:val="20"/>
                <w:lang w:val="en-US" w:bidi="hi-IN"/>
              </w:rPr>
              <w:t>(ИТР)</w:t>
            </w:r>
          </w:p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val="en-US" w:bidi="hi-IN"/>
              </w:rPr>
            </w:pPr>
          </w:p>
        </w:tc>
        <w:tc>
          <w:tcPr>
            <w:tcW w:w="8080" w:type="dxa"/>
            <w:gridSpan w:val="2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ascii="PT Serif" w:hAnsi="PT Serif" w:cs="PT Serif"/>
                <w:sz w:val="18"/>
                <w:szCs w:val="18"/>
              </w:rPr>
            </w:pPr>
            <w:r>
              <w:rPr>
                <w:rFonts w:ascii="PT Serif" w:eastAsia="PT Serif" w:hAnsi="PT Serif" w:cs="PT Serif"/>
                <w:color w:val="000000"/>
                <w:sz w:val="18"/>
                <w:szCs w:val="18"/>
              </w:rPr>
              <w:t xml:space="preserve">Санкт-Петербург, г. Сестрорецк, вокзал -    остановка г. Зеленогорск вокзал -  Первомайское сельское поселение, Первомайская территория, земельный участок 56, КПО «Островский» </w:t>
            </w: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Отправление транспортного средства</w:t>
            </w:r>
          </w:p>
        </w:tc>
        <w:tc>
          <w:tcPr>
            <w:tcW w:w="5812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 xml:space="preserve"> г. Сестрорецк, вокзал</w:t>
            </w: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06:40</w:t>
            </w: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SimSun"/>
                <w:bCs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bCs/>
                <w:sz w:val="20"/>
                <w:szCs w:val="20"/>
                <w:lang w:eastAsia="zh-CN" w:bidi="hi-IN"/>
              </w:rPr>
              <w:t>Остановка</w:t>
            </w:r>
          </w:p>
        </w:tc>
        <w:tc>
          <w:tcPr>
            <w:tcW w:w="5812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  <w:r>
              <w:rPr>
                <w:rFonts w:eastAsia="SimSun"/>
                <w:sz w:val="20"/>
                <w:szCs w:val="20"/>
                <w:lang w:eastAsia="zh-CN" w:bidi="hi-IN"/>
              </w:rPr>
              <w:t>г. Зеленогорск, вокзал</w:t>
            </w:r>
          </w:p>
          <w:p w:rsidR="004F2D33" w:rsidRDefault="004F2D33">
            <w:pPr>
              <w:jc w:val="center"/>
              <w:rPr>
                <w:rFonts w:eastAsia="SimSun"/>
                <w:sz w:val="20"/>
                <w:szCs w:val="20"/>
                <w:lang w:eastAsia="zh-CN" w:bidi="hi-IN"/>
              </w:rPr>
            </w:pP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bidi="hi-IN"/>
              </w:rPr>
              <w:t>07:10</w:t>
            </w:r>
          </w:p>
        </w:tc>
      </w:tr>
      <w:tr w:rsidR="004F2D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851" w:type="dxa"/>
            <w:vMerge/>
            <w:tcBorders>
              <w:right w:val="single" w:sz="4" w:space="0" w:color="000000"/>
            </w:tcBorders>
            <w:shd w:val="clear" w:color="FFFFFF" w:fill="FFFFFF"/>
            <w:vAlign w:val="center"/>
          </w:tcPr>
          <w:p w:rsidR="004F2D33" w:rsidRDefault="004F2D33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</w:p>
        </w:tc>
        <w:tc>
          <w:tcPr>
            <w:tcW w:w="2268" w:type="dxa"/>
            <w:tcBorders>
              <w:left w:val="single" w:sz="4" w:space="0" w:color="000000"/>
            </w:tcBorders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bCs/>
                <w:sz w:val="20"/>
                <w:szCs w:val="20"/>
                <w:lang w:val="en-US" w:bidi="hi-IN"/>
              </w:rPr>
            </w:pP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Прибытие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транспортного</w:t>
            </w:r>
            <w:proofErr w:type="spellEnd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eastAsia="SimSun"/>
                <w:bCs/>
                <w:sz w:val="20"/>
                <w:szCs w:val="20"/>
                <w:lang w:val="en-US" w:eastAsia="zh-CN" w:bidi="hi-IN"/>
              </w:rPr>
              <w:t>средства</w:t>
            </w:r>
            <w:proofErr w:type="spellEnd"/>
          </w:p>
        </w:tc>
        <w:tc>
          <w:tcPr>
            <w:tcW w:w="5812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sz w:val="20"/>
                <w:szCs w:val="20"/>
                <w:lang w:bidi="hi-IN"/>
              </w:rPr>
            </w:pPr>
            <w:r>
              <w:rPr>
                <w:sz w:val="20"/>
                <w:szCs w:val="20"/>
                <w:lang w:bidi="hi-IN"/>
              </w:rPr>
              <w:t>Первомайское сельское поселение, Первомайская территория, земельный участок 56, КПО «Островский»</w:t>
            </w:r>
          </w:p>
        </w:tc>
        <w:tc>
          <w:tcPr>
            <w:tcW w:w="1304" w:type="dxa"/>
            <w:shd w:val="clear" w:color="FFFFFF" w:fill="FFFFFF"/>
            <w:vAlign w:val="center"/>
          </w:tcPr>
          <w:p w:rsidR="004F2D33" w:rsidRDefault="00875580">
            <w:pPr>
              <w:jc w:val="center"/>
              <w:rPr>
                <w:rFonts w:eastAsia="Calibri"/>
                <w:sz w:val="20"/>
                <w:szCs w:val="20"/>
                <w:lang w:bidi="hi-IN"/>
              </w:rPr>
            </w:pPr>
            <w:r>
              <w:rPr>
                <w:rFonts w:eastAsia="Calibri"/>
                <w:sz w:val="20"/>
                <w:szCs w:val="20"/>
                <w:lang w:eastAsia="zh-CN" w:bidi="hi-IN"/>
              </w:rPr>
              <w:t>07:40</w:t>
            </w:r>
          </w:p>
        </w:tc>
      </w:tr>
    </w:tbl>
    <w:p w:rsidR="004F2D33" w:rsidRDefault="004F2D33">
      <w:pPr>
        <w:contextualSpacing/>
        <w:rPr>
          <w:rFonts w:eastAsia="SimSun"/>
          <w:sz w:val="22"/>
          <w:szCs w:val="22"/>
          <w:lang w:eastAsia="zh-CN" w:bidi="hi-IN"/>
        </w:rPr>
      </w:pPr>
    </w:p>
    <w:p w:rsidR="004F2D33" w:rsidRDefault="00875580">
      <w:pPr>
        <w:contextualSpacing/>
        <w:rPr>
          <w:rFonts w:eastAsia="SimSun"/>
          <w:sz w:val="22"/>
          <w:szCs w:val="22"/>
          <w:lang w:eastAsia="zh-CN" w:bidi="hi-IN"/>
        </w:rPr>
      </w:pPr>
      <w:r>
        <w:t>*</w:t>
      </w:r>
      <w:r>
        <w:rPr>
          <w:rFonts w:eastAsia="SimSun"/>
          <w:sz w:val="22"/>
          <w:szCs w:val="22"/>
          <w:lang w:eastAsia="zh-CN" w:bidi="hi-IN"/>
        </w:rPr>
        <w:t>Время отправления из точек маршрута (график) и время прибытия может корректироваться по согласованию сторон. Точное время указывается в заявке на перевозку  пассажиров (Приложение №4) к  Договору.</w:t>
      </w:r>
    </w:p>
    <w:p w:rsidR="004F2D33" w:rsidRDefault="004F2D33">
      <w:pPr>
        <w:spacing w:after="160" w:line="259" w:lineRule="auto"/>
      </w:pPr>
    </w:p>
    <w:sectPr w:rsidR="004F2D3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2D33" w:rsidRDefault="00875580">
      <w:r>
        <w:separator/>
      </w:r>
    </w:p>
  </w:endnote>
  <w:endnote w:type="continuationSeparator" w:id="0">
    <w:p w:rsidR="004F2D33" w:rsidRDefault="0087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erif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2D33" w:rsidRDefault="00875580">
      <w:r>
        <w:separator/>
      </w:r>
    </w:p>
  </w:footnote>
  <w:footnote w:type="continuationSeparator" w:id="0">
    <w:p w:rsidR="004F2D33" w:rsidRDefault="00875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2F2C"/>
    <w:multiLevelType w:val="hybridMultilevel"/>
    <w:tmpl w:val="F1EEDC40"/>
    <w:lvl w:ilvl="0" w:tplc="24B0F0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00C6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146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00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94E8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5A5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27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052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A20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E6D0E"/>
    <w:multiLevelType w:val="hybridMultilevel"/>
    <w:tmpl w:val="07EEB14A"/>
    <w:lvl w:ilvl="0" w:tplc="DB1C75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7681C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B8A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E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E4A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4CA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C86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C70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0F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7B43"/>
    <w:multiLevelType w:val="hybridMultilevel"/>
    <w:tmpl w:val="2160E016"/>
    <w:lvl w:ilvl="0" w:tplc="708C3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BEC7B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6CD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98D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C40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4A4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2D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0F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8AE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929EA"/>
    <w:multiLevelType w:val="multilevel"/>
    <w:tmpl w:val="63F663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3" w:hanging="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82536D1"/>
    <w:multiLevelType w:val="hybridMultilevel"/>
    <w:tmpl w:val="61B48FB6"/>
    <w:lvl w:ilvl="0" w:tplc="CAE2EA5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CF2D2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E0AD78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2901FE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7D82DD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06884E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E860F0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814F6E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2D6B46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B73623D"/>
    <w:multiLevelType w:val="hybridMultilevel"/>
    <w:tmpl w:val="201051B8"/>
    <w:lvl w:ilvl="0" w:tplc="962491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0C074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34F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63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CD6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C6E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03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EF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74A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8581D"/>
    <w:multiLevelType w:val="hybridMultilevel"/>
    <w:tmpl w:val="281C1246"/>
    <w:lvl w:ilvl="0" w:tplc="49EC43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EC00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734C8B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0420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4646E0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3E06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AE4C61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202C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540C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961F6"/>
    <w:multiLevelType w:val="hybridMultilevel"/>
    <w:tmpl w:val="CEECBDD8"/>
    <w:lvl w:ilvl="0" w:tplc="7BAE55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BCC06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E4E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24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657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5A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64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0C4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89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3376B"/>
    <w:multiLevelType w:val="multilevel"/>
    <w:tmpl w:val="AD36730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2F4822CB"/>
    <w:multiLevelType w:val="hybridMultilevel"/>
    <w:tmpl w:val="0118360E"/>
    <w:lvl w:ilvl="0" w:tplc="2FC039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BDCE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EACAE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4E47F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5E221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4083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D688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18E37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4A8D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43290"/>
    <w:multiLevelType w:val="hybridMultilevel"/>
    <w:tmpl w:val="14764F7C"/>
    <w:lvl w:ilvl="0" w:tplc="B18AA8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7049F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C01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23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687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94F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84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A9B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AE6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7424E"/>
    <w:multiLevelType w:val="hybridMultilevel"/>
    <w:tmpl w:val="DCA2E8EE"/>
    <w:lvl w:ilvl="0" w:tplc="926CDE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827B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456468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FC44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5C8E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60BE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16D2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6AAED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3D4C6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3586E"/>
    <w:multiLevelType w:val="hybridMultilevel"/>
    <w:tmpl w:val="79AE6D12"/>
    <w:lvl w:ilvl="0" w:tplc="BFB28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A4D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C6B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C4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EA3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8A8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AB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AD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CAE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23D9D"/>
    <w:multiLevelType w:val="multilevel"/>
    <w:tmpl w:val="0E0ADD5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6516" w:hanging="420"/>
      </w:pPr>
      <w:rPr>
        <w:rFonts w:hint="default"/>
        <w:b w:val="0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4" w15:restartNumberingAfterBreak="0">
    <w:nsid w:val="6EA16580"/>
    <w:multiLevelType w:val="multilevel"/>
    <w:tmpl w:val="62E8F8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6516" w:hanging="420"/>
      </w:pPr>
      <w:rPr>
        <w:rFonts w:hint="default"/>
        <w:b w:val="0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5" w15:restartNumberingAfterBreak="0">
    <w:nsid w:val="731964AA"/>
    <w:multiLevelType w:val="hybridMultilevel"/>
    <w:tmpl w:val="1FC8A92E"/>
    <w:lvl w:ilvl="0" w:tplc="BBDEEA5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7BAB58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E10DBA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FFC364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2740B2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35E6305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6C065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DEACB3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4DC878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14"/>
  </w:num>
  <w:num w:numId="10">
    <w:abstractNumId w:val="0"/>
  </w:num>
  <w:num w:numId="11">
    <w:abstractNumId w:val="13"/>
  </w:num>
  <w:num w:numId="12">
    <w:abstractNumId w:val="3"/>
  </w:num>
  <w:num w:numId="13">
    <w:abstractNumId w:val="6"/>
  </w:num>
  <w:num w:numId="14">
    <w:abstractNumId w:val="15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33"/>
    <w:rsid w:val="000516BC"/>
    <w:rsid w:val="003A592D"/>
    <w:rsid w:val="004F2D33"/>
    <w:rsid w:val="0087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4AD4A"/>
  <w15:docId w15:val="{76E22E88-9799-4095-869F-A6855391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styleId="af9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List Paragraph"/>
    <w:basedOn w:val="a"/>
    <w:link w:val="afb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3">
    <w:name w:val="Основной текст Знак1"/>
    <w:basedOn w:val="a0"/>
    <w:uiPriority w:val="99"/>
    <w:rPr>
      <w:rFonts w:ascii="Arial" w:hAnsi="Arial" w:cs="Arial" w:hint="default"/>
      <w:shd w:val="clear" w:color="auto" w:fill="FFFFFF"/>
    </w:rPr>
  </w:style>
  <w:style w:type="paragraph" w:customStyle="1" w:styleId="Style31">
    <w:name w:val="Style31"/>
    <w:basedOn w:val="a"/>
    <w:uiPriority w:val="99"/>
    <w:pPr>
      <w:widowControl w:val="0"/>
      <w:spacing w:line="269" w:lineRule="exact"/>
      <w:jc w:val="both"/>
    </w:pPr>
    <w:rPr>
      <w:rFonts w:eastAsiaTheme="minorEastAsia"/>
    </w:rPr>
  </w:style>
  <w:style w:type="character" w:customStyle="1" w:styleId="afb">
    <w:name w:val="Абзац списка Знак"/>
    <w:link w:val="afa"/>
    <w:uiPriority w:val="99"/>
    <w:qFormat/>
  </w:style>
  <w:style w:type="paragraph" w:styleId="afc">
    <w:name w:val="Plain Text"/>
    <w:basedOn w:val="a"/>
    <w:link w:val="afd"/>
    <w:uiPriority w:val="99"/>
    <w:rPr>
      <w:rFonts w:ascii="Courier New" w:hAnsi="Courier New"/>
      <w:sz w:val="20"/>
      <w:szCs w:val="20"/>
    </w:rPr>
  </w:style>
  <w:style w:type="character" w:customStyle="1" w:styleId="afd">
    <w:name w:val="Текст Знак"/>
    <w:basedOn w:val="a0"/>
    <w:link w:val="afc"/>
    <w:uiPriority w:val="99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Preformat">
    <w:name w:val="Preformat"/>
    <w:pPr>
      <w:widowControl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annotation text"/>
    <w:basedOn w:val="a"/>
    <w:link w:val="aff0"/>
    <w:uiPriority w:val="99"/>
    <w:unhideWhenUsed/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"/>
    <w:link w:val="af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f5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3">
    <w:name w:val="Стиль4"/>
    <w:uiPriority w:val="1"/>
    <w:rPr>
      <w:rFonts w:ascii="Times New Roman" w:hAnsi="Times New Roman"/>
      <w:b/>
      <w:sz w:val="28"/>
    </w:rPr>
  </w:style>
  <w:style w:type="paragraph" w:styleId="aff6">
    <w:name w:val="Body Text"/>
    <w:basedOn w:val="a"/>
    <w:link w:val="aff7"/>
    <w:uiPriority w:val="99"/>
    <w:unhideWhenUsed/>
    <w:pPr>
      <w:spacing w:after="120"/>
    </w:pPr>
  </w:style>
  <w:style w:type="character" w:customStyle="1" w:styleId="aff7">
    <w:name w:val="Основной текст Знак"/>
    <w:basedOn w:val="a0"/>
    <w:link w:val="af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855B2-86FE-46DF-8457-650D25B50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2792</Words>
  <Characters>15920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Янкович Евгений Иосифович</dc:creator>
  <cp:keywords/>
  <dc:description/>
  <cp:lastModifiedBy>Соловьев Олег Юрьевич</cp:lastModifiedBy>
  <cp:revision>4</cp:revision>
  <dcterms:created xsi:type="dcterms:W3CDTF">2025-10-21T13:51:00Z</dcterms:created>
  <dcterms:modified xsi:type="dcterms:W3CDTF">2025-10-21T14:01:00Z</dcterms:modified>
</cp:coreProperties>
</file>