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
        </w:rPr>
      </w:pPr>
    </w:p>
    <w:p>
      <w:pPr>
        <w:rPr>
          <w:b/>
          <w:bCs/>
          <w:sz w:val="28"/>
          <w:szCs w:val="28"/>
          <w:lang w:val="en"/>
        </w:rPr>
      </w:pPr>
      <w:r>
        <w:rPr>
          <w:b/>
          <w:bCs/>
          <w:sz w:val="28"/>
          <w:szCs w:val="28"/>
          <w:lang w:val="en"/>
        </w:rPr>
        <w:t>1 代码及功能文件对应说明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3304"/>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编号</w:t>
            </w:r>
          </w:p>
        </w:tc>
        <w:tc>
          <w:tcPr>
            <w:tcW w:w="3304" w:type="dxa"/>
            <w:shd w:val="clear" w:color="auto" w:fill="auto"/>
            <w:tcMar>
              <w:left w:w="108" w:type="dxa"/>
            </w:tcMar>
          </w:tcPr>
          <w:p>
            <w:pPr>
              <w:widowControl w:val="0"/>
              <w:jc w:val="both"/>
              <w:rPr>
                <w:lang w:val="en"/>
              </w:rPr>
            </w:pPr>
            <w:r>
              <w:rPr>
                <w:lang w:val="en"/>
              </w:rPr>
              <w:t>文件名</w:t>
            </w:r>
          </w:p>
        </w:tc>
        <w:tc>
          <w:tcPr>
            <w:tcW w:w="4471" w:type="dxa"/>
            <w:shd w:val="clear" w:color="auto" w:fill="auto"/>
            <w:tcMar>
              <w:left w:w="108" w:type="dxa"/>
            </w:tcMar>
          </w:tcPr>
          <w:p>
            <w:pPr>
              <w:widowControl w:val="0"/>
              <w:jc w:val="both"/>
              <w:rPr>
                <w:lang w:val="en"/>
              </w:rPr>
            </w:pPr>
            <w:r>
              <w:rPr>
                <w:lang w:val="en"/>
              </w:rPr>
              <w:t>对应功能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w:t>
            </w:r>
          </w:p>
        </w:tc>
        <w:tc>
          <w:tcPr>
            <w:tcW w:w="3304" w:type="dxa"/>
            <w:shd w:val="clear" w:color="auto" w:fill="auto"/>
            <w:tcMar>
              <w:left w:w="108" w:type="dxa"/>
            </w:tcMar>
          </w:tcPr>
          <w:p>
            <w:pPr>
              <w:widowControl w:val="0"/>
              <w:jc w:val="both"/>
              <w:rPr>
                <w:lang w:val="en"/>
              </w:rPr>
            </w:pPr>
            <w:r>
              <w:rPr>
                <w:lang w:val="en"/>
              </w:rPr>
              <w:t>CloudRegister.cpp</w:t>
            </w:r>
          </w:p>
        </w:tc>
        <w:tc>
          <w:tcPr>
            <w:tcW w:w="4471" w:type="dxa"/>
            <w:shd w:val="clear" w:color="auto" w:fill="auto"/>
            <w:tcMar>
              <w:left w:w="108" w:type="dxa"/>
            </w:tcMar>
          </w:tcPr>
          <w:p>
            <w:pPr>
              <w:widowControl w:val="0"/>
              <w:jc w:val="both"/>
              <w:rPr>
                <w:lang w:val="en"/>
              </w:rPr>
            </w:pPr>
            <w:r>
              <w:rPr>
                <w:lang w:val="en"/>
              </w:rPr>
              <w:t>入口文件，封装对外提供的接口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2</w:t>
            </w:r>
          </w:p>
        </w:tc>
        <w:tc>
          <w:tcPr>
            <w:tcW w:w="3304" w:type="dxa"/>
            <w:shd w:val="clear" w:color="auto" w:fill="auto"/>
            <w:tcMar>
              <w:left w:w="108" w:type="dxa"/>
            </w:tcMar>
          </w:tcPr>
          <w:p>
            <w:pPr>
              <w:widowControl w:val="0"/>
              <w:jc w:val="both"/>
              <w:rPr>
                <w:lang w:val="en"/>
              </w:rPr>
            </w:pPr>
            <w:r>
              <w:rPr>
                <w:lang w:val="en"/>
              </w:rPr>
              <w:t>CADModel.cpp</w:t>
            </w:r>
          </w:p>
        </w:tc>
        <w:tc>
          <w:tcPr>
            <w:tcW w:w="4471" w:type="dxa"/>
            <w:shd w:val="clear" w:color="auto" w:fill="auto"/>
            <w:tcMar>
              <w:left w:w="108" w:type="dxa"/>
            </w:tcMar>
          </w:tcPr>
          <w:p>
            <w:pPr>
              <w:widowControl w:val="0"/>
              <w:jc w:val="both"/>
              <w:rPr>
                <w:lang w:val="en"/>
              </w:rPr>
            </w:pPr>
            <w:r>
              <w:rPr>
                <w:lang w:val="en"/>
              </w:rPr>
              <w:t>图纸解析及3D建模，包含输出各项排序功能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3</w:t>
            </w:r>
          </w:p>
        </w:tc>
        <w:tc>
          <w:tcPr>
            <w:tcW w:w="3304" w:type="dxa"/>
            <w:shd w:val="clear" w:color="auto" w:fill="auto"/>
            <w:tcMar>
              <w:left w:w="108" w:type="dxa"/>
            </w:tcMar>
          </w:tcPr>
          <w:p>
            <w:pPr>
              <w:widowControl w:val="0"/>
              <w:jc w:val="both"/>
              <w:rPr>
                <w:lang w:val="en"/>
              </w:rPr>
            </w:pPr>
            <w:r>
              <w:rPr>
                <w:lang w:val="en"/>
              </w:rPr>
              <w:t>CloudSegment.cpp</w:t>
            </w:r>
          </w:p>
        </w:tc>
        <w:tc>
          <w:tcPr>
            <w:tcW w:w="4471" w:type="dxa"/>
            <w:shd w:val="clear" w:color="auto" w:fill="auto"/>
            <w:tcMar>
              <w:left w:w="108" w:type="dxa"/>
            </w:tcMar>
          </w:tcPr>
          <w:p>
            <w:pPr>
              <w:widowControl w:val="0"/>
              <w:jc w:val="both"/>
              <w:rPr>
                <w:lang w:val="en"/>
              </w:rPr>
            </w:pPr>
            <w:r>
              <w:rPr>
                <w:lang w:val="en"/>
              </w:rPr>
              <w:t>点云粗分割及粗配准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4</w:t>
            </w:r>
          </w:p>
        </w:tc>
        <w:tc>
          <w:tcPr>
            <w:tcW w:w="3304" w:type="dxa"/>
            <w:shd w:val="clear" w:color="auto" w:fill="auto"/>
            <w:tcMar>
              <w:left w:w="108" w:type="dxa"/>
            </w:tcMar>
          </w:tcPr>
          <w:p>
            <w:pPr>
              <w:widowControl w:val="0"/>
              <w:jc w:val="both"/>
              <w:rPr>
                <w:lang w:val="en"/>
              </w:rPr>
            </w:pPr>
            <w:r>
              <w:rPr>
                <w:lang w:val="en"/>
              </w:rPr>
              <w:t>TransformOptimize.cpp</w:t>
            </w:r>
          </w:p>
        </w:tc>
        <w:tc>
          <w:tcPr>
            <w:tcW w:w="4471" w:type="dxa"/>
            <w:shd w:val="clear" w:color="auto" w:fill="auto"/>
            <w:tcMar>
              <w:left w:w="108" w:type="dxa"/>
            </w:tcMar>
          </w:tcPr>
          <w:p>
            <w:pPr>
              <w:widowControl w:val="0"/>
              <w:jc w:val="both"/>
              <w:rPr>
                <w:lang w:val="en"/>
              </w:rPr>
            </w:pPr>
            <w:r>
              <w:rPr>
                <w:lang w:val="en"/>
              </w:rPr>
              <w:t>点云精配准,平面方程计算,图纸关联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5</w:t>
            </w:r>
          </w:p>
        </w:tc>
        <w:tc>
          <w:tcPr>
            <w:tcW w:w="3304" w:type="dxa"/>
            <w:shd w:val="clear" w:color="auto" w:fill="auto"/>
            <w:tcMar>
              <w:left w:w="108" w:type="dxa"/>
            </w:tcMar>
          </w:tcPr>
          <w:p>
            <w:pPr>
              <w:widowControl w:val="0"/>
              <w:jc w:val="both"/>
              <w:rPr>
                <w:lang w:val="en"/>
              </w:rPr>
            </w:pPr>
            <w:r>
              <w:rPr>
                <w:lang w:val="en"/>
              </w:rPr>
              <w:t>CloudBorder.cpp</w:t>
            </w:r>
          </w:p>
        </w:tc>
        <w:tc>
          <w:tcPr>
            <w:tcW w:w="4471" w:type="dxa"/>
            <w:shd w:val="clear" w:color="auto" w:fill="auto"/>
            <w:tcMar>
              <w:left w:w="108" w:type="dxa"/>
            </w:tcMar>
          </w:tcPr>
          <w:p>
            <w:pPr>
              <w:widowControl w:val="0"/>
              <w:jc w:val="both"/>
              <w:rPr>
                <w:lang w:val="en"/>
              </w:rPr>
            </w:pPr>
            <w:r>
              <w:rPr>
                <w:lang w:val="en"/>
              </w:rPr>
              <w:t>点云门洞边框检测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6</w:t>
            </w:r>
          </w:p>
        </w:tc>
        <w:tc>
          <w:tcPr>
            <w:tcW w:w="3304" w:type="dxa"/>
            <w:shd w:val="clear" w:color="auto" w:fill="auto"/>
            <w:tcMar>
              <w:left w:w="108" w:type="dxa"/>
            </w:tcMar>
          </w:tcPr>
          <w:p>
            <w:pPr>
              <w:widowControl w:val="0"/>
              <w:jc w:val="both"/>
              <w:rPr>
                <w:lang w:val="en"/>
              </w:rPr>
            </w:pPr>
            <w:r>
              <w:rPr>
                <w:lang w:val="en"/>
              </w:rPr>
              <w:t>CloudRefine.cpp</w:t>
            </w:r>
          </w:p>
        </w:tc>
        <w:tc>
          <w:tcPr>
            <w:tcW w:w="4471" w:type="dxa"/>
            <w:shd w:val="clear" w:color="auto" w:fill="auto"/>
            <w:tcMar>
              <w:left w:w="108" w:type="dxa"/>
            </w:tcMar>
          </w:tcPr>
          <w:p>
            <w:pPr>
              <w:widowControl w:val="0"/>
              <w:jc w:val="both"/>
              <w:rPr>
                <w:lang w:val="en"/>
              </w:rPr>
            </w:pPr>
            <w:r>
              <w:rPr>
                <w:lang w:val="en"/>
              </w:rPr>
              <w:t>根据墙面及门洞边框进行多余部分点云裁剪精修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7</w:t>
            </w:r>
          </w:p>
        </w:tc>
        <w:tc>
          <w:tcPr>
            <w:tcW w:w="3304" w:type="dxa"/>
            <w:shd w:val="clear" w:color="auto" w:fill="auto"/>
            <w:tcMar>
              <w:left w:w="108" w:type="dxa"/>
            </w:tcMar>
          </w:tcPr>
          <w:p>
            <w:pPr>
              <w:widowControl w:val="0"/>
              <w:jc w:val="both"/>
              <w:rPr>
                <w:lang w:val="en"/>
              </w:rPr>
            </w:pPr>
            <w:r>
              <w:rPr>
                <w:lang w:val="en"/>
              </w:rPr>
              <w:t>CalcBayAndDepthMeasure.cpp</w:t>
            </w:r>
          </w:p>
        </w:tc>
        <w:tc>
          <w:tcPr>
            <w:tcW w:w="4471" w:type="dxa"/>
            <w:shd w:val="clear" w:color="auto" w:fill="auto"/>
            <w:tcMar>
              <w:left w:w="108" w:type="dxa"/>
            </w:tcMar>
          </w:tcPr>
          <w:p>
            <w:pPr>
              <w:widowControl w:val="0"/>
              <w:jc w:val="both"/>
              <w:rPr>
                <w:lang w:val="en"/>
              </w:rPr>
            </w:pPr>
            <w:r>
              <w:rPr>
                <w:lang w:val="en"/>
              </w:rPr>
              <w:t>开间以及进深测量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8</w:t>
            </w:r>
          </w:p>
        </w:tc>
        <w:tc>
          <w:tcPr>
            <w:tcW w:w="3304" w:type="dxa"/>
            <w:shd w:val="clear" w:color="auto" w:fill="auto"/>
            <w:tcMar>
              <w:left w:w="108" w:type="dxa"/>
            </w:tcMar>
          </w:tcPr>
          <w:p>
            <w:pPr>
              <w:widowControl w:val="0"/>
              <w:jc w:val="both"/>
              <w:rPr>
                <w:lang w:val="en"/>
              </w:rPr>
            </w:pPr>
            <w:r>
              <w:rPr>
                <w:lang w:val="en"/>
              </w:rPr>
              <w:t>CalcCorner.cpp</w:t>
            </w:r>
          </w:p>
        </w:tc>
        <w:tc>
          <w:tcPr>
            <w:tcW w:w="4471" w:type="dxa"/>
            <w:shd w:val="clear" w:color="auto" w:fill="auto"/>
            <w:tcMar>
              <w:left w:w="108" w:type="dxa"/>
            </w:tcMar>
          </w:tcPr>
          <w:p>
            <w:pPr>
              <w:widowControl w:val="0"/>
              <w:jc w:val="both"/>
              <w:rPr>
                <w:lang w:val="en"/>
              </w:rPr>
            </w:pPr>
            <w:r>
              <w:rPr>
                <w:lang w:val="en"/>
              </w:rPr>
              <w:t>阴阳角测量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47" w:type="dxa"/>
            <w:shd w:val="clear" w:color="auto" w:fill="auto"/>
            <w:tcMar>
              <w:left w:w="108" w:type="dxa"/>
            </w:tcMar>
          </w:tcPr>
          <w:p>
            <w:pPr>
              <w:widowControl w:val="0"/>
              <w:jc w:val="both"/>
              <w:rPr>
                <w:lang w:val="en"/>
              </w:rPr>
            </w:pPr>
            <w:r>
              <w:rPr>
                <w:lang w:val="en"/>
              </w:rPr>
              <w:t>9</w:t>
            </w:r>
          </w:p>
        </w:tc>
        <w:tc>
          <w:tcPr>
            <w:tcW w:w="3304" w:type="dxa"/>
            <w:shd w:val="clear" w:color="auto" w:fill="auto"/>
            <w:tcMar>
              <w:left w:w="108" w:type="dxa"/>
            </w:tcMar>
          </w:tcPr>
          <w:p>
            <w:pPr>
              <w:widowControl w:val="0"/>
              <w:jc w:val="both"/>
              <w:rPr>
                <w:lang w:val="en"/>
              </w:rPr>
            </w:pPr>
            <w:r>
              <w:rPr>
                <w:lang w:val="en"/>
              </w:rPr>
              <w:t>CalcHoleMeasure.cpp</w:t>
            </w:r>
          </w:p>
        </w:tc>
        <w:tc>
          <w:tcPr>
            <w:tcW w:w="4471" w:type="dxa"/>
            <w:shd w:val="clear" w:color="auto" w:fill="auto"/>
            <w:tcMar>
              <w:left w:w="108" w:type="dxa"/>
            </w:tcMar>
          </w:tcPr>
          <w:p>
            <w:pPr>
              <w:widowControl w:val="0"/>
              <w:jc w:val="both"/>
              <w:rPr>
                <w:lang w:val="en"/>
              </w:rPr>
            </w:pPr>
            <w:r>
              <w:rPr>
                <w:lang w:val="en"/>
              </w:rPr>
              <w:t>门洞测量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10</w:t>
            </w:r>
          </w:p>
        </w:tc>
        <w:tc>
          <w:tcPr>
            <w:tcW w:w="3304" w:type="dxa"/>
            <w:shd w:val="clear" w:color="auto" w:fill="auto"/>
            <w:tcMar>
              <w:left w:w="108" w:type="dxa"/>
            </w:tcMar>
          </w:tcPr>
          <w:p>
            <w:pPr>
              <w:widowControl w:val="0"/>
              <w:jc w:val="both"/>
              <w:rPr>
                <w:lang w:val="en"/>
              </w:rPr>
            </w:pPr>
            <w:r>
              <w:rPr>
                <w:lang w:val="en"/>
              </w:rPr>
              <w:t>CalcNetHeight.cpp</w:t>
            </w:r>
          </w:p>
        </w:tc>
        <w:tc>
          <w:tcPr>
            <w:tcW w:w="4471" w:type="dxa"/>
            <w:shd w:val="clear" w:color="auto" w:fill="auto"/>
            <w:tcMar>
              <w:left w:w="108" w:type="dxa"/>
            </w:tcMar>
          </w:tcPr>
          <w:p>
            <w:pPr>
              <w:widowControl w:val="0"/>
              <w:jc w:val="both"/>
              <w:rPr>
                <w:lang w:val="en"/>
              </w:rPr>
            </w:pPr>
            <w:r>
              <w:rPr>
                <w:lang w:val="en"/>
              </w:rPr>
              <w:t>净高及极差计算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11</w:t>
            </w:r>
          </w:p>
        </w:tc>
        <w:tc>
          <w:tcPr>
            <w:tcW w:w="3304" w:type="dxa"/>
            <w:shd w:val="clear" w:color="auto" w:fill="auto"/>
            <w:tcMar>
              <w:left w:w="108" w:type="dxa"/>
            </w:tcMar>
          </w:tcPr>
          <w:p>
            <w:pPr>
              <w:widowControl w:val="0"/>
              <w:jc w:val="both"/>
              <w:rPr>
                <w:lang w:val="en"/>
              </w:rPr>
            </w:pPr>
            <w:r>
              <w:rPr>
                <w:lang w:val="en"/>
              </w:rPr>
              <w:t>CalcRootFlatness.cpp</w:t>
            </w:r>
          </w:p>
        </w:tc>
        <w:tc>
          <w:tcPr>
            <w:tcW w:w="4471" w:type="dxa"/>
            <w:shd w:val="clear" w:color="auto" w:fill="auto"/>
            <w:tcMar>
              <w:left w:w="108" w:type="dxa"/>
            </w:tcMar>
          </w:tcPr>
          <w:p>
            <w:pPr>
              <w:widowControl w:val="0"/>
              <w:jc w:val="both"/>
              <w:rPr>
                <w:lang w:val="en"/>
              </w:rPr>
            </w:pPr>
            <w:r>
              <w:rPr>
                <w:lang w:val="en"/>
              </w:rPr>
              <w:t>地面平整度计算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12</w:t>
            </w:r>
          </w:p>
        </w:tc>
        <w:tc>
          <w:tcPr>
            <w:tcW w:w="3304" w:type="dxa"/>
            <w:shd w:val="clear" w:color="auto" w:fill="auto"/>
            <w:tcMar>
              <w:left w:w="108" w:type="dxa"/>
            </w:tcMar>
          </w:tcPr>
          <w:p>
            <w:pPr>
              <w:widowControl w:val="0"/>
              <w:jc w:val="both"/>
              <w:rPr>
                <w:lang w:val="en"/>
              </w:rPr>
            </w:pPr>
            <w:r>
              <w:rPr>
                <w:lang w:val="en"/>
              </w:rPr>
              <w:t>CalcSquareness.cpp</w:t>
            </w:r>
          </w:p>
        </w:tc>
        <w:tc>
          <w:tcPr>
            <w:tcW w:w="4471" w:type="dxa"/>
            <w:shd w:val="clear" w:color="auto" w:fill="auto"/>
            <w:tcMar>
              <w:left w:w="108" w:type="dxa"/>
            </w:tcMar>
          </w:tcPr>
          <w:p>
            <w:pPr>
              <w:widowControl w:val="0"/>
              <w:jc w:val="both"/>
              <w:rPr>
                <w:lang w:val="en"/>
              </w:rPr>
            </w:pPr>
            <w:r>
              <w:rPr>
                <w:lang w:val="en"/>
              </w:rPr>
              <w:t>方正度计算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13</w:t>
            </w:r>
          </w:p>
        </w:tc>
        <w:tc>
          <w:tcPr>
            <w:tcW w:w="3304" w:type="dxa"/>
            <w:shd w:val="clear" w:color="auto" w:fill="auto"/>
            <w:tcMar>
              <w:left w:w="108" w:type="dxa"/>
            </w:tcMar>
          </w:tcPr>
          <w:p>
            <w:pPr>
              <w:widowControl w:val="0"/>
              <w:jc w:val="both"/>
              <w:rPr>
                <w:lang w:val="en"/>
              </w:rPr>
            </w:pPr>
            <w:r>
              <w:rPr>
                <w:lang w:val="en"/>
              </w:rPr>
              <w:t>CalcWallFlatness.cpp</w:t>
            </w:r>
          </w:p>
        </w:tc>
        <w:tc>
          <w:tcPr>
            <w:tcW w:w="4471" w:type="dxa"/>
            <w:shd w:val="clear" w:color="auto" w:fill="auto"/>
            <w:tcMar>
              <w:left w:w="108" w:type="dxa"/>
            </w:tcMar>
          </w:tcPr>
          <w:p>
            <w:pPr>
              <w:widowControl w:val="0"/>
              <w:jc w:val="both"/>
              <w:rPr>
                <w:lang w:val="en"/>
              </w:rPr>
            </w:pPr>
            <w:r>
              <w:rPr>
                <w:lang w:val="en"/>
              </w:rPr>
              <w:t>墙面平整度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14</w:t>
            </w:r>
          </w:p>
        </w:tc>
        <w:tc>
          <w:tcPr>
            <w:tcW w:w="3304" w:type="dxa"/>
            <w:shd w:val="clear" w:color="auto" w:fill="auto"/>
            <w:tcMar>
              <w:left w:w="108" w:type="dxa"/>
            </w:tcMar>
          </w:tcPr>
          <w:p>
            <w:pPr>
              <w:widowControl w:val="0"/>
              <w:jc w:val="both"/>
              <w:rPr>
                <w:lang w:val="en"/>
              </w:rPr>
            </w:pPr>
            <w:r>
              <w:rPr>
                <w:lang w:val="en"/>
              </w:rPr>
              <w:t>CalcWallVerticality.cpp</w:t>
            </w:r>
          </w:p>
        </w:tc>
        <w:tc>
          <w:tcPr>
            <w:tcW w:w="4471" w:type="dxa"/>
            <w:shd w:val="clear" w:color="auto" w:fill="auto"/>
            <w:tcMar>
              <w:left w:w="108" w:type="dxa"/>
            </w:tcMar>
          </w:tcPr>
          <w:p>
            <w:pPr>
              <w:widowControl w:val="0"/>
              <w:jc w:val="both"/>
              <w:rPr>
                <w:lang w:val="en"/>
              </w:rPr>
            </w:pPr>
            <w:r>
              <w:rPr>
                <w:lang w:val="en"/>
              </w:rPr>
              <w:t>墙面垂直度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15</w:t>
            </w:r>
          </w:p>
        </w:tc>
        <w:tc>
          <w:tcPr>
            <w:tcW w:w="3304" w:type="dxa"/>
            <w:shd w:val="clear" w:color="auto" w:fill="auto"/>
            <w:tcMar>
              <w:left w:w="108" w:type="dxa"/>
            </w:tcMar>
          </w:tcPr>
          <w:p>
            <w:pPr>
              <w:widowControl w:val="0"/>
              <w:jc w:val="both"/>
              <w:rPr>
                <w:lang w:val="en"/>
              </w:rPr>
            </w:pPr>
            <w:r>
              <w:rPr>
                <w:lang w:val="en"/>
              </w:rPr>
              <w:t>CalcHoleMeasure.cpp</w:t>
            </w:r>
          </w:p>
          <w:p>
            <w:pPr>
              <w:widowControl w:val="0"/>
              <w:jc w:val="both"/>
              <w:rPr>
                <w:lang w:val="en"/>
              </w:rPr>
            </w:pPr>
            <w:r>
              <w:rPr>
                <w:lang w:val="en"/>
              </w:rPr>
              <w:t>funHelper.cpp</w:t>
            </w:r>
          </w:p>
          <w:p>
            <w:pPr>
              <w:widowControl w:val="0"/>
              <w:jc w:val="both"/>
              <w:rPr>
                <w:lang w:val="en"/>
              </w:rPr>
            </w:pPr>
            <w:r>
              <w:rPr>
                <w:lang w:val="en"/>
              </w:rPr>
              <w:t>GeometryUtils.cpp</w:t>
            </w:r>
          </w:p>
        </w:tc>
        <w:tc>
          <w:tcPr>
            <w:tcW w:w="4471" w:type="dxa"/>
            <w:shd w:val="clear" w:color="auto" w:fill="auto"/>
            <w:tcMar>
              <w:left w:w="108" w:type="dxa"/>
            </w:tcMar>
          </w:tcPr>
          <w:p>
            <w:pPr>
              <w:widowControl w:val="0"/>
              <w:jc w:val="both"/>
              <w:rPr>
                <w:lang w:val="en"/>
              </w:rPr>
            </w:pPr>
            <w:r>
              <w:rPr>
                <w:lang w:val="en"/>
              </w:rPr>
              <w:t>底层基础计算函数</w:t>
            </w:r>
          </w:p>
        </w:tc>
      </w:tr>
    </w:tbl>
    <w:p>
      <w:pPr>
        <w:rPr>
          <w:lang w:val="en"/>
        </w:rPr>
      </w:pPr>
    </w:p>
    <w:p>
      <w:pPr>
        <w:rPr>
          <w:lang w:val="en"/>
        </w:rPr>
      </w:pPr>
    </w:p>
    <w:p>
      <w:pPr>
        <w:rPr>
          <w:b/>
          <w:bCs/>
          <w:sz w:val="28"/>
          <w:szCs w:val="28"/>
          <w:lang w:val="en"/>
        </w:rPr>
      </w:pPr>
      <w:r>
        <w:rPr>
          <w:b/>
          <w:bCs/>
          <w:sz w:val="28"/>
          <w:szCs w:val="28"/>
          <w:lang w:val="en"/>
        </w:rPr>
        <w:t>2 接口说明</w:t>
      </w:r>
    </w:p>
    <w:p>
      <w:pPr>
        <w:rPr>
          <w:b/>
          <w:bCs/>
          <w:sz w:val="21"/>
          <w:szCs w:val="21"/>
          <w:lang w:val="en"/>
        </w:rPr>
      </w:pPr>
      <w:r>
        <w:rPr>
          <w:b/>
          <w:bCs/>
          <w:sz w:val="21"/>
          <w:szCs w:val="21"/>
          <w:lang w:val="en"/>
        </w:rPr>
        <w:t>2.1 输入接口说明</w:t>
      </w:r>
    </w:p>
    <w:p>
      <w:pPr>
        <w:rPr>
          <w:lang w:val="en"/>
        </w:rPr>
      </w:pPr>
      <w:r>
        <w:rPr>
          <w:lang w:val="en"/>
        </w:rPr>
        <w:t>图纸解析细节参见前期提供的示例说明，针对各个子项输入顺序，除地面输入顺序为逆时针外，</w:t>
      </w:r>
    </w:p>
    <w:p>
      <w:pPr>
        <w:rPr>
          <w:lang w:val="en"/>
        </w:rPr>
      </w:pPr>
      <w:r>
        <w:rPr>
          <w:lang w:val="en"/>
        </w:rPr>
        <w:t>墙面，门洞，横梁输入顺序均为顺时针，以正对方向的左下角为起点，参见如下示意图</w:t>
      </w:r>
    </w:p>
    <w:p>
      <w:pPr>
        <w:rPr>
          <w:lang w:val="en"/>
        </w:rPr>
      </w:pPr>
    </w:p>
    <w:p>
      <w:pPr>
        <w:rPr>
          <w:lang w:val="en"/>
        </w:rPr>
      </w:pPr>
      <w:r>
        <w:rPr>
          <w:lang w:val="en"/>
        </w:rPr>
        <w:t>1|————————|2</w:t>
      </w:r>
    </w:p>
    <w:p>
      <w:pPr>
        <w:ind w:firstLine="100"/>
        <w:rPr>
          <w:lang w:val="en"/>
        </w:rPr>
      </w:pPr>
      <w:r>
        <w:rPr>
          <w:lang w:val="en"/>
        </w:rPr>
        <w:t xml:space="preserve">|                </w:t>
      </w:r>
      <w:r>
        <w:rPr>
          <w:rFonts w:hint="eastAsia"/>
          <w:lang w:val="en-US" w:eastAsia="zh-CN"/>
        </w:rPr>
        <w:t xml:space="preserve">                </w:t>
      </w:r>
      <w:r>
        <w:rPr>
          <w:lang w:val="en"/>
        </w:rPr>
        <w:t>|</w:t>
      </w:r>
    </w:p>
    <w:p>
      <w:pPr>
        <w:ind w:firstLine="100"/>
        <w:rPr>
          <w:lang w:val="en"/>
        </w:rPr>
      </w:pPr>
      <w:r>
        <w:rPr>
          <w:lang w:val="en"/>
        </w:rPr>
        <w:t xml:space="preserve">|               </w:t>
      </w:r>
      <w:r>
        <w:rPr>
          <w:rFonts w:hint="eastAsia"/>
          <w:lang w:val="en-US" w:eastAsia="zh-CN"/>
        </w:rPr>
        <w:t xml:space="preserve">                </w:t>
      </w:r>
      <w:r>
        <w:rPr>
          <w:lang w:val="en"/>
        </w:rPr>
        <w:t xml:space="preserve"> |</w:t>
      </w:r>
    </w:p>
    <w:p>
      <w:pPr>
        <w:rPr>
          <w:lang w:val="en"/>
        </w:rPr>
      </w:pPr>
      <w:r>
        <w:rPr>
          <w:lang w:val="en"/>
        </w:rPr>
        <w:t>0|————————| 3</w:t>
      </w:r>
    </w:p>
    <w:p>
      <w:pPr>
        <w:rPr>
          <w:lang w:val="en"/>
        </w:rPr>
      </w:pPr>
    </w:p>
    <w:p>
      <w:pPr>
        <w:rPr>
          <w:b/>
          <w:bCs/>
          <w:sz w:val="21"/>
          <w:szCs w:val="21"/>
          <w:lang w:val="en"/>
        </w:rPr>
      </w:pPr>
      <w:r>
        <w:rPr>
          <w:b/>
          <w:bCs/>
          <w:sz w:val="21"/>
          <w:szCs w:val="21"/>
          <w:lang w:val="en"/>
        </w:rPr>
        <w:t>2.2 输出接口说明</w:t>
      </w:r>
    </w:p>
    <w:p>
      <w:pPr>
        <w:rPr>
          <w:lang w:val="en"/>
        </w:rPr>
      </w:pPr>
      <w:r>
        <w:rPr>
          <w:lang w:val="en"/>
        </w:rPr>
        <w:t>输出各子项边框均调整为以正对方向的左下角为起点，顺时针输出，与上图相同</w:t>
      </w:r>
    </w:p>
    <w:p>
      <w:pPr>
        <w:rPr>
          <w:lang w:val="en"/>
        </w:rPr>
      </w:pPr>
      <w:r>
        <w:rPr>
          <w:lang w:val="en"/>
        </w:rPr>
        <w:t>墙面顺序以最大采光面为起点，顺时针输出</w:t>
      </w:r>
    </w:p>
    <w:p>
      <w:pPr>
        <w:rPr>
          <w:lang w:val="en"/>
        </w:rPr>
      </w:pPr>
      <w:r>
        <w:rPr>
          <w:lang w:val="en"/>
        </w:rPr>
        <w:t>各测量接口设置参数说明可参见CloudRegister.h说明，可调整部分参数均已设置默认值</w:t>
      </w:r>
    </w:p>
    <w:p>
      <w:pPr>
        <w:rPr>
          <w:lang w:val="en"/>
        </w:rPr>
      </w:pPr>
      <w:r>
        <w:rPr>
          <w:lang w:val="en"/>
        </w:rPr>
        <w:t xml:space="preserve">输出默认由三部分组成 </w:t>
      </w:r>
    </w:p>
    <w:p>
      <w:pPr>
        <w:rPr>
          <w:lang w:val="en"/>
        </w:rPr>
      </w:pPr>
      <w:r>
        <w:rPr>
          <w:lang w:val="en"/>
        </w:rPr>
        <w:t>1 每项测量的具体测量数字calcMeassurment_t.value</w:t>
      </w:r>
    </w:p>
    <w:p>
      <w:pPr>
        <w:rPr>
          <w:lang w:val="en"/>
        </w:rPr>
      </w:pPr>
      <w:r>
        <w:rPr>
          <w:lang w:val="en"/>
        </w:rPr>
        <w:t>2 每项测量计算使用的点云范围框 calcMeassurment_t.rangeSeg，以多个线段方式构成</w:t>
      </w:r>
    </w:p>
    <w:p>
      <w:pPr>
        <w:rPr>
          <w:lang w:val="en"/>
        </w:rPr>
      </w:pPr>
      <w:r>
        <w:rPr>
          <w:lang w:val="en"/>
        </w:rPr>
        <w:t>3 std::vector&lt;seg_pair_t&gt; 每项测量指标可视化辅助输出线段信息</w:t>
      </w:r>
    </w:p>
    <w:p>
      <w:pPr>
        <w:rPr>
          <w:lang w:val="en"/>
        </w:rPr>
      </w:pPr>
    </w:p>
    <w:p>
      <w:pPr>
        <w:rPr>
          <w:b/>
          <w:bCs/>
          <w:sz w:val="28"/>
          <w:szCs w:val="28"/>
          <w:lang w:val="en"/>
        </w:rPr>
      </w:pPr>
      <w:r>
        <w:rPr>
          <w:b/>
          <w:bCs/>
          <w:sz w:val="28"/>
          <w:szCs w:val="28"/>
          <w:lang w:val="en"/>
        </w:rPr>
        <w:t>3 各模块设计说明</w:t>
      </w:r>
    </w:p>
    <w:p>
      <w:pPr>
        <w:rPr>
          <w:b/>
          <w:bCs/>
          <w:sz w:val="21"/>
          <w:szCs w:val="21"/>
          <w:lang w:val="en"/>
        </w:rPr>
      </w:pPr>
      <w:r>
        <w:rPr>
          <w:b/>
          <w:bCs/>
          <w:sz w:val="21"/>
          <w:szCs w:val="21"/>
          <w:lang w:val="en"/>
        </w:rPr>
        <w:t>3.1 CADModel</w:t>
      </w:r>
    </w:p>
    <w:p>
      <w:pPr>
        <w:rPr>
          <w:lang w:val="en"/>
        </w:rPr>
      </w:pPr>
      <w:r>
        <w:rPr>
          <w:lang w:val="en"/>
        </w:rPr>
        <w:t>该模块与最终输出排序相关，点云各项输出顺序在完成与图纸的映射后，与图纸顺序完全保持，例如墙面门洞边框顺序，最大采光面顺时针排序，如果后期需要调整各项输出顺序请在该模块完成相关排序功能，点云输出自动调整。reSortWall函数对应现在的墙面输出排序功能，地面及顶部对应边框排序以墙面排序为准。</w:t>
      </w:r>
    </w:p>
    <w:p>
      <w:pPr>
        <w:rPr>
          <w:lang w:val="en"/>
        </w:rPr>
      </w:pPr>
    </w:p>
    <w:p>
      <w:pPr>
        <w:rPr>
          <w:lang w:val="en"/>
        </w:rPr>
      </w:pPr>
      <w:r>
        <w:rPr>
          <w:b/>
          <w:bCs/>
          <w:sz w:val="21"/>
          <w:szCs w:val="21"/>
          <w:lang w:val="en"/>
        </w:rPr>
        <w:t>3.2 各测量指标计算</w:t>
      </w:r>
    </w:p>
    <w:p>
      <w:pPr>
        <w:rPr>
          <w:lang w:val="en"/>
        </w:rPr>
      </w:pPr>
      <w:r>
        <w:rPr>
          <w:lang w:val="en"/>
        </w:rPr>
        <w:t>各测量指标计算方式以接口为准，本文档只描述通用计算部分逻辑和底层通用函数</w:t>
      </w:r>
    </w:p>
    <w:p>
      <w:pPr>
        <w:rPr>
          <w:lang w:val="en"/>
        </w:rPr>
      </w:pPr>
      <w:r>
        <w:rPr>
          <w:lang w:val="en"/>
        </w:rPr>
        <w:t>为了计算提速以及逻辑清晰，所有计算指标均使用以点云检测出的墙/门洞/地面/顶部来计算获取需要计算的点云范围边框，然后再只获得原始的局部点云根据不同的计算方式进行细节指标计算。</w:t>
      </w:r>
    </w:p>
    <w:p>
      <w:pPr>
        <w:rPr>
          <w:rFonts w:hint="default" w:eastAsia="新宋体"/>
          <w:lang w:val="en-US" w:eastAsia="zh-CN"/>
        </w:rPr>
      </w:pPr>
      <w:r>
        <w:rPr>
          <w:lang w:val="en"/>
        </w:rPr>
        <w:t>以开间计算为例，通过点云地面边框，通过相互投影的方式计算二二平行的且有overlap线段完成开间多个区域划分的计算(参见下面的示意图，投影计算的A1A2,B1B2即为一个计算区间)，随后将门洞门框投影到地面边框，计算出墙面在X或者Y方向有点云的区域范围，以此为基础再计算时间点云范围框，最终使用过滤出的局部点云块完成计算。</w:t>
      </w:r>
      <w:r>
        <w:rPr>
          <w:rFonts w:hint="eastAsia"/>
          <w:lang w:val="en-US" w:eastAsia="zh-CN"/>
        </w:rPr>
        <w:t>每个模块均可以通过增加</w:t>
      </w:r>
      <w:r>
        <w:rPr>
          <w:rFonts w:hint="eastAsia" w:ascii="新宋体" w:hAnsi="新宋体" w:eastAsia="新宋体"/>
          <w:color w:val="008000"/>
          <w:sz w:val="19"/>
        </w:rPr>
        <w:t>VISUALIZATION_ENABLED</w:t>
      </w:r>
      <w:r>
        <w:rPr>
          <w:rFonts w:hint="eastAsia" w:ascii="新宋体" w:hAnsi="新宋体" w:eastAsia="新宋体"/>
          <w:color w:val="008000"/>
          <w:sz w:val="19"/>
          <w:lang w:val="en-US" w:eastAsia="zh-CN"/>
        </w:rPr>
        <w:t>宏定义打开debug可视化输出调试细节</w:t>
      </w:r>
      <w:bookmarkStart w:id="0" w:name="_GoBack"/>
      <w:bookmarkEnd w:id="0"/>
    </w:p>
    <w:p>
      <w:pPr>
        <w:rPr>
          <w:lang w:val="en"/>
        </w:rPr>
      </w:pPr>
    </w:p>
    <w:p>
      <w:pPr>
        <w:rPr>
          <w:lang w:val="en"/>
        </w:rPr>
      </w:pPr>
      <w:r>
        <w:rPr>
          <w:lang w:val="en"/>
        </w:rPr>
        <w:t xml:space="preserve">        A1     A2</w:t>
      </w:r>
    </w:p>
    <w:p>
      <w:pPr>
        <w:rPr>
          <w:lang w:val="en"/>
        </w:rPr>
      </w:pPr>
      <w:r>
        <w:rPr>
          <w:lang w:val="en"/>
        </w:rPr>
        <w:t>------------------------  WallA</w:t>
      </w:r>
    </w:p>
    <w:p>
      <w:pPr>
        <w:rPr>
          <w:lang w:val="en"/>
        </w:rPr>
      </w:pPr>
      <w:r>
        <w:rPr>
          <w:lang w:val="en"/>
        </w:rPr>
        <w:t xml:space="preserve">        |        |</w:t>
      </w:r>
    </w:p>
    <w:p>
      <w:pPr>
        <w:rPr>
          <w:lang w:val="en"/>
        </w:rPr>
      </w:pPr>
      <w:r>
        <w:rPr>
          <w:lang w:val="en"/>
        </w:rPr>
        <w:t xml:space="preserve">        |        | </w:t>
      </w:r>
    </w:p>
    <w:p>
      <w:pPr>
        <w:ind w:firstLine="400" w:firstLineChars="200"/>
        <w:rPr>
          <w:lang w:val="en"/>
        </w:rPr>
      </w:pPr>
      <w:r>
        <w:rPr>
          <w:lang w:val="en"/>
        </w:rPr>
        <w:t>--------------------------- WallB</w:t>
      </w:r>
    </w:p>
    <w:p>
      <w:pPr>
        <w:ind w:firstLine="400" w:firstLineChars="200"/>
        <w:rPr>
          <w:lang w:val="en"/>
        </w:rPr>
      </w:pPr>
      <w:r>
        <w:rPr>
          <w:lang w:val="en"/>
        </w:rPr>
        <w:t>B1     B2</w:t>
      </w:r>
    </w:p>
    <w:p>
      <w:pPr>
        <w:ind w:left="420" w:firstLine="420"/>
        <w:rPr>
          <w:lang w:val="en"/>
        </w:rPr>
      </w:pPr>
    </w:p>
    <w:p>
      <w:pPr>
        <w:ind w:left="420" w:firstLine="420"/>
        <w:rPr>
          <w:lang w:val="en"/>
        </w:rPr>
      </w:pPr>
    </w:p>
    <w:p>
      <w:pPr>
        <w:rPr>
          <w:lang w:val="en"/>
        </w:rPr>
      </w:pPr>
      <w:r>
        <w:rPr>
          <w:lang w:val="en"/>
        </w:rPr>
        <w:t>常用基础函数说明：</w:t>
      </w:r>
    </w:p>
    <w:p>
      <w:pPr>
        <w:rPr>
          <w:lang w:val="en"/>
        </w:rPr>
      </w:pPr>
      <w:r>
        <w:rPr>
          <w:lang w:val="en"/>
        </w:rPr>
        <w:t>groupDirectionIndex(horizenSeg, rootBorder, vecVerticalIndex, vecHorizenIndex);</w:t>
      </w:r>
    </w:p>
    <w:p>
      <w:pPr>
        <w:rPr>
          <w:lang w:val="en"/>
        </w:rPr>
      </w:pPr>
      <w:r>
        <w:rPr>
          <w:lang w:val="en"/>
        </w:rPr>
        <w:t>将边框线段rootBorder分为与horizenSeg平行或者垂直的二组数据</w:t>
      </w:r>
    </w:p>
    <w:p>
      <w:pPr>
        <w:rPr>
          <w:lang w:val="en"/>
        </w:rPr>
      </w:pPr>
    </w:p>
    <w:p>
      <w:pPr>
        <w:rPr>
          <w:lang w:val="en"/>
        </w:rPr>
      </w:pPr>
      <w:r>
        <w:rPr>
          <w:lang w:val="en"/>
        </w:rPr>
        <w:t>std::tie(hasOverlap, s1Pt, e1Pt, s2Pt,e2Pt) = calcOverlap(toSeg,calcSeg);</w:t>
      </w:r>
    </w:p>
    <w:p>
      <w:pPr>
        <w:rPr>
          <w:lang w:val="en"/>
        </w:rPr>
      </w:pPr>
      <w:r>
        <w:rPr>
          <w:lang w:val="en"/>
        </w:rPr>
        <w:t>计算二个平行的线段是否有ovelap,如果hasOverlap为true，则后面4个点有效，分别对应上图中的A1A2B1B2四个点</w:t>
      </w:r>
    </w:p>
    <w:p>
      <w:pPr>
        <w:rPr>
          <w:lang w:val="en"/>
        </w:rPr>
      </w:pPr>
    </w:p>
    <w:p>
      <w:pPr>
        <w:rPr>
          <w:lang w:val="en"/>
        </w:rPr>
      </w:pPr>
      <w:r>
        <w:rPr>
          <w:lang w:val="en"/>
        </w:rPr>
        <w:t>auto vecPt = createRulerBox(seg, index, thickness, calcHalfPara * 2);</w:t>
      </w:r>
    </w:p>
    <w:p>
      <w:pPr>
        <w:rPr>
          <w:lang w:val="en"/>
        </w:rPr>
      </w:pPr>
      <w:r>
        <w:rPr>
          <w:lang w:val="en"/>
        </w:rPr>
        <w:t>计算获取局部点云3D尺子边框, seg为尺子边框的中心线， index代表退化的方向索引，例如一面墙的XY二个轴，如果X轴是主要变化方向，那个Y轴就是退化轴，index为1反之为0，thickness退化轴的范围及墙的厚度，calcHalfPara * 2，尺子的宽度，长度已经由前面的中心线指定</w:t>
      </w:r>
    </w:p>
    <w:p>
      <w:pPr>
        <w:rPr>
          <w:lang w:val="en"/>
        </w:rPr>
      </w:pPr>
    </w:p>
    <w:p>
      <w:pPr>
        <w:rPr>
          <w:lang w:val="en"/>
        </w:rPr>
      </w:pPr>
      <w:r>
        <w:rPr>
          <w:lang w:val="en"/>
        </w:rPr>
        <w:t>item.rangeSeg = calcBoxSegPair(vecPt);</w:t>
      </w:r>
    </w:p>
    <w:p>
      <w:pPr>
        <w:rPr>
          <w:lang w:val="en"/>
        </w:rPr>
      </w:pPr>
      <w:r>
        <w:rPr>
          <w:lang w:val="en"/>
        </w:rPr>
        <w:t>根据计算出的顶点创建可视化使用的线段</w:t>
      </w:r>
    </w:p>
    <w:p>
      <w:pPr>
        <w:rPr>
          <w:lang w:val="en"/>
        </w:rPr>
      </w:pPr>
    </w:p>
    <w:p>
      <w:pPr>
        <w:rPr>
          <w:lang w:val="en"/>
        </w:rPr>
      </w:pPr>
      <w:r>
        <w:rPr>
          <w:lang w:val="en"/>
        </w:rPr>
        <w:t>auto vecTmp = getRulerCorners(vecPt);</w:t>
      </w:r>
    </w:p>
    <w:p>
      <w:pPr>
        <w:rPr>
          <w:lang w:val="en"/>
        </w:rPr>
      </w:pPr>
      <w:r>
        <w:rPr>
          <w:lang w:val="en"/>
        </w:rPr>
        <w:t>auto pCloud = filerCloudByConvexHull(pWall, filerPt);</w:t>
      </w:r>
    </w:p>
    <w:p>
      <w:pPr>
        <w:rPr>
          <w:lang w:val="en"/>
        </w:rPr>
      </w:pPr>
      <w:r>
        <w:rPr>
          <w:lang w:val="en"/>
        </w:rPr>
        <w:t>根据尺子过滤出计算需要的点云</w:t>
      </w:r>
    </w:p>
    <w:p>
      <w:pPr>
        <w:rPr>
          <w:lang w:val="en"/>
        </w:rPr>
      </w:pPr>
    </w:p>
    <w:p>
      <w:pPr>
        <w:rPr>
          <w:rFonts w:hint="eastAsia"/>
          <w:b/>
          <w:bCs/>
          <w:sz w:val="21"/>
          <w:szCs w:val="21"/>
          <w:lang w:val="en"/>
        </w:rPr>
      </w:pPr>
      <w:r>
        <w:rPr>
          <w:b/>
          <w:bCs/>
          <w:sz w:val="21"/>
          <w:szCs w:val="21"/>
          <w:lang w:val="en"/>
        </w:rPr>
        <w:t>3.3 点云粗分割及粗配准</w:t>
      </w:r>
    </w:p>
    <w:p>
      <w:pPr>
        <w:rPr>
          <w:lang w:val="en"/>
        </w:rPr>
      </w:pPr>
      <w:r>
        <w:rPr>
          <w:rFonts w:hint="eastAsia"/>
          <w:lang w:val="en"/>
        </w:rPr>
        <w:t>输入：原始点云，相关CADModel</w:t>
      </w:r>
    </w:p>
    <w:p>
      <w:pPr>
        <w:rPr>
          <w:lang w:val="en"/>
        </w:rPr>
      </w:pPr>
      <w:r>
        <w:rPr>
          <w:lang w:val="en"/>
        </w:rPr>
        <w:t>输出</w:t>
      </w:r>
      <w:r>
        <w:rPr>
          <w:rFonts w:hint="eastAsia"/>
          <w:lang w:val="en"/>
        </w:rPr>
        <w:t>：</w:t>
      </w:r>
      <w:r>
        <w:rPr>
          <w:lang w:val="en"/>
        </w:rPr>
        <w:t>分割完成的各墙体对应点云，粗配准的变换举证，处理之后整体模型已进行粗对齐</w:t>
      </w:r>
    </w:p>
    <w:p>
      <w:pPr>
        <w:rPr>
          <w:lang w:val="en"/>
        </w:rPr>
      </w:pPr>
    </w:p>
    <w:p>
      <w:pPr>
        <w:rPr>
          <w:rFonts w:hint="eastAsia"/>
          <w:lang w:val="en"/>
        </w:rPr>
      </w:pPr>
      <w:r>
        <w:rPr>
          <w:lang w:val="en"/>
        </w:rPr>
        <w:t>主要流程</w:t>
      </w:r>
      <w:r>
        <w:rPr>
          <w:rFonts w:hint="eastAsia"/>
          <w:lang w:val="en"/>
        </w:rPr>
        <w:t>：</w:t>
      </w:r>
    </w:p>
    <w:p>
      <w:pPr>
        <w:rPr>
          <w:lang w:val="en"/>
        </w:rPr>
      </w:pPr>
      <w:r>
        <w:rPr>
          <w:lang w:val="en"/>
        </w:rPr>
        <w:t>calibrateDirectionToAxisZ()</w:t>
      </w:r>
    </w:p>
    <w:p>
      <w:pPr>
        <w:rPr>
          <w:lang w:val="en"/>
        </w:rPr>
      </w:pPr>
      <w:r>
        <w:rPr>
          <w:rFonts w:hint="eastAsia"/>
          <w:lang w:val="en"/>
        </w:rPr>
        <w:t>对点云坐标的Z轴进行较正，使得天花板点云片为水平状态（平行于XOY平面）；</w:t>
      </w:r>
    </w:p>
    <w:p>
      <w:pPr>
        <w:rPr>
          <w:lang w:val="en"/>
        </w:rPr>
      </w:pPr>
    </w:p>
    <w:p>
      <w:pPr>
        <w:rPr>
          <w:lang w:val="en"/>
        </w:rPr>
      </w:pPr>
      <w:r>
        <w:rPr>
          <w:rFonts w:hint="eastAsia"/>
          <w:lang w:val="en"/>
        </w:rPr>
        <w:t>recordModel</w:t>
      </w:r>
      <w:r>
        <w:rPr>
          <w:lang w:val="en"/>
        </w:rPr>
        <w:t>BoundingBox()</w:t>
      </w:r>
    </w:p>
    <w:p>
      <w:pPr>
        <w:rPr>
          <w:lang w:val="en"/>
        </w:rPr>
      </w:pPr>
      <w:r>
        <w:rPr>
          <w:lang w:val="en"/>
        </w:rPr>
        <w:t>计算CADModel的AABB包围盒，为后续的裁剪与点云范围选择作依据</w:t>
      </w:r>
      <w:r>
        <w:rPr>
          <w:rFonts w:hint="eastAsia"/>
          <w:lang w:val="en"/>
        </w:rPr>
        <w:t>；</w:t>
      </w:r>
    </w:p>
    <w:p>
      <w:pPr>
        <w:rPr>
          <w:lang w:val="en"/>
        </w:rPr>
      </w:pPr>
    </w:p>
    <w:p>
      <w:pPr>
        <w:rPr>
          <w:rFonts w:hint="eastAsia"/>
          <w:lang w:val="en"/>
        </w:rPr>
      </w:pPr>
      <w:r>
        <w:rPr>
          <w:rFonts w:hint="eastAsia"/>
          <w:lang w:val="en"/>
        </w:rPr>
        <w:t>alignCloudToCADModel()</w:t>
      </w:r>
    </w:p>
    <w:p>
      <w:pPr>
        <w:rPr>
          <w:lang w:val="en"/>
        </w:rPr>
      </w:pPr>
      <w:r>
        <w:rPr>
          <w:lang w:val="en"/>
        </w:rPr>
        <w:t>将点云对齐到CAD坐标下</w:t>
      </w:r>
      <w:r>
        <w:rPr>
          <w:rFonts w:hint="eastAsia"/>
          <w:lang w:val="en"/>
        </w:rPr>
        <w:t>：</w:t>
      </w:r>
    </w:p>
    <w:p>
      <w:pPr>
        <w:ind w:firstLine="420"/>
        <w:rPr>
          <w:lang w:val="en"/>
        </w:rPr>
      </w:pPr>
      <w:r>
        <w:rPr>
          <w:lang w:val="en"/>
        </w:rPr>
        <w:t>将包含点云主体形状的点云取出</w:t>
      </w:r>
      <w:r>
        <w:rPr>
          <w:rFonts w:hint="eastAsia"/>
          <w:lang w:val="en"/>
        </w:rPr>
        <w:t>（</w:t>
      </w:r>
      <w:r>
        <w:rPr>
          <w:lang w:val="en"/>
        </w:rPr>
        <w:t>sliceMainBody</w:t>
      </w:r>
      <w:r>
        <w:rPr>
          <w:rFonts w:hint="eastAsia"/>
          <w:lang w:val="en"/>
        </w:rPr>
        <w:t>）</w:t>
      </w:r>
    </w:p>
    <w:p>
      <w:pPr>
        <w:ind w:firstLine="420"/>
        <w:rPr>
          <w:lang w:val="en"/>
        </w:rPr>
      </w:pPr>
      <w:r>
        <w:rPr>
          <w:rFonts w:hint="eastAsia"/>
          <w:lang w:val="en"/>
        </w:rPr>
        <w:t>检测竖直面（平行于OZ）作为墙体候选面，投影到水平面获得2D墙面线段</w:t>
      </w:r>
    </w:p>
    <w:p>
      <w:pPr>
        <w:ind w:firstLine="420"/>
        <w:rPr>
          <w:lang w:val="en"/>
        </w:rPr>
      </w:pPr>
      <w:r>
        <w:rPr>
          <w:lang w:val="en"/>
        </w:rPr>
        <w:t>将投影墙面线段与CAD图的墙面线段</w:t>
      </w:r>
      <w:r>
        <w:rPr>
          <w:rFonts w:hint="eastAsia"/>
          <w:lang w:val="en"/>
        </w:rPr>
        <w:t>（即俯视图）</w:t>
      </w:r>
      <w:r>
        <w:rPr>
          <w:lang w:val="en"/>
        </w:rPr>
        <w:t>进行匹配</w:t>
      </w:r>
      <w:r>
        <w:rPr>
          <w:rFonts w:hint="eastAsia"/>
          <w:lang w:val="en"/>
        </w:rPr>
        <w:t>（comp</w:t>
      </w:r>
      <w:r>
        <w:rPr>
          <w:lang w:val="en"/>
        </w:rPr>
        <w:t>uteSegmentAlignCandidates</w:t>
      </w:r>
      <w:r>
        <w:rPr>
          <w:rFonts w:hint="eastAsia"/>
          <w:lang w:val="en"/>
        </w:rPr>
        <w:t>，</w:t>
      </w:r>
      <w:r>
        <w:rPr>
          <w:lang w:val="en"/>
        </w:rPr>
        <w:t>chooseTransformByHoles</w:t>
      </w:r>
      <w:r>
        <w:rPr>
          <w:rFonts w:hint="eastAsia"/>
          <w:lang w:val="en"/>
        </w:rPr>
        <w:t>），</w:t>
      </w:r>
      <w:r>
        <w:rPr>
          <w:lang w:val="en"/>
        </w:rPr>
        <w:t>获得</w:t>
      </w:r>
      <w:r>
        <w:rPr>
          <w:rFonts w:hint="eastAsia"/>
          <w:lang w:val="en"/>
        </w:rPr>
        <w:t>2d变换</w:t>
      </w:r>
    </w:p>
    <w:p>
      <w:pPr>
        <w:ind w:firstLine="420"/>
        <w:rPr>
          <w:lang w:val="en"/>
        </w:rPr>
      </w:pPr>
      <w:r>
        <w:rPr>
          <w:lang w:val="en"/>
        </w:rPr>
        <w:t>以天花板点云高度对齐CAD图天花板即获得高度变换</w:t>
      </w:r>
      <w:r>
        <w:rPr>
          <w:rFonts w:hint="eastAsia"/>
          <w:lang w:val="en"/>
        </w:rPr>
        <w:t>，与以上2d变换组合</w:t>
      </w:r>
      <w:r>
        <w:rPr>
          <w:lang w:val="en"/>
        </w:rPr>
        <w:t>即获得</w:t>
      </w:r>
      <w:r>
        <w:rPr>
          <w:rFonts w:hint="eastAsia"/>
          <w:lang w:val="en"/>
        </w:rPr>
        <w:t>3d变换</w:t>
      </w:r>
    </w:p>
    <w:p>
      <w:pPr>
        <w:ind w:firstLine="420"/>
        <w:rPr>
          <w:rFonts w:hint="eastAsia"/>
          <w:lang w:val="en"/>
        </w:rPr>
      </w:pPr>
      <w:r>
        <w:rPr>
          <w:lang w:val="en"/>
        </w:rPr>
        <w:t>使用</w:t>
      </w:r>
      <w:r>
        <w:rPr>
          <w:rFonts w:hint="eastAsia"/>
          <w:lang w:val="en"/>
        </w:rPr>
        <w:t>3d</w:t>
      </w:r>
      <w:r>
        <w:rPr>
          <w:lang w:val="en"/>
        </w:rPr>
        <w:t>变换变换点云以粗对齐到CAD坐标</w:t>
      </w:r>
    </w:p>
    <w:p>
      <w:pPr>
        <w:rPr>
          <w:lang w:val="en"/>
        </w:rPr>
      </w:pPr>
    </w:p>
    <w:p>
      <w:pPr>
        <w:rPr>
          <w:rFonts w:hint="eastAsia"/>
          <w:lang w:val="en"/>
        </w:rPr>
      </w:pPr>
      <w:r>
        <w:rPr>
          <w:rFonts w:hint="eastAsia"/>
          <w:lang w:val="en"/>
        </w:rPr>
        <w:t>segmentByCADModel()</w:t>
      </w:r>
    </w:p>
    <w:p>
      <w:pPr>
        <w:rPr>
          <w:lang w:val="en"/>
        </w:rPr>
      </w:pPr>
      <w:r>
        <w:rPr>
          <w:lang w:val="en"/>
        </w:rPr>
        <w:t>点云已对齐到CAD坐标系，则可以根据CAD各面的位置将点云各面进行分割</w:t>
      </w:r>
      <w:r>
        <w:rPr>
          <w:rFonts w:hint="eastAsia"/>
          <w:lang w:val="en"/>
        </w:rPr>
        <w:t>：</w:t>
      </w:r>
    </w:p>
    <w:p>
      <w:pPr>
        <w:rPr>
          <w:lang w:val="en"/>
        </w:rPr>
      </w:pPr>
      <w:r>
        <w:rPr>
          <w:lang w:val="en"/>
        </w:rPr>
        <w:tab/>
      </w:r>
      <w:r>
        <w:rPr>
          <w:lang w:val="en"/>
        </w:rPr>
        <w:t>由于数据量的关系</w:t>
      </w:r>
      <w:r>
        <w:rPr>
          <w:rFonts w:hint="eastAsia"/>
          <w:lang w:val="en"/>
        </w:rPr>
        <w:t>，</w:t>
      </w:r>
      <w:r>
        <w:rPr>
          <w:lang w:val="en"/>
        </w:rPr>
        <w:t>首先分割稀疏点云</w:t>
      </w:r>
      <w:r>
        <w:rPr>
          <w:rFonts w:hint="eastAsia"/>
          <w:lang w:val="en"/>
        </w:rPr>
        <w:t>，对CAD模型的每个面，先根据面的位置和法向框选目标点云，随后进行平面检测，并进行错误面片的祛除，从而获得稀疏点云中各CAD面的点云（segme</w:t>
      </w:r>
      <w:r>
        <w:rPr>
          <w:lang w:val="en"/>
        </w:rPr>
        <w:t>ntCloudByCADModel</w:t>
      </w:r>
      <w:r>
        <w:rPr>
          <w:rFonts w:hint="eastAsia"/>
          <w:lang w:val="en"/>
        </w:rPr>
        <w:t>）</w:t>
      </w:r>
    </w:p>
    <w:p>
      <w:pPr>
        <w:rPr>
          <w:rFonts w:hint="eastAsia"/>
          <w:lang w:val="en"/>
        </w:rPr>
      </w:pPr>
      <w:r>
        <w:rPr>
          <w:lang w:val="en"/>
        </w:rPr>
        <w:tab/>
      </w:r>
      <w:r>
        <w:rPr>
          <w:lang w:val="en"/>
        </w:rPr>
        <w:t>以所获得的各CAD面对应的稀疏点云面作为聚类中心</w:t>
      </w:r>
      <w:r>
        <w:rPr>
          <w:rFonts w:hint="eastAsia"/>
          <w:lang w:val="en"/>
        </w:rPr>
        <w:t>，</w:t>
      </w:r>
      <w:r>
        <w:rPr>
          <w:lang w:val="en"/>
        </w:rPr>
        <w:t>将原始稠密点云聚类即获得分割结果</w:t>
      </w:r>
      <w:r>
        <w:rPr>
          <w:rFonts w:hint="eastAsia"/>
          <w:lang w:val="en"/>
        </w:rPr>
        <w:t>（segmentByCADModel）；</w:t>
      </w:r>
    </w:p>
    <w:p>
      <w:pPr>
        <w:rPr>
          <w:lang w:val="en"/>
        </w:rPr>
      </w:pPr>
    </w:p>
    <w:p>
      <w:pPr>
        <w:rPr>
          <w:lang w:val="en"/>
        </w:rPr>
      </w:pPr>
      <w:r>
        <w:rPr>
          <w:lang w:val="en"/>
        </w:rPr>
        <w:t>调试</w:t>
      </w:r>
      <w:r>
        <w:rPr>
          <w:rFonts w:hint="eastAsia"/>
          <w:lang w:val="en"/>
        </w:rPr>
        <w:t>：</w:t>
      </w:r>
    </w:p>
    <w:p>
      <w:pPr>
        <w:pStyle w:val="10"/>
        <w:numPr>
          <w:ilvl w:val="0"/>
          <w:numId w:val="1"/>
        </w:numPr>
        <w:ind w:firstLineChars="0"/>
        <w:rPr>
          <w:lang w:val="en"/>
        </w:rPr>
      </w:pPr>
      <w:r>
        <w:rPr>
          <w:lang w:val="en"/>
        </w:rPr>
        <w:t>启用预处理宏VISUALIZATION_ENABLED重新编译</w:t>
      </w:r>
      <w:r>
        <w:rPr>
          <w:rFonts w:hint="eastAsia"/>
          <w:lang w:val="en"/>
        </w:rPr>
        <w:t>运行，即能看到原始点云，粗对齐，分割的可视化窗口，以快速确定问题位置。</w:t>
      </w:r>
    </w:p>
    <w:p>
      <w:pPr>
        <w:pStyle w:val="10"/>
        <w:numPr>
          <w:ilvl w:val="0"/>
          <w:numId w:val="1"/>
        </w:numPr>
        <w:ind w:firstLineChars="0"/>
        <w:rPr>
          <w:rFonts w:hint="eastAsia"/>
          <w:lang w:val="en"/>
        </w:rPr>
      </w:pPr>
      <w:r>
        <w:rPr>
          <w:rFonts w:hint="eastAsia"/>
          <w:lang w:val="en"/>
        </w:rPr>
        <w:t>C</w:t>
      </w:r>
      <w:r>
        <w:rPr>
          <w:lang w:val="en"/>
        </w:rPr>
        <w:t>loudSegment.cpp重要参数</w:t>
      </w:r>
      <w:r>
        <w:rPr>
          <w:rFonts w:hint="eastAsia"/>
          <w:lang w:val="en"/>
        </w:rPr>
        <w:t>：</w:t>
      </w:r>
    </w:p>
    <w:p>
      <w:pPr>
        <w:rPr>
          <w:lang w:val="en"/>
        </w:rPr>
      </w:pPr>
      <w:r>
        <w:rPr>
          <w:lang w:val="en"/>
        </w:rPr>
        <w:t xml:space="preserve">alignCloudToCADModel()  </w:t>
      </w:r>
    </w:p>
    <w:p>
      <w:pPr>
        <w:ind w:firstLine="420"/>
        <w:rPr>
          <w:lang w:val="en"/>
        </w:rPr>
      </w:pPr>
      <w:r>
        <w:rPr>
          <w:lang w:val="en"/>
        </w:rPr>
        <w:t xml:space="preserve">auto planes = detectRegionPlanes(cloud, 3./ 180.* geo::PI, 1., 500); </w:t>
      </w:r>
      <w:r>
        <w:rPr>
          <w:lang w:val="en"/>
        </w:rPr>
        <w:tab/>
      </w:r>
      <w:r>
        <w:rPr>
          <w:lang w:val="en"/>
        </w:rPr>
        <w:t>500决定了稀疏后墙面至少包含的内点数目</w:t>
      </w:r>
      <w:r>
        <w:rPr>
          <w:rFonts w:hint="eastAsia"/>
          <w:lang w:val="en"/>
        </w:rPr>
        <w:t>；</w:t>
      </w:r>
    </w:p>
    <w:p>
      <w:pPr>
        <w:ind w:firstLine="420"/>
        <w:rPr>
          <w:lang w:val="en"/>
        </w:rPr>
      </w:pPr>
      <w:r>
        <w:rPr>
          <w:lang w:val="en"/>
        </w:rPr>
        <w:t>constexpr double MATCH_THRESH = 0.15;</w:t>
      </w:r>
      <w:r>
        <w:rPr>
          <w:lang w:val="en"/>
        </w:rPr>
        <w:tab/>
      </w:r>
      <w:r>
        <w:rPr>
          <w:lang w:val="en"/>
        </w:rPr>
        <w:t>点云与CAD图纸对齐之后的最大匹配误差</w:t>
      </w:r>
      <w:r>
        <w:rPr>
          <w:rFonts w:hint="eastAsia"/>
          <w:lang w:val="en"/>
        </w:rPr>
        <w:t>；</w:t>
      </w:r>
    </w:p>
    <w:p>
      <w:pPr>
        <w:rPr>
          <w:lang w:val="en"/>
        </w:rPr>
      </w:pPr>
      <w:r>
        <w:rPr>
          <w:lang w:val="en"/>
        </w:rPr>
        <w:t>segmentCloudByCADModel(thecloud)</w:t>
      </w:r>
    </w:p>
    <w:p>
      <w:pPr>
        <w:rPr>
          <w:lang w:val="en"/>
        </w:rPr>
      </w:pPr>
      <w:r>
        <w:rPr>
          <w:lang w:val="en"/>
        </w:rPr>
        <w:tab/>
      </w:r>
      <w:r>
        <w:rPr>
          <w:lang w:val="en"/>
        </w:rPr>
        <w:t>SLICE_HALF_THICKNESS</w:t>
      </w:r>
      <w:r>
        <w:rPr>
          <w:rFonts w:hint="eastAsia"/>
          <w:lang w:val="en"/>
        </w:rPr>
        <w:t>，</w:t>
      </w:r>
      <w:r>
        <w:rPr>
          <w:lang w:val="en"/>
        </w:rPr>
        <w:t xml:space="preserve"> NORMAL_CHECK</w:t>
      </w:r>
      <w:r>
        <w:rPr>
          <w:rFonts w:hint="eastAsia"/>
          <w:lang w:val="en"/>
        </w:rPr>
        <w:t>，</w:t>
      </w:r>
      <w:r>
        <w:rPr>
          <w:lang w:val="en"/>
        </w:rPr>
        <w:t xml:space="preserve"> GROWTH_ANGLE</w:t>
      </w:r>
      <w:r>
        <w:rPr>
          <w:rFonts w:hint="eastAsia"/>
          <w:lang w:val="en"/>
        </w:rPr>
        <w:t>，三个参数分别是切分厚度、法向偏差、增长法向偏差，决定了粗选墙体的范围；</w:t>
      </w:r>
    </w:p>
    <w:p>
      <w:pPr>
        <w:rPr>
          <w:lang w:val="en"/>
        </w:rPr>
      </w:pPr>
      <w:r>
        <w:rPr>
          <w:lang w:val="en"/>
        </w:rPr>
        <w:tab/>
      </w:r>
      <w:r>
        <w:rPr>
          <w:lang w:val="en"/>
        </w:rPr>
        <w:t>auto planes = detectRegionPlanes(slice, slicenormals, GROWTH_ANGLE, 1., slice-&gt;size()/ 4);</w:t>
      </w:r>
      <w:r>
        <w:rPr>
          <w:lang w:val="en"/>
        </w:rPr>
        <w:tab/>
      </w:r>
      <w:r>
        <w:rPr>
          <w:lang w:val="en"/>
        </w:rPr>
        <w:t>slice-&gt;size()/ 4意味着所检测到的墙面片应当至少包含粗选墙体点云</w:t>
      </w:r>
      <w:r>
        <w:rPr>
          <w:rFonts w:hint="eastAsia"/>
          <w:lang w:val="en"/>
        </w:rPr>
        <w:t>2</w:t>
      </w:r>
      <w:r>
        <w:rPr>
          <w:lang w:val="en"/>
        </w:rPr>
        <w:t>5%的点</w:t>
      </w:r>
      <w:r>
        <w:rPr>
          <w:rFonts w:hint="eastAsia"/>
          <w:lang w:val="en"/>
        </w:rPr>
        <w:t>；</w:t>
      </w:r>
    </w:p>
    <w:p>
      <w:pPr>
        <w:rPr>
          <w:rFonts w:hint="eastAsia"/>
          <w:lang w:val="en"/>
        </w:rPr>
      </w:pPr>
      <w:r>
        <w:rPr>
          <w:lang w:val="en"/>
        </w:rPr>
        <w:tab/>
      </w:r>
      <w:r>
        <w:rPr>
          <w:lang w:val="en"/>
        </w:rPr>
        <w:t>if (ratio &gt; 0.7f) { 0.7f表示所检测到的小墙面片应当有</w:t>
      </w:r>
      <w:r>
        <w:rPr>
          <w:rFonts w:hint="eastAsia"/>
          <w:lang w:val="en"/>
        </w:rPr>
        <w:t>7</w:t>
      </w:r>
      <w:r>
        <w:rPr>
          <w:lang w:val="en"/>
        </w:rPr>
        <w:t>0% 都在CAD所表示的墙面实体范围内</w:t>
      </w:r>
      <w:r>
        <w:rPr>
          <w:rFonts w:hint="eastAsia"/>
          <w:lang w:val="en"/>
        </w:rPr>
        <w:t>（例如面片基本分布在门洞范围，肯定是不能要的）；</w:t>
      </w:r>
    </w:p>
    <w:p>
      <w:pPr>
        <w:rPr>
          <w:lang w:val="en"/>
        </w:rPr>
      </w:pPr>
      <w:r>
        <w:rPr>
          <w:rFonts w:hint="eastAsia"/>
          <w:lang w:val="en"/>
        </w:rPr>
        <w:t>s</w:t>
      </w:r>
      <w:r>
        <w:rPr>
          <w:lang w:val="en"/>
        </w:rPr>
        <w:t>egmentByCADModel()</w:t>
      </w:r>
    </w:p>
    <w:p>
      <w:pPr>
        <w:ind w:firstLine="420"/>
        <w:rPr>
          <w:rFonts w:hint="eastAsia"/>
          <w:lang w:val="en"/>
        </w:rPr>
      </w:pPr>
      <w:r>
        <w:rPr>
          <w:lang w:val="en"/>
        </w:rPr>
        <w:t>constexpr float ON_PLANE_CHECK_THRESH = 0.05f</w:t>
      </w:r>
      <w:r>
        <w:rPr>
          <w:rFonts w:hint="eastAsia"/>
          <w:lang w:val="en"/>
        </w:rPr>
        <w:t>；</w:t>
      </w:r>
      <w:r>
        <w:rPr>
          <w:lang w:val="en"/>
        </w:rPr>
        <w:tab/>
      </w:r>
      <w:r>
        <w:rPr>
          <w:lang w:val="en"/>
        </w:rPr>
        <w:t>稠密点云最大允许的与粗分割面的距离</w:t>
      </w:r>
      <w:r>
        <w:rPr>
          <w:rFonts w:hint="eastAsia"/>
          <w:lang w:val="en"/>
        </w:rPr>
        <w:t>；</w:t>
      </w:r>
    </w:p>
    <w:p>
      <w:pPr>
        <w:rPr>
          <w:rFonts w:hint="eastAsia"/>
          <w:lang w:val="en"/>
        </w:rPr>
      </w:pPr>
    </w:p>
    <w:p>
      <w:pPr>
        <w:rPr>
          <w:b/>
          <w:bCs/>
          <w:sz w:val="21"/>
          <w:szCs w:val="21"/>
          <w:lang w:val="en"/>
        </w:rPr>
      </w:pPr>
      <w:r>
        <w:rPr>
          <w:b/>
          <w:bCs/>
          <w:sz w:val="21"/>
          <w:szCs w:val="21"/>
          <w:lang w:val="en"/>
        </w:rPr>
        <w:t>3.4 点云精配准</w:t>
      </w:r>
    </w:p>
    <w:p>
      <w:pPr>
        <w:rPr>
          <w:lang w:val="en"/>
        </w:rPr>
      </w:pPr>
      <w:r>
        <w:rPr>
          <w:lang w:val="en"/>
        </w:rPr>
        <w:t>getModelPlaneCoeff(cadModel, center);</w:t>
      </w:r>
    </w:p>
    <w:p>
      <w:pPr>
        <w:rPr>
          <w:lang w:val="en"/>
        </w:rPr>
      </w:pPr>
      <w:r>
        <w:rPr>
          <w:lang w:val="en"/>
        </w:rPr>
        <w:t>计算每个墙面方程及根据要求修改平面方程法向，满足计算点到平面的凹凸符号定义</w:t>
      </w:r>
    </w:p>
    <w:p>
      <w:pPr>
        <w:rPr>
          <w:lang w:val="en"/>
        </w:rPr>
      </w:pPr>
    </w:p>
    <w:p>
      <w:pPr>
        <w:rPr>
          <w:lang w:val="en"/>
        </w:rPr>
      </w:pPr>
      <w:r>
        <w:rPr>
          <w:lang w:val="en"/>
        </w:rPr>
        <w:t>matchCloudToMode();</w:t>
      </w:r>
    </w:p>
    <w:p>
      <w:pPr>
        <w:rPr>
          <w:lang w:val="en"/>
        </w:rPr>
      </w:pPr>
      <w:r>
        <w:rPr>
          <w:lang w:val="en"/>
        </w:rPr>
        <w:t>根据粗对齐的结果完成和图纸的一一关联</w:t>
      </w:r>
    </w:p>
    <w:p>
      <w:pPr>
        <w:rPr>
          <w:lang w:val="en"/>
        </w:rPr>
      </w:pPr>
    </w:p>
    <w:p>
      <w:pPr>
        <w:rPr>
          <w:lang w:val="en"/>
        </w:rPr>
      </w:pPr>
      <w:r>
        <w:rPr>
          <w:lang w:val="en"/>
        </w:rPr>
        <w:t>downSampling();</w:t>
      </w:r>
    </w:p>
    <w:p>
      <w:pPr>
        <w:rPr>
          <w:lang w:val="en"/>
        </w:rPr>
      </w:pPr>
      <w:r>
        <w:rPr>
          <w:lang w:val="en"/>
        </w:rPr>
        <w:t>optimize(transform);</w:t>
      </w:r>
    </w:p>
    <w:p>
      <w:pPr>
        <w:rPr>
          <w:lang w:val="en"/>
        </w:rPr>
      </w:pPr>
      <w:r>
        <w:rPr>
          <w:lang w:val="en"/>
        </w:rPr>
        <w:t>使用降采样后的点云计算全局变换最优解，地面点云不参与计算，策略为顶部优先</w:t>
      </w:r>
    </w:p>
    <w:p>
      <w:pPr>
        <w:rPr>
          <w:lang w:val="en"/>
        </w:rPr>
      </w:pPr>
    </w:p>
    <w:p>
      <w:pPr>
        <w:rPr>
          <w:lang w:val="en"/>
        </w:rPr>
      </w:pPr>
      <w:r>
        <w:rPr>
          <w:lang w:val="en"/>
        </w:rPr>
        <w:t>transformCloud(transform);</w:t>
      </w:r>
    </w:p>
    <w:p>
      <w:pPr>
        <w:rPr>
          <w:lang w:val="en"/>
        </w:rPr>
      </w:pPr>
      <w:r>
        <w:rPr>
          <w:lang w:val="en"/>
        </w:rPr>
        <w:t>根据求解出的变换矩阵，将原始所有点云进行变换，统计变换后地面点云到平面的距离中值，重新计算垂直方向的移动T，完成底部对齐</w:t>
      </w:r>
    </w:p>
    <w:p>
      <w:pPr>
        <w:rPr>
          <w:lang w:val="en"/>
        </w:rPr>
      </w:pPr>
    </w:p>
    <w:p>
      <w:pPr>
        <w:rPr>
          <w:lang w:val="en"/>
        </w:rPr>
      </w:pPr>
      <w:r>
        <w:rPr>
          <w:lang w:val="en"/>
        </w:rPr>
        <w:t>//get plane coeff with input Cloud</w:t>
      </w:r>
    </w:p>
    <w:p>
      <w:pPr>
        <w:rPr>
          <w:lang w:val="en"/>
        </w:rPr>
      </w:pPr>
      <w:r>
        <w:rPr>
          <w:lang w:val="en"/>
        </w:rPr>
        <w:t>Eigen::Vector3d newCenter = transform.block&lt;3, 3&gt;(0, 0) * center + transform.block&lt;3, 1&gt;(0, 3);</w:t>
      </w:r>
    </w:p>
    <w:p>
      <w:pPr>
        <w:rPr>
          <w:lang w:val="en"/>
        </w:rPr>
      </w:pPr>
      <w:r>
        <w:rPr>
          <w:lang w:val="en"/>
        </w:rPr>
        <w:t>getCloudPlaneCoeff(newCenter);</w:t>
      </w:r>
    </w:p>
    <w:p>
      <w:r>
        <w:rPr>
          <w:lang w:val="en"/>
        </w:rPr>
        <w:t>根据变换后的点云位置重新计算每个平面方程</w:t>
      </w:r>
    </w:p>
    <w:p>
      <w:pPr>
        <w:rPr>
          <w:lang w:val="en"/>
        </w:rPr>
      </w:pPr>
    </w:p>
    <w:p>
      <w:pPr>
        <w:rPr>
          <w:b/>
          <w:bCs/>
          <w:sz w:val="21"/>
          <w:szCs w:val="21"/>
          <w:lang w:val="en"/>
        </w:rPr>
      </w:pPr>
      <w:r>
        <w:rPr>
          <w:b/>
          <w:bCs/>
          <w:sz w:val="21"/>
          <w:szCs w:val="21"/>
          <w:lang w:val="en"/>
        </w:rPr>
        <w:t>3.5 点云边框获取</w:t>
      </w:r>
    </w:p>
    <w:p>
      <w:r>
        <w:rPr>
          <w:lang w:val="en"/>
        </w:rPr>
        <w:t>点云边框分为墙面外边框和门洞边框</w:t>
      </w:r>
    </w:p>
    <w:p>
      <w:pPr>
        <w:rPr>
          <w:lang w:val="en"/>
        </w:rPr>
      </w:pPr>
    </w:p>
    <w:p>
      <w:r>
        <w:rPr>
          <w:lang w:val="en"/>
        </w:rPr>
        <w:t>3.5.1墙面外边框</w:t>
      </w:r>
    </w:p>
    <w:p>
      <w:r>
        <w:rPr>
          <w:lang w:val="en"/>
        </w:rPr>
        <w:t>a.外边框的获取主要是通过计算三个相邻点云平面的交点，再将交点和cad线段对应起来而得到的</w:t>
      </w:r>
    </w:p>
    <w:p>
      <w:pPr>
        <w:rPr>
          <w:lang w:val="en"/>
        </w:rPr>
      </w:pPr>
    </w:p>
    <w:p>
      <w:r>
        <w:rPr>
          <w:lang w:val="en"/>
        </w:rPr>
        <w:t>b.主要代码在CloudRegister.cpp的calcAllCloudBorder函数里：</w:t>
      </w:r>
    </w:p>
    <w:p>
      <w:r>
        <w:rPr>
          <w:lang w:val="en"/>
        </w:rPr>
        <w:t>pushNeedData 获取各墙面的点云平面参数和cad各顶点，以备后面使用</w:t>
      </w:r>
    </w:p>
    <w:p>
      <w:pPr>
        <w:rPr>
          <w:lang w:val="en"/>
        </w:rPr>
      </w:pPr>
    </w:p>
    <w:p>
      <w:r>
        <w:rPr>
          <w:lang w:val="en"/>
        </w:rPr>
        <w:t>groupPlanesBySamePt 根据cad顶点是否重合，可以知道哪三个墙面是相邻墙面，会共享顶点</w:t>
      </w:r>
    </w:p>
    <w:p>
      <w:pPr>
        <w:rPr>
          <w:lang w:val="en"/>
        </w:rPr>
      </w:pPr>
    </w:p>
    <w:p>
      <w:r>
        <w:rPr>
          <w:lang w:val="en"/>
        </w:rPr>
        <w:t>interSectionOf3Planes 根据三个相邻墙面的点云平面参数计算实际共享的顶点，即点云三个平面的交点</w:t>
      </w:r>
    </w:p>
    <w:p>
      <w:pPr>
        <w:rPr>
          <w:lang w:val="en"/>
        </w:rPr>
      </w:pPr>
    </w:p>
    <w:p>
      <w:r>
        <w:rPr>
          <w:lang w:val="en"/>
        </w:rPr>
        <w:t>findNearestSegOfNodeOrCloudPt 依次对每个墙面的每一个外边框cad线段，先在点云三个平面的交点中找到对应的两个点作为外边框线段端点，如果找不到符合条件的（点距离过大或方向偏差过大），则直接在点云里面找最符合条件的两个点作为外边框线段端点（也要满足点距离阈值和方向偏差阈值，如果不满足会有找不到的情况）</w:t>
      </w:r>
    </w:p>
    <w:p>
      <w:pPr>
        <w:rPr>
          <w:lang w:val="en"/>
        </w:rPr>
      </w:pPr>
    </w:p>
    <w:p>
      <w:r>
        <w:rPr>
          <w:lang w:val="en"/>
        </w:rPr>
        <w:t>c.可视化：</w:t>
      </w:r>
    </w:p>
    <w:p>
      <w:r>
        <w:rPr>
          <w:lang w:val="en"/>
        </w:rPr>
        <w:t>cadSegs-plane-*pcd是各墙面的cad边框（包含外边框和门洞边框）</w:t>
      </w:r>
    </w:p>
    <w:p>
      <w:r>
        <w:rPr>
          <w:lang w:val="en"/>
        </w:rPr>
        <w:t>cloudSegs-plane-*pcd是计算得到的各墙面的点云边框（包含外边框和门洞边框）</w:t>
      </w:r>
    </w:p>
    <w:p>
      <w:r>
        <w:rPr>
          <w:lang w:val="en"/>
        </w:rPr>
        <w:t>（*是指代具体的墙面编号，定位时最好只观察某一个墙面）</w:t>
      </w:r>
    </w:p>
    <w:p>
      <w:pPr>
        <w:rPr>
          <w:lang w:val="en"/>
        </w:rPr>
      </w:pPr>
    </w:p>
    <w:p>
      <w:r>
        <w:rPr>
          <w:lang w:val="en"/>
        </w:rPr>
        <w:t>3.5.2门洞边框</w:t>
      </w:r>
    </w:p>
    <w:p>
      <w:r>
        <w:rPr>
          <w:lang w:val="en"/>
        </w:rPr>
        <w:t>a.门洞边框的获取主要是通过检测点云直线，然后获取直线交点，再将交点和cad线段对应起来而得到的，会依赖于3.5.1获取的点云外边框</w:t>
      </w:r>
    </w:p>
    <w:p>
      <w:pPr>
        <w:rPr>
          <w:lang w:val="en"/>
        </w:rPr>
      </w:pPr>
    </w:p>
    <w:p>
      <w:r>
        <w:rPr>
          <w:lang w:val="en"/>
        </w:rPr>
        <w:t>b.主要代码在CloudBorder.cpp中：</w:t>
      </w:r>
    </w:p>
    <w:p>
      <w:r>
        <w:rPr>
          <w:lang w:val="en"/>
        </w:rPr>
        <w:t>prepareData 保存入参，做些预处理（将一面墙点云投影到点云平面，并稀疏化），以备后面使用</w:t>
      </w:r>
    </w:p>
    <w:p>
      <w:pPr>
        <w:rPr>
          <w:lang w:val="en"/>
        </w:rPr>
      </w:pPr>
    </w:p>
    <w:p>
      <w:r>
        <w:rPr>
          <w:lang w:val="en"/>
        </w:rPr>
        <w:t>getOverlapOfOuterSegAndHoleSeg 计算得到与门洞重合的点云外边框线段，保留下来参与后续计算</w:t>
      </w:r>
    </w:p>
    <w:p>
      <w:pPr>
        <w:rPr>
          <w:lang w:val="en"/>
        </w:rPr>
      </w:pPr>
    </w:p>
    <w:p>
      <w:r>
        <w:rPr>
          <w:lang w:val="en"/>
        </w:rPr>
        <w:t>detectLinesInCloudWall 在稀疏化后的点云上先得到点云boundaries，然后再检测线段</w:t>
      </w:r>
    </w:p>
    <w:p>
      <w:pPr>
        <w:rPr>
          <w:lang w:val="en"/>
        </w:rPr>
      </w:pPr>
    </w:p>
    <w:p>
      <w:r>
        <w:rPr>
          <w:lang w:val="en"/>
        </w:rPr>
        <w:t>removeOuterSideLines 在上一步输出的线段中识别并去除外边框线段，保留内边框线段</w:t>
      </w:r>
    </w:p>
    <w:p>
      <w:pPr>
        <w:rPr>
          <w:lang w:val="en"/>
        </w:rPr>
      </w:pPr>
    </w:p>
    <w:p>
      <w:r>
        <w:rPr>
          <w:lang w:val="en"/>
        </w:rPr>
        <w:t>addCandidateSegs 往上一步输出的线段中加入getOverlapOfOuterSegAndHoleSeg的与门洞重合的点云外边框线段，得到后续参与匹配的检测线段</w:t>
      </w:r>
    </w:p>
    <w:p>
      <w:pPr>
        <w:rPr>
          <w:lang w:val="en"/>
        </w:rPr>
      </w:pPr>
    </w:p>
    <w:p>
      <w:r>
        <w:rPr>
          <w:lang w:val="en"/>
        </w:rPr>
        <w:t>matchLineToCadHoleSeg　将上一步输出的线段和cad门洞线段做匹配，一个cad门洞线段可匹配多个检测线段；匹配主要依据方向，距离，重合部分的点数，以及点云是否在同一侧来判断的，这里涉及到的可视化是area-hole*pcd（获取带匹配的检测线段周围的局部点云）和belongLines-*pcd（seg及其匹配上的线段）</w:t>
      </w:r>
    </w:p>
    <w:p>
      <w:pPr>
        <w:rPr>
          <w:lang w:val="en"/>
        </w:rPr>
      </w:pPr>
    </w:p>
    <w:p>
      <w:r>
        <w:rPr>
          <w:lang w:val="en"/>
        </w:rPr>
        <w:t>getIntersectionNodeOfLines 在相邻的两个cad seg所属的检测直线中，两两直线求交点，</w:t>
      </w:r>
    </w:p>
    <w:p>
      <w:pPr>
        <w:rPr>
          <w:lang w:val="en"/>
        </w:rPr>
      </w:pPr>
    </w:p>
    <w:p>
      <w:r>
        <w:rPr>
          <w:lang w:val="en"/>
        </w:rPr>
        <w:t>findNearestSegOfNodeOrCloudPt 依次对每个墙面的每一个门洞边框cad线段，先在上一步输出的交点中找到对应，如果找不到符合条件的（点距离过大或方向偏差过大），则直接在点云里面找对应（也要满足点距离阈值和方向偏差阈值，如果不满足会有找不到的情况）</w:t>
      </w:r>
    </w:p>
    <w:p>
      <w:pPr>
        <w:rPr>
          <w:lang w:val="en"/>
        </w:rPr>
      </w:pPr>
    </w:p>
    <w:p>
      <w:r>
        <w:rPr>
          <w:lang w:val="en"/>
        </w:rPr>
        <w:t>c.可视化：</w:t>
      </w:r>
    </w:p>
    <w:p>
      <w:r>
        <w:rPr>
          <w:lang w:val="en"/>
        </w:rPr>
        <w:t>origLine-*pcd是检测到的原始线段</w:t>
      </w:r>
    </w:p>
    <w:p>
      <w:r>
        <w:rPr>
          <w:lang w:val="en"/>
        </w:rPr>
        <w:t>leftLine-*pcd 是在origLine的基础上，简单识别并去除外边框线段后留下的线段</w:t>
      </w:r>
    </w:p>
    <w:p>
      <w:r>
        <w:rPr>
          <w:lang w:val="en"/>
        </w:rPr>
        <w:t>findLine-*pcd 是在leftLine的基础上，加上与门洞重合的外边框线段得到的线段</w:t>
      </w:r>
    </w:p>
    <w:p>
      <w:r>
        <w:rPr>
          <w:lang w:val="en"/>
        </w:rPr>
        <w:t>vecNodes-*pcd是输出的直线交点，可以叠加cadSegs-plane-*pcd观察</w:t>
      </w:r>
    </w:p>
    <w:p>
      <w:r>
        <w:rPr>
          <w:lang w:val="en"/>
        </w:rPr>
        <w:t>（*是指代具体的墙面和门洞编号，定位时最好只观察某一个墙面或某一个门洞）</w:t>
      </w:r>
    </w:p>
    <w:p>
      <w:pPr>
        <w:rPr>
          <w:lang w:val="en"/>
        </w:rPr>
      </w:pPr>
    </w:p>
    <w:p>
      <w:pPr>
        <w:rPr>
          <w:lang w:val="en"/>
        </w:rPr>
      </w:pPr>
    </w:p>
    <w:p>
      <w:pPr>
        <w:rPr>
          <w:b/>
          <w:bCs/>
          <w:sz w:val="28"/>
          <w:szCs w:val="28"/>
          <w:lang w:val="en"/>
        </w:rPr>
      </w:pPr>
      <w:r>
        <w:rPr>
          <w:rFonts w:hint="eastAsia"/>
          <w:b/>
          <w:bCs/>
          <w:sz w:val="28"/>
          <w:szCs w:val="28"/>
          <w:lang w:val="en-US" w:eastAsia="zh-CN"/>
        </w:rPr>
        <w:t>4</w:t>
      </w:r>
      <w:r>
        <w:rPr>
          <w:b/>
          <w:bCs/>
          <w:sz w:val="28"/>
          <w:szCs w:val="28"/>
          <w:lang w:val="en"/>
        </w:rPr>
        <w:t xml:space="preserve"> </w:t>
      </w:r>
      <w:r>
        <w:rPr>
          <w:rFonts w:hint="eastAsia"/>
          <w:b/>
          <w:bCs/>
          <w:sz w:val="28"/>
          <w:szCs w:val="28"/>
          <w:lang w:val="en-US" w:eastAsia="zh-CN"/>
        </w:rPr>
        <w:t>计算范围参数</w:t>
      </w:r>
      <w:r>
        <w:rPr>
          <w:b/>
          <w:bCs/>
          <w:sz w:val="28"/>
          <w:szCs w:val="28"/>
          <w:lang w:val="en"/>
        </w:rPr>
        <w:t>说明</w:t>
      </w:r>
    </w:p>
    <w:p>
      <w:pPr>
        <w:rPr>
          <w:rFonts w:hint="eastAsia"/>
          <w:b/>
          <w:bCs/>
          <w:sz w:val="21"/>
          <w:szCs w:val="21"/>
          <w:lang w:val="en-US" w:eastAsia="zh-CN"/>
        </w:rPr>
      </w:pPr>
      <w:r>
        <w:rPr>
          <w:rFonts w:hint="eastAsia"/>
          <w:b/>
          <w:bCs/>
          <w:sz w:val="21"/>
          <w:szCs w:val="21"/>
          <w:lang w:val="en-US" w:eastAsia="zh-CN"/>
        </w:rPr>
        <w:t>4</w:t>
      </w:r>
      <w:r>
        <w:rPr>
          <w:b/>
          <w:bCs/>
          <w:sz w:val="21"/>
          <w:szCs w:val="21"/>
          <w:lang w:val="en"/>
        </w:rPr>
        <w:t>.</w:t>
      </w:r>
      <w:r>
        <w:rPr>
          <w:rFonts w:hint="eastAsia"/>
          <w:b/>
          <w:bCs/>
          <w:sz w:val="21"/>
          <w:szCs w:val="21"/>
          <w:lang w:val="en-US" w:eastAsia="zh-CN"/>
        </w:rPr>
        <w:t>1</w:t>
      </w:r>
      <w:r>
        <w:rPr>
          <w:b/>
          <w:bCs/>
          <w:sz w:val="21"/>
          <w:szCs w:val="21"/>
          <w:lang w:val="en"/>
        </w:rPr>
        <w:t xml:space="preserve"> </w:t>
      </w:r>
      <w:r>
        <w:rPr>
          <w:rFonts w:hint="eastAsia"/>
          <w:b/>
          <w:bCs/>
          <w:sz w:val="21"/>
          <w:szCs w:val="21"/>
          <w:lang w:val="en-US" w:eastAsia="zh-CN"/>
        </w:rPr>
        <w:t>净高以及极差</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calcArea</w:t>
      </w:r>
      <w:r>
        <w:rPr>
          <w:rFonts w:hint="eastAsia" w:ascii="新宋体" w:hAnsi="新宋体" w:eastAsia="新宋体"/>
          <w:color w:val="000000"/>
          <w:sz w:val="19"/>
          <w:lang w:val="en-US" w:eastAsia="zh-CN"/>
        </w:rPr>
        <w:t xml:space="preserve">函数 </w:t>
      </w:r>
    </w:p>
    <w:p>
      <w:pPr>
        <w:rPr>
          <w:rFonts w:hint="eastAsia" w:ascii="新宋体" w:hAnsi="新宋体" w:eastAsia="新宋体"/>
          <w:color w:val="000000"/>
          <w:sz w:val="19"/>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calcHalfPara = 0.005;</w:t>
      </w:r>
      <w:r>
        <w:rPr>
          <w:rFonts w:hint="eastAsia" w:ascii="新宋体" w:hAnsi="新宋体" w:eastAsia="新宋体"/>
          <w:color w:val="000000"/>
          <w:sz w:val="19"/>
          <w:lang w:val="en-US" w:eastAsia="zh-CN"/>
        </w:rPr>
        <w:t>正方形测量框的长度一半</w:t>
      </w:r>
    </w:p>
    <w:p>
      <w:pPr>
        <w:rPr>
          <w:rFonts w:hint="eastAsia" w:ascii="新宋体" w:hAnsi="新宋体" w:eastAsia="新宋体"/>
          <w:color w:val="000000"/>
          <w:sz w:val="19"/>
          <w:lang w:val="en-US" w:eastAsia="zh-CN"/>
        </w:rPr>
      </w:pPr>
    </w:p>
    <w:p>
      <w:pPr>
        <w:rPr>
          <w:rFonts w:hint="eastAsia"/>
          <w:b/>
          <w:bCs/>
          <w:sz w:val="21"/>
          <w:szCs w:val="21"/>
          <w:lang w:val="en-US" w:eastAsia="zh-CN"/>
        </w:rPr>
      </w:pPr>
      <w:r>
        <w:rPr>
          <w:rFonts w:hint="eastAsia"/>
          <w:b/>
          <w:bCs/>
          <w:sz w:val="21"/>
          <w:szCs w:val="21"/>
          <w:lang w:val="en-US" w:eastAsia="zh-CN"/>
        </w:rPr>
        <w:t>4</w:t>
      </w:r>
      <w:r>
        <w:rPr>
          <w:b/>
          <w:bCs/>
          <w:sz w:val="21"/>
          <w:szCs w:val="21"/>
          <w:lang w:val="en"/>
        </w:rPr>
        <w:t>.</w:t>
      </w:r>
      <w:r>
        <w:rPr>
          <w:rFonts w:hint="eastAsia"/>
          <w:b/>
          <w:bCs/>
          <w:sz w:val="21"/>
          <w:szCs w:val="21"/>
          <w:lang w:val="en-US" w:eastAsia="zh-CN"/>
        </w:rPr>
        <w:t>2</w:t>
      </w:r>
      <w:r>
        <w:rPr>
          <w:b/>
          <w:bCs/>
          <w:sz w:val="21"/>
          <w:szCs w:val="21"/>
          <w:lang w:val="en"/>
        </w:rPr>
        <w:t xml:space="preserve"> </w:t>
      </w:r>
      <w:r>
        <w:rPr>
          <w:rFonts w:hint="eastAsia"/>
          <w:b/>
          <w:bCs/>
          <w:sz w:val="21"/>
          <w:szCs w:val="21"/>
          <w:lang w:val="en-US" w:eastAsia="zh-CN"/>
        </w:rPr>
        <w:t>阴阳角</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meassurmentProcess</w:t>
      </w:r>
      <w:r>
        <w:rPr>
          <w:rFonts w:hint="eastAsia" w:ascii="新宋体" w:hAnsi="新宋体" w:eastAsia="新宋体"/>
          <w:color w:val="000000"/>
          <w:sz w:val="19"/>
          <w:lang w:val="en-US" w:eastAsia="zh-CN"/>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calcWidth_second = 0.005;</w:t>
      </w:r>
      <w:r>
        <w:rPr>
          <w:rFonts w:hint="eastAsia" w:ascii="新宋体" w:hAnsi="新宋体" w:eastAsia="新宋体"/>
          <w:color w:val="000000"/>
          <w:sz w:val="19"/>
          <w:lang w:val="en-US" w:eastAsia="zh-CN"/>
        </w:rPr>
        <w:t xml:space="preserve"> 矩形框宽度一半</w:t>
      </w:r>
    </w:p>
    <w:p>
      <w:pPr>
        <w:rPr>
          <w:rFonts w:hint="eastAsia" w:ascii="新宋体" w:hAnsi="新宋体" w:eastAsia="新宋体"/>
          <w:color w:val="000000"/>
          <w:sz w:val="19"/>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calcLength_second = 0.13; </w:t>
      </w:r>
      <w:r>
        <w:rPr>
          <w:rFonts w:hint="eastAsia" w:ascii="新宋体" w:hAnsi="新宋体" w:eastAsia="新宋体"/>
          <w:color w:val="000000"/>
          <w:sz w:val="19"/>
          <w:lang w:val="en-US" w:eastAsia="zh-CN"/>
        </w:rPr>
        <w:t>矩形框长度</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4</w:t>
      </w:r>
      <w:r>
        <w:rPr>
          <w:b/>
          <w:bCs/>
          <w:sz w:val="21"/>
          <w:szCs w:val="21"/>
          <w:lang w:val="en"/>
        </w:rPr>
        <w:t>.</w:t>
      </w:r>
      <w:r>
        <w:rPr>
          <w:rFonts w:hint="eastAsia"/>
          <w:b/>
          <w:bCs/>
          <w:sz w:val="21"/>
          <w:szCs w:val="21"/>
          <w:lang w:val="en-US" w:eastAsia="zh-CN"/>
        </w:rPr>
        <w:t>3</w:t>
      </w:r>
      <w:r>
        <w:rPr>
          <w:b/>
          <w:bCs/>
          <w:sz w:val="21"/>
          <w:szCs w:val="21"/>
          <w:lang w:val="en"/>
        </w:rPr>
        <w:t xml:space="preserve"> </w:t>
      </w:r>
      <w:r>
        <w:rPr>
          <w:rFonts w:hint="eastAsia"/>
          <w:b/>
          <w:bCs/>
          <w:sz w:val="21"/>
          <w:szCs w:val="21"/>
          <w:lang w:val="en-US" w:eastAsia="zh-CN"/>
        </w:rPr>
        <w:t>开间及进深</w:t>
      </w:r>
    </w:p>
    <w:p>
      <w:pPr>
        <w:rPr>
          <w:rFonts w:hint="eastAsia" w:ascii="新宋体" w:hAnsi="新宋体" w:eastAsia="新宋体"/>
          <w:color w:val="000000"/>
          <w:sz w:val="19"/>
        </w:rPr>
      </w:pPr>
      <w:r>
        <w:rPr>
          <w:rFonts w:hint="eastAsia" w:ascii="新宋体" w:hAnsi="新宋体" w:eastAsia="新宋体"/>
          <w:color w:val="000000"/>
          <w:sz w:val="19"/>
        </w:rPr>
        <w:t>calcArea</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calcParaZ = 0.5;</w:t>
      </w:r>
      <w:r>
        <w:rPr>
          <w:rFonts w:hint="eastAsia" w:ascii="新宋体" w:hAnsi="新宋体" w:eastAsia="新宋体"/>
          <w:color w:val="000000"/>
          <w:sz w:val="19"/>
          <w:lang w:val="en-US" w:eastAsia="zh-CN"/>
        </w:rPr>
        <w:t xml:space="preserve"> 距离地面高度</w:t>
      </w:r>
    </w:p>
    <w:p>
      <w:pPr>
        <w:rPr>
          <w:rFonts w:hint="eastAsia" w:ascii="新宋体" w:hAnsi="新宋体" w:eastAsia="新宋体"/>
          <w:color w:val="000000"/>
          <w:sz w:val="19"/>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calcHalfPara = 0.005;</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lang w:val="en-US" w:eastAsia="zh-CN"/>
        </w:rPr>
        <w:t>正方形测量框的长度一半</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p>
    <w:p/>
    <w:sectPr>
      <w:pgSz w:w="11906" w:h="16838"/>
      <w:pgMar w:top="1440" w:right="1800" w:bottom="1440" w:left="1800" w:header="0" w:footer="0" w:gutter="0"/>
      <w:cols w:space="720" w:num="1"/>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5FCB"/>
    <w:multiLevelType w:val="multilevel"/>
    <w:tmpl w:val="2F2F5FC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F4"/>
    <w:rsid w:val="001A5772"/>
    <w:rsid w:val="002218EB"/>
    <w:rsid w:val="00261DCB"/>
    <w:rsid w:val="00307482"/>
    <w:rsid w:val="003D0C65"/>
    <w:rsid w:val="0050187D"/>
    <w:rsid w:val="006A3233"/>
    <w:rsid w:val="00710DAE"/>
    <w:rsid w:val="00862709"/>
    <w:rsid w:val="008C5BD7"/>
    <w:rsid w:val="009716D7"/>
    <w:rsid w:val="00B41B89"/>
    <w:rsid w:val="00C37394"/>
    <w:rsid w:val="00CD69EE"/>
    <w:rsid w:val="00D13435"/>
    <w:rsid w:val="00D37915"/>
    <w:rsid w:val="00E920D7"/>
    <w:rsid w:val="00EA7E38"/>
    <w:rsid w:val="00F359B1"/>
    <w:rsid w:val="00FC53F5"/>
    <w:rsid w:val="030B5681"/>
    <w:rsid w:val="07EB00BF"/>
    <w:rsid w:val="0CB41092"/>
    <w:rsid w:val="0D0F02CA"/>
    <w:rsid w:val="0EB415AF"/>
    <w:rsid w:val="105E216D"/>
    <w:rsid w:val="115E65BF"/>
    <w:rsid w:val="12986706"/>
    <w:rsid w:val="14C261B6"/>
    <w:rsid w:val="14DC3FE5"/>
    <w:rsid w:val="163C418F"/>
    <w:rsid w:val="1928595D"/>
    <w:rsid w:val="1AB7007E"/>
    <w:rsid w:val="1ABC2D5B"/>
    <w:rsid w:val="1BB51A0B"/>
    <w:rsid w:val="1FA84FCC"/>
    <w:rsid w:val="1FE021C9"/>
    <w:rsid w:val="227B1C22"/>
    <w:rsid w:val="255702C7"/>
    <w:rsid w:val="2AB761D2"/>
    <w:rsid w:val="2F647B90"/>
    <w:rsid w:val="32F23D61"/>
    <w:rsid w:val="35F83F41"/>
    <w:rsid w:val="36F330E9"/>
    <w:rsid w:val="38EC1060"/>
    <w:rsid w:val="3ADA379C"/>
    <w:rsid w:val="43C440CF"/>
    <w:rsid w:val="44A73E52"/>
    <w:rsid w:val="47D94B59"/>
    <w:rsid w:val="4B821658"/>
    <w:rsid w:val="501D399D"/>
    <w:rsid w:val="50CF0CAE"/>
    <w:rsid w:val="53F63299"/>
    <w:rsid w:val="5ADE7FB6"/>
    <w:rsid w:val="5BBC628B"/>
    <w:rsid w:val="5BE060D0"/>
    <w:rsid w:val="5FE62137"/>
    <w:rsid w:val="61C403DC"/>
    <w:rsid w:val="64FD0072"/>
    <w:rsid w:val="664A5D52"/>
    <w:rsid w:val="6A44315F"/>
    <w:rsid w:val="6BD85C0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after="140" w:line="288" w:lineRule="auto"/>
    </w:pPr>
  </w:style>
  <w:style w:type="paragraph" w:styleId="4">
    <w:name w:val="List"/>
    <w:basedOn w:val="3"/>
    <w:uiPriority w:val="0"/>
    <w:rPr>
      <w:rFonts w:cs="FreeSans"/>
    </w:rPr>
  </w:style>
  <w:style w:type="table" w:styleId="6">
    <w:name w:val="Table Grid"/>
    <w:basedOn w:val="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849</Words>
  <Characters>4841</Characters>
  <Lines>40</Lines>
  <Paragraphs>11</Paragraphs>
  <TotalTime>16</TotalTime>
  <ScaleCrop>false</ScaleCrop>
  <LinksUpToDate>false</LinksUpToDate>
  <CharactersWithSpaces>5679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cp:lastModifiedBy>Administrator</cp:lastModifiedBy>
  <dcterms:modified xsi:type="dcterms:W3CDTF">2021-03-11T13:30:38Z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false</vt:bool>
  </property>
  <property fmtid="{D5CDD505-2E9C-101B-9397-08002B2CF9AE}" pid="5" name="ScaleCrop">
    <vt:bool>false</vt:bool>
  </property>
</Properties>
</file>