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D05FA" w14:textId="77777777" w:rsidR="00CD421B" w:rsidRPr="00CD421B" w:rsidRDefault="00CD421B" w:rsidP="00CD421B">
      <w:pPr>
        <w:spacing w:before="100" w:beforeAutospacing="1" w:after="100" w:afterAutospacing="1"/>
        <w:outlineLvl w:val="0"/>
        <w:rPr>
          <w:rFonts w:ascii="Calibri" w:eastAsia="Times New Roman" w:hAnsi="Calibri" w:cs="Calibri"/>
          <w:b/>
          <w:bCs/>
          <w:kern w:val="36"/>
          <w:lang w:eastAsia="en-GB"/>
          <w14:ligatures w14:val="none"/>
        </w:rPr>
      </w:pPr>
      <w:r w:rsidRPr="00CD421B">
        <w:rPr>
          <w:rFonts w:ascii="Calibri" w:eastAsia="Times New Roman" w:hAnsi="Calibri" w:cs="Calibri"/>
          <w:b/>
          <w:bCs/>
          <w:kern w:val="36"/>
          <w:lang w:eastAsia="en-GB"/>
          <w14:ligatures w14:val="none"/>
        </w:rPr>
        <w:t>1) Exterior, Hardware &amp; User Interaction Enhancements</w:t>
      </w:r>
    </w:p>
    <w:p w14:paraId="31BB9812" w14:textId="363C5E82" w:rsidR="00CD421B" w:rsidRPr="00CD421B" w:rsidRDefault="00CD421B" w:rsidP="00CD421B">
      <w:pPr>
        <w:spacing w:before="100" w:beforeAutospacing="1" w:after="100" w:afterAutospacing="1"/>
        <w:outlineLvl w:val="2"/>
        <w:rPr>
          <w:rFonts w:ascii="Calibri" w:eastAsia="Times New Roman" w:hAnsi="Calibri" w:cs="Calibri"/>
          <w:kern w:val="0"/>
          <w:lang w:eastAsia="en-GB"/>
          <w14:ligatures w14:val="none"/>
        </w:rPr>
      </w:pPr>
      <w:r>
        <w:rPr>
          <w:rFonts w:ascii="Calibri" w:eastAsia="Times New Roman" w:hAnsi="Calibri" w:cs="Calibri"/>
          <w:b/>
          <w:bCs/>
          <w:kern w:val="0"/>
          <w:lang w:eastAsia="en-GB"/>
          <w14:ligatures w14:val="none"/>
        </w:rPr>
        <w:t xml:space="preserve">- </w:t>
      </w:r>
      <w:r w:rsidRPr="00CD421B">
        <w:rPr>
          <w:rFonts w:ascii="Calibri" w:eastAsia="Times New Roman" w:hAnsi="Calibri" w:cs="Calibri"/>
          <w:kern w:val="0"/>
          <w:lang w:eastAsia="en-GB"/>
          <w14:ligatures w14:val="none"/>
        </w:rPr>
        <w:t xml:space="preserve">A </w:t>
      </w:r>
      <w:proofErr w:type="spellStart"/>
      <w:r w:rsidRPr="00CD421B">
        <w:rPr>
          <w:rFonts w:ascii="Calibri" w:eastAsia="Times New Roman" w:hAnsi="Calibri" w:cs="Calibri"/>
          <w:kern w:val="0"/>
          <w:lang w:eastAsia="en-GB"/>
          <w14:ligatures w14:val="none"/>
        </w:rPr>
        <w:t>molded</w:t>
      </w:r>
      <w:proofErr w:type="spellEnd"/>
      <w:r w:rsidRPr="00CD421B">
        <w:rPr>
          <w:rFonts w:ascii="Calibri" w:eastAsia="Times New Roman" w:hAnsi="Calibri" w:cs="Calibri"/>
          <w:kern w:val="0"/>
          <w:lang w:eastAsia="en-GB"/>
          <w14:ligatures w14:val="none"/>
        </w:rPr>
        <w:t xml:space="preserve"> holster integrated into the charger housing, surrounded by a uniform LED ring</w:t>
      </w:r>
      <w:r>
        <w:rPr>
          <w:rFonts w:ascii="Calibri" w:eastAsia="Times New Roman" w:hAnsi="Calibri" w:cs="Calibri"/>
          <w:kern w:val="0"/>
          <w:lang w:eastAsia="en-GB"/>
          <w14:ligatures w14:val="none"/>
        </w:rPr>
        <w:t xml:space="preserve"> (like the design your team has in USA market)</w:t>
      </w:r>
    </w:p>
    <w:p w14:paraId="04C5AD9B" w14:textId="5A28D9A4" w:rsidR="00CD421B" w:rsidRPr="00CD421B" w:rsidRDefault="00CD421B" w:rsidP="00CD421B">
      <w:pPr>
        <w:spacing w:before="100" w:beforeAutospacing="1" w:after="100" w:afterAutospacing="1"/>
        <w:outlineLvl w:val="2"/>
        <w:rPr>
          <w:rFonts w:ascii="Calibri" w:eastAsia="Times New Roman" w:hAnsi="Calibri" w:cs="Calibri"/>
          <w:b/>
          <w:bCs/>
          <w:kern w:val="0"/>
          <w:lang w:eastAsia="en-GB"/>
          <w14:ligatures w14:val="none"/>
        </w:rPr>
      </w:pPr>
      <w:r w:rsidRPr="00CD421B">
        <w:rPr>
          <w:rFonts w:ascii="Calibri" w:eastAsia="Times New Roman" w:hAnsi="Calibri" w:cs="Calibri"/>
          <w:b/>
          <w:bCs/>
          <w:kern w:val="0"/>
          <w:lang w:eastAsia="en-GB"/>
          <w14:ligatures w14:val="none"/>
        </w:rPr>
        <w:t xml:space="preserve">2. Touch Buttons on the Body </w:t>
      </w:r>
      <w:r>
        <w:rPr>
          <w:rFonts w:ascii="Calibri" w:eastAsia="Times New Roman" w:hAnsi="Calibri" w:cs="Calibri"/>
          <w:b/>
          <w:bCs/>
          <w:kern w:val="0"/>
          <w:lang w:eastAsia="en-GB"/>
          <w14:ligatures w14:val="none"/>
        </w:rPr>
        <w:t>(for Polar series)</w:t>
      </w:r>
    </w:p>
    <w:p w14:paraId="0CD89B47" w14:textId="77777777" w:rsidR="00CD421B" w:rsidRPr="00CD421B" w:rsidRDefault="00CD421B" w:rsidP="00CD421B">
      <w:pPr>
        <w:numPr>
          <w:ilvl w:val="0"/>
          <w:numId w:val="2"/>
        </w:numPr>
        <w:spacing w:before="100" w:beforeAutospacing="1" w:after="100" w:afterAutospacing="1"/>
        <w:rPr>
          <w:rFonts w:ascii="Calibri" w:eastAsia="Times New Roman" w:hAnsi="Calibri" w:cs="Calibri"/>
          <w:kern w:val="0"/>
          <w:lang w:eastAsia="en-GB"/>
          <w14:ligatures w14:val="none"/>
        </w:rPr>
      </w:pPr>
      <w:r w:rsidRPr="00CD421B">
        <w:rPr>
          <w:rFonts w:ascii="Calibri" w:eastAsia="Times New Roman" w:hAnsi="Calibri" w:cs="Calibri"/>
          <w:kern w:val="0"/>
          <w:lang w:eastAsia="en-GB"/>
          <w14:ligatures w14:val="none"/>
        </w:rPr>
        <w:t>Current control (+ / –)</w:t>
      </w:r>
    </w:p>
    <w:p w14:paraId="6CC99BDA" w14:textId="5A6E38DE" w:rsidR="00CD421B" w:rsidRPr="00CD421B" w:rsidRDefault="00CD421B" w:rsidP="00CD421B">
      <w:pPr>
        <w:numPr>
          <w:ilvl w:val="0"/>
          <w:numId w:val="2"/>
        </w:numPr>
        <w:spacing w:before="100" w:beforeAutospacing="1" w:after="100" w:afterAutospacing="1"/>
        <w:rPr>
          <w:rFonts w:ascii="Calibri" w:eastAsia="Times New Roman" w:hAnsi="Calibri" w:cs="Calibri"/>
          <w:kern w:val="0"/>
          <w:lang w:eastAsia="en-GB"/>
          <w14:ligatures w14:val="none"/>
        </w:rPr>
      </w:pPr>
      <w:r w:rsidRPr="00CD421B">
        <w:rPr>
          <w:rFonts w:ascii="Calibri" w:eastAsia="Times New Roman" w:hAnsi="Calibri" w:cs="Calibri"/>
          <w:kern w:val="0"/>
          <w:lang w:eastAsia="en-GB"/>
          <w14:ligatures w14:val="none"/>
        </w:rPr>
        <w:t>Start/stop</w:t>
      </w:r>
      <w:r>
        <w:rPr>
          <w:rFonts w:ascii="Calibri" w:eastAsia="Times New Roman" w:hAnsi="Calibri" w:cs="Calibri"/>
          <w:kern w:val="0"/>
          <w:lang w:eastAsia="en-GB"/>
          <w14:ligatures w14:val="none"/>
        </w:rPr>
        <w:t>/delay charging</w:t>
      </w:r>
    </w:p>
    <w:p w14:paraId="26288B53" w14:textId="5C41BDA6" w:rsidR="00CD421B" w:rsidRPr="00CD421B" w:rsidRDefault="00E95DF8" w:rsidP="00CD421B">
      <w:pPr>
        <w:spacing w:before="100" w:beforeAutospacing="1" w:after="100" w:afterAutospacing="1"/>
        <w:rPr>
          <w:rFonts w:ascii="Calibri" w:eastAsia="Times New Roman" w:hAnsi="Calibri" w:cs="Calibri"/>
          <w:kern w:val="0"/>
          <w:lang w:eastAsia="en-GB"/>
          <w14:ligatures w14:val="none"/>
        </w:rPr>
      </w:pPr>
      <w:r>
        <w:rPr>
          <w:rFonts w:ascii="Calibri" w:eastAsia="Times New Roman" w:hAnsi="Calibri" w:cs="Calibri"/>
          <w:b/>
          <w:bCs/>
          <w:kern w:val="0"/>
          <w:lang w:eastAsia="en-GB"/>
          <w14:ligatures w14:val="none"/>
        </w:rPr>
        <w:t>Feedback</w:t>
      </w:r>
      <w:r w:rsidR="00CD421B" w:rsidRPr="00CD421B">
        <w:rPr>
          <w:rFonts w:ascii="Calibri" w:eastAsia="Times New Roman" w:hAnsi="Calibri" w:cs="Calibri"/>
          <w:b/>
          <w:bCs/>
          <w:kern w:val="0"/>
          <w:lang w:eastAsia="en-GB"/>
          <w14:ligatures w14:val="none"/>
        </w:rPr>
        <w:t>:</w:t>
      </w:r>
    </w:p>
    <w:p w14:paraId="7C75B6A1" w14:textId="77777777" w:rsidR="00CD421B" w:rsidRPr="00CD421B" w:rsidRDefault="00CD421B" w:rsidP="00CD421B">
      <w:pPr>
        <w:numPr>
          <w:ilvl w:val="0"/>
          <w:numId w:val="3"/>
        </w:numPr>
        <w:spacing w:before="100" w:beforeAutospacing="1" w:after="100" w:afterAutospacing="1"/>
        <w:rPr>
          <w:rFonts w:ascii="Calibri" w:eastAsia="Times New Roman" w:hAnsi="Calibri" w:cs="Calibri"/>
          <w:kern w:val="0"/>
          <w:lang w:eastAsia="en-GB"/>
          <w14:ligatures w14:val="none"/>
        </w:rPr>
      </w:pPr>
      <w:r w:rsidRPr="00CD421B">
        <w:rPr>
          <w:rFonts w:ascii="Calibri" w:eastAsia="Times New Roman" w:hAnsi="Calibri" w:cs="Calibri"/>
          <w:kern w:val="0"/>
          <w:lang w:eastAsia="en-GB"/>
          <w14:ligatures w14:val="none"/>
        </w:rPr>
        <w:t xml:space="preserve">Many customers dislike depending </w:t>
      </w:r>
      <w:r w:rsidRPr="00CD421B">
        <w:rPr>
          <w:rFonts w:ascii="Calibri" w:eastAsia="Times New Roman" w:hAnsi="Calibri" w:cs="Calibri"/>
          <w:b/>
          <w:bCs/>
          <w:kern w:val="0"/>
          <w:lang w:eastAsia="en-GB"/>
          <w14:ligatures w14:val="none"/>
        </w:rPr>
        <w:t>fully</w:t>
      </w:r>
      <w:r w:rsidRPr="00CD421B">
        <w:rPr>
          <w:rFonts w:ascii="Calibri" w:eastAsia="Times New Roman" w:hAnsi="Calibri" w:cs="Calibri"/>
          <w:kern w:val="0"/>
          <w:lang w:eastAsia="en-GB"/>
          <w14:ligatures w14:val="none"/>
        </w:rPr>
        <w:t xml:space="preserve"> on an app.</w:t>
      </w:r>
    </w:p>
    <w:p w14:paraId="164793CF" w14:textId="428342A1" w:rsidR="00CD421B" w:rsidRPr="00CD421B" w:rsidRDefault="00CD421B" w:rsidP="00CD421B">
      <w:pPr>
        <w:numPr>
          <w:ilvl w:val="0"/>
          <w:numId w:val="3"/>
        </w:numPr>
        <w:spacing w:before="100" w:beforeAutospacing="1" w:after="100" w:afterAutospacing="1"/>
        <w:rPr>
          <w:rFonts w:ascii="Calibri" w:eastAsia="Times New Roman" w:hAnsi="Calibri" w:cs="Calibri"/>
          <w:kern w:val="0"/>
          <w:lang w:eastAsia="en-GB"/>
          <w14:ligatures w14:val="none"/>
        </w:rPr>
      </w:pPr>
      <w:r w:rsidRPr="00CD421B">
        <w:rPr>
          <w:rFonts w:ascii="Calibri" w:eastAsia="Times New Roman" w:hAnsi="Calibri" w:cs="Calibri"/>
          <w:kern w:val="0"/>
          <w:lang w:eastAsia="en-GB"/>
          <w14:ligatures w14:val="none"/>
        </w:rPr>
        <w:t xml:space="preserve">Physical controls significantly reduce customer complaints </w:t>
      </w:r>
      <w:r w:rsidR="00E95DF8">
        <w:rPr>
          <w:rFonts w:ascii="Calibri" w:eastAsia="Times New Roman" w:hAnsi="Calibri" w:cs="Calibri"/>
          <w:kern w:val="0"/>
          <w:lang w:eastAsia="en-GB"/>
          <w14:ligatures w14:val="none"/>
        </w:rPr>
        <w:t xml:space="preserve">as app access in not available in high rise buildings with basement </w:t>
      </w:r>
      <w:proofErr w:type="spellStart"/>
      <w:r w:rsidR="00E95DF8">
        <w:rPr>
          <w:rFonts w:ascii="Calibri" w:eastAsia="Times New Roman" w:hAnsi="Calibri" w:cs="Calibri"/>
          <w:kern w:val="0"/>
          <w:lang w:eastAsia="en-GB"/>
          <w14:ligatures w14:val="none"/>
        </w:rPr>
        <w:t>parkings</w:t>
      </w:r>
      <w:proofErr w:type="spellEnd"/>
      <w:r w:rsidR="00E95DF8">
        <w:rPr>
          <w:rFonts w:ascii="Calibri" w:eastAsia="Times New Roman" w:hAnsi="Calibri" w:cs="Calibri"/>
          <w:kern w:val="0"/>
          <w:lang w:eastAsia="en-GB"/>
          <w14:ligatures w14:val="none"/>
        </w:rPr>
        <w:t xml:space="preserve"> </w:t>
      </w:r>
      <w:r w:rsidRPr="00CD421B">
        <w:rPr>
          <w:rFonts w:ascii="Calibri" w:eastAsia="Times New Roman" w:hAnsi="Calibri" w:cs="Calibri"/>
          <w:kern w:val="0"/>
          <w:lang w:eastAsia="en-GB"/>
          <w14:ligatures w14:val="none"/>
        </w:rPr>
        <w:t>etc.</w:t>
      </w:r>
    </w:p>
    <w:p w14:paraId="7C67E69E" w14:textId="25D0B13E" w:rsidR="00CD421B" w:rsidRPr="00CD421B" w:rsidRDefault="00CD421B" w:rsidP="00653960">
      <w:pPr>
        <w:spacing w:before="100" w:beforeAutospacing="1" w:after="100" w:afterAutospacing="1"/>
        <w:outlineLvl w:val="2"/>
        <w:rPr>
          <w:rFonts w:ascii="Calibri" w:eastAsia="Times New Roman" w:hAnsi="Calibri" w:cs="Calibri"/>
          <w:b/>
          <w:bCs/>
          <w:kern w:val="0"/>
          <w:lang w:eastAsia="en-GB"/>
          <w14:ligatures w14:val="none"/>
        </w:rPr>
      </w:pPr>
      <w:r w:rsidRPr="00CD421B">
        <w:rPr>
          <w:rFonts w:ascii="Calibri" w:eastAsia="Times New Roman" w:hAnsi="Calibri" w:cs="Calibri"/>
          <w:b/>
          <w:bCs/>
          <w:kern w:val="0"/>
          <w:lang w:eastAsia="en-GB"/>
          <w14:ligatures w14:val="none"/>
        </w:rPr>
        <w:t xml:space="preserve">4. </w:t>
      </w:r>
      <w:r w:rsidR="007A0CAC">
        <w:rPr>
          <w:rFonts w:ascii="Calibri" w:eastAsia="Times New Roman" w:hAnsi="Calibri" w:cs="Calibri"/>
          <w:b/>
          <w:bCs/>
          <w:kern w:val="0"/>
          <w:lang w:eastAsia="en-GB"/>
          <w14:ligatures w14:val="none"/>
        </w:rPr>
        <w:t>Thermal, electrical upgrades</w:t>
      </w:r>
      <w:r w:rsidRPr="00CD421B">
        <w:rPr>
          <w:rFonts w:ascii="Calibri" w:eastAsia="Times New Roman" w:hAnsi="Calibri" w:cs="Calibri"/>
          <w:kern w:val="0"/>
          <w:lang w:eastAsia="en-GB"/>
          <w14:ligatures w14:val="none"/>
        </w:rPr>
        <w:br/>
        <w:t xml:space="preserve">Indian summers </w:t>
      </w:r>
      <w:r w:rsidR="00653960">
        <w:rPr>
          <w:rFonts w:ascii="Calibri" w:eastAsia="Times New Roman" w:hAnsi="Calibri" w:cs="Calibri"/>
          <w:kern w:val="0"/>
          <w:lang w:eastAsia="en-GB"/>
          <w14:ligatures w14:val="none"/>
        </w:rPr>
        <w:t>are hitting</w:t>
      </w:r>
      <w:r w:rsidRPr="00CD421B">
        <w:rPr>
          <w:rFonts w:ascii="Calibri" w:eastAsia="Times New Roman" w:hAnsi="Calibri" w:cs="Calibri"/>
          <w:kern w:val="0"/>
          <w:lang w:eastAsia="en-GB"/>
          <w14:ligatures w14:val="none"/>
        </w:rPr>
        <w:t xml:space="preserve"> </w:t>
      </w:r>
      <w:r w:rsidRPr="00CD421B">
        <w:rPr>
          <w:rFonts w:ascii="Calibri" w:eastAsia="Times New Roman" w:hAnsi="Calibri" w:cs="Calibri"/>
          <w:b/>
          <w:bCs/>
          <w:kern w:val="0"/>
          <w:lang w:eastAsia="en-GB"/>
          <w14:ligatures w14:val="none"/>
        </w:rPr>
        <w:t>45–50°C</w:t>
      </w:r>
      <w:r w:rsidRPr="00CD421B">
        <w:rPr>
          <w:rFonts w:ascii="Calibri" w:eastAsia="Times New Roman" w:hAnsi="Calibri" w:cs="Calibri"/>
          <w:kern w:val="0"/>
          <w:lang w:eastAsia="en-GB"/>
          <w14:ligatures w14:val="none"/>
        </w:rPr>
        <w:t>, PCB and varistors become extremely stressed</w:t>
      </w:r>
      <w:r w:rsidR="00E95DF8">
        <w:rPr>
          <w:rFonts w:ascii="Calibri" w:eastAsia="Times New Roman" w:hAnsi="Calibri" w:cs="Calibri"/>
          <w:kern w:val="0"/>
          <w:lang w:eastAsia="en-GB"/>
          <w14:ligatures w14:val="none"/>
        </w:rPr>
        <w:t xml:space="preserve"> and we have seen a higher failure rate of products during this season. </w:t>
      </w:r>
      <w:r w:rsidR="007A0CAC">
        <w:rPr>
          <w:rFonts w:ascii="Calibri" w:eastAsia="Times New Roman" w:hAnsi="Calibri" w:cs="Calibri"/>
          <w:kern w:val="0"/>
          <w:lang w:eastAsia="en-GB"/>
          <w14:ligatures w14:val="none"/>
        </w:rPr>
        <w:t>Examples:</w:t>
      </w:r>
    </w:p>
    <w:p w14:paraId="637B2C3A" w14:textId="62D021EF" w:rsidR="00CD421B" w:rsidRPr="00CD421B" w:rsidRDefault="00CD421B" w:rsidP="00CD421B">
      <w:pPr>
        <w:numPr>
          <w:ilvl w:val="0"/>
          <w:numId w:val="5"/>
        </w:numPr>
        <w:spacing w:before="100" w:beforeAutospacing="1" w:after="100" w:afterAutospacing="1"/>
        <w:rPr>
          <w:rFonts w:ascii="Calibri" w:eastAsia="Times New Roman" w:hAnsi="Calibri" w:cs="Calibri"/>
          <w:kern w:val="0"/>
          <w:lang w:eastAsia="en-GB"/>
          <w14:ligatures w14:val="none"/>
        </w:rPr>
      </w:pPr>
      <w:r w:rsidRPr="00CD421B">
        <w:rPr>
          <w:rFonts w:ascii="Calibri" w:eastAsia="Times New Roman" w:hAnsi="Calibri" w:cs="Calibri"/>
          <w:kern w:val="0"/>
          <w:lang w:eastAsia="en-GB"/>
          <w14:ligatures w14:val="none"/>
        </w:rPr>
        <w:t xml:space="preserve">Create airflow channels </w:t>
      </w:r>
      <w:r w:rsidR="007A0CAC">
        <w:rPr>
          <w:rFonts w:ascii="Calibri" w:eastAsia="Times New Roman" w:hAnsi="Calibri" w:cs="Calibri"/>
          <w:kern w:val="0"/>
          <w:lang w:eastAsia="en-GB"/>
          <w14:ligatures w14:val="none"/>
        </w:rPr>
        <w:t>for PCB, using heat spreader, plates</w:t>
      </w:r>
    </w:p>
    <w:p w14:paraId="353CECBA" w14:textId="61E0E2B1" w:rsidR="007A0CAC" w:rsidRPr="00CD421B" w:rsidRDefault="00CD421B" w:rsidP="007A0CAC">
      <w:pPr>
        <w:numPr>
          <w:ilvl w:val="0"/>
          <w:numId w:val="5"/>
        </w:numPr>
        <w:spacing w:before="100" w:beforeAutospacing="1" w:after="100" w:afterAutospacing="1"/>
        <w:rPr>
          <w:rFonts w:ascii="Calibri" w:eastAsia="Times New Roman" w:hAnsi="Calibri" w:cs="Calibri"/>
          <w:kern w:val="0"/>
          <w:lang w:eastAsia="en-GB"/>
          <w14:ligatures w14:val="none"/>
        </w:rPr>
      </w:pPr>
      <w:r w:rsidRPr="00CD421B">
        <w:rPr>
          <w:rFonts w:ascii="Calibri" w:eastAsia="Times New Roman" w:hAnsi="Calibri" w:cs="Calibri"/>
          <w:kern w:val="0"/>
          <w:lang w:eastAsia="en-GB"/>
          <w14:ligatures w14:val="none"/>
        </w:rPr>
        <w:t>High-temperature-rated components (</w:t>
      </w:r>
      <w:proofErr w:type="spellStart"/>
      <w:r w:rsidR="007A0CAC">
        <w:rPr>
          <w:rFonts w:ascii="Calibri" w:eastAsia="Times New Roman" w:hAnsi="Calibri" w:cs="Calibri"/>
          <w:kern w:val="0"/>
          <w:lang w:eastAsia="en-GB"/>
          <w14:ligatures w14:val="none"/>
        </w:rPr>
        <w:t>heatsinks,</w:t>
      </w:r>
      <w:r w:rsidRPr="00CD421B">
        <w:rPr>
          <w:rFonts w:ascii="Calibri" w:eastAsia="Times New Roman" w:hAnsi="Calibri" w:cs="Calibri"/>
          <w:kern w:val="0"/>
          <w:lang w:eastAsia="en-GB"/>
          <w14:ligatures w14:val="none"/>
        </w:rPr>
        <w:t>MOSFETs</w:t>
      </w:r>
      <w:proofErr w:type="spellEnd"/>
      <w:r w:rsidRPr="00CD421B">
        <w:rPr>
          <w:rFonts w:ascii="Calibri" w:eastAsia="Times New Roman" w:hAnsi="Calibri" w:cs="Calibri"/>
          <w:kern w:val="0"/>
          <w:lang w:eastAsia="en-GB"/>
          <w14:ligatures w14:val="none"/>
        </w:rPr>
        <w:t>)</w:t>
      </w:r>
    </w:p>
    <w:p w14:paraId="137D384B" w14:textId="702CF7DE" w:rsidR="00CD421B" w:rsidRPr="00CD421B" w:rsidRDefault="007A0CAC" w:rsidP="00653960">
      <w:pPr>
        <w:spacing w:before="100" w:beforeAutospacing="1" w:after="100" w:afterAutospacing="1"/>
        <w:outlineLvl w:val="2"/>
        <w:rPr>
          <w:rFonts w:ascii="Calibri" w:eastAsia="Times New Roman" w:hAnsi="Calibri" w:cs="Calibri"/>
          <w:b/>
          <w:bCs/>
          <w:kern w:val="0"/>
          <w:lang w:eastAsia="en-GB"/>
          <w14:ligatures w14:val="none"/>
        </w:rPr>
      </w:pPr>
      <w:r>
        <w:rPr>
          <w:rFonts w:ascii="Calibri" w:eastAsia="Times New Roman" w:hAnsi="Calibri" w:cs="Calibri"/>
          <w:b/>
          <w:bCs/>
          <w:kern w:val="0"/>
          <w:lang w:eastAsia="en-GB"/>
          <w14:ligatures w14:val="none"/>
        </w:rPr>
        <w:t xml:space="preserve">- </w:t>
      </w:r>
      <w:r w:rsidR="00653960">
        <w:rPr>
          <w:rFonts w:ascii="Calibri" w:eastAsia="Times New Roman" w:hAnsi="Calibri" w:cs="Calibri"/>
          <w:b/>
          <w:bCs/>
          <w:kern w:val="0"/>
          <w:lang w:eastAsia="en-GB"/>
          <w14:ligatures w14:val="none"/>
        </w:rPr>
        <w:t>Improvement in</w:t>
      </w:r>
      <w:r w:rsidR="00CD421B" w:rsidRPr="00CD421B">
        <w:rPr>
          <w:rFonts w:ascii="Calibri" w:eastAsia="Times New Roman" w:hAnsi="Calibri" w:cs="Calibri"/>
          <w:b/>
          <w:bCs/>
          <w:kern w:val="0"/>
          <w:lang w:eastAsia="en-GB"/>
          <w14:ligatures w14:val="none"/>
        </w:rPr>
        <w:t xml:space="preserve"> Varistors</w:t>
      </w:r>
      <w:r w:rsidR="00653960">
        <w:rPr>
          <w:rFonts w:ascii="Calibri" w:eastAsia="Times New Roman" w:hAnsi="Calibri" w:cs="Calibri"/>
          <w:b/>
          <w:bCs/>
          <w:kern w:val="0"/>
          <w:lang w:eastAsia="en-GB"/>
          <w14:ligatures w14:val="none"/>
        </w:rPr>
        <w:t xml:space="preserve"> &amp; Capacitors</w:t>
      </w:r>
      <w:r w:rsidR="00CD421B" w:rsidRPr="00CD421B">
        <w:rPr>
          <w:rFonts w:ascii="Calibri" w:eastAsia="Times New Roman" w:hAnsi="Calibri" w:cs="Calibri"/>
          <w:b/>
          <w:bCs/>
          <w:kern w:val="0"/>
          <w:lang w:eastAsia="en-GB"/>
          <w14:ligatures w14:val="none"/>
        </w:rPr>
        <w:t xml:space="preserve"> </w:t>
      </w:r>
      <w:r w:rsidR="00653960">
        <w:rPr>
          <w:rFonts w:ascii="Calibri" w:eastAsia="Times New Roman" w:hAnsi="Calibri" w:cs="Calibri"/>
          <w:b/>
          <w:bCs/>
          <w:kern w:val="0"/>
          <w:lang w:eastAsia="en-GB"/>
          <w14:ligatures w14:val="none"/>
        </w:rPr>
        <w:t>for surge protection</w:t>
      </w:r>
      <w:r w:rsidR="00CD421B" w:rsidRPr="00CD421B">
        <w:rPr>
          <w:rFonts w:ascii="Calibri" w:eastAsia="Times New Roman" w:hAnsi="Calibri" w:cs="Calibri"/>
          <w:b/>
          <w:bCs/>
          <w:kern w:val="0"/>
          <w:lang w:eastAsia="en-GB"/>
          <w14:ligatures w14:val="none"/>
        </w:rPr>
        <w:t>(Surge Protection Board)</w:t>
      </w:r>
      <w:r w:rsidR="00CD421B" w:rsidRPr="00CD421B">
        <w:rPr>
          <w:rFonts w:ascii="Calibri" w:eastAsia="Times New Roman" w:hAnsi="Calibri" w:cs="Calibri"/>
          <w:kern w:val="0"/>
          <w:lang w:eastAsia="en-GB"/>
          <w14:ligatures w14:val="none"/>
        </w:rPr>
        <w:br/>
      </w:r>
      <w:r w:rsidR="00653960">
        <w:rPr>
          <w:rFonts w:ascii="Calibri" w:eastAsia="Times New Roman" w:hAnsi="Calibri" w:cs="Calibri"/>
          <w:kern w:val="0"/>
          <w:lang w:eastAsia="en-GB"/>
          <w14:ligatures w14:val="none"/>
        </w:rPr>
        <w:t xml:space="preserve">One idea we had was If we can have </w:t>
      </w:r>
      <w:r w:rsidR="00CD421B" w:rsidRPr="00CD421B">
        <w:rPr>
          <w:rFonts w:ascii="Calibri" w:eastAsia="Times New Roman" w:hAnsi="Calibri" w:cs="Calibri"/>
          <w:kern w:val="0"/>
          <w:lang w:eastAsia="en-GB"/>
          <w14:ligatures w14:val="none"/>
        </w:rPr>
        <w:t xml:space="preserve">Detachable </w:t>
      </w:r>
      <w:r w:rsidR="00653960">
        <w:rPr>
          <w:rFonts w:ascii="Calibri" w:eastAsia="Times New Roman" w:hAnsi="Calibri" w:cs="Calibri"/>
          <w:kern w:val="0"/>
          <w:lang w:eastAsia="en-GB"/>
          <w14:ligatures w14:val="none"/>
        </w:rPr>
        <w:t xml:space="preserve">module of </w:t>
      </w:r>
      <w:r w:rsidR="00CD421B" w:rsidRPr="00CD421B">
        <w:rPr>
          <w:rFonts w:ascii="Calibri" w:eastAsia="Times New Roman" w:hAnsi="Calibri" w:cs="Calibri"/>
          <w:b/>
          <w:bCs/>
          <w:kern w:val="0"/>
          <w:lang w:eastAsia="en-GB"/>
          <w14:ligatures w14:val="none"/>
        </w:rPr>
        <w:t>input-side board</w:t>
      </w:r>
      <w:r w:rsidR="00653960">
        <w:rPr>
          <w:rFonts w:ascii="Calibri" w:eastAsia="Times New Roman" w:hAnsi="Calibri" w:cs="Calibri"/>
          <w:b/>
          <w:bCs/>
          <w:kern w:val="0"/>
          <w:lang w:eastAsia="en-GB"/>
          <w14:ligatures w14:val="none"/>
        </w:rPr>
        <w:t xml:space="preserve"> with the varistors</w:t>
      </w:r>
      <w:r w:rsidR="00CD421B" w:rsidRPr="00CD421B">
        <w:rPr>
          <w:rFonts w:ascii="Calibri" w:eastAsia="Times New Roman" w:hAnsi="Calibri" w:cs="Calibri"/>
          <w:kern w:val="0"/>
          <w:lang w:eastAsia="en-GB"/>
          <w14:ligatures w14:val="none"/>
        </w:rPr>
        <w:t xml:space="preserve"> separate from main control board.</w:t>
      </w:r>
      <w:r w:rsidR="00653960">
        <w:rPr>
          <w:rFonts w:ascii="Calibri" w:eastAsia="Times New Roman" w:hAnsi="Calibri" w:cs="Calibri"/>
          <w:kern w:val="0"/>
          <w:lang w:eastAsia="en-GB"/>
          <w14:ligatures w14:val="none"/>
        </w:rPr>
        <w:t xml:space="preserve"> </w:t>
      </w:r>
      <w:r w:rsidR="00CD421B" w:rsidRPr="00CD421B">
        <w:rPr>
          <w:rFonts w:ascii="Calibri" w:eastAsia="Times New Roman" w:hAnsi="Calibri" w:cs="Calibri"/>
          <w:kern w:val="0"/>
          <w:lang w:eastAsia="en-GB"/>
          <w14:ligatures w14:val="none"/>
        </w:rPr>
        <w:t>If customer faces a power surge, only the input board</w:t>
      </w:r>
      <w:r w:rsidR="00653960">
        <w:rPr>
          <w:rFonts w:ascii="Calibri" w:eastAsia="Times New Roman" w:hAnsi="Calibri" w:cs="Calibri"/>
          <w:kern w:val="0"/>
          <w:lang w:eastAsia="en-GB"/>
          <w14:ligatures w14:val="none"/>
        </w:rPr>
        <w:t xml:space="preserve"> with those varistors</w:t>
      </w:r>
      <w:r w:rsidR="00CD421B" w:rsidRPr="00CD421B">
        <w:rPr>
          <w:rFonts w:ascii="Calibri" w:eastAsia="Times New Roman" w:hAnsi="Calibri" w:cs="Calibri"/>
          <w:kern w:val="0"/>
          <w:lang w:eastAsia="en-GB"/>
          <w14:ligatures w14:val="none"/>
        </w:rPr>
        <w:t xml:space="preserve"> gets replaced</w:t>
      </w:r>
      <w:r w:rsidR="00653960">
        <w:rPr>
          <w:rFonts w:ascii="Calibri" w:eastAsia="Times New Roman" w:hAnsi="Calibri" w:cs="Calibri"/>
          <w:kern w:val="0"/>
          <w:lang w:eastAsia="en-GB"/>
          <w14:ligatures w14:val="none"/>
        </w:rPr>
        <w:t xml:space="preserve"> rather than replacing the entire board</w:t>
      </w:r>
    </w:p>
    <w:p w14:paraId="71447DBA" w14:textId="42CA37A4" w:rsidR="00653960" w:rsidRDefault="007A0CAC" w:rsidP="00653960">
      <w:pPr>
        <w:spacing w:before="100" w:beforeAutospacing="1" w:after="100" w:afterAutospacing="1"/>
        <w:outlineLvl w:val="2"/>
        <w:rPr>
          <w:rFonts w:ascii="Calibri" w:eastAsia="Times New Roman" w:hAnsi="Calibri" w:cs="Calibri"/>
          <w:b/>
          <w:bCs/>
          <w:kern w:val="0"/>
          <w:lang w:eastAsia="en-GB"/>
          <w14:ligatures w14:val="none"/>
        </w:rPr>
      </w:pPr>
      <w:r>
        <w:rPr>
          <w:rFonts w:ascii="Calibri" w:eastAsia="Times New Roman" w:hAnsi="Calibri" w:cs="Calibri"/>
          <w:b/>
          <w:bCs/>
          <w:kern w:val="0"/>
          <w:lang w:eastAsia="en-GB"/>
          <w14:ligatures w14:val="none"/>
        </w:rPr>
        <w:t>5</w:t>
      </w:r>
      <w:r w:rsidR="00CD421B" w:rsidRPr="00CD421B">
        <w:rPr>
          <w:rFonts w:ascii="Calibri" w:eastAsia="Times New Roman" w:hAnsi="Calibri" w:cs="Calibri"/>
          <w:b/>
          <w:bCs/>
          <w:kern w:val="0"/>
          <w:lang w:eastAsia="en-GB"/>
          <w14:ligatures w14:val="none"/>
        </w:rPr>
        <w:t>. Adjustable CP (Control Pilot) Values From App</w:t>
      </w:r>
    </w:p>
    <w:p w14:paraId="48D87EDE" w14:textId="10CAC971" w:rsidR="00CD421B" w:rsidRPr="00CD421B" w:rsidRDefault="00653960" w:rsidP="00653960">
      <w:pPr>
        <w:spacing w:before="100" w:beforeAutospacing="1" w:after="100" w:afterAutospacing="1"/>
        <w:outlineLvl w:val="2"/>
        <w:rPr>
          <w:rFonts w:ascii="Calibri" w:eastAsia="Times New Roman" w:hAnsi="Calibri" w:cs="Calibri"/>
          <w:b/>
          <w:bCs/>
          <w:kern w:val="0"/>
          <w:lang w:eastAsia="en-GB"/>
          <w14:ligatures w14:val="none"/>
        </w:rPr>
      </w:pPr>
      <w:r w:rsidRPr="00653960">
        <w:rPr>
          <w:rFonts w:ascii="Calibri" w:eastAsia="Times New Roman" w:hAnsi="Calibri" w:cs="Calibri"/>
          <w:kern w:val="0"/>
          <w:lang w:eastAsia="en-GB"/>
          <w14:ligatures w14:val="none"/>
        </w:rPr>
        <w:t>Over last year,</w:t>
      </w:r>
      <w:r>
        <w:rPr>
          <w:rFonts w:ascii="Calibri" w:eastAsia="Times New Roman" w:hAnsi="Calibri" w:cs="Calibri"/>
          <w:b/>
          <w:bCs/>
          <w:kern w:val="0"/>
          <w:lang w:eastAsia="en-GB"/>
          <w14:ligatures w14:val="none"/>
        </w:rPr>
        <w:t xml:space="preserve"> </w:t>
      </w:r>
      <w:r>
        <w:rPr>
          <w:rFonts w:ascii="Calibri" w:eastAsia="Times New Roman" w:hAnsi="Calibri" w:cs="Calibri"/>
          <w:kern w:val="0"/>
          <w:lang w:eastAsia="en-GB"/>
          <w14:ligatures w14:val="none"/>
        </w:rPr>
        <w:t>we have had a number of</w:t>
      </w:r>
      <w:r w:rsidR="00CD421B" w:rsidRPr="00CD421B">
        <w:rPr>
          <w:rFonts w:ascii="Calibri" w:eastAsia="Times New Roman" w:hAnsi="Calibri" w:cs="Calibri"/>
          <w:kern w:val="0"/>
          <w:lang w:eastAsia="en-GB"/>
          <w14:ligatures w14:val="none"/>
        </w:rPr>
        <w:t xml:space="preserve"> compatibility issues come from cars </w:t>
      </w:r>
      <w:r>
        <w:rPr>
          <w:rFonts w:ascii="Calibri" w:eastAsia="Times New Roman" w:hAnsi="Calibri" w:cs="Calibri"/>
          <w:kern w:val="0"/>
          <w:lang w:eastAsia="en-GB"/>
          <w14:ligatures w14:val="none"/>
        </w:rPr>
        <w:t>which in a lot of cases I think after diagnosis was repaired after software updates, for example in some chargers it was the Cp values which needed to be adjusted. So if we can have an option in the app to modify those values as per need it will help.</w:t>
      </w:r>
      <w:r>
        <w:rPr>
          <w:rFonts w:ascii="Calibri" w:eastAsia="Times New Roman" w:hAnsi="Calibri" w:cs="Calibri"/>
          <w:b/>
          <w:bCs/>
          <w:kern w:val="0"/>
          <w:lang w:eastAsia="en-GB"/>
          <w14:ligatures w14:val="none"/>
        </w:rPr>
        <w:t xml:space="preserve"> </w:t>
      </w:r>
      <w:r w:rsidR="00CD421B" w:rsidRPr="00CD421B">
        <w:rPr>
          <w:rFonts w:ascii="Calibri" w:eastAsia="Times New Roman" w:hAnsi="Calibri" w:cs="Calibri"/>
          <w:kern w:val="0"/>
          <w:lang w:eastAsia="en-GB"/>
          <w14:ligatures w14:val="none"/>
        </w:rPr>
        <w:t>Users can resolve issues themselves (e.g., older MG/ZS EVs,</w:t>
      </w:r>
      <w:r>
        <w:rPr>
          <w:rFonts w:ascii="Calibri" w:eastAsia="Times New Roman" w:hAnsi="Calibri" w:cs="Calibri"/>
          <w:kern w:val="0"/>
          <w:lang w:eastAsia="en-GB"/>
          <w14:ligatures w14:val="none"/>
        </w:rPr>
        <w:t xml:space="preserve"> or problems we faced with Mahindra cars</w:t>
      </w:r>
      <w:r w:rsidR="00CD421B" w:rsidRPr="00CD421B">
        <w:rPr>
          <w:rFonts w:ascii="Calibri" w:eastAsia="Times New Roman" w:hAnsi="Calibri" w:cs="Calibri"/>
          <w:kern w:val="0"/>
          <w:lang w:eastAsia="en-GB"/>
          <w14:ligatures w14:val="none"/>
        </w:rPr>
        <w:t>.</w:t>
      </w:r>
      <w:r w:rsidR="00CD421B" w:rsidRPr="00CD421B">
        <w:rPr>
          <w:rFonts w:ascii="Calibri" w:eastAsia="Times New Roman" w:hAnsi="Calibri" w:cs="Calibri"/>
          <w:kern w:val="0"/>
          <w:lang w:eastAsia="en-GB"/>
          <w14:ligatures w14:val="none"/>
        </w:rPr>
        <w:br/>
      </w:r>
      <w:r>
        <w:rPr>
          <w:rFonts w:ascii="Calibri" w:eastAsia="Times New Roman" w:hAnsi="Calibri" w:cs="Calibri"/>
          <w:kern w:val="0"/>
          <w:lang w:eastAsia="en-GB"/>
          <w14:ligatures w14:val="none"/>
        </w:rPr>
        <w:t>It can be a</w:t>
      </w:r>
      <w:r w:rsidR="00CD421B" w:rsidRPr="00CD421B">
        <w:rPr>
          <w:rFonts w:ascii="Calibri" w:eastAsia="Times New Roman" w:hAnsi="Calibri" w:cs="Calibri"/>
          <w:kern w:val="0"/>
          <w:lang w:eastAsia="en-GB"/>
          <w14:ligatures w14:val="none"/>
        </w:rPr>
        <w:t xml:space="preserve"> hidden “expert setting” that empowers technicians and reduces support cost.</w:t>
      </w:r>
    </w:p>
    <w:p w14:paraId="3487EDC8" w14:textId="4C1DED34" w:rsidR="00CD421B" w:rsidRPr="00CD421B" w:rsidRDefault="007A0CAC" w:rsidP="00CD421B">
      <w:pPr>
        <w:spacing w:before="100" w:beforeAutospacing="1" w:after="100" w:afterAutospacing="1"/>
        <w:outlineLvl w:val="2"/>
        <w:rPr>
          <w:rFonts w:ascii="Calibri" w:eastAsia="Times New Roman" w:hAnsi="Calibri" w:cs="Calibri"/>
          <w:b/>
          <w:bCs/>
          <w:kern w:val="0"/>
          <w:lang w:eastAsia="en-GB"/>
          <w14:ligatures w14:val="none"/>
        </w:rPr>
      </w:pPr>
      <w:r>
        <w:rPr>
          <w:rFonts w:ascii="Calibri" w:eastAsia="Times New Roman" w:hAnsi="Calibri" w:cs="Calibri"/>
          <w:b/>
          <w:bCs/>
          <w:kern w:val="0"/>
          <w:lang w:eastAsia="en-GB"/>
          <w14:ligatures w14:val="none"/>
        </w:rPr>
        <w:t>6</w:t>
      </w:r>
      <w:r w:rsidR="00CD421B" w:rsidRPr="00CD421B">
        <w:rPr>
          <w:rFonts w:ascii="Calibri" w:eastAsia="Times New Roman" w:hAnsi="Calibri" w:cs="Calibri"/>
          <w:b/>
          <w:bCs/>
          <w:kern w:val="0"/>
          <w:lang w:eastAsia="en-GB"/>
          <w14:ligatures w14:val="none"/>
        </w:rPr>
        <w:t>. Grounding Control: Multiple Levels + Disable Option</w:t>
      </w:r>
    </w:p>
    <w:p w14:paraId="5708B3C2" w14:textId="67E67133" w:rsidR="00CD421B" w:rsidRPr="00CD421B" w:rsidRDefault="00653960" w:rsidP="00653960">
      <w:pPr>
        <w:spacing w:before="100" w:beforeAutospacing="1" w:after="100" w:afterAutospacing="1"/>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 xml:space="preserve"> We have had cases where </w:t>
      </w:r>
      <w:r w:rsidR="00CD421B" w:rsidRPr="00CD421B">
        <w:rPr>
          <w:rFonts w:ascii="Calibri" w:eastAsia="Times New Roman" w:hAnsi="Calibri" w:cs="Calibri"/>
          <w:kern w:val="0"/>
          <w:lang w:eastAsia="en-GB"/>
          <w14:ligatures w14:val="none"/>
        </w:rPr>
        <w:t>Charger</w:t>
      </w:r>
      <w:r>
        <w:rPr>
          <w:rFonts w:ascii="Calibri" w:eastAsia="Times New Roman" w:hAnsi="Calibri" w:cs="Calibri"/>
          <w:kern w:val="0"/>
          <w:lang w:eastAsia="en-GB"/>
          <w14:ligatures w14:val="none"/>
        </w:rPr>
        <w:t>’s earthing levels were not allowing charging, and in a couple of cases there were false ground faults which were later repaired via software update. In emergency cases where a customer is stranded with a portable/wall charger, it can be a problem. So apart from setting the earthing to low, medium, high, we can have an option to switch earthing off with a small disclaimer for it so that customer can decide for themselves.</w:t>
      </w:r>
    </w:p>
    <w:p w14:paraId="03E4F8B7" w14:textId="31FC8F26" w:rsidR="00CD421B" w:rsidRPr="00CD421B" w:rsidRDefault="007A0CAC" w:rsidP="00CD421B">
      <w:pPr>
        <w:spacing w:before="100" w:beforeAutospacing="1" w:after="100" w:afterAutospacing="1"/>
        <w:outlineLvl w:val="2"/>
        <w:rPr>
          <w:rFonts w:ascii="Calibri" w:eastAsia="Times New Roman" w:hAnsi="Calibri" w:cs="Calibri"/>
          <w:b/>
          <w:bCs/>
          <w:kern w:val="0"/>
          <w:lang w:eastAsia="en-GB"/>
          <w14:ligatures w14:val="none"/>
        </w:rPr>
      </w:pPr>
      <w:r>
        <w:rPr>
          <w:rFonts w:ascii="Calibri" w:eastAsia="Times New Roman" w:hAnsi="Calibri" w:cs="Calibri"/>
          <w:b/>
          <w:bCs/>
          <w:kern w:val="0"/>
          <w:lang w:eastAsia="en-GB"/>
          <w14:ligatures w14:val="none"/>
        </w:rPr>
        <w:t>7</w:t>
      </w:r>
      <w:r w:rsidR="00CD421B" w:rsidRPr="00CD421B">
        <w:rPr>
          <w:rFonts w:ascii="Calibri" w:eastAsia="Times New Roman" w:hAnsi="Calibri" w:cs="Calibri"/>
          <w:b/>
          <w:bCs/>
          <w:kern w:val="0"/>
          <w:lang w:eastAsia="en-GB"/>
          <w14:ligatures w14:val="none"/>
        </w:rPr>
        <w:t>. Highly Accurate Energy Measurement (MID-like Precision)</w:t>
      </w:r>
    </w:p>
    <w:p w14:paraId="51D9997E" w14:textId="3432E485" w:rsidR="00CD421B" w:rsidRPr="00CD421B" w:rsidRDefault="00CD421B" w:rsidP="00653960">
      <w:pPr>
        <w:spacing w:before="100" w:beforeAutospacing="1" w:after="100" w:afterAutospacing="1"/>
        <w:rPr>
          <w:rFonts w:ascii="Calibri" w:eastAsia="Times New Roman" w:hAnsi="Calibri" w:cs="Calibri"/>
          <w:kern w:val="0"/>
          <w:lang w:eastAsia="en-GB"/>
          <w14:ligatures w14:val="none"/>
        </w:rPr>
      </w:pPr>
      <w:r w:rsidRPr="00CD421B">
        <w:rPr>
          <w:rFonts w:ascii="Calibri" w:eastAsia="Times New Roman" w:hAnsi="Calibri" w:cs="Calibri"/>
          <w:kern w:val="0"/>
          <w:lang w:eastAsia="en-GB"/>
          <w14:ligatures w14:val="none"/>
        </w:rPr>
        <w:lastRenderedPageBreak/>
        <w:t xml:space="preserve">Some customers </w:t>
      </w:r>
      <w:r w:rsidR="00653960">
        <w:rPr>
          <w:rFonts w:ascii="Calibri" w:eastAsia="Times New Roman" w:hAnsi="Calibri" w:cs="Calibri"/>
          <w:kern w:val="0"/>
          <w:lang w:eastAsia="en-GB"/>
          <w14:ligatures w14:val="none"/>
        </w:rPr>
        <w:t xml:space="preserve">have </w:t>
      </w:r>
      <w:r w:rsidRPr="00CD421B">
        <w:rPr>
          <w:rFonts w:ascii="Calibri" w:eastAsia="Times New Roman" w:hAnsi="Calibri" w:cs="Calibri"/>
          <w:kern w:val="0"/>
          <w:lang w:eastAsia="en-GB"/>
          <w14:ligatures w14:val="none"/>
        </w:rPr>
        <w:t>report</w:t>
      </w:r>
      <w:r w:rsidR="00653960">
        <w:rPr>
          <w:rFonts w:ascii="Calibri" w:eastAsia="Times New Roman" w:hAnsi="Calibri" w:cs="Calibri"/>
          <w:kern w:val="0"/>
          <w:lang w:eastAsia="en-GB"/>
          <w14:ligatures w14:val="none"/>
        </w:rPr>
        <w:t>ed</w:t>
      </w:r>
      <w:r w:rsidRPr="00CD421B">
        <w:rPr>
          <w:rFonts w:ascii="Calibri" w:eastAsia="Times New Roman" w:hAnsi="Calibri" w:cs="Calibri"/>
          <w:kern w:val="0"/>
          <w:lang w:eastAsia="en-GB"/>
          <w14:ligatures w14:val="none"/>
        </w:rPr>
        <w:t xml:space="preserve"> inaccurate</w:t>
      </w:r>
      <w:r w:rsidR="00653960">
        <w:rPr>
          <w:rFonts w:ascii="Calibri" w:eastAsia="Times New Roman" w:hAnsi="Calibri" w:cs="Calibri"/>
          <w:kern w:val="0"/>
          <w:lang w:eastAsia="en-GB"/>
          <w14:ligatures w14:val="none"/>
        </w:rPr>
        <w:t xml:space="preserve"> consumption as well as power</w:t>
      </w:r>
      <w:r w:rsidRPr="00CD421B">
        <w:rPr>
          <w:rFonts w:ascii="Calibri" w:eastAsia="Times New Roman" w:hAnsi="Calibri" w:cs="Calibri"/>
          <w:kern w:val="0"/>
          <w:lang w:eastAsia="en-GB"/>
          <w14:ligatures w14:val="none"/>
        </w:rPr>
        <w:t xml:space="preserve"> calculations</w:t>
      </w:r>
      <w:r w:rsidR="00653960">
        <w:rPr>
          <w:rFonts w:ascii="Calibri" w:eastAsia="Times New Roman" w:hAnsi="Calibri" w:cs="Calibri"/>
          <w:kern w:val="0"/>
          <w:lang w:eastAsia="en-GB"/>
          <w14:ligatures w14:val="none"/>
        </w:rPr>
        <w:t xml:space="preserve"> in the app, resulting in refunds. If we can have a more accurate measurement of these values as it can be critical for locations like hotels who are collecting payments from customers based on those values. </w:t>
      </w:r>
    </w:p>
    <w:p w14:paraId="50E7AC04" w14:textId="146F53A1" w:rsidR="00CD421B" w:rsidRPr="00CD421B" w:rsidRDefault="007A0CAC" w:rsidP="00E562BD">
      <w:pPr>
        <w:spacing w:before="100" w:beforeAutospacing="1" w:after="100" w:afterAutospacing="1"/>
        <w:outlineLvl w:val="2"/>
        <w:rPr>
          <w:rFonts w:ascii="Calibri" w:eastAsia="Times New Roman" w:hAnsi="Calibri" w:cs="Calibri"/>
          <w:b/>
          <w:bCs/>
          <w:kern w:val="0"/>
          <w:lang w:eastAsia="en-GB"/>
          <w14:ligatures w14:val="none"/>
        </w:rPr>
      </w:pPr>
      <w:r>
        <w:rPr>
          <w:rFonts w:ascii="Calibri" w:eastAsia="Times New Roman" w:hAnsi="Calibri" w:cs="Calibri"/>
          <w:b/>
          <w:bCs/>
          <w:kern w:val="0"/>
          <w:lang w:eastAsia="en-GB"/>
          <w14:ligatures w14:val="none"/>
        </w:rPr>
        <w:t>8</w:t>
      </w:r>
      <w:r w:rsidR="00CD421B" w:rsidRPr="00CD421B">
        <w:rPr>
          <w:rFonts w:ascii="Calibri" w:eastAsia="Times New Roman" w:hAnsi="Calibri" w:cs="Calibri"/>
          <w:b/>
          <w:bCs/>
          <w:kern w:val="0"/>
          <w:lang w:eastAsia="en-GB"/>
          <w14:ligatures w14:val="none"/>
        </w:rPr>
        <w:t>. Dynamic Load Management (DLM)</w:t>
      </w:r>
      <w:r w:rsidR="00CD421B" w:rsidRPr="00CD421B">
        <w:rPr>
          <w:rFonts w:ascii="Calibri" w:eastAsia="Times New Roman" w:hAnsi="Calibri" w:cs="Calibri"/>
          <w:kern w:val="0"/>
          <w:lang w:eastAsia="en-GB"/>
          <w14:ligatures w14:val="none"/>
        </w:rPr>
        <w:br/>
        <w:t>Enables multiple chargers or high-load appliances to coexist.</w:t>
      </w:r>
      <w:r w:rsidR="001252F5">
        <w:rPr>
          <w:rFonts w:ascii="Calibri" w:eastAsia="Times New Roman" w:hAnsi="Calibri" w:cs="Calibri"/>
          <w:kern w:val="0"/>
          <w:lang w:eastAsia="en-GB"/>
          <w14:ligatures w14:val="none"/>
        </w:rPr>
        <w:t xml:space="preserve"> Considering in India, average household load is around 5-7 kW, we have had cases where people were required to adjust charging speed, but</w:t>
      </w:r>
      <w:r w:rsidR="00E562BD">
        <w:rPr>
          <w:rFonts w:ascii="Calibri" w:eastAsia="Times New Roman" w:hAnsi="Calibri" w:cs="Calibri"/>
          <w:kern w:val="0"/>
          <w:lang w:eastAsia="en-GB"/>
          <w14:ligatures w14:val="none"/>
        </w:rPr>
        <w:t xml:space="preserve"> a lot of times people want auto adjustment based on load available at home.</w:t>
      </w:r>
    </w:p>
    <w:p w14:paraId="234C9CFC" w14:textId="125ED45D" w:rsidR="00CD421B" w:rsidRPr="00CD421B" w:rsidRDefault="007A0CAC" w:rsidP="00E562BD">
      <w:pPr>
        <w:spacing w:before="100" w:beforeAutospacing="1" w:after="100" w:afterAutospacing="1"/>
        <w:outlineLvl w:val="2"/>
        <w:rPr>
          <w:rFonts w:ascii="Calibri" w:eastAsia="Times New Roman" w:hAnsi="Calibri" w:cs="Calibri"/>
          <w:kern w:val="0"/>
          <w:lang w:eastAsia="en-GB"/>
          <w14:ligatures w14:val="none"/>
        </w:rPr>
      </w:pPr>
      <w:r>
        <w:rPr>
          <w:rFonts w:ascii="Calibri" w:eastAsia="Times New Roman" w:hAnsi="Calibri" w:cs="Calibri"/>
          <w:b/>
          <w:bCs/>
          <w:kern w:val="0"/>
          <w:lang w:eastAsia="en-GB"/>
          <w14:ligatures w14:val="none"/>
        </w:rPr>
        <w:t>9</w:t>
      </w:r>
      <w:r w:rsidR="00CD421B" w:rsidRPr="00CD421B">
        <w:rPr>
          <w:rFonts w:ascii="Calibri" w:eastAsia="Times New Roman" w:hAnsi="Calibri" w:cs="Calibri"/>
          <w:b/>
          <w:bCs/>
          <w:kern w:val="0"/>
          <w:lang w:eastAsia="en-GB"/>
          <w14:ligatures w14:val="none"/>
        </w:rPr>
        <w:t>. Multi-Charger DLM With Smart Algorithms</w:t>
      </w:r>
      <w:r w:rsidR="00E562BD">
        <w:rPr>
          <w:rFonts w:ascii="Calibri" w:eastAsia="Times New Roman" w:hAnsi="Calibri" w:cs="Calibri"/>
          <w:b/>
          <w:bCs/>
          <w:kern w:val="0"/>
          <w:lang w:eastAsia="en-GB"/>
          <w14:ligatures w14:val="none"/>
        </w:rPr>
        <w:br/>
      </w:r>
      <w:r w:rsidR="00E562BD">
        <w:rPr>
          <w:rFonts w:ascii="Calibri" w:eastAsia="Times New Roman" w:hAnsi="Calibri" w:cs="Calibri"/>
          <w:kern w:val="0"/>
          <w:lang w:eastAsia="en-GB"/>
          <w14:ligatures w14:val="none"/>
        </w:rPr>
        <w:t>This is something more to do with public use projects, like corporate office where we have a number of chargers installed but the load available is limited. In that case power distribution becomes critical. So if we can have a way of distribution power among multiple chargers installed in a parking it helps maintain the balance.</w:t>
      </w:r>
    </w:p>
    <w:p w14:paraId="10526B50" w14:textId="5CAE8D5E" w:rsidR="00CD421B" w:rsidRPr="00CD421B" w:rsidRDefault="007A0CAC" w:rsidP="00E562BD">
      <w:pPr>
        <w:spacing w:before="100" w:beforeAutospacing="1" w:after="100" w:afterAutospacing="1"/>
        <w:outlineLvl w:val="2"/>
        <w:rPr>
          <w:rFonts w:ascii="Calibri" w:eastAsia="Times New Roman" w:hAnsi="Calibri" w:cs="Calibri"/>
          <w:kern w:val="0"/>
          <w:lang w:eastAsia="en-GB"/>
          <w14:ligatures w14:val="none"/>
        </w:rPr>
      </w:pPr>
      <w:r>
        <w:rPr>
          <w:rFonts w:ascii="Calibri" w:eastAsia="Times New Roman" w:hAnsi="Calibri" w:cs="Calibri"/>
          <w:b/>
          <w:bCs/>
          <w:kern w:val="0"/>
          <w:lang w:eastAsia="en-GB"/>
          <w14:ligatures w14:val="none"/>
        </w:rPr>
        <w:t>10</w:t>
      </w:r>
      <w:r w:rsidR="00CD421B" w:rsidRPr="00CD421B">
        <w:rPr>
          <w:rFonts w:ascii="Calibri" w:eastAsia="Times New Roman" w:hAnsi="Calibri" w:cs="Calibri"/>
          <w:b/>
          <w:bCs/>
          <w:kern w:val="0"/>
          <w:lang w:eastAsia="en-GB"/>
          <w14:ligatures w14:val="none"/>
        </w:rPr>
        <w:t>. Solar-Aware Charging Modes</w:t>
      </w:r>
      <w:r w:rsidR="00E562BD">
        <w:rPr>
          <w:rFonts w:ascii="Calibri" w:eastAsia="Times New Roman" w:hAnsi="Calibri" w:cs="Calibri"/>
          <w:b/>
          <w:bCs/>
          <w:kern w:val="0"/>
          <w:lang w:eastAsia="en-GB"/>
          <w14:ligatures w14:val="none"/>
        </w:rPr>
        <w:br/>
      </w:r>
      <w:r w:rsidR="00E562BD">
        <w:rPr>
          <w:rFonts w:ascii="Calibri" w:eastAsia="Times New Roman" w:hAnsi="Calibri" w:cs="Calibri"/>
          <w:kern w:val="0"/>
          <w:lang w:eastAsia="en-GB"/>
          <w14:ligatures w14:val="none"/>
        </w:rPr>
        <w:t>A lot of chargers have started being used in parallel with solar. Considering a lot of on-grid solar benefits are being reduced, we have been shared queries to use chargers directly with solar as well. So if we can have option, where we can allow user to decide, whether to charge on solar only, or solar + grid mix, and grid only options. It helps them optimize charging costs. I think this feature is already available in a few products.</w:t>
      </w:r>
    </w:p>
    <w:p w14:paraId="489200D8" w14:textId="49A3E332" w:rsidR="00CD421B" w:rsidRPr="00CD421B" w:rsidRDefault="00CD421B" w:rsidP="00E562BD">
      <w:pPr>
        <w:spacing w:before="100" w:beforeAutospacing="1" w:after="100" w:afterAutospacing="1"/>
        <w:outlineLvl w:val="2"/>
        <w:rPr>
          <w:rFonts w:ascii="Calibri" w:eastAsia="Times New Roman" w:hAnsi="Calibri" w:cs="Calibri"/>
          <w:kern w:val="0"/>
          <w:lang w:eastAsia="en-GB"/>
          <w14:ligatures w14:val="none"/>
        </w:rPr>
      </w:pPr>
      <w:r w:rsidRPr="00CD421B">
        <w:rPr>
          <w:rFonts w:ascii="Calibri" w:eastAsia="Times New Roman" w:hAnsi="Calibri" w:cs="Calibri"/>
          <w:b/>
          <w:bCs/>
          <w:kern w:val="0"/>
          <w:lang w:eastAsia="en-GB"/>
          <w14:ligatures w14:val="none"/>
        </w:rPr>
        <w:t>1</w:t>
      </w:r>
      <w:r w:rsidR="007A0CAC">
        <w:rPr>
          <w:rFonts w:ascii="Calibri" w:eastAsia="Times New Roman" w:hAnsi="Calibri" w:cs="Calibri"/>
          <w:b/>
          <w:bCs/>
          <w:kern w:val="0"/>
          <w:lang w:eastAsia="en-GB"/>
          <w14:ligatures w14:val="none"/>
        </w:rPr>
        <w:t>1</w:t>
      </w:r>
      <w:r w:rsidRPr="00CD421B">
        <w:rPr>
          <w:rFonts w:ascii="Calibri" w:eastAsia="Times New Roman" w:hAnsi="Calibri" w:cs="Calibri"/>
          <w:b/>
          <w:bCs/>
          <w:kern w:val="0"/>
          <w:lang w:eastAsia="en-GB"/>
          <w14:ligatures w14:val="none"/>
        </w:rPr>
        <w:t>. EV Insights: Battery %, Time &amp; Range Prediction</w:t>
      </w:r>
      <w:r w:rsidR="00E562BD">
        <w:rPr>
          <w:rFonts w:ascii="Calibri" w:eastAsia="Times New Roman" w:hAnsi="Calibri" w:cs="Calibri"/>
          <w:b/>
          <w:bCs/>
          <w:kern w:val="0"/>
          <w:lang w:eastAsia="en-GB"/>
          <w14:ligatures w14:val="none"/>
        </w:rPr>
        <w:br/>
      </w:r>
      <w:r w:rsidR="00E562BD">
        <w:rPr>
          <w:rFonts w:ascii="Calibri" w:eastAsia="Times New Roman" w:hAnsi="Calibri" w:cs="Calibri"/>
          <w:kern w:val="0"/>
          <w:lang w:eastAsia="en-GB"/>
          <w14:ligatures w14:val="none"/>
        </w:rPr>
        <w:t xml:space="preserve">If a user can enter car model, battery size, and starting battery % on the app, he can get an estimated battery % and better idea on the range. This can be a big differentiator as they get the data on public DC chargers, but not on AC chargers as of now. </w:t>
      </w:r>
    </w:p>
    <w:p w14:paraId="5C2D6EC4" w14:textId="21D9A127" w:rsidR="00CD421B" w:rsidRPr="00CD421B" w:rsidRDefault="00CD421B" w:rsidP="00E562BD">
      <w:pPr>
        <w:spacing w:before="100" w:beforeAutospacing="1" w:after="100" w:afterAutospacing="1"/>
        <w:outlineLvl w:val="2"/>
        <w:rPr>
          <w:rFonts w:ascii="Calibri" w:eastAsia="Times New Roman" w:hAnsi="Calibri" w:cs="Calibri"/>
          <w:kern w:val="0"/>
          <w:lang w:eastAsia="en-GB"/>
          <w14:ligatures w14:val="none"/>
        </w:rPr>
      </w:pPr>
      <w:r w:rsidRPr="00CD421B">
        <w:rPr>
          <w:rFonts w:ascii="Calibri" w:eastAsia="Times New Roman" w:hAnsi="Calibri" w:cs="Calibri"/>
          <w:b/>
          <w:bCs/>
          <w:kern w:val="0"/>
          <w:lang w:eastAsia="en-GB"/>
          <w14:ligatures w14:val="none"/>
        </w:rPr>
        <w:t>1</w:t>
      </w:r>
      <w:r w:rsidR="007A0CAC">
        <w:rPr>
          <w:rFonts w:ascii="Calibri" w:eastAsia="Times New Roman" w:hAnsi="Calibri" w:cs="Calibri"/>
          <w:b/>
          <w:bCs/>
          <w:kern w:val="0"/>
          <w:lang w:eastAsia="en-GB"/>
          <w14:ligatures w14:val="none"/>
        </w:rPr>
        <w:t>2</w:t>
      </w:r>
      <w:r w:rsidRPr="00CD421B">
        <w:rPr>
          <w:rFonts w:ascii="Calibri" w:eastAsia="Times New Roman" w:hAnsi="Calibri" w:cs="Calibri"/>
          <w:b/>
          <w:bCs/>
          <w:kern w:val="0"/>
          <w:lang w:eastAsia="en-GB"/>
          <w14:ligatures w14:val="none"/>
        </w:rPr>
        <w:t>. Invite2Charge (Enhanced Edition)</w:t>
      </w:r>
      <w:r w:rsidR="00E562BD">
        <w:rPr>
          <w:rFonts w:ascii="Calibri" w:eastAsia="Times New Roman" w:hAnsi="Calibri" w:cs="Calibri"/>
          <w:b/>
          <w:bCs/>
          <w:kern w:val="0"/>
          <w:lang w:eastAsia="en-GB"/>
          <w14:ligatures w14:val="none"/>
        </w:rPr>
        <w:br/>
      </w:r>
      <w:r w:rsidR="00E562BD">
        <w:rPr>
          <w:rFonts w:ascii="Calibri" w:eastAsia="Times New Roman" w:hAnsi="Calibri" w:cs="Calibri"/>
          <w:kern w:val="0"/>
          <w:lang w:eastAsia="en-GB"/>
          <w14:ligatures w14:val="none"/>
        </w:rPr>
        <w:t>We have the option to share the app access on multiple devices by sharing invites, we wanted to see if that access could be controlled  by the main account to limit time based use, or guest.</w:t>
      </w:r>
    </w:p>
    <w:p w14:paraId="55FF32F0" w14:textId="124E7BF3" w:rsidR="00CD421B" w:rsidRPr="00CD421B" w:rsidRDefault="00CD421B" w:rsidP="00CD421B">
      <w:pPr>
        <w:spacing w:before="100" w:beforeAutospacing="1" w:after="100" w:afterAutospacing="1"/>
        <w:outlineLvl w:val="2"/>
        <w:rPr>
          <w:rFonts w:ascii="Calibri" w:eastAsia="Times New Roman" w:hAnsi="Calibri" w:cs="Calibri"/>
          <w:b/>
          <w:bCs/>
          <w:kern w:val="0"/>
          <w:lang w:eastAsia="en-GB"/>
          <w14:ligatures w14:val="none"/>
        </w:rPr>
      </w:pPr>
      <w:r w:rsidRPr="00CD421B">
        <w:rPr>
          <w:rFonts w:ascii="Calibri" w:eastAsia="Times New Roman" w:hAnsi="Calibri" w:cs="Calibri"/>
          <w:b/>
          <w:bCs/>
          <w:kern w:val="0"/>
          <w:lang w:eastAsia="en-GB"/>
          <w14:ligatures w14:val="none"/>
        </w:rPr>
        <w:t>1</w:t>
      </w:r>
      <w:r w:rsidR="007A0CAC">
        <w:rPr>
          <w:rFonts w:ascii="Calibri" w:eastAsia="Times New Roman" w:hAnsi="Calibri" w:cs="Calibri"/>
          <w:b/>
          <w:bCs/>
          <w:kern w:val="0"/>
          <w:lang w:eastAsia="en-GB"/>
          <w14:ligatures w14:val="none"/>
        </w:rPr>
        <w:t>3</w:t>
      </w:r>
      <w:r w:rsidRPr="00CD421B">
        <w:rPr>
          <w:rFonts w:ascii="Calibri" w:eastAsia="Times New Roman" w:hAnsi="Calibri" w:cs="Calibri"/>
          <w:b/>
          <w:bCs/>
          <w:kern w:val="0"/>
          <w:lang w:eastAsia="en-GB"/>
          <w14:ligatures w14:val="none"/>
        </w:rPr>
        <w:t>. V2G (Vehicle-to-Grid) &amp; V2H Readiness</w:t>
      </w:r>
    </w:p>
    <w:p w14:paraId="2F128E50" w14:textId="5F547C96" w:rsidR="00CD421B" w:rsidRPr="00CD421B" w:rsidRDefault="00CD421B" w:rsidP="00E562BD">
      <w:pPr>
        <w:spacing w:before="100" w:beforeAutospacing="1" w:after="100" w:afterAutospacing="1"/>
        <w:rPr>
          <w:rFonts w:ascii="Calibri" w:eastAsia="Times New Roman" w:hAnsi="Calibri" w:cs="Calibri"/>
          <w:kern w:val="0"/>
          <w:lang w:eastAsia="en-GB"/>
          <w14:ligatures w14:val="none"/>
        </w:rPr>
      </w:pPr>
      <w:r w:rsidRPr="00CD421B">
        <w:rPr>
          <w:rFonts w:ascii="Calibri" w:eastAsia="Times New Roman" w:hAnsi="Calibri" w:cs="Calibri"/>
          <w:kern w:val="0"/>
          <w:lang w:eastAsia="en-GB"/>
          <w14:ligatures w14:val="none"/>
        </w:rPr>
        <w:t>Not for immediate use, but</w:t>
      </w:r>
      <w:r w:rsidR="00E562BD">
        <w:rPr>
          <w:rFonts w:ascii="Calibri" w:eastAsia="Times New Roman" w:hAnsi="Calibri" w:cs="Calibri"/>
          <w:kern w:val="0"/>
          <w:lang w:eastAsia="en-GB"/>
          <w14:ligatures w14:val="none"/>
        </w:rPr>
        <w:t xml:space="preserve"> considering this is going to be a part of future iterations of the product. With ongoing grid modifications in some states in India, and customer at times wanting to power their home invertor also with it. we </w:t>
      </w:r>
      <w:proofErr w:type="spellStart"/>
      <w:r w:rsidR="00E562BD">
        <w:rPr>
          <w:rFonts w:ascii="Calibri" w:eastAsia="Times New Roman" w:hAnsi="Calibri" w:cs="Calibri"/>
          <w:kern w:val="0"/>
          <w:lang w:eastAsia="en-GB"/>
          <w14:ligatures w14:val="none"/>
        </w:rPr>
        <w:t>forsee</w:t>
      </w:r>
      <w:proofErr w:type="spellEnd"/>
      <w:r w:rsidR="00E562BD">
        <w:rPr>
          <w:rFonts w:ascii="Calibri" w:eastAsia="Times New Roman" w:hAnsi="Calibri" w:cs="Calibri"/>
          <w:kern w:val="0"/>
          <w:lang w:eastAsia="en-GB"/>
          <w14:ligatures w14:val="none"/>
        </w:rPr>
        <w:t xml:space="preserve"> that this will become an integral part of charging ecosystem down the line.</w:t>
      </w:r>
    </w:p>
    <w:p w14:paraId="3EDD0227" w14:textId="69B4CE97" w:rsidR="00E00814" w:rsidRPr="00CD421B" w:rsidRDefault="00E00814">
      <w:pPr>
        <w:rPr>
          <w:rFonts w:ascii="Calibri" w:eastAsia="Times New Roman" w:hAnsi="Calibri" w:cs="Calibri"/>
          <w:kern w:val="0"/>
          <w:lang w:eastAsia="en-GB"/>
          <w14:ligatures w14:val="none"/>
        </w:rPr>
      </w:pPr>
    </w:p>
    <w:sectPr w:rsidR="00E00814" w:rsidRPr="00CD42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1D5"/>
    <w:multiLevelType w:val="multilevel"/>
    <w:tmpl w:val="52CA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E1D78"/>
    <w:multiLevelType w:val="multilevel"/>
    <w:tmpl w:val="6D0E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E364D"/>
    <w:multiLevelType w:val="multilevel"/>
    <w:tmpl w:val="CA16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E4E04"/>
    <w:multiLevelType w:val="multilevel"/>
    <w:tmpl w:val="58C2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05417"/>
    <w:multiLevelType w:val="multilevel"/>
    <w:tmpl w:val="753E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A6E6B"/>
    <w:multiLevelType w:val="multilevel"/>
    <w:tmpl w:val="89EA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D0479"/>
    <w:multiLevelType w:val="multilevel"/>
    <w:tmpl w:val="A266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01331"/>
    <w:multiLevelType w:val="multilevel"/>
    <w:tmpl w:val="FDB6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978F3"/>
    <w:multiLevelType w:val="multilevel"/>
    <w:tmpl w:val="84AA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300EF"/>
    <w:multiLevelType w:val="multilevel"/>
    <w:tmpl w:val="F96A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142AB"/>
    <w:multiLevelType w:val="multilevel"/>
    <w:tmpl w:val="C8ECA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EF37C5"/>
    <w:multiLevelType w:val="multilevel"/>
    <w:tmpl w:val="795C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05B0C"/>
    <w:multiLevelType w:val="multilevel"/>
    <w:tmpl w:val="3DC6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FC2365"/>
    <w:multiLevelType w:val="multilevel"/>
    <w:tmpl w:val="0D72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DE5593"/>
    <w:multiLevelType w:val="multilevel"/>
    <w:tmpl w:val="809A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A20D6"/>
    <w:multiLevelType w:val="multilevel"/>
    <w:tmpl w:val="B344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584201"/>
    <w:multiLevelType w:val="multilevel"/>
    <w:tmpl w:val="BDB8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53208A"/>
    <w:multiLevelType w:val="multilevel"/>
    <w:tmpl w:val="E69E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B8676F"/>
    <w:multiLevelType w:val="multilevel"/>
    <w:tmpl w:val="9742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D57AA7"/>
    <w:multiLevelType w:val="multilevel"/>
    <w:tmpl w:val="5FBA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F51803"/>
    <w:multiLevelType w:val="multilevel"/>
    <w:tmpl w:val="AE14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2215DE"/>
    <w:multiLevelType w:val="multilevel"/>
    <w:tmpl w:val="2270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8675AA"/>
    <w:multiLevelType w:val="multilevel"/>
    <w:tmpl w:val="8AB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DC4A91"/>
    <w:multiLevelType w:val="multilevel"/>
    <w:tmpl w:val="C4BA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655851">
    <w:abstractNumId w:val="16"/>
  </w:num>
  <w:num w:numId="2" w16cid:durableId="1815952294">
    <w:abstractNumId w:val="20"/>
  </w:num>
  <w:num w:numId="3" w16cid:durableId="1256283670">
    <w:abstractNumId w:val="23"/>
  </w:num>
  <w:num w:numId="4" w16cid:durableId="98644192">
    <w:abstractNumId w:val="12"/>
  </w:num>
  <w:num w:numId="5" w16cid:durableId="1441997196">
    <w:abstractNumId w:val="11"/>
  </w:num>
  <w:num w:numId="6" w16cid:durableId="1659533279">
    <w:abstractNumId w:val="13"/>
  </w:num>
  <w:num w:numId="7" w16cid:durableId="200945199">
    <w:abstractNumId w:val="1"/>
  </w:num>
  <w:num w:numId="8" w16cid:durableId="196817167">
    <w:abstractNumId w:val="21"/>
  </w:num>
  <w:num w:numId="9" w16cid:durableId="416022684">
    <w:abstractNumId w:val="17"/>
  </w:num>
  <w:num w:numId="10" w16cid:durableId="34432885">
    <w:abstractNumId w:val="3"/>
  </w:num>
  <w:num w:numId="11" w16cid:durableId="2135561750">
    <w:abstractNumId w:val="14"/>
  </w:num>
  <w:num w:numId="12" w16cid:durableId="543566780">
    <w:abstractNumId w:val="0"/>
  </w:num>
  <w:num w:numId="13" w16cid:durableId="1401753454">
    <w:abstractNumId w:val="22"/>
  </w:num>
  <w:num w:numId="14" w16cid:durableId="91972551">
    <w:abstractNumId w:val="9"/>
  </w:num>
  <w:num w:numId="15" w16cid:durableId="1031803211">
    <w:abstractNumId w:val="4"/>
  </w:num>
  <w:num w:numId="16" w16cid:durableId="1914504135">
    <w:abstractNumId w:val="10"/>
  </w:num>
  <w:num w:numId="17" w16cid:durableId="473766311">
    <w:abstractNumId w:val="7"/>
  </w:num>
  <w:num w:numId="18" w16cid:durableId="1410275233">
    <w:abstractNumId w:val="19"/>
  </w:num>
  <w:num w:numId="19" w16cid:durableId="759913025">
    <w:abstractNumId w:val="5"/>
  </w:num>
  <w:num w:numId="20" w16cid:durableId="1578173988">
    <w:abstractNumId w:val="15"/>
  </w:num>
  <w:num w:numId="21" w16cid:durableId="1791782795">
    <w:abstractNumId w:val="18"/>
  </w:num>
  <w:num w:numId="22" w16cid:durableId="2008439604">
    <w:abstractNumId w:val="2"/>
  </w:num>
  <w:num w:numId="23" w16cid:durableId="248849794">
    <w:abstractNumId w:val="6"/>
  </w:num>
  <w:num w:numId="24" w16cid:durableId="12134954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21B"/>
    <w:rsid w:val="001252F5"/>
    <w:rsid w:val="00653960"/>
    <w:rsid w:val="007A0CAC"/>
    <w:rsid w:val="00805B39"/>
    <w:rsid w:val="009443C3"/>
    <w:rsid w:val="00970CD7"/>
    <w:rsid w:val="0099401D"/>
    <w:rsid w:val="00CD421B"/>
    <w:rsid w:val="00E00814"/>
    <w:rsid w:val="00E562BD"/>
    <w:rsid w:val="00E95D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33580"/>
  <w15:chartTrackingRefBased/>
  <w15:docId w15:val="{79B286CB-F551-334C-A658-0248C687D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2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42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D42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42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42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42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2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2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2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2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42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D42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42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42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4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21B"/>
    <w:rPr>
      <w:rFonts w:eastAsiaTheme="majorEastAsia" w:cstheme="majorBidi"/>
      <w:color w:val="272727" w:themeColor="text1" w:themeTint="D8"/>
    </w:rPr>
  </w:style>
  <w:style w:type="paragraph" w:styleId="Title">
    <w:name w:val="Title"/>
    <w:basedOn w:val="Normal"/>
    <w:next w:val="Normal"/>
    <w:link w:val="TitleChar"/>
    <w:uiPriority w:val="10"/>
    <w:qFormat/>
    <w:rsid w:val="00CD42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21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2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421B"/>
    <w:rPr>
      <w:i/>
      <w:iCs/>
      <w:color w:val="404040" w:themeColor="text1" w:themeTint="BF"/>
    </w:rPr>
  </w:style>
  <w:style w:type="paragraph" w:styleId="ListParagraph">
    <w:name w:val="List Paragraph"/>
    <w:basedOn w:val="Normal"/>
    <w:uiPriority w:val="34"/>
    <w:qFormat/>
    <w:rsid w:val="00CD421B"/>
    <w:pPr>
      <w:ind w:left="720"/>
      <w:contextualSpacing/>
    </w:pPr>
  </w:style>
  <w:style w:type="character" w:styleId="IntenseEmphasis">
    <w:name w:val="Intense Emphasis"/>
    <w:basedOn w:val="DefaultParagraphFont"/>
    <w:uiPriority w:val="21"/>
    <w:qFormat/>
    <w:rsid w:val="00CD421B"/>
    <w:rPr>
      <w:i/>
      <w:iCs/>
      <w:color w:val="2F5496" w:themeColor="accent1" w:themeShade="BF"/>
    </w:rPr>
  </w:style>
  <w:style w:type="paragraph" w:styleId="IntenseQuote">
    <w:name w:val="Intense Quote"/>
    <w:basedOn w:val="Normal"/>
    <w:next w:val="Normal"/>
    <w:link w:val="IntenseQuoteChar"/>
    <w:uiPriority w:val="30"/>
    <w:qFormat/>
    <w:rsid w:val="00CD42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421B"/>
    <w:rPr>
      <w:i/>
      <w:iCs/>
      <w:color w:val="2F5496" w:themeColor="accent1" w:themeShade="BF"/>
    </w:rPr>
  </w:style>
  <w:style w:type="character" w:styleId="IntenseReference">
    <w:name w:val="Intense Reference"/>
    <w:basedOn w:val="DefaultParagraphFont"/>
    <w:uiPriority w:val="32"/>
    <w:qFormat/>
    <w:rsid w:val="00CD421B"/>
    <w:rPr>
      <w:b/>
      <w:bCs/>
      <w:smallCaps/>
      <w:color w:val="2F5496" w:themeColor="accent1" w:themeShade="BF"/>
      <w:spacing w:val="5"/>
    </w:rPr>
  </w:style>
  <w:style w:type="character" w:styleId="Strong">
    <w:name w:val="Strong"/>
    <w:basedOn w:val="DefaultParagraphFont"/>
    <w:uiPriority w:val="22"/>
    <w:qFormat/>
    <w:rsid w:val="00CD421B"/>
    <w:rPr>
      <w:b/>
      <w:bCs/>
    </w:rPr>
  </w:style>
  <w:style w:type="paragraph" w:styleId="NormalWeb">
    <w:name w:val="Normal (Web)"/>
    <w:basedOn w:val="Normal"/>
    <w:uiPriority w:val="99"/>
    <w:semiHidden/>
    <w:unhideWhenUsed/>
    <w:rsid w:val="00CD421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CD421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688</Words>
  <Characters>3927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Gurvardaan Singh</dc:creator>
  <cp:keywords/>
  <dc:description/>
  <cp:lastModifiedBy>Gurvardaan Singh</cp:lastModifiedBy>
  <cp:revision>2</cp:revision>
  <dcterms:created xsi:type="dcterms:W3CDTF">2025-12-06T06:34:00Z</dcterms:created>
  <dcterms:modified xsi:type="dcterms:W3CDTF">2025-12-06T07:33:00Z</dcterms:modified>
</cp:coreProperties>
</file>