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EB5A" w14:textId="77777777" w:rsidR="00607480" w:rsidRPr="008E15C7" w:rsidRDefault="00000000">
      <w:pPr>
        <w:jc w:val="center"/>
        <w:rPr>
          <w:lang w:val="ru-RU"/>
        </w:rPr>
      </w:pPr>
      <w:r w:rsidRPr="008E15C7">
        <w:rPr>
          <w:lang w:val="ru-RU"/>
        </w:rPr>
        <w:t>Министерство науки и высшего образования Российской Федерации</w:t>
      </w:r>
    </w:p>
    <w:p w14:paraId="3F34B9E1" w14:textId="77777777" w:rsidR="00607480" w:rsidRPr="008E15C7" w:rsidRDefault="00000000">
      <w:pPr>
        <w:jc w:val="center"/>
        <w:rPr>
          <w:lang w:val="ru-RU"/>
        </w:rPr>
      </w:pPr>
      <w:r w:rsidRPr="008E15C7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4CBD2F0" w14:textId="77777777" w:rsidR="00607480" w:rsidRPr="00DB059A" w:rsidRDefault="00000000">
      <w:pPr>
        <w:jc w:val="center"/>
        <w:rPr>
          <w:lang w:val="ru-RU"/>
        </w:rPr>
      </w:pPr>
      <w:r w:rsidRPr="00DB059A">
        <w:rPr>
          <w:lang w:val="ru-RU"/>
        </w:rPr>
        <w:t>«Национальный исследовательский университет ИТМО»</w:t>
      </w:r>
    </w:p>
    <w:p w14:paraId="7A683818" w14:textId="77777777" w:rsidR="00607480" w:rsidRPr="00DB059A" w:rsidRDefault="00607480">
      <w:pPr>
        <w:jc w:val="center"/>
        <w:rPr>
          <w:lang w:val="ru-RU"/>
        </w:rPr>
      </w:pPr>
    </w:p>
    <w:p w14:paraId="0B3CFB0A" w14:textId="77777777" w:rsidR="00607480" w:rsidRPr="00DB059A" w:rsidRDefault="00000000">
      <w:pPr>
        <w:jc w:val="center"/>
        <w:rPr>
          <w:lang w:val="ru-RU"/>
        </w:rPr>
      </w:pPr>
      <w:r w:rsidRPr="00DB059A">
        <w:rPr>
          <w:i/>
          <w:lang w:val="ru-RU"/>
        </w:rPr>
        <w:t>Факультет программной инженерии и компьютерной техники</w:t>
      </w:r>
    </w:p>
    <w:p w14:paraId="3D776DF3" w14:textId="77777777" w:rsidR="00607480" w:rsidRPr="00DB059A" w:rsidRDefault="00607480">
      <w:pPr>
        <w:jc w:val="center"/>
        <w:rPr>
          <w:lang w:val="ru-RU"/>
        </w:rPr>
      </w:pPr>
    </w:p>
    <w:p w14:paraId="29C1C969" w14:textId="77777777" w:rsidR="00607480" w:rsidRPr="00DB059A" w:rsidRDefault="00607480">
      <w:pPr>
        <w:jc w:val="center"/>
        <w:rPr>
          <w:lang w:val="ru-RU"/>
        </w:rPr>
      </w:pPr>
    </w:p>
    <w:p w14:paraId="0A589B96" w14:textId="77777777" w:rsidR="00607480" w:rsidRPr="00DB059A" w:rsidRDefault="00607480">
      <w:pPr>
        <w:jc w:val="center"/>
        <w:rPr>
          <w:lang w:val="ru-RU"/>
        </w:rPr>
      </w:pPr>
    </w:p>
    <w:p w14:paraId="04558630" w14:textId="77777777" w:rsidR="00607480" w:rsidRPr="00DB059A" w:rsidRDefault="00607480">
      <w:pPr>
        <w:jc w:val="center"/>
        <w:rPr>
          <w:lang w:val="ru-RU"/>
        </w:rPr>
      </w:pPr>
    </w:p>
    <w:p w14:paraId="600997DB" w14:textId="77777777" w:rsidR="00607480" w:rsidRPr="00DB059A" w:rsidRDefault="00607480">
      <w:pPr>
        <w:jc w:val="center"/>
        <w:rPr>
          <w:lang w:val="ru-RU"/>
        </w:rPr>
      </w:pPr>
    </w:p>
    <w:p w14:paraId="6B13A424" w14:textId="77777777" w:rsidR="00607480" w:rsidRPr="00DB059A" w:rsidRDefault="00607480">
      <w:pPr>
        <w:jc w:val="center"/>
        <w:rPr>
          <w:lang w:val="ru-RU"/>
        </w:rPr>
      </w:pPr>
    </w:p>
    <w:p w14:paraId="6B8CF562" w14:textId="77777777" w:rsidR="00607480" w:rsidRPr="00DB059A" w:rsidRDefault="00000000">
      <w:pPr>
        <w:jc w:val="center"/>
        <w:rPr>
          <w:lang w:val="ru-RU"/>
        </w:rPr>
      </w:pPr>
      <w:r w:rsidRPr="00DB059A">
        <w:rPr>
          <w:b/>
          <w:sz w:val="36"/>
          <w:lang w:val="ru-RU"/>
        </w:rPr>
        <w:t>Лабораторная работа №4</w:t>
      </w:r>
    </w:p>
    <w:p w14:paraId="19AE97A1" w14:textId="77777777" w:rsidR="00607480" w:rsidRPr="00DB059A" w:rsidRDefault="00000000">
      <w:pPr>
        <w:jc w:val="center"/>
        <w:rPr>
          <w:lang w:val="ru-RU"/>
        </w:rPr>
      </w:pPr>
      <w:r w:rsidRPr="00DB059A">
        <w:rPr>
          <w:sz w:val="36"/>
          <w:lang w:val="ru-RU"/>
        </w:rPr>
        <w:t xml:space="preserve">По дисциплине "Основы машинного обучения" на тему "Машины опорных векторов в задаче определения </w:t>
      </w:r>
      <w:r>
        <w:rPr>
          <w:sz w:val="36"/>
        </w:rPr>
        <w:t>P</w:t>
      </w:r>
      <w:r w:rsidRPr="00DB059A">
        <w:rPr>
          <w:sz w:val="36"/>
          <w:lang w:val="ru-RU"/>
        </w:rPr>
        <w:t>300"</w:t>
      </w:r>
    </w:p>
    <w:p w14:paraId="59FBCC09" w14:textId="77777777" w:rsidR="00607480" w:rsidRPr="00DB059A" w:rsidRDefault="00607480">
      <w:pPr>
        <w:jc w:val="center"/>
        <w:rPr>
          <w:lang w:val="ru-RU"/>
        </w:rPr>
      </w:pPr>
    </w:p>
    <w:p w14:paraId="2BCF593A" w14:textId="77777777" w:rsidR="00607480" w:rsidRPr="00DB059A" w:rsidRDefault="00607480">
      <w:pPr>
        <w:jc w:val="center"/>
        <w:rPr>
          <w:lang w:val="ru-RU"/>
        </w:rPr>
      </w:pPr>
    </w:p>
    <w:p w14:paraId="4C9EC562" w14:textId="77777777" w:rsidR="00607480" w:rsidRPr="00DB059A" w:rsidRDefault="00607480">
      <w:pPr>
        <w:jc w:val="center"/>
        <w:rPr>
          <w:lang w:val="ru-RU"/>
        </w:rPr>
      </w:pPr>
    </w:p>
    <w:p w14:paraId="02072D1A" w14:textId="77777777" w:rsidR="00607480" w:rsidRPr="00DB059A" w:rsidRDefault="00607480">
      <w:pPr>
        <w:jc w:val="center"/>
        <w:rPr>
          <w:lang w:val="ru-RU"/>
        </w:rPr>
      </w:pPr>
    </w:p>
    <w:p w14:paraId="6859F285" w14:textId="77777777" w:rsidR="00607480" w:rsidRPr="00DB059A" w:rsidRDefault="00000000">
      <w:pPr>
        <w:ind w:left="5102"/>
        <w:rPr>
          <w:lang w:val="ru-RU"/>
        </w:rPr>
      </w:pPr>
      <w:r w:rsidRPr="00DB059A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DB059A">
        <w:rPr>
          <w:u w:val="single"/>
          <w:lang w:val="ru-RU"/>
        </w:rPr>
        <w:t>3324</w:t>
      </w:r>
    </w:p>
    <w:p w14:paraId="5DB9BB5F" w14:textId="77777777" w:rsidR="00607480" w:rsidRPr="00DB059A" w:rsidRDefault="00000000">
      <w:pPr>
        <w:ind w:left="5102"/>
        <w:rPr>
          <w:lang w:val="ru-RU"/>
        </w:rPr>
      </w:pPr>
      <w:r w:rsidRPr="00DB059A">
        <w:rPr>
          <w:u w:val="single"/>
          <w:lang w:val="ru-RU"/>
        </w:rPr>
        <w:t>Выполнил</w:t>
      </w:r>
      <w:r w:rsidRPr="00DB059A">
        <w:rPr>
          <w:lang w:val="ru-RU"/>
        </w:rPr>
        <w:t>: Пахомов Владислав Владимирович</w:t>
      </w:r>
    </w:p>
    <w:p w14:paraId="3956214D" w14:textId="77777777" w:rsidR="00607480" w:rsidRPr="00DB059A" w:rsidRDefault="00607480">
      <w:pPr>
        <w:ind w:left="5102"/>
        <w:rPr>
          <w:lang w:val="ru-RU"/>
        </w:rPr>
      </w:pPr>
    </w:p>
    <w:p w14:paraId="38484F21" w14:textId="77777777" w:rsidR="00607480" w:rsidRDefault="00000000">
      <w:pPr>
        <w:ind w:left="5102"/>
      </w:pPr>
      <w:r>
        <w:rPr>
          <w:u w:val="single"/>
        </w:rPr>
        <w:t>Проверила</w:t>
      </w:r>
      <w:r>
        <w:t>:</w:t>
      </w:r>
    </w:p>
    <w:p w14:paraId="49107BC1" w14:textId="4FE6DC48" w:rsidR="00607480" w:rsidRDefault="00000000">
      <w:pPr>
        <w:ind w:left="5102"/>
      </w:pPr>
      <w:r>
        <w:t>Солодкая М.А.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607480" w14:paraId="7C4FAFCE" w14:textId="77777777">
        <w:tc>
          <w:tcPr>
            <w:tcW w:w="9071" w:type="dxa"/>
          </w:tcPr>
          <w:p w14:paraId="186881FE" w14:textId="77777777" w:rsidR="00607480" w:rsidRDefault="00000000">
            <w:pPr>
              <w:jc w:val="center"/>
            </w:pPr>
            <w:r>
              <w:t>Санкт-Петербург</w:t>
            </w:r>
          </w:p>
        </w:tc>
      </w:tr>
      <w:tr w:rsidR="00607480" w14:paraId="7E90A7B8" w14:textId="77777777">
        <w:tc>
          <w:tcPr>
            <w:tcW w:w="9071" w:type="dxa"/>
          </w:tcPr>
          <w:p w14:paraId="18187D6E" w14:textId="77777777" w:rsidR="00607480" w:rsidRDefault="00000000">
            <w:pPr>
              <w:jc w:val="center"/>
            </w:pPr>
            <w:r>
              <w:t>2026</w:t>
            </w:r>
          </w:p>
        </w:tc>
      </w:tr>
    </w:tbl>
    <w:p w14:paraId="0E7F37FB" w14:textId="77777777" w:rsidR="00607480" w:rsidRDefault="00607480">
      <w:pPr>
        <w:sectPr w:rsidR="00607480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41934E82" w14:textId="77777777" w:rsidR="00607480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0EDEDF3C" w14:textId="31CB7E68" w:rsidR="00DB059A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781978" w:history="1">
        <w:r w:rsidR="00DB059A" w:rsidRPr="000131DC">
          <w:rPr>
            <w:rStyle w:val="Hyperlink"/>
            <w:noProof/>
            <w:lang w:val="ru-RU"/>
          </w:rPr>
          <w:t>ВВЕДЕНИЕ</w:t>
        </w:r>
        <w:r w:rsidR="00DB059A">
          <w:rPr>
            <w:noProof/>
            <w:webHidden/>
          </w:rPr>
          <w:tab/>
        </w:r>
        <w:r w:rsidR="00DB059A">
          <w:rPr>
            <w:noProof/>
            <w:webHidden/>
          </w:rPr>
          <w:fldChar w:fldCharType="begin"/>
        </w:r>
        <w:r w:rsidR="00DB059A">
          <w:rPr>
            <w:noProof/>
            <w:webHidden/>
          </w:rPr>
          <w:instrText xml:space="preserve"> PAGEREF _Toc230781978 \h </w:instrText>
        </w:r>
        <w:r w:rsidR="00DB059A">
          <w:rPr>
            <w:noProof/>
            <w:webHidden/>
          </w:rPr>
        </w:r>
        <w:r w:rsidR="00DB059A">
          <w:rPr>
            <w:noProof/>
            <w:webHidden/>
          </w:rPr>
          <w:fldChar w:fldCharType="separate"/>
        </w:r>
        <w:r w:rsidR="00DB059A">
          <w:rPr>
            <w:noProof/>
            <w:webHidden/>
          </w:rPr>
          <w:t>3</w:t>
        </w:r>
        <w:r w:rsidR="00DB059A">
          <w:rPr>
            <w:noProof/>
            <w:webHidden/>
          </w:rPr>
          <w:fldChar w:fldCharType="end"/>
        </w:r>
      </w:hyperlink>
    </w:p>
    <w:p w14:paraId="1726C775" w14:textId="01A55E9F" w:rsidR="00DB059A" w:rsidRDefault="00DB059A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79" w:history="1">
        <w:r w:rsidRPr="000131DC">
          <w:rPr>
            <w:rStyle w:val="Hyperlink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BE91FE" w14:textId="6711E9CA" w:rsidR="00DB059A" w:rsidRDefault="00DB059A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80" w:history="1">
        <w:r w:rsidRPr="000131DC">
          <w:rPr>
            <w:rStyle w:val="Hyperlink"/>
            <w:noProof/>
          </w:rPr>
          <w:t>Описание данных и извлечение эпох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F3A9D8" w14:textId="5DFE49E9" w:rsidR="00DB059A" w:rsidRDefault="00DB059A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81" w:history="1">
        <w:r w:rsidRPr="000131DC">
          <w:rPr>
            <w:rStyle w:val="Hyperlink"/>
            <w:noProof/>
          </w:rPr>
          <w:t>Признаки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C7A4E0" w14:textId="15AA42DB" w:rsidR="00DB059A" w:rsidRDefault="00DB059A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82" w:history="1">
        <w:r w:rsidRPr="000131DC">
          <w:rPr>
            <w:rStyle w:val="Hyperlink"/>
            <w:noProof/>
          </w:rPr>
          <w:t>Subject-wise split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0D044E" w14:textId="2FFC8B19" w:rsidR="00DB059A" w:rsidRDefault="00DB059A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83" w:history="1">
        <w:r w:rsidRPr="000131DC">
          <w:rPr>
            <w:rStyle w:val="Hyperlink"/>
            <w:noProof/>
          </w:rPr>
          <w:t>Linear SVM (Pegasos)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6B29DB" w14:textId="3987A33D" w:rsidR="00DB059A" w:rsidRDefault="00DB059A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84" w:history="1">
        <w:r w:rsidRPr="000131DC">
          <w:rPr>
            <w:rStyle w:val="Hyperlink"/>
            <w:noProof/>
          </w:rPr>
          <w:t>Метрики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31AA9F" w14:textId="1F5AEC48" w:rsidR="00DB059A" w:rsidRDefault="00DB059A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NL" w:eastAsia="en-GB"/>
          <w14:ligatures w14:val="standardContextual"/>
        </w:rPr>
      </w:pPr>
      <w:hyperlink w:anchor="_Toc230781985" w:history="1">
        <w:r w:rsidRPr="000131DC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3ADB22" w14:textId="1A6B7D8A" w:rsidR="00607480" w:rsidRDefault="00000000">
      <w:r>
        <w:fldChar w:fldCharType="end"/>
      </w:r>
    </w:p>
    <w:p w14:paraId="69F5737A" w14:textId="77777777" w:rsidR="00607480" w:rsidRDefault="00000000">
      <w:r>
        <w:br w:type="page"/>
      </w:r>
    </w:p>
    <w:p w14:paraId="085BFE25" w14:textId="77777777" w:rsidR="00607480" w:rsidRPr="00DB059A" w:rsidRDefault="00000000">
      <w:pPr>
        <w:pStyle w:val="Heading1"/>
        <w:rPr>
          <w:lang w:val="ru-RU"/>
        </w:rPr>
      </w:pPr>
      <w:bookmarkStart w:id="0" w:name="_Toc230781978"/>
      <w:r w:rsidRPr="00DB059A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4C31775B" w14:textId="77777777" w:rsidR="00607480" w:rsidRPr="00DB059A" w:rsidRDefault="00000000">
      <w:pPr>
        <w:ind w:firstLine="709"/>
        <w:jc w:val="both"/>
        <w:rPr>
          <w:lang w:val="ru-RU"/>
        </w:rPr>
      </w:pPr>
      <w:r w:rsidRPr="00DB059A">
        <w:rPr>
          <w:lang w:val="ru-RU"/>
        </w:rPr>
        <w:t xml:space="preserve">Цель работы: освоить машины опорных векторов на задаче определения потенциала </w:t>
      </w:r>
      <w:r>
        <w:t>P</w:t>
      </w:r>
      <w:r w:rsidRPr="00DB059A">
        <w:rPr>
          <w:lang w:val="ru-RU"/>
        </w:rPr>
        <w:t xml:space="preserve">300 в данных </w:t>
      </w:r>
      <w:r>
        <w:t>EEG</w:t>
      </w:r>
      <w:r w:rsidRPr="00DB059A">
        <w:rPr>
          <w:lang w:val="ru-RU"/>
        </w:rPr>
        <w:t xml:space="preserve">. Реализовать линейный </w:t>
      </w:r>
      <w:r>
        <w:t>SVM</w:t>
      </w:r>
      <w:r w:rsidRPr="00DB059A">
        <w:rPr>
          <w:lang w:val="ru-RU"/>
        </w:rPr>
        <w:t xml:space="preserve"> с нуля, обучить его на нескольких субъектах и оценить качество на отдельном испытуемом.</w:t>
      </w:r>
    </w:p>
    <w:p w14:paraId="20BCB474" w14:textId="77777777" w:rsidR="00607480" w:rsidRPr="00DB059A" w:rsidRDefault="00000000">
      <w:pPr>
        <w:ind w:firstLine="709"/>
        <w:jc w:val="both"/>
        <w:rPr>
          <w:lang w:val="ru-RU"/>
        </w:rPr>
      </w:pPr>
      <w:r w:rsidRPr="00DB059A">
        <w:rPr>
          <w:lang w:val="ru-RU"/>
        </w:rPr>
        <w:t xml:space="preserve">Источник данных: </w:t>
      </w:r>
      <w:r>
        <w:t>MOABB</w:t>
      </w:r>
      <w:r w:rsidRPr="00DB059A">
        <w:rPr>
          <w:lang w:val="ru-RU"/>
        </w:rPr>
        <w:t xml:space="preserve">, </w:t>
      </w:r>
      <w:r>
        <w:t>dataset</w:t>
      </w:r>
      <w:r w:rsidRPr="00DB059A">
        <w:rPr>
          <w:lang w:val="ru-RU"/>
        </w:rPr>
        <w:t xml:space="preserve"> </w:t>
      </w:r>
      <w:r>
        <w:t>BNCI</w:t>
      </w:r>
      <w:r w:rsidRPr="00DB059A">
        <w:rPr>
          <w:lang w:val="ru-RU"/>
        </w:rPr>
        <w:t xml:space="preserve">2014-009, классическая </w:t>
      </w:r>
      <w:r>
        <w:t>P</w:t>
      </w:r>
      <w:r w:rsidRPr="00DB059A">
        <w:rPr>
          <w:lang w:val="ru-RU"/>
        </w:rPr>
        <w:t>300-парадигма (</w:t>
      </w:r>
      <w:r>
        <w:t>speller</w:t>
      </w:r>
      <w:r w:rsidRPr="00DB059A">
        <w:rPr>
          <w:lang w:val="ru-RU"/>
        </w:rPr>
        <w:t xml:space="preserve">). 10 субъектов, 18 </w:t>
      </w:r>
      <w:r>
        <w:t>EEG</w:t>
      </w:r>
      <w:r w:rsidRPr="00DB059A">
        <w:rPr>
          <w:lang w:val="ru-RU"/>
        </w:rPr>
        <w:t>-каналов, частота 256 Гц. В работе берутся три субъекта (1, 2 и 3) для баланса между объёмом данных и временем загрузки.</w:t>
      </w:r>
    </w:p>
    <w:p w14:paraId="02638A2E" w14:textId="77777777" w:rsidR="00607480" w:rsidRDefault="00000000">
      <w:pPr>
        <w:ind w:firstLine="709"/>
        <w:jc w:val="both"/>
      </w:pPr>
      <w:r>
        <w:t>Задачи работы:</w:t>
      </w:r>
    </w:p>
    <w:p w14:paraId="3FB8B77D" w14:textId="77777777" w:rsidR="00607480" w:rsidRPr="00DB059A" w:rsidRDefault="00000000">
      <w:pPr>
        <w:numPr>
          <w:ilvl w:val="0"/>
          <w:numId w:val="10"/>
        </w:numPr>
        <w:rPr>
          <w:lang w:val="ru-RU"/>
        </w:rPr>
      </w:pPr>
      <w:r w:rsidRPr="00DB059A">
        <w:rPr>
          <w:lang w:val="ru-RU"/>
        </w:rPr>
        <w:t>Проанализировать данные, выделить эпохи и обосновать набор признаков.</w:t>
      </w:r>
    </w:p>
    <w:p w14:paraId="2C6419C5" w14:textId="77777777" w:rsidR="00607480" w:rsidRPr="00DB059A" w:rsidRDefault="00000000">
      <w:pPr>
        <w:numPr>
          <w:ilvl w:val="0"/>
          <w:numId w:val="10"/>
        </w:numPr>
        <w:rPr>
          <w:lang w:val="ru-RU"/>
        </w:rPr>
      </w:pPr>
      <w:r w:rsidRPr="00DB059A">
        <w:rPr>
          <w:lang w:val="ru-RU"/>
        </w:rPr>
        <w:t xml:space="preserve">Обучить </w:t>
      </w:r>
      <w:r>
        <w:t>SVM</w:t>
      </w:r>
      <w:r w:rsidRPr="00DB059A">
        <w:rPr>
          <w:lang w:val="ru-RU"/>
        </w:rPr>
        <w:t xml:space="preserve"> в задаче </w:t>
      </w:r>
      <w:r>
        <w:t>P</w:t>
      </w:r>
      <w:r w:rsidRPr="00DB059A">
        <w:rPr>
          <w:lang w:val="ru-RU"/>
        </w:rPr>
        <w:t xml:space="preserve">300 </w:t>
      </w:r>
      <w:r>
        <w:t>vs</w:t>
      </w:r>
      <w:r w:rsidRPr="00DB059A">
        <w:rPr>
          <w:lang w:val="ru-RU"/>
        </w:rPr>
        <w:t xml:space="preserve"> </w:t>
      </w:r>
      <w:r>
        <w:t>NonTarget</w:t>
      </w:r>
      <w:r w:rsidRPr="00DB059A">
        <w:rPr>
          <w:lang w:val="ru-RU"/>
        </w:rPr>
        <w:t>, обосновать выбор типа машины и ядра.</w:t>
      </w:r>
    </w:p>
    <w:p w14:paraId="173D5F81" w14:textId="77777777" w:rsidR="00607480" w:rsidRDefault="00000000">
      <w:pPr>
        <w:numPr>
          <w:ilvl w:val="0"/>
          <w:numId w:val="10"/>
        </w:numPr>
      </w:pPr>
      <w:r>
        <w:t>Посчитать accuracy, precision, recall и F1.</w:t>
      </w:r>
    </w:p>
    <w:p w14:paraId="28858F89" w14:textId="77777777" w:rsidR="00607480" w:rsidRPr="00DB059A" w:rsidRDefault="00000000">
      <w:pPr>
        <w:numPr>
          <w:ilvl w:val="0"/>
          <w:numId w:val="10"/>
        </w:numPr>
        <w:rPr>
          <w:lang w:val="ru-RU"/>
        </w:rPr>
      </w:pPr>
      <w:r w:rsidRPr="00DB059A">
        <w:rPr>
          <w:lang w:val="ru-RU"/>
        </w:rPr>
        <w:t xml:space="preserve">Построить </w:t>
      </w:r>
      <w:r>
        <w:t>ROC</w:t>
      </w:r>
      <w:r w:rsidRPr="00DB059A">
        <w:rPr>
          <w:lang w:val="ru-RU"/>
        </w:rPr>
        <w:t xml:space="preserve">-кривую и </w:t>
      </w:r>
      <w:r>
        <w:t>AUC</w:t>
      </w:r>
      <w:r w:rsidRPr="00DB059A">
        <w:rPr>
          <w:lang w:val="ru-RU"/>
        </w:rPr>
        <w:t>.</w:t>
      </w:r>
    </w:p>
    <w:p w14:paraId="26E05309" w14:textId="77777777" w:rsidR="00607480" w:rsidRPr="00DB059A" w:rsidRDefault="00000000">
      <w:pPr>
        <w:rPr>
          <w:lang w:val="ru-RU"/>
        </w:rPr>
      </w:pPr>
      <w:r w:rsidRPr="00DB059A">
        <w:rPr>
          <w:lang w:val="ru-RU"/>
        </w:rPr>
        <w:br w:type="page"/>
      </w:r>
    </w:p>
    <w:p w14:paraId="06DE5910" w14:textId="77777777" w:rsidR="00607480" w:rsidRDefault="00000000">
      <w:pPr>
        <w:pStyle w:val="Heading1"/>
      </w:pPr>
      <w:bookmarkStart w:id="1" w:name="_Toc230781979"/>
      <w:r>
        <w:rPr>
          <w:rFonts w:ascii="Times New Roman" w:eastAsia="Times New Roman" w:hAnsi="Times New Roman" w:cs="Times New Roman"/>
        </w:rPr>
        <w:lastRenderedPageBreak/>
        <w:t>ВЫПОЛНЕНИЕ РАБОТЫ</w:t>
      </w:r>
      <w:bookmarkEnd w:id="1"/>
    </w:p>
    <w:p w14:paraId="1B0B77A8" w14:textId="77777777" w:rsidR="00607480" w:rsidRDefault="00000000">
      <w:pPr>
        <w:pStyle w:val="Heading2"/>
      </w:pPr>
      <w:bookmarkStart w:id="2" w:name="_Toc230781980"/>
      <w:r>
        <w:rPr>
          <w:rFonts w:ascii="Times New Roman" w:eastAsia="Times New Roman" w:hAnsi="Times New Roman" w:cs="Times New Roman"/>
        </w:rPr>
        <w:t>Описание данных и извлечение эпох</w:t>
      </w:r>
      <w:bookmarkEnd w:id="2"/>
    </w:p>
    <w:p w14:paraId="21FA2E64" w14:textId="77777777" w:rsidR="00607480" w:rsidRDefault="00000000">
      <w:pPr>
        <w:ind w:firstLine="709"/>
        <w:jc w:val="both"/>
      </w:pPr>
      <w:r>
        <w:t>MOABB отдаёт сырые сессии в формате MNE Raw с аннотациями стимулов. Через mne.events_from_annotations извлекается таблица событий и словарь event_id с ключами Target и NonTarget. Для каждого стимула вырезается эпоха длиной 0-800 мс от его начала, baseline-коррекция отключена.</w:t>
      </w:r>
    </w:p>
    <w:p w14:paraId="15D27B50" w14:textId="77777777" w:rsidR="00607480" w:rsidRDefault="00000000">
      <w:pPr>
        <w:ind w:firstLine="709"/>
        <w:jc w:val="both"/>
      </w:pPr>
      <w:r>
        <w:t>Тонкий момент с разбором event_id. Кажется естественным написать 'Target' in key, чтобы выудить целевые коды. Это ловушка: подстрока 'Target' входит и в 'NonTarget', поэтому такая проверка одновременно ловит оба класса. В работе используется точное сравнение по нижнему регистру: k.strip().lower() == 'target' и аналогично для nontarget.</w:t>
      </w:r>
    </w:p>
    <w:p w14:paraId="46D15C64" w14:textId="77777777" w:rsidR="00607480" w:rsidRDefault="00000000">
      <w:pPr>
        <w:ind w:firstLine="709"/>
        <w:jc w:val="both"/>
      </w:pPr>
      <w:r>
        <w:t>После сбора по трём субъектам получается 5184 эпохи формы (5184, 18, 206), по 1728 на каждого. Распределение классов одинаково у всех: 288 Target и 1440 NonTarget, естественный дисбаланс 1 к 5, типичный для P300-paradigm.</w:t>
      </w:r>
    </w:p>
    <w:p w14:paraId="68D2483C" w14:textId="77777777" w:rsidR="00607480" w:rsidRDefault="00000000">
      <w:pPr>
        <w:pStyle w:val="Heading2"/>
      </w:pPr>
      <w:bookmarkStart w:id="3" w:name="_Toc230781981"/>
      <w:r>
        <w:rPr>
          <w:rFonts w:ascii="Times New Roman" w:eastAsia="Times New Roman" w:hAnsi="Times New Roman" w:cs="Times New Roman"/>
        </w:rPr>
        <w:t>Признаки</w:t>
      </w:r>
      <w:bookmarkEnd w:id="3"/>
    </w:p>
    <w:p w14:paraId="662A12D1" w14:textId="77777777" w:rsidR="00607480" w:rsidRDefault="00000000">
      <w:pPr>
        <w:ind w:firstLine="709"/>
        <w:jc w:val="both"/>
      </w:pPr>
      <w:r>
        <w:t>Для каждой эпохи вычисляется средняя амплитуда сигнала по 5 равным временным окнам длиной 160 мс: 0-160, 160-320, 320-480, 480-640, 640-800 мс. Окна охватывают весь временной интервал и попадают на пик P300, который у большинства субъектов виден около 300 мс после стимула.</w:t>
      </w:r>
    </w:p>
    <w:p w14:paraId="7720C0C7" w14:textId="77777777" w:rsidR="00607480" w:rsidRDefault="00000000">
      <w:pPr>
        <w:ind w:firstLine="709"/>
        <w:jc w:val="both"/>
      </w:pPr>
      <w:r>
        <w:t>Признаков получается 18 каналов на 5 окон, итого 90 чисел на эпоху. Этот набор простой, не требует обучения экстрактора, и хорошо работает на линейных классификаторах для ERP-сигнала. Альтернативы вроде xDAWN или Riemannian features добавили бы качества, но в требования ЛР не входят.</w:t>
      </w:r>
    </w:p>
    <w:p w14:paraId="3E907EDD" w14:textId="77777777" w:rsidR="00607480" w:rsidRDefault="00000000">
      <w:pPr>
        <w:pStyle w:val="Heading2"/>
      </w:pPr>
      <w:bookmarkStart w:id="4" w:name="_Toc230781982"/>
      <w:r>
        <w:rPr>
          <w:rFonts w:ascii="Times New Roman" w:eastAsia="Times New Roman" w:hAnsi="Times New Roman" w:cs="Times New Roman"/>
        </w:rPr>
        <w:t>Subject-wise split</w:t>
      </w:r>
      <w:bookmarkEnd w:id="4"/>
    </w:p>
    <w:p w14:paraId="485FC5C4" w14:textId="77777777" w:rsidR="00607480" w:rsidRDefault="00000000">
      <w:pPr>
        <w:ind w:firstLine="709"/>
        <w:jc w:val="both"/>
      </w:pPr>
      <w:r>
        <w:t xml:space="preserve">Случайное перемешивание эпох по всем субъектам приводит к завышенной оценке: эпохи одного человека попадают и в train, и в test, и классификатор учит индивидуальные особенности. Чтобы получить честные числа, train берётся по субъектам [1, 2], test по субъекту [3]. Это эмулирует </w:t>
      </w:r>
      <w:r>
        <w:lastRenderedPageBreak/>
        <w:t>ситуацию, когда BCI настраивается на новых пользователях по записям предшественников.</w:t>
      </w:r>
    </w:p>
    <w:p w14:paraId="1D32D61C" w14:textId="77777777" w:rsidR="00607480" w:rsidRDefault="00000000">
      <w:pPr>
        <w:ind w:firstLine="709"/>
        <w:jc w:val="both"/>
      </w:pPr>
      <w:r>
        <w:t>Train: 3456 эпохи (576 Target, 2880 NonTarget). Поскольку отношение 1 к 5 сделает SVM ленивым (тривиальный классификатор всегда NonTarget даёт accuracy 0,83), проводится undersampling NonTarget до 2:1: остаётся 1152 NonTarget, 576 Target, всего 1728 объектов на тренировке.</w:t>
      </w:r>
    </w:p>
    <w:p w14:paraId="424CA4D9" w14:textId="77777777" w:rsidR="00607480" w:rsidRDefault="00000000">
      <w:pPr>
        <w:ind w:firstLine="709"/>
        <w:jc w:val="both"/>
      </w:pPr>
      <w:r>
        <w:t>Test: 1728 эпох субъекта 3 без всякого undersampling, естественный дисбаланс сохраняется. Это правильно, для оценки в реальном применении класс Target всё равно встречается реже.</w:t>
      </w:r>
    </w:p>
    <w:p w14:paraId="115CE6E9" w14:textId="77777777" w:rsidR="00607480" w:rsidRDefault="00000000">
      <w:pPr>
        <w:pStyle w:val="Heading2"/>
      </w:pPr>
      <w:bookmarkStart w:id="5" w:name="_Toc230781983"/>
      <w:r>
        <w:rPr>
          <w:rFonts w:ascii="Times New Roman" w:eastAsia="Times New Roman" w:hAnsi="Times New Roman" w:cs="Times New Roman"/>
        </w:rPr>
        <w:t>Linear SVM (Pegasos)</w:t>
      </w:r>
      <w:bookmarkEnd w:id="5"/>
    </w:p>
    <w:p w14:paraId="34133676" w14:textId="77777777" w:rsidR="00607480" w:rsidRDefault="00000000">
      <w:pPr>
        <w:ind w:firstLine="709"/>
        <w:jc w:val="both"/>
      </w:pPr>
      <w:r>
        <w:t>Pegasos, стохастический субградиентный спуск на регуляризованной hinge-loss. Целевая функция:</w:t>
      </w:r>
    </w:p>
    <w:p w14:paraId="601D2116" w14:textId="77777777" w:rsidR="00607480" w:rsidRDefault="00000000">
      <w:pPr>
        <w:tabs>
          <w:tab w:val="center" w:pos="4819"/>
          <w:tab w:val="right" w:pos="9638"/>
        </w:tabs>
        <w:spacing w:before="120"/>
      </w:pPr>
      <w:r>
        <w:tab/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‖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max (0, 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nary>
      </m:oMath>
      <w:r>
        <w:tab/>
        <w:t>(1)</w:t>
      </w:r>
    </w:p>
    <w:p w14:paraId="588B2920" w14:textId="77777777" w:rsidR="00607480" w:rsidRDefault="00000000">
      <w:pPr>
        <w:spacing w:after="120"/>
        <w:jc w:val="both"/>
      </w:pPr>
      <w:r>
        <w:t>где w вектор весов, b смещение, lambda = 1/C коэффициент регуляризации, y_i ∈ {-1, +1}, n число объектов train.</w:t>
      </w:r>
    </w:p>
    <w:p w14:paraId="6DB58C2F" w14:textId="77777777" w:rsidR="00607480" w:rsidRDefault="00000000">
      <w:pPr>
        <w:ind w:firstLine="709"/>
        <w:jc w:val="both"/>
      </w:pPr>
      <w:r>
        <w:t>Целевая функция (1), L2-регуляризация плюс hinge-loss. Hinge активен только на объектах с маленьким margin:</w:t>
      </w:r>
    </w:p>
    <w:p w14:paraId="68CFE5ED" w14:textId="77777777" w:rsidR="0060748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(2)</w:t>
      </w:r>
    </w:p>
    <w:p w14:paraId="0AB4A2DF" w14:textId="77777777" w:rsidR="00607480" w:rsidRDefault="00000000">
      <w:pPr>
        <w:ind w:firstLine="709"/>
        <w:jc w:val="both"/>
      </w:pPr>
      <w:r>
        <w:t>Margin (2) положителен на корректно классифицированных объектах, отрицателен на ошибках. На итерации t выбирается случайный объект i, шаг обучения убывает гиперболически:</w:t>
      </w:r>
    </w:p>
    <w:p w14:paraId="4ED8FC75" w14:textId="77777777" w:rsidR="0060748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t</m:t>
            </m:r>
          </m:den>
        </m:f>
      </m:oMath>
      <w:r>
        <w:tab/>
        <w:t>(3)</w:t>
      </w:r>
    </w:p>
    <w:p w14:paraId="7559FE3A" w14:textId="77777777" w:rsidR="00607480" w:rsidRDefault="00000000">
      <w:pPr>
        <w:ind w:firstLine="709"/>
        <w:jc w:val="both"/>
      </w:pPr>
      <w:r>
        <w:t>При m_i &lt; 1 (объект попал внутрь margin или с неправильной стороны границы) обновление по (3) включает регуляризацию и градиент hinge:</w:t>
      </w:r>
    </w:p>
    <w:p w14:paraId="187ADC3A" w14:textId="77777777" w:rsidR="0060748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←(1-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ab/>
        <w:t>(4)</w:t>
      </w:r>
    </w:p>
    <w:p w14:paraId="3C5F58CA" w14:textId="77777777" w:rsidR="00607480" w:rsidRDefault="00000000">
      <w:pPr>
        <w:ind w:firstLine="709"/>
        <w:jc w:val="both"/>
      </w:pPr>
      <w:r>
        <w:lastRenderedPageBreak/>
        <w:t>Обновление (4). Иначе работает только сжатие весов на (1 - η_t λ), смещение b не меняется. Уменьшение η_t гарантирует сходимость стохастического спуска на выпуклой целевой.</w:t>
      </w:r>
    </w:p>
    <w:p w14:paraId="30DE0E4E" w14:textId="77777777" w:rsidR="00607480" w:rsidRDefault="00000000">
      <w:pPr>
        <w:ind w:firstLine="709"/>
        <w:jc w:val="both"/>
      </w:pPr>
      <w:r>
        <w:t>Параметры: C = 1, отсюда lambda = 1, max_iter = 3000, random_state = 42. Тренировка занимает примерно 7 миллисекунд (90 признаков, 1728 объектов в train). Метки переводятся из {0, 1} в {-1, +1} для совместимости с формулой hinge.</w:t>
      </w:r>
    </w:p>
    <w:p w14:paraId="51D7A6C5" w14:textId="77777777" w:rsidR="00607480" w:rsidRDefault="00000000">
      <w:pPr>
        <w:ind w:firstLine="709"/>
        <w:jc w:val="both"/>
      </w:pPr>
      <w:r>
        <w:t>Выбор линейного ядра обоснован двумя соображениями. ERP-разделение Target/NonTarget описывается линейной комбинацией амплитуд, в литературе это давно показано (LDA, sLDA на P300 работают сравнимо с RBF). При 90 признаках и 1728 объектов нелинейные ядра легко переобучаются и теряют обобщение между субъектами.</w:t>
      </w:r>
    </w:p>
    <w:p w14:paraId="5925A4A3" w14:textId="77777777" w:rsidR="0060748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F8CFE8C" wp14:editId="0F0E3646">
            <wp:extent cx="6120000" cy="30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EF96" w14:textId="77777777" w:rsidR="00607480" w:rsidRDefault="00000000">
      <w:pPr>
        <w:spacing w:after="120"/>
        <w:jc w:val="center"/>
      </w:pPr>
      <w:r>
        <w:t>Рисунок 1 — Кривая обучения SVM, hinge + регуляризация по итерациям</w:t>
      </w:r>
    </w:p>
    <w:p w14:paraId="27D91653" w14:textId="77777777" w:rsidR="00607480" w:rsidRDefault="00000000">
      <w:pPr>
        <w:ind w:firstLine="709"/>
        <w:jc w:val="both"/>
      </w:pPr>
      <w:r>
        <w:t>Loss падает с 0,56 до плато около 0,38 за первые 1000 итераций. Дальше колебания около плато, типичное поведение стохастического спуска: обновления зависят от случайного объекта, поэтому идеально гладкой сходимости не получается.</w:t>
      </w:r>
    </w:p>
    <w:p w14:paraId="4E3A36E8" w14:textId="77777777" w:rsidR="00607480" w:rsidRDefault="00000000">
      <w:pPr>
        <w:pStyle w:val="Heading2"/>
      </w:pPr>
      <w:bookmarkStart w:id="6" w:name="_Toc230781984"/>
      <w:r>
        <w:rPr>
          <w:rFonts w:ascii="Times New Roman" w:eastAsia="Times New Roman" w:hAnsi="Times New Roman" w:cs="Times New Roman"/>
        </w:rPr>
        <w:lastRenderedPageBreak/>
        <w:t>Метрики качества</w:t>
      </w:r>
      <w:bookmarkEnd w:id="6"/>
    </w:p>
    <w:p w14:paraId="2A594A6F" w14:textId="77777777" w:rsidR="00607480" w:rsidRDefault="00000000">
      <w:pPr>
        <w:ind w:firstLine="709"/>
        <w:jc w:val="both"/>
      </w:pPr>
      <w:r>
        <w:t>На тесте subject 3 (1728 эпох, естественный 1:5) считаются стандартные метрики бинарной классификации по матрице ошибок (TP, TN, FP, FN). Доля верных ответов:</w:t>
      </w:r>
    </w:p>
    <w:p w14:paraId="3E894A3C" w14:textId="77777777" w:rsidR="0060748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Accuracy=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TN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tab/>
        <w:t>(5)</w:t>
      </w:r>
    </w:p>
    <w:p w14:paraId="33F1A555" w14:textId="77777777" w:rsidR="00607480" w:rsidRDefault="00000000">
      <w:pPr>
        <w:ind w:firstLine="709"/>
        <w:jc w:val="both"/>
      </w:pPr>
      <w:r>
        <w:t>Accuracy (5) при сильном дисбалансе обманчива: тривиальный классификатор всегда NonTarget даёт уже 0,83. Поэтому ключевые метрики precision и recall на положительном классе:</w:t>
      </w:r>
    </w:p>
    <w:p w14:paraId="586076EF" w14:textId="77777777" w:rsidR="0060748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Precision=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  <m:r>
          <m:rPr>
            <m:sty m:val="p"/>
          </m:rPr>
          <w:rPr>
            <w:rFonts w:ascii="Cambria Math" w:hAnsi="Cambria Math"/>
          </w:rPr>
          <m:t>, Recall=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tab/>
        <w:t>(6)</w:t>
      </w:r>
    </w:p>
    <w:p w14:paraId="07BF8C7D" w14:textId="77777777" w:rsidR="00607480" w:rsidRDefault="00000000">
      <w:pPr>
        <w:ind w:firstLine="709"/>
        <w:jc w:val="both"/>
      </w:pPr>
      <w:r>
        <w:t>Precision и recall (6), доля верных среди предсказанных положительных и доля найденных среди истинных положительных. F1 это их гармоническое среднее:</w:t>
      </w:r>
    </w:p>
    <w:p w14:paraId="5A7D4CD5" w14:textId="77777777" w:rsidR="0060748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2·Precision·Recall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Precision+Recall</m:t>
            </m:r>
          </m:den>
        </m:f>
      </m:oMath>
      <w:r>
        <w:tab/>
        <w:t>(7)</w:t>
      </w:r>
    </w:p>
    <w:p w14:paraId="13F974C7" w14:textId="77777777" w:rsidR="00607480" w:rsidRDefault="00000000">
      <w:pPr>
        <w:ind w:firstLine="709"/>
        <w:jc w:val="both"/>
      </w:pPr>
      <w:r>
        <w:t>F1 (7) объединяет precision и recall в одно число, штрафуя, если хоть одна из них низкая. Macro-усреднение считает метрики на каждом классе отдельно и берёт среднее с равным весом, чтобы не маскировать качество на минорном Target. Для ROC и AUC нужны доли:</w:t>
      </w:r>
    </w:p>
    <w:p w14:paraId="6401B142" w14:textId="77777777" w:rsidR="00607480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TPR=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  <m:r>
          <m:rPr>
            <m:sty m:val="p"/>
          </m:rPr>
          <w:rPr>
            <w:rFonts w:ascii="Cambria Math" w:hAnsi="Cambria Math"/>
          </w:rPr>
          <m:t>, FPR=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FP</m:t>
            </m:r>
          </m:num>
          <m:den>
            <m:r>
              <w:rPr>
                <w:rFonts w:ascii="Cambria Math" w:hAnsi="Cambria Math"/>
              </w:rPr>
              <m:t>FP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TN</m:t>
            </m:r>
          </m:den>
        </m:f>
      </m:oMath>
      <w:r>
        <w:tab/>
        <w:t>(8)</w:t>
      </w:r>
    </w:p>
    <w:p w14:paraId="2FFA2F4F" w14:textId="77777777" w:rsidR="00607480" w:rsidRDefault="00000000">
      <w:pPr>
        <w:ind w:firstLine="709"/>
        <w:jc w:val="both"/>
      </w:pPr>
      <w:r>
        <w:t>TPR и FPR (8) считаются на скользящем пороге по decision-function классификатора. AUC, площадь под получившейся ROC-кривой, число от 0 до 1: AUC = 1 идеальное ранжирование, 0,5 случайное, ниже 0,5 хуже случайного.</w:t>
      </w:r>
    </w:p>
    <w:p w14:paraId="2BF5A69E" w14:textId="77777777" w:rsidR="00607480" w:rsidRDefault="00000000">
      <w:pPr>
        <w:spacing w:before="120"/>
      </w:pPr>
      <w:r>
        <w:t>Таблица 1 — Метрики SVM на тестовом субъекте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07480" w14:paraId="5C6AEF07" w14:textId="77777777">
        <w:tc>
          <w:tcPr>
            <w:tcW w:w="4819" w:type="dxa"/>
          </w:tcPr>
          <w:p w14:paraId="0A05C8BA" w14:textId="77777777" w:rsidR="00607480" w:rsidRDefault="00000000">
            <w:pPr>
              <w:spacing w:line="276" w:lineRule="auto"/>
            </w:pPr>
            <w:r>
              <w:rPr>
                <w:b/>
              </w:rPr>
              <w:t>Метрика</w:t>
            </w:r>
          </w:p>
        </w:tc>
        <w:tc>
          <w:tcPr>
            <w:tcW w:w="4819" w:type="dxa"/>
          </w:tcPr>
          <w:p w14:paraId="1AF24C6F" w14:textId="77777777" w:rsidR="00607480" w:rsidRDefault="00000000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607480" w14:paraId="1F1B851B" w14:textId="77777777">
        <w:tc>
          <w:tcPr>
            <w:tcW w:w="4819" w:type="dxa"/>
          </w:tcPr>
          <w:p w14:paraId="0D60BBEF" w14:textId="77777777" w:rsidR="00607480" w:rsidRDefault="00000000">
            <w:pPr>
              <w:spacing w:line="276" w:lineRule="auto"/>
            </w:pPr>
            <w:r>
              <w:t>Accuracy</w:t>
            </w:r>
          </w:p>
        </w:tc>
        <w:tc>
          <w:tcPr>
            <w:tcW w:w="4819" w:type="dxa"/>
          </w:tcPr>
          <w:p w14:paraId="531671E0" w14:textId="77777777" w:rsidR="00607480" w:rsidRDefault="00000000">
            <w:pPr>
              <w:spacing w:line="276" w:lineRule="auto"/>
            </w:pPr>
            <w:r>
              <w:t>0,977</w:t>
            </w:r>
          </w:p>
        </w:tc>
      </w:tr>
      <w:tr w:rsidR="00607480" w14:paraId="483C6FA0" w14:textId="77777777">
        <w:tc>
          <w:tcPr>
            <w:tcW w:w="4819" w:type="dxa"/>
          </w:tcPr>
          <w:p w14:paraId="7DCE1168" w14:textId="77777777" w:rsidR="00607480" w:rsidRDefault="00000000">
            <w:pPr>
              <w:spacing w:line="276" w:lineRule="auto"/>
            </w:pPr>
            <w:r>
              <w:t>Precision (macro)</w:t>
            </w:r>
          </w:p>
        </w:tc>
        <w:tc>
          <w:tcPr>
            <w:tcW w:w="4819" w:type="dxa"/>
          </w:tcPr>
          <w:p w14:paraId="657EB040" w14:textId="77777777" w:rsidR="00607480" w:rsidRDefault="00000000">
            <w:pPr>
              <w:spacing w:line="276" w:lineRule="auto"/>
            </w:pPr>
            <w:r>
              <w:t>0,963</w:t>
            </w:r>
          </w:p>
        </w:tc>
      </w:tr>
      <w:tr w:rsidR="00607480" w14:paraId="04FEE064" w14:textId="77777777">
        <w:tc>
          <w:tcPr>
            <w:tcW w:w="4819" w:type="dxa"/>
          </w:tcPr>
          <w:p w14:paraId="519327F0" w14:textId="77777777" w:rsidR="00607480" w:rsidRDefault="00000000">
            <w:pPr>
              <w:spacing w:line="276" w:lineRule="auto"/>
            </w:pPr>
            <w:r>
              <w:t>Recall (macro)</w:t>
            </w:r>
          </w:p>
        </w:tc>
        <w:tc>
          <w:tcPr>
            <w:tcW w:w="4819" w:type="dxa"/>
          </w:tcPr>
          <w:p w14:paraId="157001B9" w14:textId="77777777" w:rsidR="00607480" w:rsidRDefault="00000000">
            <w:pPr>
              <w:spacing w:line="276" w:lineRule="auto"/>
            </w:pPr>
            <w:r>
              <w:t>0,953</w:t>
            </w:r>
          </w:p>
        </w:tc>
      </w:tr>
      <w:tr w:rsidR="00607480" w14:paraId="5347D175" w14:textId="77777777">
        <w:tc>
          <w:tcPr>
            <w:tcW w:w="4819" w:type="dxa"/>
          </w:tcPr>
          <w:p w14:paraId="40F30910" w14:textId="77777777" w:rsidR="00607480" w:rsidRDefault="00000000">
            <w:pPr>
              <w:spacing w:line="276" w:lineRule="auto"/>
            </w:pPr>
            <w:r>
              <w:t>F1 (macro)</w:t>
            </w:r>
          </w:p>
        </w:tc>
        <w:tc>
          <w:tcPr>
            <w:tcW w:w="4819" w:type="dxa"/>
          </w:tcPr>
          <w:p w14:paraId="46AF6F26" w14:textId="77777777" w:rsidR="00607480" w:rsidRDefault="00000000">
            <w:pPr>
              <w:spacing w:line="276" w:lineRule="auto"/>
            </w:pPr>
            <w:r>
              <w:t>0,958</w:t>
            </w:r>
          </w:p>
        </w:tc>
      </w:tr>
      <w:tr w:rsidR="00607480" w14:paraId="160D5924" w14:textId="77777777">
        <w:tc>
          <w:tcPr>
            <w:tcW w:w="4819" w:type="dxa"/>
          </w:tcPr>
          <w:p w14:paraId="053B4861" w14:textId="77777777" w:rsidR="00607480" w:rsidRDefault="00000000">
            <w:pPr>
              <w:spacing w:line="276" w:lineRule="auto"/>
            </w:pPr>
            <w:r>
              <w:lastRenderedPageBreak/>
              <w:t>AUC</w:t>
            </w:r>
          </w:p>
        </w:tc>
        <w:tc>
          <w:tcPr>
            <w:tcW w:w="4819" w:type="dxa"/>
          </w:tcPr>
          <w:p w14:paraId="4E5460AB" w14:textId="77777777" w:rsidR="00607480" w:rsidRDefault="00000000">
            <w:pPr>
              <w:spacing w:line="276" w:lineRule="auto"/>
            </w:pPr>
            <w:r>
              <w:t>0,995</w:t>
            </w:r>
          </w:p>
        </w:tc>
      </w:tr>
    </w:tbl>
    <w:p w14:paraId="19216577" w14:textId="77777777" w:rsidR="0060748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44E72F" wp14:editId="0165C20E">
            <wp:extent cx="54864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403A" w14:textId="77777777" w:rsidR="00607480" w:rsidRDefault="00000000">
      <w:pPr>
        <w:spacing w:after="120"/>
        <w:jc w:val="center"/>
      </w:pPr>
      <w:r>
        <w:t>Рисунок 2 — Матрица ошибок на тестовом субъекте</w:t>
      </w:r>
    </w:p>
    <w:p w14:paraId="3C32BB2D" w14:textId="77777777" w:rsidR="00607480" w:rsidRDefault="00000000">
      <w:pPr>
        <w:ind w:firstLine="709"/>
        <w:jc w:val="both"/>
      </w:pPr>
      <w:r>
        <w:t>Из матрицы ошибок: TN = 1424, FP = 16, FN = 24, TP = 264. На целевом классе recall = 264 / 288 = 0,917, precision = 264 / 280 = 0,943. Из 288 истинных Target пропущено 24 эпохи (8 процентов), при этом ложных срабатываний всего 16 на 1440 NonTarget (1,1 процента).</w:t>
      </w:r>
    </w:p>
    <w:p w14:paraId="0143797B" w14:textId="77777777" w:rsidR="00607480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7D24D9B" wp14:editId="19F807D5">
            <wp:extent cx="6120000" cy="5245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05C7" w14:textId="77777777" w:rsidR="00607480" w:rsidRDefault="00000000">
      <w:pPr>
        <w:spacing w:after="120"/>
        <w:jc w:val="center"/>
      </w:pPr>
      <w:r>
        <w:t>Рисунок 3 — ROC-кривая SVM, AUC = 0,995</w:t>
      </w:r>
    </w:p>
    <w:p w14:paraId="27226F93" w14:textId="77777777" w:rsidR="00607480" w:rsidRDefault="00000000">
      <w:pPr>
        <w:ind w:firstLine="709"/>
        <w:jc w:val="both"/>
      </w:pPr>
      <w:r>
        <w:t>ROC-кривая практически прижата к левому верхнему углу: при FPR около 5 процентов TPR уже выше 95. AUC = 0,995 говорит о почти идеальном порядковом разделении классов в decision-function. На практике это значит, что выбор порога между классами сводится к тонкой настройке trade-off между пропусками и ложными срабатываниями.</w:t>
      </w:r>
    </w:p>
    <w:p w14:paraId="6F1F15EE" w14:textId="77777777" w:rsidR="00607480" w:rsidRDefault="00000000">
      <w:r>
        <w:br w:type="page"/>
      </w:r>
    </w:p>
    <w:p w14:paraId="16994483" w14:textId="77777777" w:rsidR="00607480" w:rsidRDefault="00000000">
      <w:pPr>
        <w:pStyle w:val="Heading1"/>
      </w:pPr>
      <w:bookmarkStart w:id="7" w:name="_Toc230781985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7"/>
    </w:p>
    <w:p w14:paraId="10E606D2" w14:textId="77777777" w:rsidR="00607480" w:rsidRDefault="00000000">
      <w:pPr>
        <w:numPr>
          <w:ilvl w:val="0"/>
          <w:numId w:val="11"/>
        </w:numPr>
      </w:pPr>
      <w:r>
        <w:t>Linear SVM с Pegasos-обновлением реализован с нуля на numpy: hinge loss с регуляризацией по lambda = 1/C, learning rate 1 / (lambda * t), 3000 стохастических итераций. Тренировка занимает около 7 миллисекунд.</w:t>
      </w:r>
    </w:p>
    <w:p w14:paraId="63A066BA" w14:textId="77777777" w:rsidR="00607480" w:rsidRDefault="00000000">
      <w:pPr>
        <w:numPr>
          <w:ilvl w:val="0"/>
          <w:numId w:val="11"/>
        </w:numPr>
      </w:pPr>
      <w:r>
        <w:t>Признаки, средние амплитуды по 5 временным окнам и 18 каналам, всего 90 чисел на эпоху. Простой набор, ловящий пик P300 без обучения экстрактора.</w:t>
      </w:r>
    </w:p>
    <w:p w14:paraId="1B91CF81" w14:textId="77777777" w:rsidR="00607480" w:rsidRDefault="00000000">
      <w:pPr>
        <w:numPr>
          <w:ilvl w:val="0"/>
          <w:numId w:val="11"/>
        </w:numPr>
      </w:pPr>
      <w:r>
        <w:t>Subject-wise split (train на S1, S2, test на S3) даёт честную оценку обобщения на нового пользователя. В train применён undersampling до 2:1, в test сохранён естественный дисбаланс 1 к 5.</w:t>
      </w:r>
    </w:p>
    <w:p w14:paraId="43D24AD9" w14:textId="77777777" w:rsidR="00607480" w:rsidRDefault="00000000">
      <w:pPr>
        <w:numPr>
          <w:ilvl w:val="0"/>
          <w:numId w:val="11"/>
        </w:numPr>
      </w:pPr>
      <w:r>
        <w:t>На тесте subject 3 получены: Accuracy = 0,977, Precision = 0,963, Recall = 0,953, F1 = 0,958, AUC = 0,995. Линейная граница между Target и NonTarget хорошо переносится с одних людей на других.</w:t>
      </w:r>
    </w:p>
    <w:p w14:paraId="758E4F81" w14:textId="77777777" w:rsidR="00607480" w:rsidRDefault="00000000">
      <w:pPr>
        <w:numPr>
          <w:ilvl w:val="0"/>
          <w:numId w:val="11"/>
        </w:numPr>
      </w:pPr>
      <w:r>
        <w:t>Линейное ядро обосновано высокой размерностью признаков и характером ERP: нелинейные ядра при 90 признаках и 1728 train-объектов легко переобучаются.</w:t>
      </w:r>
    </w:p>
    <w:sectPr w:rsidR="00607480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E140D" w14:textId="77777777" w:rsidR="00DA6AE4" w:rsidRDefault="00DA6AE4">
      <w:pPr>
        <w:spacing w:line="240" w:lineRule="auto"/>
      </w:pPr>
      <w:r>
        <w:separator/>
      </w:r>
    </w:p>
  </w:endnote>
  <w:endnote w:type="continuationSeparator" w:id="0">
    <w:p w14:paraId="4C36AC28" w14:textId="77777777" w:rsidR="00DA6AE4" w:rsidRDefault="00DA6A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E2697" w14:textId="77777777" w:rsidR="00607480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8E15C7">
      <w:rPr>
        <w:sz w:val="22"/>
      </w:rPr>
      <w:fldChar w:fldCharType="separate"/>
    </w:r>
    <w:r w:rsidR="008E15C7">
      <w:rPr>
        <w:noProof/>
        <w:sz w:val="22"/>
      </w:rPr>
      <w:t>15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9D10F" w14:textId="77777777" w:rsidR="00607480" w:rsidRDefault="006074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E6CC" w14:textId="77777777" w:rsidR="00607480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8E15C7">
      <w:rPr>
        <w:sz w:val="22"/>
      </w:rPr>
      <w:fldChar w:fldCharType="separate"/>
    </w:r>
    <w:r w:rsidR="008E15C7">
      <w:rPr>
        <w:noProof/>
        <w:sz w:val="22"/>
      </w:rPr>
      <w:t>15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BDF0F" w14:textId="77777777" w:rsidR="00DA6AE4" w:rsidRDefault="00DA6AE4">
      <w:pPr>
        <w:spacing w:line="240" w:lineRule="auto"/>
      </w:pPr>
      <w:r>
        <w:separator/>
      </w:r>
    </w:p>
  </w:footnote>
  <w:footnote w:type="continuationSeparator" w:id="0">
    <w:p w14:paraId="56F505F5" w14:textId="77777777" w:rsidR="00DA6AE4" w:rsidRDefault="00DA6A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240749">
    <w:abstractNumId w:val="8"/>
  </w:num>
  <w:num w:numId="2" w16cid:durableId="1398016666">
    <w:abstractNumId w:val="6"/>
  </w:num>
  <w:num w:numId="3" w16cid:durableId="2009017190">
    <w:abstractNumId w:val="5"/>
  </w:num>
  <w:num w:numId="4" w16cid:durableId="1898859606">
    <w:abstractNumId w:val="4"/>
  </w:num>
  <w:num w:numId="5" w16cid:durableId="41637817">
    <w:abstractNumId w:val="7"/>
  </w:num>
  <w:num w:numId="6" w16cid:durableId="859856703">
    <w:abstractNumId w:val="3"/>
  </w:num>
  <w:num w:numId="7" w16cid:durableId="1409421119">
    <w:abstractNumId w:val="2"/>
  </w:num>
  <w:num w:numId="8" w16cid:durableId="395321651">
    <w:abstractNumId w:val="1"/>
  </w:num>
  <w:num w:numId="9" w16cid:durableId="1008868175">
    <w:abstractNumId w:val="0"/>
  </w:num>
  <w:num w:numId="10" w16cid:durableId="107089484">
    <w:abstractNumId w:val="7"/>
    <w:lvlOverride w:ilvl="0">
      <w:startOverride w:val="1"/>
    </w:lvlOverride>
  </w:num>
  <w:num w:numId="11" w16cid:durableId="77791776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06C"/>
    <w:rsid w:val="00607480"/>
    <w:rsid w:val="008E15C7"/>
    <w:rsid w:val="00AA1D8D"/>
    <w:rsid w:val="00B47730"/>
    <w:rsid w:val="00CB0664"/>
    <w:rsid w:val="00DA6AE4"/>
    <w:rsid w:val="00DB0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FAAA36A"/>
  <w14:defaultImageDpi w14:val="300"/>
  <w15:docId w15:val="{A542EC34-64E0-7B4E-AA79-E0619847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E15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15C7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8E15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Пахомов Владислав Владимирович</cp:lastModifiedBy>
  <cp:revision>3</cp:revision>
  <dcterms:created xsi:type="dcterms:W3CDTF">2013-12-23T23:15:00Z</dcterms:created>
  <dcterms:modified xsi:type="dcterms:W3CDTF">2026-05-27T10:46:00Z</dcterms:modified>
  <cp:category/>
</cp:coreProperties>
</file>