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1958" w14:textId="77777777" w:rsidR="002E260E" w:rsidRPr="00B40A49" w:rsidRDefault="00000000">
      <w:pPr>
        <w:jc w:val="center"/>
        <w:rPr>
          <w:lang w:val="ru-RU"/>
        </w:rPr>
      </w:pPr>
      <w:r w:rsidRPr="00B40A49">
        <w:rPr>
          <w:lang w:val="ru-RU"/>
        </w:rPr>
        <w:t>Министерство науки и высшего образования Российской Федерации</w:t>
      </w:r>
    </w:p>
    <w:p w14:paraId="56FC4445" w14:textId="77777777" w:rsidR="002E260E" w:rsidRPr="00B40A49" w:rsidRDefault="00000000">
      <w:pPr>
        <w:jc w:val="center"/>
        <w:rPr>
          <w:lang w:val="ru-RU"/>
        </w:rPr>
      </w:pPr>
      <w:r w:rsidRPr="00B40A49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6D3FC49" w14:textId="77777777" w:rsidR="002E260E" w:rsidRDefault="00000000">
      <w:pPr>
        <w:jc w:val="center"/>
      </w:pPr>
      <w:r>
        <w:t>«Национальный исследовательский университет ИТМО»</w:t>
      </w:r>
    </w:p>
    <w:p w14:paraId="2D82419B" w14:textId="77777777" w:rsidR="002E260E" w:rsidRDefault="002E260E">
      <w:pPr>
        <w:jc w:val="center"/>
      </w:pPr>
    </w:p>
    <w:p w14:paraId="791B9CEA" w14:textId="77777777" w:rsidR="002E260E" w:rsidRDefault="00000000">
      <w:pPr>
        <w:jc w:val="center"/>
      </w:pPr>
      <w:r>
        <w:rPr>
          <w:i/>
        </w:rPr>
        <w:t>Факультет программной инженерии и компьютерной техники</w:t>
      </w:r>
    </w:p>
    <w:p w14:paraId="335FB365" w14:textId="77777777" w:rsidR="002E260E" w:rsidRDefault="002E260E">
      <w:pPr>
        <w:jc w:val="center"/>
      </w:pPr>
    </w:p>
    <w:p w14:paraId="7972033A" w14:textId="77777777" w:rsidR="002E260E" w:rsidRDefault="002E260E">
      <w:pPr>
        <w:jc w:val="center"/>
      </w:pPr>
    </w:p>
    <w:p w14:paraId="25F2CA99" w14:textId="77777777" w:rsidR="002E260E" w:rsidRDefault="002E260E">
      <w:pPr>
        <w:jc w:val="center"/>
      </w:pPr>
    </w:p>
    <w:p w14:paraId="6E531317" w14:textId="77777777" w:rsidR="002E260E" w:rsidRDefault="002E260E">
      <w:pPr>
        <w:jc w:val="center"/>
      </w:pPr>
    </w:p>
    <w:p w14:paraId="04104C73" w14:textId="77777777" w:rsidR="002E260E" w:rsidRDefault="002E260E">
      <w:pPr>
        <w:jc w:val="center"/>
      </w:pPr>
    </w:p>
    <w:p w14:paraId="00518B42" w14:textId="77777777" w:rsidR="002E260E" w:rsidRDefault="002E260E">
      <w:pPr>
        <w:jc w:val="center"/>
      </w:pPr>
    </w:p>
    <w:p w14:paraId="53580E49" w14:textId="77777777" w:rsidR="002E260E" w:rsidRDefault="00000000">
      <w:pPr>
        <w:jc w:val="center"/>
      </w:pPr>
      <w:r>
        <w:rPr>
          <w:b/>
          <w:sz w:val="36"/>
        </w:rPr>
        <w:t>Лабораторная работа №7</w:t>
      </w:r>
    </w:p>
    <w:p w14:paraId="7428DFE8" w14:textId="77777777" w:rsidR="002E260E" w:rsidRDefault="00000000">
      <w:pPr>
        <w:jc w:val="center"/>
      </w:pPr>
      <w:r>
        <w:rPr>
          <w:sz w:val="36"/>
        </w:rPr>
        <w:t>По дисциплине "Основы машинного обучения" на тему "Многослойный персептрон в задаче классификации грибов"</w:t>
      </w:r>
    </w:p>
    <w:p w14:paraId="5F22CA41" w14:textId="77777777" w:rsidR="002E260E" w:rsidRDefault="002E260E">
      <w:pPr>
        <w:jc w:val="center"/>
      </w:pPr>
    </w:p>
    <w:p w14:paraId="54B60CEF" w14:textId="77777777" w:rsidR="002E260E" w:rsidRDefault="002E260E">
      <w:pPr>
        <w:jc w:val="center"/>
      </w:pPr>
    </w:p>
    <w:p w14:paraId="671B0730" w14:textId="77777777" w:rsidR="002E260E" w:rsidRDefault="002E260E">
      <w:pPr>
        <w:jc w:val="center"/>
      </w:pPr>
    </w:p>
    <w:p w14:paraId="12EF9887" w14:textId="77777777" w:rsidR="002E260E" w:rsidRDefault="002E260E">
      <w:pPr>
        <w:jc w:val="center"/>
      </w:pPr>
    </w:p>
    <w:p w14:paraId="0CBB2F97" w14:textId="77777777" w:rsidR="002E260E" w:rsidRDefault="00000000">
      <w:pPr>
        <w:ind w:left="5102"/>
      </w:pPr>
      <w:r>
        <w:rPr>
          <w:u w:val="single"/>
        </w:rPr>
        <w:t>Группа: P3324</w:t>
      </w:r>
    </w:p>
    <w:p w14:paraId="041D5E58" w14:textId="77777777" w:rsidR="002E260E" w:rsidRDefault="00000000">
      <w:pPr>
        <w:ind w:left="5102"/>
      </w:pPr>
      <w:r>
        <w:rPr>
          <w:u w:val="single"/>
        </w:rPr>
        <w:t>Выполнил</w:t>
      </w:r>
      <w:r>
        <w:t>: Пахомов Владислав Владимирович</w:t>
      </w:r>
    </w:p>
    <w:p w14:paraId="75B90911" w14:textId="77777777" w:rsidR="002E260E" w:rsidRDefault="002E260E">
      <w:pPr>
        <w:ind w:left="5102"/>
      </w:pPr>
    </w:p>
    <w:p w14:paraId="569DCCBB" w14:textId="77777777" w:rsidR="002E260E" w:rsidRDefault="00000000">
      <w:pPr>
        <w:ind w:left="5102"/>
      </w:pPr>
      <w:r>
        <w:rPr>
          <w:u w:val="single"/>
        </w:rPr>
        <w:t>Проверила</w:t>
      </w:r>
      <w:r>
        <w:t>:</w:t>
      </w:r>
    </w:p>
    <w:p w14:paraId="7EC41000" w14:textId="70AB4C37" w:rsidR="002E260E" w:rsidRDefault="00000000">
      <w:pPr>
        <w:ind w:left="5102"/>
      </w:pPr>
      <w:r>
        <w:t>Солодкая Мария Александровна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2E260E" w14:paraId="139417D1" w14:textId="77777777">
        <w:tc>
          <w:tcPr>
            <w:tcW w:w="9071" w:type="dxa"/>
          </w:tcPr>
          <w:p w14:paraId="42A6C9AF" w14:textId="77777777" w:rsidR="002E260E" w:rsidRDefault="00000000">
            <w:pPr>
              <w:jc w:val="center"/>
            </w:pPr>
            <w:r>
              <w:t>Санкт-Петербург</w:t>
            </w:r>
          </w:p>
        </w:tc>
      </w:tr>
      <w:tr w:rsidR="002E260E" w14:paraId="6204AAF9" w14:textId="77777777">
        <w:tc>
          <w:tcPr>
            <w:tcW w:w="9071" w:type="dxa"/>
          </w:tcPr>
          <w:p w14:paraId="33626D37" w14:textId="77777777" w:rsidR="002E260E" w:rsidRDefault="00000000">
            <w:pPr>
              <w:jc w:val="center"/>
            </w:pPr>
            <w:r>
              <w:t>2026</w:t>
            </w:r>
          </w:p>
        </w:tc>
      </w:tr>
    </w:tbl>
    <w:p w14:paraId="6820040C" w14:textId="77777777" w:rsidR="002E260E" w:rsidRDefault="002E260E">
      <w:pPr>
        <w:sectPr w:rsidR="002E260E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2F482849" w14:textId="77777777" w:rsidR="002E260E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7E3E4FE2" w14:textId="77777777" w:rsidR="00B40A49" w:rsidRDefault="0000000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65912" w:history="1">
        <w:r w:rsidR="00B40A49" w:rsidRPr="00214730">
          <w:rPr>
            <w:rStyle w:val="Hyperlink"/>
            <w:noProof/>
          </w:rPr>
          <w:t>ВВЕДЕНИЕ</w:t>
        </w:r>
        <w:r w:rsidR="00B40A49">
          <w:rPr>
            <w:noProof/>
            <w:webHidden/>
          </w:rPr>
          <w:tab/>
        </w:r>
        <w:r w:rsidR="00B40A49">
          <w:rPr>
            <w:noProof/>
            <w:webHidden/>
          </w:rPr>
          <w:fldChar w:fldCharType="begin"/>
        </w:r>
        <w:r w:rsidR="00B40A49">
          <w:rPr>
            <w:noProof/>
            <w:webHidden/>
          </w:rPr>
          <w:instrText xml:space="preserve"> PAGEREF _Toc231565912 \h </w:instrText>
        </w:r>
        <w:r w:rsidR="00B40A49">
          <w:rPr>
            <w:noProof/>
            <w:webHidden/>
          </w:rPr>
        </w:r>
        <w:r w:rsidR="00B40A49">
          <w:rPr>
            <w:noProof/>
            <w:webHidden/>
          </w:rPr>
          <w:fldChar w:fldCharType="separate"/>
        </w:r>
        <w:r w:rsidR="00B40A49">
          <w:rPr>
            <w:noProof/>
            <w:webHidden/>
          </w:rPr>
          <w:t>3</w:t>
        </w:r>
        <w:r w:rsidR="00B40A49">
          <w:rPr>
            <w:noProof/>
            <w:webHidden/>
          </w:rPr>
          <w:fldChar w:fldCharType="end"/>
        </w:r>
      </w:hyperlink>
    </w:p>
    <w:p w14:paraId="378B895D" w14:textId="77777777" w:rsidR="00B40A49" w:rsidRDefault="00B40A49">
      <w:pPr>
        <w:pStyle w:val="TOC1"/>
        <w:tabs>
          <w:tab w:val="right" w:leader="dot" w:pos="9628"/>
        </w:tabs>
        <w:rPr>
          <w:noProof/>
        </w:rPr>
      </w:pPr>
      <w:hyperlink w:anchor="_Toc231565913" w:history="1">
        <w:r w:rsidRPr="00214730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217CCA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14" w:history="1">
        <w:r w:rsidRPr="00214730">
          <w:rPr>
            <w:rStyle w:val="Hyperlink"/>
            <w:noProof/>
          </w:rPr>
          <w:t>Описание датасета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BD4094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15" w:history="1">
        <w:r w:rsidRPr="00214730">
          <w:rPr>
            <w:rStyle w:val="Hyperlink"/>
            <w:noProof/>
          </w:rPr>
          <w:t>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633685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16" w:history="1">
        <w:r w:rsidRPr="00214730">
          <w:rPr>
            <w:rStyle w:val="Hyperlink"/>
            <w:noProof/>
          </w:rPr>
          <w:t>Архитектура MLP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2F7478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17" w:history="1">
        <w:r w:rsidRPr="00214730">
          <w:rPr>
            <w:rStyle w:val="Hyperlink"/>
            <w:noProof/>
          </w:rPr>
          <w:t>Обучение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93E580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18" w:history="1">
        <w:r w:rsidRPr="00214730">
          <w:rPr>
            <w:rStyle w:val="Hyperlink"/>
            <w:noProof/>
          </w:rPr>
          <w:t>Кривая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D84B65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19" w:history="1">
        <w:r w:rsidRPr="00214730">
          <w:rPr>
            <w:rStyle w:val="Hyperlink"/>
            <w:noProof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D1511D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20" w:history="1">
        <w:r w:rsidRPr="00214730">
          <w:rPr>
            <w:rStyle w:val="Hyperlink"/>
            <w:noProof/>
          </w:rPr>
          <w:t>Матрица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217CE8" w14:textId="77777777" w:rsidR="00B40A49" w:rsidRDefault="00B40A49">
      <w:pPr>
        <w:pStyle w:val="TOC2"/>
        <w:tabs>
          <w:tab w:val="right" w:leader="dot" w:pos="9628"/>
        </w:tabs>
        <w:rPr>
          <w:noProof/>
        </w:rPr>
      </w:pPr>
      <w:hyperlink w:anchor="_Toc231565921" w:history="1">
        <w:r w:rsidRPr="00214730">
          <w:rPr>
            <w:rStyle w:val="Hyperlink"/>
            <w:noProof/>
          </w:rPr>
          <w:t>ROC-кривая и AUC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C1B30A" w14:textId="77777777" w:rsidR="00B40A49" w:rsidRDefault="00B40A49">
      <w:pPr>
        <w:pStyle w:val="TOC1"/>
        <w:tabs>
          <w:tab w:val="right" w:leader="dot" w:pos="9628"/>
        </w:tabs>
        <w:rPr>
          <w:noProof/>
        </w:rPr>
      </w:pPr>
      <w:hyperlink w:anchor="_Toc231565922" w:history="1">
        <w:r w:rsidRPr="00214730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FE498A" w14:textId="77777777" w:rsidR="002E260E" w:rsidRDefault="00000000">
      <w:r>
        <w:fldChar w:fldCharType="end"/>
      </w:r>
    </w:p>
    <w:p w14:paraId="7C583B34" w14:textId="77777777" w:rsidR="002E260E" w:rsidRDefault="00000000">
      <w:r>
        <w:br w:type="page"/>
      </w:r>
    </w:p>
    <w:p w14:paraId="5FE42543" w14:textId="77777777" w:rsidR="002E260E" w:rsidRDefault="00000000">
      <w:pPr>
        <w:pStyle w:val="Heading1"/>
      </w:pPr>
      <w:bookmarkStart w:id="0" w:name="_Toc231565912"/>
      <w:r>
        <w:rPr>
          <w:rFonts w:ascii="Times New Roman" w:eastAsia="Times New Roman" w:hAnsi="Times New Roman" w:cs="Times New Roman"/>
        </w:rPr>
        <w:lastRenderedPageBreak/>
        <w:t>ВВЕДЕНИЕ</w:t>
      </w:r>
      <w:bookmarkEnd w:id="0"/>
    </w:p>
    <w:p w14:paraId="4E76606B" w14:textId="77777777" w:rsidR="002E260E" w:rsidRDefault="00000000">
      <w:pPr>
        <w:ind w:firstLine="709"/>
        <w:jc w:val="both"/>
      </w:pPr>
      <w:r>
        <w:t>Цель работы: реализовать многослойный персептрон (MLP) с нуля и применить его к задаче бинарной классификации грибов на съедобные и ядовитые.</w:t>
      </w:r>
    </w:p>
    <w:p w14:paraId="2E5DC3FC" w14:textId="77777777" w:rsidR="002E260E" w:rsidRDefault="00000000">
      <w:pPr>
        <w:ind w:firstLine="709"/>
        <w:jc w:val="both"/>
      </w:pPr>
      <w:r>
        <w:t>Источник информации: датасет UCI Mushroom (id = 73), 8124 образца грибов, описанных 22 категориальными признаками (форма и цвет шляпки, запах, характеристики ножки и др.). Каждый гриб отнесён к одному из двух классов: edible (съедобный) или poisonous (ядовитый).</w:t>
      </w:r>
    </w:p>
    <w:p w14:paraId="5E346F97" w14:textId="77777777" w:rsidR="002E260E" w:rsidRDefault="00000000">
      <w:pPr>
        <w:ind w:firstLine="709"/>
        <w:jc w:val="both"/>
      </w:pPr>
      <w:r>
        <w:t>Задачи работы:</w:t>
      </w:r>
    </w:p>
    <w:p w14:paraId="1CA9D3EB" w14:textId="77777777" w:rsidR="002E260E" w:rsidRDefault="00000000">
      <w:pPr>
        <w:numPr>
          <w:ilvl w:val="0"/>
          <w:numId w:val="10"/>
        </w:numPr>
      </w:pPr>
      <w:r>
        <w:t>Загрузить датасет, провести предобработку категориальных признаков (one-hot кодирование) и стратифицированное разбиение на train и test.</w:t>
      </w:r>
    </w:p>
    <w:p w14:paraId="3A338C9A" w14:textId="77777777" w:rsidR="002E260E" w:rsidRDefault="00000000">
      <w:pPr>
        <w:numPr>
          <w:ilvl w:val="0"/>
          <w:numId w:val="10"/>
        </w:numPr>
      </w:pPr>
      <w:r>
        <w:t>Реализовать MLP с двумя скрытыми слоями, сигмоидной активацией и одним выходным нейроном на чистом numpy: прямой проход, обратное распространение ошибки, обновление весов.</w:t>
      </w:r>
    </w:p>
    <w:p w14:paraId="66A5CC8E" w14:textId="77777777" w:rsidR="002E260E" w:rsidRDefault="00000000">
      <w:pPr>
        <w:numPr>
          <w:ilvl w:val="0"/>
          <w:numId w:val="10"/>
        </w:numPr>
      </w:pPr>
      <w:r>
        <w:t>Обучить сеть ванильным градиентным спуском (full-batch) с Xavier-инициализацией весов.</w:t>
      </w:r>
    </w:p>
    <w:p w14:paraId="01A550E9" w14:textId="77777777" w:rsidR="002E260E" w:rsidRDefault="00000000">
      <w:pPr>
        <w:numPr>
          <w:ilvl w:val="0"/>
          <w:numId w:val="10"/>
        </w:numPr>
      </w:pPr>
      <w:r>
        <w:t>Посчитать accuracy, precision, recall, F1, построить матрицу ошибок и ROC-кривую с AUC.</w:t>
      </w:r>
    </w:p>
    <w:p w14:paraId="3E1DAEA5" w14:textId="77777777" w:rsidR="002E260E" w:rsidRDefault="00000000">
      <w:r>
        <w:br w:type="page"/>
      </w:r>
    </w:p>
    <w:p w14:paraId="13C1CC08" w14:textId="77777777" w:rsidR="002E260E" w:rsidRDefault="00000000">
      <w:pPr>
        <w:pStyle w:val="Heading1"/>
      </w:pPr>
      <w:bookmarkStart w:id="1" w:name="_Toc231565913"/>
      <w:r>
        <w:rPr>
          <w:rFonts w:ascii="Times New Roman" w:eastAsia="Times New Roman" w:hAnsi="Times New Roman" w:cs="Times New Roman"/>
        </w:rPr>
        <w:lastRenderedPageBreak/>
        <w:t>ВЫПОЛНЕНИЕ РАБОТЫ</w:t>
      </w:r>
      <w:bookmarkEnd w:id="1"/>
    </w:p>
    <w:p w14:paraId="0CBD16EA" w14:textId="77777777" w:rsidR="002E260E" w:rsidRDefault="00000000">
      <w:pPr>
        <w:pStyle w:val="Heading2"/>
      </w:pPr>
      <w:bookmarkStart w:id="2" w:name="_Toc231565914"/>
      <w:r>
        <w:rPr>
          <w:rFonts w:ascii="Times New Roman" w:eastAsia="Times New Roman" w:hAnsi="Times New Roman" w:cs="Times New Roman"/>
        </w:rPr>
        <w:t>Описание датасета</w:t>
      </w:r>
      <w:bookmarkEnd w:id="2"/>
    </w:p>
    <w:p w14:paraId="4D24D7D6" w14:textId="77777777" w:rsidR="002E260E" w:rsidRDefault="00000000">
      <w:pPr>
        <w:ind w:firstLine="709"/>
        <w:jc w:val="both"/>
      </w:pPr>
      <w:r>
        <w:t>Датасет UCI Mushroom содержит 8124 образца, каждый описан 22 категориальными признаками. Все признаки строковые (буквенные коды категорий), числовых признаков в исходных данных нет. Метка poisonous задаёт класс: e (edible) или p (poisonous).</w:t>
      </w:r>
    </w:p>
    <w:p w14:paraId="19791BDD" w14:textId="77777777" w:rsidR="002E260E" w:rsidRDefault="00000000">
      <w:pPr>
        <w:ind w:firstLine="709"/>
        <w:jc w:val="both"/>
      </w:pPr>
      <w:r>
        <w:t>Классы почти сбалансированы: 4208 съедобных грибов и 3916 ядовитых, соотношение примерно 52/48. Сбалансированность означает, что accuracy является корректной метрикой и не завышается доминирующим классом.</w:t>
      </w:r>
    </w:p>
    <w:p w14:paraId="562EAF12" w14:textId="77777777" w:rsidR="002E260E" w:rsidRDefault="00000000">
      <w:pPr>
        <w:spacing w:before="120"/>
      </w:pPr>
      <w:r>
        <w:t>Таблица 1 — Распределение классов в датасете UCI Mushroom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E260E" w14:paraId="72F4B273" w14:textId="77777777">
        <w:tc>
          <w:tcPr>
            <w:tcW w:w="3213" w:type="dxa"/>
          </w:tcPr>
          <w:p w14:paraId="57FF31CF" w14:textId="77777777" w:rsidR="002E260E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3213" w:type="dxa"/>
          </w:tcPr>
          <w:p w14:paraId="7426BE18" w14:textId="77777777" w:rsidR="002E260E" w:rsidRDefault="00000000">
            <w:pPr>
              <w:spacing w:line="276" w:lineRule="auto"/>
            </w:pPr>
            <w:r>
              <w:rPr>
                <w:b/>
              </w:rPr>
              <w:t>Образцов</w:t>
            </w:r>
          </w:p>
        </w:tc>
        <w:tc>
          <w:tcPr>
            <w:tcW w:w="3213" w:type="dxa"/>
          </w:tcPr>
          <w:p w14:paraId="0D578E24" w14:textId="77777777" w:rsidR="002E260E" w:rsidRDefault="00000000">
            <w:pPr>
              <w:spacing w:line="276" w:lineRule="auto"/>
            </w:pPr>
            <w:r>
              <w:rPr>
                <w:b/>
              </w:rPr>
              <w:t>Доля</w:t>
            </w:r>
          </w:p>
        </w:tc>
      </w:tr>
      <w:tr w:rsidR="002E260E" w14:paraId="2DBDB1D1" w14:textId="77777777">
        <w:tc>
          <w:tcPr>
            <w:tcW w:w="3213" w:type="dxa"/>
          </w:tcPr>
          <w:p w14:paraId="306EC889" w14:textId="77777777" w:rsidR="002E260E" w:rsidRDefault="00000000">
            <w:pPr>
              <w:spacing w:line="276" w:lineRule="auto"/>
            </w:pPr>
            <w:r>
              <w:t>edible (0)</w:t>
            </w:r>
          </w:p>
        </w:tc>
        <w:tc>
          <w:tcPr>
            <w:tcW w:w="3213" w:type="dxa"/>
          </w:tcPr>
          <w:p w14:paraId="250FF2AF" w14:textId="77777777" w:rsidR="002E260E" w:rsidRDefault="00000000">
            <w:pPr>
              <w:spacing w:line="276" w:lineRule="auto"/>
            </w:pPr>
            <w:r>
              <w:t>4208</w:t>
            </w:r>
          </w:p>
        </w:tc>
        <w:tc>
          <w:tcPr>
            <w:tcW w:w="3213" w:type="dxa"/>
          </w:tcPr>
          <w:p w14:paraId="6FDDDEEA" w14:textId="77777777" w:rsidR="002E260E" w:rsidRDefault="00000000">
            <w:pPr>
              <w:spacing w:line="276" w:lineRule="auto"/>
            </w:pPr>
            <w:r>
              <w:t>51,8 %</w:t>
            </w:r>
          </w:p>
        </w:tc>
      </w:tr>
      <w:tr w:rsidR="002E260E" w14:paraId="04BD596C" w14:textId="77777777">
        <w:tc>
          <w:tcPr>
            <w:tcW w:w="3213" w:type="dxa"/>
          </w:tcPr>
          <w:p w14:paraId="615B6DAC" w14:textId="77777777" w:rsidR="002E260E" w:rsidRDefault="00000000">
            <w:pPr>
              <w:spacing w:line="276" w:lineRule="auto"/>
            </w:pPr>
            <w:r>
              <w:t>poisonous (1)</w:t>
            </w:r>
          </w:p>
        </w:tc>
        <w:tc>
          <w:tcPr>
            <w:tcW w:w="3213" w:type="dxa"/>
          </w:tcPr>
          <w:p w14:paraId="0B8B5C05" w14:textId="77777777" w:rsidR="002E260E" w:rsidRDefault="00000000">
            <w:pPr>
              <w:spacing w:line="276" w:lineRule="auto"/>
            </w:pPr>
            <w:r>
              <w:t>3916</w:t>
            </w:r>
          </w:p>
        </w:tc>
        <w:tc>
          <w:tcPr>
            <w:tcW w:w="3213" w:type="dxa"/>
          </w:tcPr>
          <w:p w14:paraId="7C55DAF1" w14:textId="77777777" w:rsidR="002E260E" w:rsidRDefault="00000000">
            <w:pPr>
              <w:spacing w:line="276" w:lineRule="auto"/>
            </w:pPr>
            <w:r>
              <w:t>48,2 %</w:t>
            </w:r>
          </w:p>
        </w:tc>
      </w:tr>
      <w:tr w:rsidR="002E260E" w14:paraId="71A598DD" w14:textId="77777777">
        <w:tc>
          <w:tcPr>
            <w:tcW w:w="3213" w:type="dxa"/>
          </w:tcPr>
          <w:p w14:paraId="6F1C4019" w14:textId="77777777" w:rsidR="002E260E" w:rsidRDefault="00000000">
            <w:pPr>
              <w:spacing w:line="276" w:lineRule="auto"/>
            </w:pPr>
            <w:r>
              <w:t>Всего</w:t>
            </w:r>
          </w:p>
        </w:tc>
        <w:tc>
          <w:tcPr>
            <w:tcW w:w="3213" w:type="dxa"/>
          </w:tcPr>
          <w:p w14:paraId="29D4044E" w14:textId="77777777" w:rsidR="002E260E" w:rsidRDefault="00000000">
            <w:pPr>
              <w:spacing w:line="276" w:lineRule="auto"/>
            </w:pPr>
            <w:r>
              <w:t>8124</w:t>
            </w:r>
          </w:p>
        </w:tc>
        <w:tc>
          <w:tcPr>
            <w:tcW w:w="3213" w:type="dxa"/>
          </w:tcPr>
          <w:p w14:paraId="45B5FC87" w14:textId="77777777" w:rsidR="002E260E" w:rsidRDefault="00000000">
            <w:pPr>
              <w:spacing w:line="276" w:lineRule="auto"/>
            </w:pPr>
            <w:r>
              <w:t>100 %</w:t>
            </w:r>
          </w:p>
        </w:tc>
      </w:tr>
    </w:tbl>
    <w:p w14:paraId="78E63D9C" w14:textId="77777777" w:rsidR="002E260E" w:rsidRDefault="00000000">
      <w:pPr>
        <w:pStyle w:val="Heading2"/>
      </w:pPr>
      <w:bookmarkStart w:id="3" w:name="_Toc231565915"/>
      <w:r>
        <w:rPr>
          <w:rFonts w:ascii="Times New Roman" w:eastAsia="Times New Roman" w:hAnsi="Times New Roman" w:cs="Times New Roman"/>
        </w:rPr>
        <w:t>Предобработка данных</w:t>
      </w:r>
      <w:bookmarkEnd w:id="3"/>
    </w:p>
    <w:p w14:paraId="33D67618" w14:textId="77777777" w:rsidR="002E260E" w:rsidRDefault="00000000">
      <w:pPr>
        <w:ind w:firstLine="709"/>
        <w:jc w:val="both"/>
      </w:pPr>
      <w:r>
        <w:t>Признаки категориальные, а нейронная сеть работает с числовыми входами. Прямое преобразование категорий в целые коды некорректно: сеть интерпретировала бы их как порядковые величины, хотя порядка между категориями нет. Поэтому каждый из 22 признаков кодируется one-hot: категория превращается в набор бинарных столбцов, по одному на значение.</w:t>
      </w:r>
    </w:p>
    <w:p w14:paraId="457D4A44" w14:textId="77777777" w:rsidR="002E260E" w:rsidRDefault="00000000">
      <w:pPr>
        <w:ind w:firstLine="709"/>
        <w:jc w:val="both"/>
      </w:pPr>
      <w:r>
        <w:t>Единственный признак с пропусками, stalk-root, в загруженных через ucimlrepo данных отдаёт пропуски как NaN (литеральных символов '?' нет, проверка (X_raw == '?').sum() возвращает пустой Series). При one-hot такой пропуск становится отдельной категорией со своим бинарным столбцом, то есть трактуется как самостоятельное значение, а не отбрасывается.</w:t>
      </w:r>
    </w:p>
    <w:p w14:paraId="7296DA7B" w14:textId="77777777" w:rsidR="002E260E" w:rsidRDefault="00000000">
      <w:pPr>
        <w:ind w:firstLine="709"/>
        <w:jc w:val="both"/>
      </w:pPr>
      <w:r>
        <w:t>После one-hot кодирования всех 22 признаков получается 117 бинарных входов. Целевая переменная кодируется как p (poisonous) = 1, e (edible) = 0.</w:t>
      </w:r>
    </w:p>
    <w:p w14:paraId="2048A156" w14:textId="77777777" w:rsidR="002E260E" w:rsidRDefault="00000000">
      <w:pPr>
        <w:ind w:firstLine="709"/>
        <w:jc w:val="both"/>
      </w:pPr>
      <w:r>
        <w:lastRenderedPageBreak/>
        <w:t>Размеченная выборка делится на train и test в пропорции 80/20, стратифицированно по классам, чтобы сохранить баланс классов в обеих частях.</w:t>
      </w:r>
    </w:p>
    <w:p w14:paraId="1D623570" w14:textId="77777777" w:rsidR="002E260E" w:rsidRDefault="00000000">
      <w:pPr>
        <w:spacing w:before="120"/>
      </w:pPr>
      <w:r>
        <w:t>Таблица 2 — Размеры обучающей и тестовой выборок после предобработки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E260E" w14:paraId="4D1003F7" w14:textId="77777777">
        <w:tc>
          <w:tcPr>
            <w:tcW w:w="3213" w:type="dxa"/>
          </w:tcPr>
          <w:p w14:paraId="5BA8D151" w14:textId="77777777" w:rsidR="002E260E" w:rsidRDefault="00000000">
            <w:pPr>
              <w:spacing w:line="276" w:lineRule="auto"/>
            </w:pPr>
            <w:r>
              <w:rPr>
                <w:b/>
              </w:rPr>
              <w:t>Часть</w:t>
            </w:r>
          </w:p>
        </w:tc>
        <w:tc>
          <w:tcPr>
            <w:tcW w:w="3213" w:type="dxa"/>
          </w:tcPr>
          <w:p w14:paraId="76730323" w14:textId="77777777" w:rsidR="002E260E" w:rsidRDefault="00000000">
            <w:pPr>
              <w:spacing w:line="276" w:lineRule="auto"/>
            </w:pPr>
            <w:r>
              <w:rPr>
                <w:b/>
              </w:rPr>
              <w:t>Образцов</w:t>
            </w:r>
          </w:p>
        </w:tc>
        <w:tc>
          <w:tcPr>
            <w:tcW w:w="3213" w:type="dxa"/>
          </w:tcPr>
          <w:p w14:paraId="354C5971" w14:textId="77777777" w:rsidR="002E260E" w:rsidRDefault="00000000">
            <w:pPr>
              <w:spacing w:line="276" w:lineRule="auto"/>
            </w:pPr>
            <w:r>
              <w:rPr>
                <w:b/>
              </w:rPr>
              <w:t>Признаков</w:t>
            </w:r>
          </w:p>
        </w:tc>
      </w:tr>
      <w:tr w:rsidR="002E260E" w14:paraId="1FA33C1D" w14:textId="77777777">
        <w:tc>
          <w:tcPr>
            <w:tcW w:w="3213" w:type="dxa"/>
          </w:tcPr>
          <w:p w14:paraId="7A74F23E" w14:textId="77777777" w:rsidR="002E260E" w:rsidRDefault="00000000">
            <w:pPr>
              <w:spacing w:line="276" w:lineRule="auto"/>
            </w:pPr>
            <w:r>
              <w:t>Train</w:t>
            </w:r>
          </w:p>
        </w:tc>
        <w:tc>
          <w:tcPr>
            <w:tcW w:w="3213" w:type="dxa"/>
          </w:tcPr>
          <w:p w14:paraId="737E3AB8" w14:textId="77777777" w:rsidR="002E260E" w:rsidRDefault="00000000">
            <w:pPr>
              <w:spacing w:line="276" w:lineRule="auto"/>
            </w:pPr>
            <w:r>
              <w:t>6499</w:t>
            </w:r>
          </w:p>
        </w:tc>
        <w:tc>
          <w:tcPr>
            <w:tcW w:w="3213" w:type="dxa"/>
          </w:tcPr>
          <w:p w14:paraId="4C9F8AF8" w14:textId="77777777" w:rsidR="002E260E" w:rsidRDefault="00000000">
            <w:pPr>
              <w:spacing w:line="276" w:lineRule="auto"/>
            </w:pPr>
            <w:r>
              <w:t>117</w:t>
            </w:r>
          </w:p>
        </w:tc>
      </w:tr>
      <w:tr w:rsidR="002E260E" w14:paraId="6022750A" w14:textId="77777777">
        <w:tc>
          <w:tcPr>
            <w:tcW w:w="3213" w:type="dxa"/>
          </w:tcPr>
          <w:p w14:paraId="5445ED37" w14:textId="77777777" w:rsidR="002E260E" w:rsidRDefault="00000000">
            <w:pPr>
              <w:spacing w:line="276" w:lineRule="auto"/>
            </w:pPr>
            <w:r>
              <w:t>Test</w:t>
            </w:r>
          </w:p>
        </w:tc>
        <w:tc>
          <w:tcPr>
            <w:tcW w:w="3213" w:type="dxa"/>
          </w:tcPr>
          <w:p w14:paraId="19AA382A" w14:textId="77777777" w:rsidR="002E260E" w:rsidRDefault="00000000">
            <w:pPr>
              <w:spacing w:line="276" w:lineRule="auto"/>
            </w:pPr>
            <w:r>
              <w:t>1625</w:t>
            </w:r>
          </w:p>
        </w:tc>
        <w:tc>
          <w:tcPr>
            <w:tcW w:w="3213" w:type="dxa"/>
          </w:tcPr>
          <w:p w14:paraId="32396D4A" w14:textId="77777777" w:rsidR="002E260E" w:rsidRDefault="00000000">
            <w:pPr>
              <w:spacing w:line="276" w:lineRule="auto"/>
            </w:pPr>
            <w:r>
              <w:t>117</w:t>
            </w:r>
          </w:p>
        </w:tc>
      </w:tr>
    </w:tbl>
    <w:p w14:paraId="24F0F393" w14:textId="77777777" w:rsidR="002E260E" w:rsidRDefault="00000000">
      <w:pPr>
        <w:pStyle w:val="Heading2"/>
      </w:pPr>
      <w:bookmarkStart w:id="4" w:name="_Toc231565916"/>
      <w:r>
        <w:rPr>
          <w:rFonts w:ascii="Times New Roman" w:eastAsia="Times New Roman" w:hAnsi="Times New Roman" w:cs="Times New Roman"/>
        </w:rPr>
        <w:t>Архитектура MLP</w:t>
      </w:r>
      <w:bookmarkEnd w:id="4"/>
    </w:p>
    <w:p w14:paraId="4ABD1A4E" w14:textId="77777777" w:rsidR="002E260E" w:rsidRDefault="00000000">
      <w:pPr>
        <w:ind w:firstLine="709"/>
        <w:jc w:val="both"/>
      </w:pPr>
      <w:r>
        <w:t>Сеть состоит из входного слоя на 117 нейронов, двух скрытых слоёв и одного выходного нейрона. Конфигурация слоёв [117, 64, 32, 1]:</w:t>
      </w:r>
    </w:p>
    <w:p w14:paraId="53A6FC40" w14:textId="77777777" w:rsidR="002E260E" w:rsidRDefault="00000000">
      <w:pPr>
        <w:numPr>
          <w:ilvl w:val="0"/>
          <w:numId w:val="11"/>
        </w:numPr>
      </w:pPr>
      <w:r>
        <w:t>Вход: 117 нейронов (по числу бинарных признаков).</w:t>
      </w:r>
    </w:p>
    <w:p w14:paraId="4827FBE4" w14:textId="77777777" w:rsidR="002E260E" w:rsidRDefault="00000000">
      <w:pPr>
        <w:numPr>
          <w:ilvl w:val="0"/>
          <w:numId w:val="11"/>
        </w:numPr>
      </w:pPr>
      <w:r>
        <w:t>Скрытый слой 1: 64 нейрона, сигмоидная активация.</w:t>
      </w:r>
    </w:p>
    <w:p w14:paraId="40F72F19" w14:textId="77777777" w:rsidR="002E260E" w:rsidRDefault="00000000">
      <w:pPr>
        <w:numPr>
          <w:ilvl w:val="0"/>
          <w:numId w:val="11"/>
        </w:numPr>
      </w:pPr>
      <w:r>
        <w:t>Скрытый слой 2: 32 нейрона, сигмоидная активация.</w:t>
      </w:r>
    </w:p>
    <w:p w14:paraId="65D6A0AE" w14:textId="77777777" w:rsidR="002E260E" w:rsidRDefault="00000000">
      <w:pPr>
        <w:numPr>
          <w:ilvl w:val="0"/>
          <w:numId w:val="11"/>
        </w:numPr>
      </w:pPr>
      <w:r>
        <w:t>Выход: 1 нейрон, сигмоидная активация, даёт P(poisonous).</w:t>
      </w:r>
    </w:p>
    <w:p w14:paraId="75DF21CD" w14:textId="77777777" w:rsidR="002E260E" w:rsidRDefault="00000000">
      <w:pPr>
        <w:ind w:firstLine="709"/>
        <w:jc w:val="both"/>
      </w:pPr>
      <w:r>
        <w:t>Сигмоидная функция активации применяется во всех слоях:</w:t>
      </w:r>
    </w:p>
    <w:p w14:paraId="0C20B993" w14:textId="77777777" w:rsidR="002E260E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den>
        </m:f>
      </m:oMath>
      <w:r>
        <w:tab/>
        <w:t>(1)</w:t>
      </w:r>
    </w:p>
    <w:p w14:paraId="5E7BF8DE" w14:textId="77777777" w:rsidR="002E260E" w:rsidRDefault="00000000">
      <w:pPr>
        <w:spacing w:after="120"/>
        <w:jc w:val="both"/>
      </w:pPr>
      <w:r>
        <w:t>где z взвешенная сумма входов нейрона.</w:t>
      </w:r>
    </w:p>
    <w:p w14:paraId="55074CE4" w14:textId="77777777" w:rsidR="002E260E" w:rsidRDefault="00000000">
      <w:pPr>
        <w:ind w:firstLine="709"/>
        <w:jc w:val="both"/>
      </w:pPr>
      <w:r>
        <w:t>Сигмоида (1) сжимает выход в интервал (0, 1), что для выходного нейрона напрямую интерпретируется как вероятность принадлежности классу poisonous. Один выходной нейрон с binary cross-entropy проще двух нейронов с softmax: меньше параметров, а для бинарной задачи результат тот же.</w:t>
      </w:r>
    </w:p>
    <w:p w14:paraId="141DA46B" w14:textId="77777777" w:rsidR="002E260E" w:rsidRDefault="00000000">
      <w:pPr>
        <w:ind w:firstLine="709"/>
        <w:jc w:val="both"/>
      </w:pPr>
      <w:r>
        <w:t>Функция потерь, binary cross-entropy (BCE), штрафует за расхождение между предсказанной вероятностью и истинной меткой:</w:t>
      </w:r>
    </w:p>
    <w:p w14:paraId="50394B53" w14:textId="77777777" w:rsidR="002E260E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)log(1-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)]</m:t>
            </m:r>
          </m:e>
        </m:nary>
      </m:oMath>
      <w:r>
        <w:tab/>
        <w:t>(2)</w:t>
      </w:r>
    </w:p>
    <w:p w14:paraId="410BA0AB" w14:textId="77777777" w:rsidR="002E260E" w:rsidRDefault="00000000">
      <w:pPr>
        <w:spacing w:after="120"/>
        <w:jc w:val="both"/>
      </w:pPr>
      <w:r>
        <w:t>где m размер выборки, y_i истинная метка, ŷ_i предсказанная вероятность.</w:t>
      </w:r>
    </w:p>
    <w:p w14:paraId="761FA113" w14:textId="77777777" w:rsidR="002E260E" w:rsidRDefault="00000000">
      <w:pPr>
        <w:ind w:firstLine="709"/>
        <w:jc w:val="both"/>
      </w:pPr>
      <w:r>
        <w:t>BCE (2) минимальна, когда ŷ совпадает с y, и резко растёт при уверенных ошибках, поэтому хорошо подходит для вероятностного выхода сигмоиды.</w:t>
      </w:r>
    </w:p>
    <w:p w14:paraId="367357C1" w14:textId="77777777" w:rsidR="002E260E" w:rsidRDefault="00000000">
      <w:pPr>
        <w:pStyle w:val="Heading2"/>
      </w:pPr>
      <w:bookmarkStart w:id="5" w:name="_Toc231565917"/>
      <w:r>
        <w:rPr>
          <w:rFonts w:ascii="Times New Roman" w:eastAsia="Times New Roman" w:hAnsi="Times New Roman" w:cs="Times New Roman"/>
        </w:rPr>
        <w:lastRenderedPageBreak/>
        <w:t>Обучение сети</w:t>
      </w:r>
      <w:bookmarkEnd w:id="5"/>
    </w:p>
    <w:p w14:paraId="01FA58B7" w14:textId="77777777" w:rsidR="002E260E" w:rsidRDefault="00000000">
      <w:pPr>
        <w:ind w:firstLine="709"/>
        <w:jc w:val="both"/>
      </w:pPr>
      <w:r>
        <w:t>Оптимизация: ванильный градиентный спуск, full-batch, без сторонних оптимизаторов (momentum, Adam). На каждой эпохе градиенты считаются по всей обучающей выборке (6499 примеров), веса обновляются одним шагом с learning rate 0,5. Всего 1000 эпох.</w:t>
      </w:r>
    </w:p>
    <w:p w14:paraId="7C2A1089" w14:textId="77777777" w:rsidR="002E260E" w:rsidRDefault="00000000">
      <w:pPr>
        <w:ind w:firstLine="709"/>
        <w:jc w:val="both"/>
      </w:pPr>
      <w:r>
        <w:t>Инициализация весов, Xavier: дисперсия начальных весов подбирается так, чтобы дисперсия активаций сохранялась при прохождении через слои:</w:t>
      </w:r>
    </w:p>
    <w:p w14:paraId="74C9507A" w14:textId="77777777" w:rsidR="002E260E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W~</m:t>
        </m:r>
        <m:r>
          <m:rPr>
            <m:scr m:val="script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(0, 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), 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</m:den>
            </m:f>
          </m:e>
        </m:rad>
      </m:oMath>
      <w:r>
        <w:tab/>
        <w:t>(3)</w:t>
      </w:r>
    </w:p>
    <w:p w14:paraId="6A216110" w14:textId="77777777" w:rsidR="002E260E" w:rsidRDefault="00000000">
      <w:pPr>
        <w:spacing w:after="120"/>
        <w:jc w:val="both"/>
      </w:pPr>
      <w:r>
        <w:t>где n_in, n_out число входов и выходов слоя.</w:t>
      </w:r>
    </w:p>
    <w:p w14:paraId="1D958FB0" w14:textId="77777777" w:rsidR="002E260E" w:rsidRDefault="00000000">
      <w:pPr>
        <w:ind w:firstLine="709"/>
        <w:jc w:val="both"/>
      </w:pPr>
      <w:r>
        <w:t>Xavier-инициализация (3) предотвращает две проблемы: при нулевых весах все нейроны слоя учат одно и то же, при слишком больших сигмоида уходит в насыщение и градиенты исчезают.</w:t>
      </w:r>
    </w:p>
    <w:p w14:paraId="0DB6037F" w14:textId="77777777" w:rsidR="002E260E" w:rsidRDefault="00000000">
      <w:pPr>
        <w:ind w:firstLine="709"/>
        <w:jc w:val="both"/>
      </w:pPr>
      <w:r>
        <w:t>В обратном проходе для выходного слоя используется упрощение: при паре sigmoid + BCE производные функции активации и функции потерь сокращаются, и градиент по предактивации сводится к разности предсказания и метки:</w:t>
      </w:r>
    </w:p>
    <w:p w14:paraId="1AB0C73A" w14:textId="77777777" w:rsidR="002E260E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ab/>
        <w:t>(4)</w:t>
      </w:r>
    </w:p>
    <w:p w14:paraId="0AD7B65E" w14:textId="77777777" w:rsidR="002E260E" w:rsidRDefault="00000000">
      <w:pPr>
        <w:spacing w:after="120"/>
        <w:jc w:val="both"/>
      </w:pPr>
      <w:r>
        <w:t>где ŷ выход сигмоиды, y истинная метка.</w:t>
      </w:r>
    </w:p>
    <w:p w14:paraId="107BF3C4" w14:textId="77777777" w:rsidR="002E260E" w:rsidRDefault="00000000">
      <w:pPr>
        <w:ind w:firstLine="709"/>
        <w:jc w:val="both"/>
      </w:pPr>
      <w:r>
        <w:t>Это известный приём (4): он численно устойчив и считается одним шагом, без раздельного дифференцирования сигмоиды и логарифма. Для скрытых слоёв ошибка распространяется назад через производную сигмоиды a(1 - a).</w:t>
      </w:r>
    </w:p>
    <w:p w14:paraId="7E4361D8" w14:textId="77777777" w:rsidR="002E260E" w:rsidRDefault="00000000">
      <w:pPr>
        <w:pStyle w:val="Heading2"/>
      </w:pPr>
      <w:bookmarkStart w:id="6" w:name="_Toc231565918"/>
      <w:r>
        <w:rPr>
          <w:rFonts w:ascii="Times New Roman" w:eastAsia="Times New Roman" w:hAnsi="Times New Roman" w:cs="Times New Roman"/>
        </w:rPr>
        <w:t>Кривая обучения</w:t>
      </w:r>
      <w:bookmarkEnd w:id="6"/>
    </w:p>
    <w:p w14:paraId="7A0D8BC8" w14:textId="77777777" w:rsidR="002E260E" w:rsidRDefault="00000000">
      <w:pPr>
        <w:ind w:firstLine="709"/>
        <w:jc w:val="both"/>
      </w:pPr>
      <w:r>
        <w:t xml:space="preserve">BCE-loss монотонно убывает на всём прогоне: с примерно 0,69 на старте до примерно 0,003 к 1000-й эпохе. На контрольных эпохах 0 / 200 / 400 / 600 / 800 loss принимает значения 0,6924 / 0,0490 / 0,0163 / 0,0081 / 0,0049. Full-batch градиентный спуск с lr = 0,5 и Xavier-инициализацией сходится устойчиво, без </w:t>
      </w:r>
      <w:r>
        <w:lastRenderedPageBreak/>
        <w:t>скачков и расхождения, поэтому дополнительная регуляризация (weight decay, ранний останов) не требуется.</w:t>
      </w:r>
    </w:p>
    <w:p w14:paraId="74B882A5" w14:textId="77777777" w:rsidR="002E260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F013C6" wp14:editId="66334042">
            <wp:extent cx="6120000" cy="3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F20B" w14:textId="77777777" w:rsidR="002E260E" w:rsidRDefault="00000000">
      <w:pPr>
        <w:spacing w:after="120"/>
        <w:jc w:val="center"/>
      </w:pPr>
      <w:r>
        <w:t>Рисунок 1 — Кривая обучения: BCE-loss по эпохам</w:t>
      </w:r>
    </w:p>
    <w:p w14:paraId="6BEA84CF" w14:textId="77777777" w:rsidR="002E260E" w:rsidRDefault="00000000">
      <w:pPr>
        <w:pStyle w:val="Heading2"/>
      </w:pPr>
      <w:bookmarkStart w:id="7" w:name="_Toc231565919"/>
      <w:r>
        <w:rPr>
          <w:rFonts w:ascii="Times New Roman" w:eastAsia="Times New Roman" w:hAnsi="Times New Roman" w:cs="Times New Roman"/>
        </w:rPr>
        <w:t>Метрики качества</w:t>
      </w:r>
      <w:bookmarkEnd w:id="7"/>
    </w:p>
    <w:p w14:paraId="1EF5D9DC" w14:textId="77777777" w:rsidR="002E260E" w:rsidRDefault="00000000">
      <w:pPr>
        <w:ind w:firstLine="709"/>
        <w:jc w:val="both"/>
      </w:pPr>
      <w:r>
        <w:t>Качество оценивается на тестовой выборке (1625 примеров) при пороге отсечки 0,5. Для бинарной классификации считаются accuracy, precision, recall и F1:</w:t>
      </w:r>
    </w:p>
    <w:p w14:paraId="58B38C89" w14:textId="77777777" w:rsidR="002E260E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Precision=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  <m:r>
          <m:rPr>
            <m:sty m:val="p"/>
          </m:rPr>
          <w:rPr>
            <w:rFonts w:ascii="Cambria Math" w:hAnsi="Cambria Math"/>
          </w:rPr>
          <m:t>, Recall=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2·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tab/>
        <w:t>(5)</w:t>
      </w:r>
    </w:p>
    <w:p w14:paraId="7B2345C6" w14:textId="77777777" w:rsidR="002E260E" w:rsidRDefault="00000000">
      <w:pPr>
        <w:spacing w:after="120"/>
        <w:jc w:val="both"/>
      </w:pPr>
      <w:r>
        <w:t>где TP, FP, FN истинно-положительные, ложно-положительные и пропуски.</w:t>
      </w:r>
    </w:p>
    <w:p w14:paraId="1338AD40" w14:textId="77777777" w:rsidR="002E260E" w:rsidRDefault="00000000">
      <w:pPr>
        <w:ind w:firstLine="709"/>
        <w:jc w:val="both"/>
      </w:pPr>
      <w:r>
        <w:t>Метрики (5) дополняют accuracy: precision показывает долю верных среди предсказанных ядовитыми, recall долю найденных ядовитых, F1 их гармоническое среднее.</w:t>
      </w:r>
    </w:p>
    <w:p w14:paraId="005B2E85" w14:textId="77777777" w:rsidR="002E260E" w:rsidRDefault="00000000">
      <w:pPr>
        <w:spacing w:before="120"/>
      </w:pPr>
      <w:r>
        <w:t>Таблица 3 — Метрики качества MLP на тестовой выборке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2E260E" w14:paraId="111969D2" w14:textId="77777777">
        <w:tc>
          <w:tcPr>
            <w:tcW w:w="4819" w:type="dxa"/>
          </w:tcPr>
          <w:p w14:paraId="4514559F" w14:textId="77777777" w:rsidR="002E260E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4819" w:type="dxa"/>
          </w:tcPr>
          <w:p w14:paraId="38257C2C" w14:textId="77777777" w:rsidR="002E260E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2E260E" w14:paraId="3E4AE295" w14:textId="77777777">
        <w:tc>
          <w:tcPr>
            <w:tcW w:w="4819" w:type="dxa"/>
          </w:tcPr>
          <w:p w14:paraId="16FD5BDB" w14:textId="77777777" w:rsidR="002E260E" w:rsidRDefault="00000000">
            <w:pPr>
              <w:spacing w:line="276" w:lineRule="auto"/>
            </w:pPr>
            <w:r>
              <w:t>Accuracy</w:t>
            </w:r>
          </w:p>
        </w:tc>
        <w:tc>
          <w:tcPr>
            <w:tcW w:w="4819" w:type="dxa"/>
          </w:tcPr>
          <w:p w14:paraId="10B9ADBD" w14:textId="77777777" w:rsidR="002E260E" w:rsidRDefault="00000000">
            <w:pPr>
              <w:spacing w:line="276" w:lineRule="auto"/>
            </w:pPr>
            <w:r>
              <w:t>1,000</w:t>
            </w:r>
          </w:p>
        </w:tc>
      </w:tr>
      <w:tr w:rsidR="002E260E" w14:paraId="3186589D" w14:textId="77777777">
        <w:tc>
          <w:tcPr>
            <w:tcW w:w="4819" w:type="dxa"/>
          </w:tcPr>
          <w:p w14:paraId="59E34D70" w14:textId="77777777" w:rsidR="002E260E" w:rsidRDefault="00000000">
            <w:pPr>
              <w:spacing w:line="276" w:lineRule="auto"/>
            </w:pPr>
            <w:r>
              <w:t>Precision</w:t>
            </w:r>
          </w:p>
        </w:tc>
        <w:tc>
          <w:tcPr>
            <w:tcW w:w="4819" w:type="dxa"/>
          </w:tcPr>
          <w:p w14:paraId="001E9D54" w14:textId="77777777" w:rsidR="002E260E" w:rsidRDefault="00000000">
            <w:pPr>
              <w:spacing w:line="276" w:lineRule="auto"/>
            </w:pPr>
            <w:r>
              <w:t>1,000</w:t>
            </w:r>
          </w:p>
        </w:tc>
      </w:tr>
      <w:tr w:rsidR="002E260E" w14:paraId="0780B0F1" w14:textId="77777777">
        <w:tc>
          <w:tcPr>
            <w:tcW w:w="4819" w:type="dxa"/>
          </w:tcPr>
          <w:p w14:paraId="0A024240" w14:textId="77777777" w:rsidR="002E260E" w:rsidRDefault="00000000">
            <w:pPr>
              <w:spacing w:line="276" w:lineRule="auto"/>
            </w:pPr>
            <w:r>
              <w:t>Recall</w:t>
            </w:r>
          </w:p>
        </w:tc>
        <w:tc>
          <w:tcPr>
            <w:tcW w:w="4819" w:type="dxa"/>
          </w:tcPr>
          <w:p w14:paraId="13B4507E" w14:textId="77777777" w:rsidR="002E260E" w:rsidRDefault="00000000">
            <w:pPr>
              <w:spacing w:line="276" w:lineRule="auto"/>
            </w:pPr>
            <w:r>
              <w:t>1,000</w:t>
            </w:r>
          </w:p>
        </w:tc>
      </w:tr>
      <w:tr w:rsidR="002E260E" w14:paraId="330B558F" w14:textId="77777777">
        <w:tc>
          <w:tcPr>
            <w:tcW w:w="4819" w:type="dxa"/>
          </w:tcPr>
          <w:p w14:paraId="6F10C5BF" w14:textId="77777777" w:rsidR="002E260E" w:rsidRDefault="00000000">
            <w:pPr>
              <w:spacing w:line="276" w:lineRule="auto"/>
            </w:pPr>
            <w:r>
              <w:t>F1-score</w:t>
            </w:r>
          </w:p>
        </w:tc>
        <w:tc>
          <w:tcPr>
            <w:tcW w:w="4819" w:type="dxa"/>
          </w:tcPr>
          <w:p w14:paraId="717F1311" w14:textId="77777777" w:rsidR="002E260E" w:rsidRDefault="00000000">
            <w:pPr>
              <w:spacing w:line="276" w:lineRule="auto"/>
            </w:pPr>
            <w:r>
              <w:t>1,000</w:t>
            </w:r>
          </w:p>
        </w:tc>
      </w:tr>
      <w:tr w:rsidR="002E260E" w14:paraId="3A1EFDAF" w14:textId="77777777">
        <w:tc>
          <w:tcPr>
            <w:tcW w:w="4819" w:type="dxa"/>
          </w:tcPr>
          <w:p w14:paraId="54DE1575" w14:textId="77777777" w:rsidR="002E260E" w:rsidRDefault="00000000">
            <w:pPr>
              <w:spacing w:line="276" w:lineRule="auto"/>
            </w:pPr>
            <w:r>
              <w:lastRenderedPageBreak/>
              <w:t>AUC</w:t>
            </w:r>
          </w:p>
        </w:tc>
        <w:tc>
          <w:tcPr>
            <w:tcW w:w="4819" w:type="dxa"/>
          </w:tcPr>
          <w:p w14:paraId="66EA006B" w14:textId="77777777" w:rsidR="002E260E" w:rsidRDefault="00000000">
            <w:pPr>
              <w:spacing w:line="276" w:lineRule="auto"/>
            </w:pPr>
            <w:r>
              <w:t>0,9996</w:t>
            </w:r>
          </w:p>
        </w:tc>
      </w:tr>
    </w:tbl>
    <w:p w14:paraId="51F7033B" w14:textId="77777777" w:rsidR="002E260E" w:rsidRDefault="00000000">
      <w:pPr>
        <w:ind w:firstLine="709"/>
        <w:jc w:val="both"/>
      </w:pPr>
      <w:r>
        <w:t>Все 1625 тестовых примеров классифицированы правильно при пороге 0,5, поэтому accuracy, precision, recall и F1 равны единице. AUC чуть ниже единицы (0,9996), потому что предсказанные вероятности не строго 0 и 1: есть граничные случаи, и при некоторых поротах отсечки появляются единичные ложные срабатывания. AUC = 0,9996 показывает почти идеальное разделение классов.</w:t>
      </w:r>
    </w:p>
    <w:p w14:paraId="0C43D46A" w14:textId="77777777" w:rsidR="002E260E" w:rsidRDefault="00000000">
      <w:pPr>
        <w:pStyle w:val="Heading2"/>
      </w:pPr>
      <w:bookmarkStart w:id="8" w:name="_Toc231565920"/>
      <w:r>
        <w:rPr>
          <w:rFonts w:ascii="Times New Roman" w:eastAsia="Times New Roman" w:hAnsi="Times New Roman" w:cs="Times New Roman"/>
        </w:rPr>
        <w:t>Матрица ошибок</w:t>
      </w:r>
      <w:bookmarkEnd w:id="8"/>
    </w:p>
    <w:p w14:paraId="2138A227" w14:textId="77777777" w:rsidR="002E260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735200F" wp14:editId="2C1BB17F">
            <wp:extent cx="54864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7C20" w14:textId="77777777" w:rsidR="002E260E" w:rsidRDefault="00000000">
      <w:pPr>
        <w:spacing w:after="120"/>
        <w:jc w:val="center"/>
      </w:pPr>
      <w:r>
        <w:t>Рисунок 2 — Матрица ошибок на тестовой выборке</w:t>
      </w:r>
    </w:p>
    <w:p w14:paraId="77F395D0" w14:textId="77777777" w:rsidR="002E260E" w:rsidRDefault="00000000">
      <w:pPr>
        <w:ind w:firstLine="709"/>
        <w:jc w:val="both"/>
      </w:pPr>
      <w:r>
        <w:t>На диагонали находятся все 1625 примеров, вне диагонали нулей нет: ни одного ложно-съедобного и ни одного ложно-ядовитого. Это согласуется с тем, что один признак, odor (запах), практически детерминирует класс, поэтому датасет считается слишком простым, и сеть выходит на 100 % accuracy.</w:t>
      </w:r>
    </w:p>
    <w:p w14:paraId="56C7439F" w14:textId="77777777" w:rsidR="002E260E" w:rsidRDefault="00000000">
      <w:pPr>
        <w:pStyle w:val="Heading2"/>
      </w:pPr>
      <w:bookmarkStart w:id="9" w:name="_Toc231565921"/>
      <w:r>
        <w:rPr>
          <w:rFonts w:ascii="Times New Roman" w:eastAsia="Times New Roman" w:hAnsi="Times New Roman" w:cs="Times New Roman"/>
        </w:rPr>
        <w:lastRenderedPageBreak/>
        <w:t>ROC-кривая и AUC</w:t>
      </w:r>
      <w:bookmarkEnd w:id="9"/>
    </w:p>
    <w:p w14:paraId="357A1CBB" w14:textId="77777777" w:rsidR="002E260E" w:rsidRDefault="00000000">
      <w:pPr>
        <w:ind w:firstLine="709"/>
        <w:jc w:val="both"/>
      </w:pPr>
      <w:r>
        <w:t>ROC-кривая строится изменением порога отсечки вероятности. По осям откладываются доля ложно-положительных (FPR) и доля истинно-положительных (TPR):</w:t>
      </w:r>
    </w:p>
    <w:p w14:paraId="28ACEFFA" w14:textId="77777777" w:rsidR="002E260E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TPR=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  <m:r>
          <m:rPr>
            <m:sty m:val="p"/>
          </m:rPr>
          <w:rPr>
            <w:rFonts w:ascii="Cambria Math" w:hAnsi="Cambria Math"/>
          </w:rPr>
          <m:t>, FPR=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FP</m:t>
            </m:r>
          </m:num>
          <m:den>
            <m:r>
              <w:rPr>
                <w:rFonts w:ascii="Cambria Math" w:hAnsi="Cambria Math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</m:den>
        </m:f>
      </m:oMath>
      <w:r>
        <w:tab/>
        <w:t>(6)</w:t>
      </w:r>
    </w:p>
    <w:p w14:paraId="0D7F0C96" w14:textId="77777777" w:rsidR="002E260E" w:rsidRDefault="00000000">
      <w:pPr>
        <w:ind w:firstLine="709"/>
        <w:jc w:val="both"/>
      </w:pPr>
      <w:r>
        <w:t>ROC (6) показывает компромисс между чувствительностью и числом ложных тревог. AUC площадь под кривой, вероятность того, что случайный ядовитый гриб получит более высокий скор P(poisonous), чем случайный съедобный.</w:t>
      </w:r>
    </w:p>
    <w:p w14:paraId="5E1283E6" w14:textId="77777777" w:rsidR="002E260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D752B01" wp14:editId="52FFA558">
            <wp:extent cx="6120000" cy="5245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EB3F" w14:textId="77777777" w:rsidR="002E260E" w:rsidRDefault="00000000">
      <w:pPr>
        <w:spacing w:after="120"/>
        <w:jc w:val="center"/>
      </w:pPr>
      <w:r>
        <w:t>Рисунок 3 — ROC-кривая на тестовой выборке (AUC = 0,9996)</w:t>
      </w:r>
    </w:p>
    <w:p w14:paraId="45FF7773" w14:textId="77777777" w:rsidR="002E260E" w:rsidRDefault="00000000">
      <w:pPr>
        <w:ind w:firstLine="709"/>
        <w:jc w:val="both"/>
      </w:pPr>
      <w:r>
        <w:lastRenderedPageBreak/>
        <w:t>Кривая прижата к левому верхнему углу, AUC = 0,9996. Сеть почти идеально ранжирует объекты: подавляющее большинство ядовитых грибов получает более высокий скор, чем любой съедобный.</w:t>
      </w:r>
    </w:p>
    <w:p w14:paraId="74964D04" w14:textId="77777777" w:rsidR="002E260E" w:rsidRDefault="00000000">
      <w:r>
        <w:br w:type="page"/>
      </w:r>
    </w:p>
    <w:p w14:paraId="45159547" w14:textId="77777777" w:rsidR="002E260E" w:rsidRDefault="00000000">
      <w:pPr>
        <w:pStyle w:val="Heading1"/>
      </w:pPr>
      <w:bookmarkStart w:id="10" w:name="_Toc231565922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0"/>
    </w:p>
    <w:p w14:paraId="680CA42D" w14:textId="77777777" w:rsidR="002E260E" w:rsidRDefault="00000000">
      <w:pPr>
        <w:numPr>
          <w:ilvl w:val="0"/>
          <w:numId w:val="12"/>
        </w:numPr>
      </w:pPr>
      <w:r>
        <w:t>Многослойный персептрон реализован с нуля на numpy: прямой проход, обратное распространение ошибки и обновление весов. Архитектура [117, 64, 32, 1], сигмоидная активация во всех слоях, один выходной нейрон с binary cross-entropy.</w:t>
      </w:r>
    </w:p>
    <w:p w14:paraId="480334F4" w14:textId="77777777" w:rsidR="002E260E" w:rsidRDefault="00000000">
      <w:pPr>
        <w:numPr>
          <w:ilvl w:val="0"/>
          <w:numId w:val="12"/>
        </w:numPr>
      </w:pPr>
      <w:r>
        <w:t>Сеть обучена ванильным full-batch градиентным спуском с lr = 0,5, Xavier-инициализацией весов, 1000 эпох. BCE-loss монотонно убывает (примерно 0,69 до 0,003), обучение сходится устойчиво без скачков, дополнительная регуляризация не требуется.</w:t>
      </w:r>
    </w:p>
    <w:p w14:paraId="3E134FFB" w14:textId="77777777" w:rsidR="002E260E" w:rsidRDefault="00000000">
      <w:pPr>
        <w:numPr>
          <w:ilvl w:val="0"/>
          <w:numId w:val="12"/>
        </w:numPr>
      </w:pPr>
      <w:r>
        <w:t>На тестовой выборке: Accuracy = Precision = Recall = F1 = 1,000, AUC = 0,9996. Все 1625 примеров классифицированы верно. Высокое качество объясняется простотой датасета: признак odor почти детерминирует класс.</w:t>
      </w:r>
    </w:p>
    <w:sectPr w:rsidR="002E260E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A8B7" w14:textId="77777777" w:rsidR="003214D2" w:rsidRDefault="003214D2">
      <w:pPr>
        <w:spacing w:line="240" w:lineRule="auto"/>
      </w:pPr>
      <w:r>
        <w:separator/>
      </w:r>
    </w:p>
  </w:endnote>
  <w:endnote w:type="continuationSeparator" w:id="0">
    <w:p w14:paraId="5BC1DD3A" w14:textId="77777777" w:rsidR="003214D2" w:rsidRDefault="00321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75AB" w14:textId="77777777" w:rsidR="002E260E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B40A49">
      <w:rPr>
        <w:sz w:val="22"/>
      </w:rPr>
      <w:fldChar w:fldCharType="separate"/>
    </w:r>
    <w:r w:rsidR="00B40A49">
      <w:rPr>
        <w:noProof/>
        <w:sz w:val="22"/>
      </w:rPr>
      <w:t>11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A9BFE" w14:textId="77777777" w:rsidR="002E260E" w:rsidRDefault="002E26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8A51" w14:textId="77777777" w:rsidR="002E260E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B40A49">
      <w:rPr>
        <w:sz w:val="22"/>
      </w:rPr>
      <w:fldChar w:fldCharType="separate"/>
    </w:r>
    <w:r w:rsidR="00B40A49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1AAB" w14:textId="77777777" w:rsidR="003214D2" w:rsidRDefault="003214D2">
      <w:pPr>
        <w:spacing w:line="240" w:lineRule="auto"/>
      </w:pPr>
      <w:r>
        <w:separator/>
      </w:r>
    </w:p>
  </w:footnote>
  <w:footnote w:type="continuationSeparator" w:id="0">
    <w:p w14:paraId="5DC9BA2E" w14:textId="77777777" w:rsidR="003214D2" w:rsidRDefault="003214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074835">
    <w:abstractNumId w:val="8"/>
  </w:num>
  <w:num w:numId="2" w16cid:durableId="787628868">
    <w:abstractNumId w:val="6"/>
  </w:num>
  <w:num w:numId="3" w16cid:durableId="935593794">
    <w:abstractNumId w:val="5"/>
  </w:num>
  <w:num w:numId="4" w16cid:durableId="224143347">
    <w:abstractNumId w:val="4"/>
  </w:num>
  <w:num w:numId="5" w16cid:durableId="386491151">
    <w:abstractNumId w:val="7"/>
  </w:num>
  <w:num w:numId="6" w16cid:durableId="716049098">
    <w:abstractNumId w:val="3"/>
  </w:num>
  <w:num w:numId="7" w16cid:durableId="1532376665">
    <w:abstractNumId w:val="2"/>
  </w:num>
  <w:num w:numId="8" w16cid:durableId="1937403998">
    <w:abstractNumId w:val="1"/>
  </w:num>
  <w:num w:numId="9" w16cid:durableId="479541239">
    <w:abstractNumId w:val="0"/>
  </w:num>
  <w:num w:numId="10" w16cid:durableId="946161156">
    <w:abstractNumId w:val="7"/>
    <w:lvlOverride w:ilvl="0">
      <w:startOverride w:val="1"/>
    </w:lvlOverride>
  </w:num>
  <w:num w:numId="11" w16cid:durableId="318001424">
    <w:abstractNumId w:val="7"/>
    <w:lvlOverride w:ilvl="0">
      <w:startOverride w:val="1"/>
    </w:lvlOverride>
  </w:num>
  <w:num w:numId="12" w16cid:durableId="16928760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892"/>
    <w:rsid w:val="0029639D"/>
    <w:rsid w:val="002E260E"/>
    <w:rsid w:val="003214D2"/>
    <w:rsid w:val="00326F90"/>
    <w:rsid w:val="00AA1D8D"/>
    <w:rsid w:val="00B40A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8EE575"/>
  <w14:defaultImageDpi w14:val="300"/>
  <w15:docId w15:val="{837473D3-49CD-A449-9C4B-34C0C89D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40A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0A49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B40A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1439</Words>
  <Characters>8207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Пахомов Владислав Владимирович</cp:lastModifiedBy>
  <cp:revision>2</cp:revision>
  <dcterms:created xsi:type="dcterms:W3CDTF">2026-06-05T12:31:00Z</dcterms:created>
  <dcterms:modified xsi:type="dcterms:W3CDTF">2026-06-05T12:31:00Z</dcterms:modified>
  <cp:category/>
</cp:coreProperties>
</file>