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PingFang SC"/>
          <w:b/>
          <w:color w:val="172033"/>
          <w:sz w:val="40"/>
        </w:rPr>
        <w:t>Harness：长任务 Agent 的运行框架</w:t>
      </w:r>
    </w:p>
    <w:p>
      <w:r>
        <w:rPr>
          <w:rFonts w:ascii="Arial" w:hAnsi="Arial" w:eastAsia="PingFang SC"/>
          <w:color w:val="5B667A"/>
          <w:sz w:val="18"/>
        </w:rPr>
        <w:t>核心摘要 · 基于 Anthropic 2026-03-24 文章理解</w:t>
      </w:r>
    </w:p>
    <w:p>
      <w:pPr>
        <w:shd w:fill="F7F4EE"/>
        <w:spacing w:before="120" w:after="240"/>
        <w:ind w:left="142" w:right="142"/>
      </w:pPr>
      <w:r>
        <w:rPr>
          <w:rFonts w:ascii="Arial" w:hAnsi="Arial" w:eastAsia="PingFang SC"/>
          <w:b/>
          <w:color w:val="172033"/>
          <w:sz w:val="21"/>
        </w:rPr>
        <w:t>一句话：</w:t>
      </w:r>
      <w:r>
        <w:rPr>
          <w:rFonts w:ascii="Arial" w:hAnsi="Arial" w:eastAsia="PingFang SC"/>
          <w:color w:val="172033"/>
          <w:sz w:val="21"/>
        </w:rPr>
        <w:t>Harness 不是某个 agent，而是管理 agent 如何拆任务、交接上下文、执行、验收、复盘的系统框架。</w:t>
      </w:r>
    </w:p>
    <w:p>
      <w:pPr>
        <w:pStyle w:val="Heading1"/>
      </w:pPr>
      <w:r>
        <w:rPr>
          <w:rFonts w:ascii="Arial" w:hAnsi="Arial" w:eastAsia="PingFang SC"/>
          <w:color w:val="172033"/>
        </w:rPr>
        <w:t>为什么重要</w:t>
      </w:r>
    </w:p>
    <w:p>
      <w:pPr>
        <w:spacing w:after="160" w:line="283" w:lineRule="auto"/>
      </w:pPr>
      <w:r>
        <w:rPr>
          <w:rFonts w:ascii="Arial" w:hAnsi="Arial" w:eastAsia="PingFang SC"/>
          <w:color w:val="172033"/>
          <w:sz w:val="21"/>
        </w:rPr>
        <w:t>长任务不能只靠一个更强的模型。任务做久后，agent 容易目标漂移、上下文混乱、提前收尾，或者对自己的结果过度乐观。</w:t>
      </w:r>
    </w:p>
    <w:p>
      <w:pPr>
        <w:spacing w:after="160" w:line="283" w:lineRule="auto"/>
      </w:pPr>
      <w:r>
        <w:rPr>
          <w:rFonts w:ascii="Arial" w:hAnsi="Arial" w:eastAsia="PingFang SC"/>
          <w:color w:val="172033"/>
          <w:sz w:val="21"/>
        </w:rPr>
        <w:t>Harness 的价值，是把复杂任务变成可管理的流程：有人规划，有人执行，有人验收，有结构化交接。</w:t>
      </w:r>
    </w:p>
    <w:p>
      <w:pPr>
        <w:pStyle w:val="Heading1"/>
      </w:pPr>
      <w:r>
        <w:rPr>
          <w:rFonts w:ascii="Arial" w:hAnsi="Arial" w:eastAsia="PingFang SC"/>
          <w:color w:val="172033"/>
        </w:rPr>
        <w:t>核心结构</w:t>
      </w:r>
    </w:p>
    <w:p>
      <w:pPr>
        <w:pStyle w:val="ListBullet"/>
        <w:spacing w:after="100" w:line="276" w:lineRule="auto"/>
      </w:pPr>
      <w:r>
        <w:rPr>
          <w:rFonts w:ascii="Arial" w:hAnsi="Arial" w:eastAsia="PingFang SC"/>
          <w:b/>
          <w:color w:val="172033"/>
          <w:sz w:val="21"/>
        </w:rPr>
        <w:t>Planner / Owner：</w:t>
      </w:r>
      <w:r>
        <w:rPr>
          <w:rFonts w:ascii="Arial" w:hAnsi="Arial" w:eastAsia="PingFang SC"/>
          <w:color w:val="172033"/>
          <w:sz w:val="21"/>
        </w:rPr>
        <w:t>把模糊目标拆成清楚的任务和完成标准。</w:t>
      </w:r>
    </w:p>
    <w:p>
      <w:pPr>
        <w:pStyle w:val="ListBullet"/>
        <w:spacing w:after="100" w:line="276" w:lineRule="auto"/>
      </w:pPr>
      <w:r>
        <w:rPr>
          <w:rFonts w:ascii="Arial" w:hAnsi="Arial" w:eastAsia="PingFang SC"/>
          <w:b/>
          <w:color w:val="172033"/>
          <w:sz w:val="21"/>
        </w:rPr>
        <w:t>Generator / Worker：</w:t>
      </w:r>
      <w:r>
        <w:rPr>
          <w:rFonts w:ascii="Arial" w:hAnsi="Arial" w:eastAsia="PingFang SC"/>
          <w:color w:val="172033"/>
          <w:sz w:val="21"/>
        </w:rPr>
        <w:t>按任务执行，产出可检查的 artifact。</w:t>
      </w:r>
    </w:p>
    <w:p>
      <w:pPr>
        <w:pStyle w:val="ListBullet"/>
        <w:spacing w:after="100" w:line="276" w:lineRule="auto"/>
      </w:pPr>
      <w:r>
        <w:rPr>
          <w:rFonts w:ascii="Arial" w:hAnsi="Arial" w:eastAsia="PingFang SC"/>
          <w:b/>
          <w:color w:val="172033"/>
          <w:sz w:val="21"/>
        </w:rPr>
        <w:t>Evaluator / Supervisor：</w:t>
      </w:r>
      <w:r>
        <w:rPr>
          <w:rFonts w:ascii="Arial" w:hAnsi="Arial" w:eastAsia="PingFang SC"/>
          <w:color w:val="172033"/>
          <w:sz w:val="21"/>
        </w:rPr>
        <w:t>独立验收，不相信执行者自评。</w:t>
      </w:r>
    </w:p>
    <w:p>
      <w:pPr>
        <w:pStyle w:val="ListBullet"/>
        <w:spacing w:after="100" w:line="276" w:lineRule="auto"/>
      </w:pPr>
      <w:r>
        <w:rPr>
          <w:rFonts w:ascii="Arial" w:hAnsi="Arial" w:eastAsia="PingFang SC"/>
          <w:b/>
          <w:color w:val="172033"/>
          <w:sz w:val="21"/>
        </w:rPr>
        <w:t>Handoff Artifact：</w:t>
      </w:r>
      <w:r>
        <w:rPr>
          <w:rFonts w:ascii="Arial" w:hAnsi="Arial" w:eastAsia="PingFang SC"/>
          <w:color w:val="172033"/>
          <w:sz w:val="21"/>
        </w:rPr>
        <w:t>上下文重置时，用结构化文件交接状态和下一步。</w:t>
      </w:r>
    </w:p>
    <w:p>
      <w:pPr>
        <w:pStyle w:val="Heading1"/>
      </w:pPr>
      <w:r>
        <w:rPr>
          <w:rFonts w:ascii="Arial" w:hAnsi="Arial" w:eastAsia="PingFang SC"/>
          <w:color w:val="172033"/>
        </w:rPr>
        <w:t>概念边界</w:t>
      </w:r>
    </w:p>
    <w:p>
      <w:pPr>
        <w:pStyle w:val="ListBullet"/>
        <w:spacing w:after="100" w:line="276" w:lineRule="auto"/>
      </w:pPr>
      <w:r>
        <w:rPr>
          <w:rFonts w:ascii="Arial" w:hAnsi="Arial" w:eastAsia="PingFang SC"/>
          <w:b/>
          <w:color w:val="172033"/>
          <w:sz w:val="21"/>
        </w:rPr>
        <w:t>Agent：</w:t>
      </w:r>
      <w:r>
        <w:rPr>
          <w:rFonts w:ascii="Arial" w:hAnsi="Arial" w:eastAsia="PingFang SC"/>
          <w:color w:val="172033"/>
          <w:sz w:val="21"/>
        </w:rPr>
        <w:t>做事的角色，例如负责人、研究员、内容创作者、审核员。</w:t>
      </w:r>
    </w:p>
    <w:p>
      <w:pPr>
        <w:pStyle w:val="ListBullet"/>
        <w:spacing w:after="100" w:line="276" w:lineRule="auto"/>
      </w:pPr>
      <w:r>
        <w:rPr>
          <w:rFonts w:ascii="Arial" w:hAnsi="Arial" w:eastAsia="PingFang SC"/>
          <w:b/>
          <w:color w:val="172033"/>
          <w:sz w:val="21"/>
        </w:rPr>
        <w:t>Harness：</w:t>
      </w:r>
      <w:r>
        <w:rPr>
          <w:rFonts w:ascii="Arial" w:hAnsi="Arial" w:eastAsia="PingFang SC"/>
          <w:color w:val="172033"/>
          <w:sz w:val="21"/>
        </w:rPr>
        <w:t>让这些角色长期可靠协作的运行框架。</w:t>
      </w:r>
    </w:p>
    <w:p>
      <w:pPr>
        <w:pStyle w:val="ListBullet"/>
        <w:spacing w:after="100" w:line="276" w:lineRule="auto"/>
      </w:pPr>
      <w:r>
        <w:rPr>
          <w:rFonts w:ascii="Arial" w:hAnsi="Arial" w:eastAsia="PingFang SC"/>
          <w:b/>
          <w:color w:val="172033"/>
          <w:sz w:val="21"/>
        </w:rPr>
        <w:t>OpenClaw：</w:t>
      </w:r>
      <w:r>
        <w:rPr>
          <w:rFonts w:ascii="Arial" w:hAnsi="Arial" w:eastAsia="PingFang SC"/>
          <w:color w:val="172033"/>
          <w:sz w:val="21"/>
        </w:rPr>
        <w:t>外部动作执行器，负责浏览器、小红书页面和采集工具。</w:t>
      </w:r>
    </w:p>
    <w:p>
      <w:pPr>
        <w:pStyle w:val="Heading1"/>
      </w:pPr>
      <w:r>
        <w:rPr>
          <w:rFonts w:ascii="Arial" w:hAnsi="Arial" w:eastAsia="PingFang SC"/>
          <w:color w:val="172033"/>
        </w:rPr>
        <w:t>对 DigitalAgent 的结论</w:t>
      </w:r>
    </w:p>
    <w:p>
      <w:pPr>
        <w:spacing w:after="160" w:line="283" w:lineRule="auto"/>
      </w:pPr>
      <w:r>
        <w:rPr>
          <w:rFonts w:ascii="Arial" w:hAnsi="Arial" w:eastAsia="PingFang SC"/>
          <w:color w:val="172033"/>
          <w:sz w:val="21"/>
        </w:rPr>
        <w:t>我们要做的不是简单的多 agent 聊天系统，而是 Mission Harness。</w:t>
      </w:r>
    </w:p>
    <w:p>
      <w:pPr>
        <w:spacing w:after="160" w:line="283" w:lineRule="auto"/>
      </w:pPr>
      <w:r>
        <w:rPr>
          <w:rFonts w:ascii="Arial" w:hAnsi="Arial" w:eastAsia="PingFang SC"/>
          <w:color w:val="172033"/>
          <w:sz w:val="21"/>
        </w:rPr>
        <w:t>DigitalAgent Core 负责目标、团队、任务、记忆、审核和复盘；OpenClaw 只负责浏览器和外部工具执行。</w:t>
      </w:r>
    </w:p>
    <w:p>
      <w:pPr>
        <w:spacing w:after="160" w:line="283" w:lineRule="auto"/>
      </w:pPr>
      <w:r>
        <w:rPr>
          <w:rFonts w:ascii="Arial" w:hAnsi="Arial" w:eastAsia="PingFang SC"/>
          <w:color w:val="172033"/>
          <w:sz w:val="21"/>
        </w:rPr>
        <w:t>OwnerAgent 可以决定需要哪些业务角色，HRAgent 创建 subagents，但必须受 RoleSpec、预算、权限和验收标准约束。</w:t>
      </w:r>
    </w:p>
    <w:p>
      <w:pPr>
        <w:pStyle w:val="Heading1"/>
      </w:pPr>
      <w:r>
        <w:rPr>
          <w:rFonts w:ascii="Arial" w:hAnsi="Arial" w:eastAsia="PingFang SC"/>
          <w:color w:val="172033"/>
        </w:rPr>
        <w:t>第一版原则</w:t>
      </w:r>
    </w:p>
    <w:p>
      <w:pPr>
        <w:spacing w:after="160" w:line="283" w:lineRule="auto"/>
      </w:pPr>
      <w:r>
        <w:rPr>
          <w:rFonts w:ascii="Arial" w:hAnsi="Arial" w:eastAsia="PingFang SC"/>
          <w:color w:val="172033"/>
          <w:sz w:val="21"/>
        </w:rPr>
        <w:t>先跑通一个小闭环：创建 Mission → 组队 → 分配任务 → OpenClaw 执行 → 回传 artifact → 审核 → 生成下一轮任务。</w:t>
      </w:r>
    </w:p>
    <w:p>
      <w:pPr>
        <w:spacing w:after="160" w:line="283" w:lineRule="auto"/>
      </w:pPr>
      <w:r>
        <w:rPr>
          <w:rFonts w:ascii="Arial" w:hAnsi="Arial" w:eastAsia="PingFang SC"/>
          <w:color w:val="172033"/>
          <w:sz w:val="21"/>
        </w:rPr>
        <w:t>不要一开始追求 24 小时全自治。先证明系统能持续产出、被审核、能复盘，再扩大自动化范围。</w:t>
      </w:r>
    </w:p>
    <w:p>
      <w:pPr>
        <w:spacing w:before="200"/>
      </w:pPr>
      <w:r>
        <w:rPr>
          <w:rFonts w:ascii="Arial" w:hAnsi="Arial" w:eastAsia="PingFang SC"/>
          <w:color w:val="5B667A"/>
          <w:sz w:val="17"/>
        </w:rPr>
        <w:t>来源：https://www.anthropic.com/engineering/harness-design-long-running-apps</w:t>
      </w:r>
    </w:p>
    <w:sectPr w:rsidR="00FC693F" w:rsidRPr="0006063C" w:rsidSect="00034616"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E5EA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B8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