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emf" ContentType="image/x-emf"/>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10.xml" ContentType="application/vnd.openxmlformats-officedocument.wordprocessingml.footer+xml"/>
  <Override PartName="/word/footer11.xml" ContentType="application/vnd.openxmlformats-officedocument.wordprocessingml.footer+xml"/>
  <Override PartName="/word/footer12.xml" ContentType="application/vnd.openxmlformats-officedocument.wordprocessingml.footer+xml"/>
  <Override PartName="/word/footer13.xml" ContentType="application/vnd.openxmlformats-officedocument.wordprocessingml.footer+xml"/>
  <Override PartName="/word/footer14.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header10.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themeColor="background1"/>
  <w:body>
    <w:p>
      <w:pPr>
        <w:tabs>
          <w:tab w:val="left" w:pos="3108"/>
          <w:tab w:val="left" w:pos="6173"/>
        </w:tabs>
        <w:spacing w:line="360" w:lineRule="auto"/>
        <w:ind w:firstLine="0" w:firstLineChars="0"/>
        <w:rPr>
          <w:u w:val="single"/>
        </w:rPr>
      </w:pPr>
      <w:r>
        <w:rPr>
          <w:rFonts w:eastAsia="黑体"/>
        </w:rPr>
        <w:fldChar w:fldCharType="begin"/>
      </w:r>
      <w:r>
        <w:rPr>
          <w:rFonts w:eastAsia="黑体"/>
        </w:rPr>
        <w:instrText xml:space="preserve"> MACROBUTTON MTEditEquationSection2 </w:instrText>
      </w:r>
      <w:r>
        <w:rPr>
          <w:rStyle w:val="76"/>
          <w:rFonts w:ascii="Times New Roman"/>
        </w:rPr>
        <w:instrText xml:space="preserve">Equation Chapter 1 Section 1</w:instrText>
      </w:r>
      <w:r>
        <w:rPr>
          <w:rFonts w:eastAsia="黑体"/>
        </w:rPr>
        <w:fldChar w:fldCharType="begin"/>
      </w:r>
      <w:r>
        <w:rPr>
          <w:rFonts w:eastAsia="黑体"/>
        </w:rPr>
        <w:instrText xml:space="preserve"> SEQ MTEqn \r \h \* MERGEFORMAT </w:instrText>
      </w:r>
      <w:r>
        <w:rPr>
          <w:rFonts w:eastAsia="黑体"/>
        </w:rPr>
        <w:fldChar w:fldCharType="end"/>
      </w:r>
      <w:r>
        <w:rPr>
          <w:rFonts w:eastAsia="黑体"/>
        </w:rPr>
        <w:fldChar w:fldCharType="begin"/>
      </w:r>
      <w:r>
        <w:rPr>
          <w:rFonts w:eastAsia="黑体"/>
        </w:rPr>
        <w:instrText xml:space="preserve"> SEQ MTSec \r 1 \h \* MERGEFORMAT </w:instrText>
      </w:r>
      <w:r>
        <w:rPr>
          <w:rFonts w:eastAsia="黑体"/>
        </w:rPr>
        <w:fldChar w:fldCharType="end"/>
      </w:r>
      <w:r>
        <w:rPr>
          <w:rFonts w:eastAsia="黑体"/>
        </w:rPr>
        <w:fldChar w:fldCharType="begin"/>
      </w:r>
      <w:r>
        <w:rPr>
          <w:rFonts w:eastAsia="黑体"/>
        </w:rPr>
        <w:instrText xml:space="preserve"> SEQ MTChap \r 1 \h \* MERGEFORMAT </w:instrText>
      </w:r>
      <w:r>
        <w:rPr>
          <w:rFonts w:eastAsia="黑体"/>
        </w:rPr>
        <w:fldChar w:fldCharType="end"/>
      </w:r>
      <w:r>
        <w:rPr>
          <w:rFonts w:eastAsia="黑体"/>
        </w:rPr>
        <w:fldChar w:fldCharType="end"/>
      </w:r>
      <w:r>
        <w:rPr>
          <w:rFonts w:eastAsia="黑体"/>
        </w:rPr>
        <w:t>学校代号</w:t>
      </w:r>
      <w:r>
        <w:rPr>
          <w:u w:val="single"/>
        </w:rPr>
        <w:t xml:space="preserve">    10532      </w:t>
      </w:r>
      <w:r>
        <w:rPr>
          <w:u w:val="single"/>
        </w:rPr>
        <w:tab/>
      </w:r>
      <w:r>
        <w:t xml:space="preserve">                  </w:t>
      </w:r>
      <w:r>
        <w:tab/>
      </w:r>
      <w:r>
        <w:rPr>
          <w:rFonts w:eastAsia="黑体"/>
        </w:rPr>
        <w:t>学   号</w:t>
      </w:r>
      <w:r>
        <w:rPr>
          <w:u w:val="single"/>
        </w:rPr>
        <w:t xml:space="preserve">  </w:t>
      </w:r>
      <w:r>
        <w:rPr>
          <w:rFonts w:hint="eastAsia"/>
          <w:u w:val="single"/>
        </w:rPr>
        <w:t>S1710W0830</w:t>
      </w:r>
      <w:r>
        <w:rPr>
          <w:u w:val="single"/>
        </w:rPr>
        <w:t xml:space="preserve">           </w:t>
      </w:r>
    </w:p>
    <w:p>
      <w:pPr>
        <w:tabs>
          <w:tab w:val="left" w:pos="3108"/>
          <w:tab w:val="left" w:pos="6173"/>
        </w:tabs>
        <w:spacing w:line="360" w:lineRule="auto"/>
        <w:ind w:firstLine="0" w:firstLineChars="0"/>
        <w:rPr>
          <w:u w:val="single"/>
        </w:rPr>
      </w:pPr>
      <w:r>
        <w:rPr>
          <w:rFonts w:eastAsia="黑体"/>
        </w:rPr>
        <w:t>分 类 号</w:t>
      </w:r>
      <w:r>
        <w:rPr>
          <w:u w:val="single"/>
        </w:rPr>
        <w:t xml:space="preserve">    TP302     </w:t>
      </w:r>
      <w:r>
        <w:rPr>
          <w:u w:val="single"/>
        </w:rPr>
        <w:tab/>
      </w:r>
      <w:r>
        <w:t xml:space="preserve">                   </w:t>
      </w:r>
      <w:r>
        <w:tab/>
      </w:r>
      <w:r>
        <w:rPr>
          <w:rFonts w:eastAsia="黑体"/>
        </w:rPr>
        <w:t>密   级</w:t>
      </w:r>
      <w:r>
        <w:rPr>
          <w:u w:val="single"/>
        </w:rPr>
        <w:t xml:space="preserve">   </w:t>
      </w:r>
      <w:r>
        <w:rPr>
          <w:rFonts w:hint="eastAsia"/>
          <w:u w:val="single"/>
        </w:rPr>
        <w:t xml:space="preserve"> 普通</w:t>
      </w:r>
      <w:r>
        <w:rPr>
          <w:u w:val="single"/>
        </w:rPr>
        <w:t xml:space="preserve">  </w:t>
      </w:r>
      <w:r>
        <w:rPr>
          <w:u w:val="single"/>
        </w:rPr>
        <w:tab/>
      </w:r>
      <w:r>
        <w:rPr>
          <w:rFonts w:hint="eastAsia"/>
          <w:u w:val="single"/>
        </w:rPr>
        <w:t xml:space="preserve">      </w:t>
      </w:r>
      <w:r>
        <w:rPr>
          <w:rFonts w:hint="eastAsia"/>
        </w:rPr>
        <w:t xml:space="preserve">  </w:t>
      </w:r>
      <w:r>
        <w:rPr>
          <w:rFonts w:hint="eastAsia"/>
          <w:u w:val="single"/>
        </w:rPr>
        <w:t xml:space="preserve">      </w:t>
      </w:r>
      <w:r>
        <w:rPr>
          <w:u w:val="single"/>
        </w:rPr>
        <w:t xml:space="preserve">     </w:t>
      </w:r>
    </w:p>
    <w:p>
      <w:pPr>
        <w:spacing w:line="400" w:lineRule="atLeast"/>
        <w:ind w:firstLine="0" w:firstLineChars="0"/>
        <w:jc w:val="center"/>
      </w:pPr>
    </w:p>
    <w:p>
      <w:pPr>
        <w:tabs>
          <w:tab w:val="center" w:pos="8612"/>
          <w:tab w:val="left" w:pos="11758"/>
        </w:tabs>
        <w:spacing w:line="400" w:lineRule="atLeast"/>
        <w:ind w:firstLine="0" w:firstLineChars="0"/>
        <w:jc w:val="center"/>
      </w:pPr>
      <w:r>
        <w:drawing>
          <wp:inline distT="0" distB="0" distL="0" distR="0">
            <wp:extent cx="1939925" cy="2083435"/>
            <wp:effectExtent l="0" t="0" r="3175" b="0"/>
            <wp:docPr id="13" name="图片 1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12"/>
                    <pic:cNvPicPr>
                      <a:picLocks noChangeAspect="1" noChangeArrowheads="1"/>
                    </pic:cNvPicPr>
                  </pic:nvPicPr>
                  <pic:blipFill>
                    <a:blip r:embed="rId30" cstate="print">
                      <a:lum bright="12000"/>
                      <a:extLst>
                        <a:ext uri="{28A0092B-C50C-407E-A947-70E740481C1C}">
                          <a14:useLocalDpi xmlns:a14="http://schemas.microsoft.com/office/drawing/2010/main" val="0"/>
                        </a:ext>
                      </a:extLst>
                    </a:blip>
                    <a:srcRect/>
                    <a:stretch>
                      <a:fillRect/>
                    </a:stretch>
                  </pic:blipFill>
                  <pic:spPr>
                    <a:xfrm>
                      <a:off x="0" y="0"/>
                      <a:ext cx="1939925" cy="2083435"/>
                    </a:xfrm>
                    <a:prstGeom prst="rect">
                      <a:avLst/>
                    </a:prstGeom>
                    <a:noFill/>
                    <a:ln>
                      <a:noFill/>
                    </a:ln>
                  </pic:spPr>
                </pic:pic>
              </a:graphicData>
            </a:graphic>
          </wp:inline>
        </w:drawing>
      </w:r>
    </w:p>
    <w:p>
      <w:pPr>
        <w:spacing w:line="240" w:lineRule="exact"/>
        <w:ind w:firstLine="0" w:firstLineChars="0"/>
        <w:jc w:val="center"/>
        <w:rPr>
          <w:sz w:val="30"/>
          <w:highlight w:val="black"/>
        </w:rPr>
      </w:pPr>
    </w:p>
    <w:p>
      <w:pPr>
        <w:spacing w:line="400" w:lineRule="atLeast"/>
        <w:ind w:firstLine="0" w:firstLineChars="0"/>
        <w:jc w:val="center"/>
        <w:rPr>
          <w:rFonts w:eastAsia="黑体"/>
          <w:sz w:val="44"/>
          <w:szCs w:val="44"/>
        </w:rPr>
      </w:pPr>
      <w:r>
        <w:rPr>
          <w:rFonts w:eastAsia="黑体"/>
          <w:sz w:val="44"/>
          <w:szCs w:val="44"/>
        </w:rPr>
        <w:t>工程硕士学位论文</w:t>
      </w:r>
    </w:p>
    <w:p>
      <w:pPr>
        <w:spacing w:line="400" w:lineRule="atLeast"/>
        <w:ind w:firstLine="0" w:firstLineChars="0"/>
        <w:jc w:val="center"/>
        <w:rPr>
          <w:u w:val="single"/>
        </w:rPr>
      </w:pPr>
    </w:p>
    <w:p>
      <w:pPr>
        <w:spacing w:line="400" w:lineRule="atLeast"/>
        <w:ind w:firstLine="0" w:firstLineChars="0"/>
        <w:jc w:val="center"/>
      </w:pPr>
    </w:p>
    <w:p>
      <w:pPr>
        <w:spacing w:line="360" w:lineRule="auto"/>
        <w:ind w:firstLineChars="0"/>
        <w:jc w:val="center"/>
      </w:pPr>
      <w:r>
        <w:rPr>
          <w:rFonts w:hint="eastAsia" w:eastAsia="黑体"/>
          <w:sz w:val="52"/>
        </w:rPr>
        <w:t>拆分压缩中基向量的生成算法研究</w:t>
      </w:r>
    </w:p>
    <w:p>
      <w:pPr>
        <w:ind w:firstLine="518"/>
      </w:pPr>
      <w:r>
        <w:t xml:space="preserve">                               </w:t>
      </w:r>
    </w:p>
    <w:p>
      <w:pPr>
        <w:ind w:firstLine="518"/>
      </w:pPr>
      <w:r>
        <w:t xml:space="preserve">                               </w:t>
      </w:r>
    </w:p>
    <w:p>
      <w:pPr>
        <w:spacing w:line="500" w:lineRule="exact"/>
        <w:ind w:left="2084" w:leftChars="805" w:right="1535" w:rightChars="593" w:firstLine="0" w:firstLineChars="0"/>
        <w:rPr>
          <w:sz w:val="28"/>
          <w:u w:val="single"/>
        </w:rPr>
      </w:pPr>
      <w:r>
        <w:rPr>
          <w:rFonts w:eastAsia="黑体"/>
        </w:rPr>
        <w:t xml:space="preserve">学位申请人姓名 </w:t>
      </w:r>
      <w:r>
        <w:rPr>
          <w:u w:val="single"/>
        </w:rPr>
        <w:t xml:space="preserve">   </w:t>
      </w:r>
      <w:r>
        <w:rPr>
          <w:u w:val="single"/>
        </w:rPr>
        <w:tab/>
      </w:r>
      <w:r>
        <w:rPr>
          <w:rFonts w:hint="eastAsia"/>
          <w:u w:val="single"/>
        </w:rPr>
        <w:t xml:space="preserve">夏泽 </w:t>
      </w:r>
      <w:r>
        <w:rPr>
          <w:u w:val="single"/>
        </w:rPr>
        <w:t xml:space="preserve">   </w:t>
      </w:r>
      <w:r>
        <w:rPr>
          <w:u w:val="single"/>
        </w:rPr>
        <w:tab/>
      </w:r>
      <w:r>
        <w:rPr>
          <w:u w:val="single"/>
        </w:rPr>
        <w:t xml:space="preserve"> </w:t>
      </w:r>
      <w:r>
        <w:rPr>
          <w:rFonts w:hint="eastAsia"/>
          <w:u w:val="single"/>
        </w:rPr>
        <w:t xml:space="preserve">  </w:t>
      </w:r>
      <w:r>
        <w:rPr>
          <w:u w:val="single"/>
        </w:rPr>
        <w:t xml:space="preserve"> </w:t>
      </w:r>
      <w:r>
        <w:rPr>
          <w:u w:val="single"/>
        </w:rPr>
        <w:tab/>
      </w:r>
      <w:r>
        <w:rPr>
          <w:u w:val="single"/>
        </w:rPr>
        <w:t xml:space="preserve">         </w:t>
      </w:r>
      <w:r>
        <w:rPr>
          <w:sz w:val="28"/>
          <w:u w:val="single"/>
        </w:rPr>
        <w:t xml:space="preserve">           </w:t>
      </w:r>
    </w:p>
    <w:p>
      <w:pPr>
        <w:spacing w:line="500" w:lineRule="exact"/>
        <w:ind w:left="2084" w:leftChars="805" w:right="1535" w:rightChars="593" w:firstLine="0" w:firstLineChars="0"/>
      </w:pPr>
      <w:r>
        <w:rPr>
          <w:rFonts w:eastAsia="黑体"/>
        </w:rPr>
        <w:t xml:space="preserve">培  养  单  位 </w:t>
      </w:r>
      <w:r>
        <w:rPr>
          <w:u w:val="single"/>
        </w:rPr>
        <w:t xml:space="preserve">   </w:t>
      </w:r>
      <w:r>
        <w:rPr>
          <w:u w:val="single"/>
        </w:rPr>
        <w:tab/>
      </w:r>
      <w:r>
        <w:rPr>
          <w:u w:val="single"/>
        </w:rPr>
        <w:t>信息科学与工程学院</w:t>
      </w:r>
      <w:r>
        <w:rPr>
          <w:u w:val="single"/>
        </w:rPr>
        <w:tab/>
      </w:r>
      <w:r>
        <w:rPr>
          <w:sz w:val="28"/>
          <w:u w:val="single"/>
        </w:rPr>
        <w:t xml:space="preserve">           </w:t>
      </w:r>
    </w:p>
    <w:p>
      <w:pPr>
        <w:tabs>
          <w:tab w:val="left" w:pos="4508"/>
        </w:tabs>
        <w:spacing w:line="500" w:lineRule="exact"/>
        <w:ind w:left="2072" w:leftChars="800" w:right="1295" w:rightChars="500" w:firstLine="25" w:firstLineChars="10"/>
        <w:rPr>
          <w:u w:val="single"/>
        </w:rPr>
      </w:pPr>
      <w:r>
        <w:rPr>
          <w:rFonts w:eastAsia="黑体"/>
        </w:rPr>
        <w:t>导师姓名及职称</w:t>
      </w:r>
      <w:r>
        <w:rPr>
          <w:u w:val="single"/>
        </w:rPr>
        <w:t xml:space="preserve">  </w:t>
      </w:r>
      <w:r>
        <w:rPr>
          <w:rFonts w:hint="eastAsia"/>
          <w:u w:val="single"/>
        </w:rPr>
        <w:t xml:space="preserve">  邝继顺 教授 文吉刚 高工</w:t>
      </w:r>
      <w:r>
        <w:rPr>
          <w:u w:val="single"/>
        </w:rPr>
        <w:t xml:space="preserve">           </w:t>
      </w:r>
    </w:p>
    <w:p>
      <w:pPr>
        <w:tabs>
          <w:tab w:val="left" w:pos="4508"/>
        </w:tabs>
        <w:spacing w:line="500" w:lineRule="exact"/>
        <w:ind w:left="2084" w:leftChars="805" w:right="1535" w:rightChars="593" w:firstLine="25" w:firstLineChars="10"/>
      </w:pPr>
      <w:r>
        <w:rPr>
          <w:rFonts w:eastAsia="黑体"/>
        </w:rPr>
        <w:t xml:space="preserve">学  科  专  业 </w:t>
      </w:r>
      <w:r>
        <w:rPr>
          <w:u w:val="single"/>
        </w:rPr>
        <w:t xml:space="preserve">    </w:t>
      </w:r>
      <w:r>
        <w:rPr>
          <w:u w:val="single"/>
        </w:rPr>
        <w:tab/>
      </w:r>
      <w:r>
        <w:rPr>
          <w:u w:val="single"/>
        </w:rPr>
        <w:t>计算机技术</w:t>
      </w:r>
      <w:r>
        <w:rPr>
          <w:u w:val="single"/>
        </w:rPr>
        <w:tab/>
      </w:r>
      <w:r>
        <w:rPr>
          <w:u w:val="single"/>
        </w:rPr>
        <w:tab/>
      </w:r>
      <w:r>
        <w:rPr>
          <w:u w:val="single"/>
        </w:rPr>
        <w:tab/>
      </w:r>
      <w:r>
        <w:rPr>
          <w:sz w:val="28"/>
          <w:u w:val="single"/>
        </w:rPr>
        <w:t xml:space="preserve">            </w:t>
      </w:r>
    </w:p>
    <w:p>
      <w:pPr>
        <w:tabs>
          <w:tab w:val="left" w:pos="4508"/>
        </w:tabs>
        <w:spacing w:line="500" w:lineRule="exact"/>
        <w:ind w:left="2084" w:leftChars="805" w:right="1535" w:rightChars="593" w:firstLine="25" w:firstLineChars="10"/>
        <w:rPr>
          <w:u w:val="single"/>
        </w:rPr>
      </w:pPr>
      <w:r>
        <w:rPr>
          <w:rFonts w:eastAsia="黑体"/>
        </w:rPr>
        <w:t xml:space="preserve">研  究  方  向 </w:t>
      </w:r>
      <w:r>
        <w:rPr>
          <w:u w:val="single"/>
        </w:rPr>
        <w:t xml:space="preserve">   </w:t>
      </w:r>
      <w:r>
        <w:rPr>
          <w:rFonts w:hint="eastAsia"/>
          <w:u w:val="single"/>
        </w:rPr>
        <w:t xml:space="preserve"> </w:t>
      </w:r>
      <w:r>
        <w:rPr>
          <w:u w:val="single"/>
        </w:rPr>
        <w:tab/>
      </w:r>
      <w:r>
        <w:rPr>
          <w:u w:val="single"/>
        </w:rPr>
        <w:t>S</w:t>
      </w:r>
      <w:r>
        <w:rPr>
          <w:rFonts w:hint="eastAsia"/>
          <w:u w:val="single"/>
        </w:rPr>
        <w:t>o</w:t>
      </w:r>
      <w:r>
        <w:rPr>
          <w:u w:val="single"/>
        </w:rPr>
        <w:t>C测试与设计</w:t>
      </w:r>
      <w:r>
        <w:rPr>
          <w:u w:val="single"/>
        </w:rPr>
        <w:tab/>
      </w:r>
      <w:r>
        <w:rPr>
          <w:u w:val="single"/>
        </w:rPr>
        <w:tab/>
      </w:r>
      <w:r>
        <w:rPr>
          <w:u w:val="single"/>
        </w:rPr>
        <w:t xml:space="preserve">                                </w:t>
      </w:r>
    </w:p>
    <w:p>
      <w:pPr>
        <w:spacing w:line="500" w:lineRule="exact"/>
        <w:ind w:left="2084" w:leftChars="805" w:right="1535" w:rightChars="593" w:firstLine="29" w:firstLineChars="10"/>
        <w:rPr>
          <w:sz w:val="28"/>
          <w:u w:val="single"/>
        </w:rPr>
        <w:sectPr>
          <w:headerReference r:id="rId5" w:type="default"/>
          <w:footerReference r:id="rId7" w:type="default"/>
          <w:headerReference r:id="rId6" w:type="even"/>
          <w:footerReference r:id="rId8" w:type="even"/>
          <w:endnotePr>
            <w:numFmt w:val="decimal"/>
          </w:endnotePr>
          <w:pgSz w:w="11906" w:h="16838"/>
          <w:pgMar w:top="1247" w:right="1418" w:bottom="1247" w:left="1418" w:header="624" w:footer="624" w:gutter="0"/>
          <w:pgNumType w:fmt="upperRoman" w:start="1"/>
          <w:cols w:space="720" w:num="1"/>
          <w:docGrid w:type="linesAndChars" w:linePitch="409" w:charSpace="3920"/>
        </w:sectPr>
      </w:pPr>
      <w:r>
        <w:rPr>
          <w:rFonts w:eastAsia="黑体"/>
          <w:spacing w:val="24"/>
          <w:kern w:val="0"/>
        </w:rPr>
        <w:t>论文提交日</w:t>
      </w:r>
      <w:r>
        <w:rPr>
          <w:rFonts w:eastAsia="黑体"/>
          <w:kern w:val="0"/>
        </w:rPr>
        <w:t xml:space="preserve">期 </w:t>
      </w:r>
      <w:r>
        <w:rPr>
          <w:kern w:val="0"/>
          <w:u w:val="single"/>
        </w:rPr>
        <w:t xml:space="preserve">   </w:t>
      </w:r>
      <w:r>
        <w:rPr>
          <w:kern w:val="0"/>
          <w:u w:val="single"/>
        </w:rPr>
        <w:tab/>
      </w:r>
      <w:r>
        <w:rPr>
          <w:u w:val="single"/>
        </w:rPr>
        <w:t>20</w:t>
      </w:r>
      <w:r>
        <w:rPr>
          <w:rFonts w:hint="eastAsia"/>
          <w:u w:val="single"/>
        </w:rPr>
        <w:t>20</w:t>
      </w:r>
      <w:r>
        <w:rPr>
          <w:u w:val="single"/>
        </w:rPr>
        <w:t>年</w:t>
      </w:r>
      <w:r>
        <w:rPr>
          <w:rFonts w:hint="eastAsia"/>
          <w:u w:val="single"/>
        </w:rPr>
        <w:t xml:space="preserve"> </w:t>
      </w:r>
      <w:r>
        <w:rPr>
          <w:u w:val="single"/>
        </w:rPr>
        <w:t>5 月</w:t>
      </w:r>
      <w:r>
        <w:rPr>
          <w:rFonts w:hint="eastAsia"/>
          <w:u w:val="single"/>
        </w:rPr>
        <w:t xml:space="preserve"> </w:t>
      </w:r>
      <w:r>
        <w:rPr>
          <w:u w:val="single"/>
        </w:rPr>
        <w:t>1</w:t>
      </w:r>
      <w:r>
        <w:rPr>
          <w:rFonts w:hint="eastAsia"/>
          <w:u w:val="single"/>
        </w:rPr>
        <w:t xml:space="preserve">5 </w:t>
      </w:r>
      <w:r>
        <w:rPr>
          <w:u w:val="single"/>
        </w:rPr>
        <w:t>日</w:t>
      </w:r>
      <w:r>
        <w:rPr>
          <w:u w:val="single"/>
        </w:rPr>
        <w:tab/>
      </w:r>
      <w:r>
        <w:rPr>
          <w:sz w:val="28"/>
          <w:u w:val="single"/>
        </w:rPr>
        <w:t xml:space="preserve">               </w:t>
      </w:r>
    </w:p>
    <w:p>
      <w:pPr>
        <w:spacing w:line="360" w:lineRule="auto"/>
        <w:ind w:left="1814" w:firstLine="0" w:firstLineChars="0"/>
        <w:rPr>
          <w:sz w:val="28"/>
          <w:u w:val="single"/>
        </w:rPr>
      </w:pPr>
    </w:p>
    <w:p>
      <w:pPr>
        <w:spacing w:line="360" w:lineRule="auto"/>
        <w:ind w:left="1814" w:firstLine="0" w:firstLineChars="0"/>
        <w:jc w:val="left"/>
        <w:rPr>
          <w:sz w:val="28"/>
          <w:u w:val="single"/>
        </w:rPr>
      </w:pPr>
    </w:p>
    <w:p>
      <w:pPr>
        <w:spacing w:line="360" w:lineRule="auto"/>
        <w:ind w:left="1418" w:firstLine="0" w:firstLineChars="0"/>
        <w:jc w:val="left"/>
        <w:rPr>
          <w:rFonts w:eastAsia="黑体"/>
        </w:rPr>
      </w:pPr>
      <w:r>
        <w:rPr>
          <w:rFonts w:eastAsia="黑体"/>
        </w:rPr>
        <w:t>学校代号：10532</w:t>
      </w:r>
    </w:p>
    <w:p>
      <w:pPr>
        <w:spacing w:line="360" w:lineRule="auto"/>
        <w:ind w:left="1418" w:firstLine="0" w:firstLineChars="0"/>
        <w:jc w:val="left"/>
        <w:rPr>
          <w:rFonts w:eastAsia="黑体"/>
        </w:rPr>
      </w:pPr>
      <w:r>
        <w:rPr>
          <w:rFonts w:eastAsia="黑体"/>
          <w:spacing w:val="240"/>
          <w:kern w:val="0"/>
        </w:rPr>
        <w:t>学</w:t>
      </w:r>
      <w:r>
        <w:rPr>
          <w:rFonts w:eastAsia="黑体"/>
          <w:kern w:val="0"/>
        </w:rPr>
        <w:t>号</w:t>
      </w:r>
      <w:r>
        <w:rPr>
          <w:rFonts w:eastAsia="黑体"/>
        </w:rPr>
        <w:t>：</w:t>
      </w:r>
      <w:r>
        <w:rPr>
          <w:rFonts w:hint="eastAsia" w:eastAsia="黑体"/>
        </w:rPr>
        <w:t>S1710W0830</w:t>
      </w:r>
    </w:p>
    <w:p>
      <w:pPr>
        <w:spacing w:line="360" w:lineRule="auto"/>
        <w:ind w:left="1418" w:firstLine="0" w:firstLineChars="0"/>
        <w:jc w:val="left"/>
        <w:rPr>
          <w:rFonts w:eastAsia="黑体"/>
          <w:u w:val="single"/>
        </w:rPr>
      </w:pPr>
      <w:r>
        <w:rPr>
          <w:rFonts w:eastAsia="黑体"/>
          <w:spacing w:val="240"/>
          <w:kern w:val="0"/>
        </w:rPr>
        <w:t>密</w:t>
      </w:r>
      <w:r>
        <w:rPr>
          <w:rFonts w:eastAsia="黑体"/>
          <w:kern w:val="0"/>
        </w:rPr>
        <w:t>级</w:t>
      </w:r>
      <w:r>
        <w:rPr>
          <w:rFonts w:eastAsia="黑体"/>
        </w:rPr>
        <w:t>：</w:t>
      </w:r>
      <w:r>
        <w:t>普通</w:t>
      </w:r>
    </w:p>
    <w:p>
      <w:pPr>
        <w:spacing w:line="360" w:lineRule="auto"/>
        <w:ind w:left="1418" w:firstLine="0" w:firstLineChars="0"/>
        <w:jc w:val="left"/>
        <w:rPr>
          <w:u w:val="single"/>
        </w:rPr>
      </w:pPr>
    </w:p>
    <w:p>
      <w:pPr>
        <w:spacing w:line="360" w:lineRule="auto"/>
        <w:ind w:left="1418" w:firstLine="0" w:firstLineChars="0"/>
        <w:jc w:val="left"/>
        <w:rPr>
          <w:u w:val="single"/>
        </w:rPr>
      </w:pPr>
    </w:p>
    <w:p>
      <w:pPr>
        <w:spacing w:after="312" w:line="360" w:lineRule="auto"/>
        <w:ind w:left="1418" w:firstLine="0" w:firstLineChars="0"/>
        <w:jc w:val="left"/>
        <w:rPr>
          <w:b/>
          <w:sz w:val="36"/>
        </w:rPr>
      </w:pPr>
      <w:r>
        <w:rPr>
          <w:b/>
          <w:sz w:val="36"/>
        </w:rPr>
        <w:t>湖南大学工程硕士学位论文</w:t>
      </w:r>
    </w:p>
    <w:p>
      <w:pPr>
        <w:spacing w:line="360" w:lineRule="auto"/>
        <w:ind w:left="1418" w:firstLine="0" w:firstLineChars="0"/>
        <w:jc w:val="left"/>
        <w:rPr>
          <w:sz w:val="32"/>
        </w:rPr>
      </w:pPr>
    </w:p>
    <w:p>
      <w:pPr>
        <w:spacing w:line="360" w:lineRule="auto"/>
        <w:ind w:left="1418" w:firstLine="0" w:firstLineChars="0"/>
        <w:jc w:val="left"/>
      </w:pPr>
      <w:r>
        <w:rPr>
          <w:rFonts w:hint="eastAsia" w:eastAsia="黑体"/>
          <w:sz w:val="44"/>
        </w:rPr>
        <w:t>拆分压缩中基向量的生成算法研究</w:t>
      </w:r>
    </w:p>
    <w:p>
      <w:pPr>
        <w:spacing w:line="360" w:lineRule="auto"/>
        <w:ind w:left="1418" w:firstLine="0" w:firstLineChars="0"/>
        <w:jc w:val="left"/>
      </w:pPr>
    </w:p>
    <w:p>
      <w:pPr>
        <w:tabs>
          <w:tab w:val="left" w:pos="4060"/>
        </w:tabs>
        <w:spacing w:line="360" w:lineRule="auto"/>
        <w:ind w:left="1418" w:firstLine="0" w:firstLineChars="0"/>
        <w:jc w:val="left"/>
      </w:pPr>
    </w:p>
    <w:p>
      <w:pPr>
        <w:tabs>
          <w:tab w:val="left" w:pos="4060"/>
          <w:tab w:val="left" w:pos="4508"/>
          <w:tab w:val="left" w:pos="8301"/>
        </w:tabs>
        <w:spacing w:line="360" w:lineRule="auto"/>
        <w:ind w:left="1418" w:right="-79" w:firstLine="0" w:firstLineChars="0"/>
        <w:jc w:val="left"/>
        <w:rPr>
          <w:rFonts w:eastAsia="黑体"/>
          <w:u w:val="single"/>
        </w:rPr>
      </w:pPr>
      <w:r>
        <mc:AlternateContent>
          <mc:Choice Requires="wps">
            <w:drawing>
              <wp:anchor distT="0" distB="0" distL="114300" distR="114300" simplePos="0" relativeHeight="251653120" behindDoc="0" locked="0" layoutInCell="1" allowOverlap="1">
                <wp:simplePos x="0" y="0"/>
                <wp:positionH relativeFrom="column">
                  <wp:posOffset>4736465</wp:posOffset>
                </wp:positionH>
                <wp:positionV relativeFrom="paragraph">
                  <wp:posOffset>64770</wp:posOffset>
                </wp:positionV>
                <wp:extent cx="1148080" cy="2856865"/>
                <wp:effectExtent l="0" t="0" r="0" b="2540"/>
                <wp:wrapNone/>
                <wp:docPr id="17" name="Rectangle 2"/>
                <wp:cNvGraphicFramePr/>
                <a:graphic xmlns:a="http://schemas.openxmlformats.org/drawingml/2006/main">
                  <a:graphicData uri="http://schemas.microsoft.com/office/word/2010/wordprocessingShape">
                    <wps:wsp>
                      <wps:cNvSpPr>
                        <a:spLocks noChangeArrowheads="1"/>
                      </wps:cNvSpPr>
                      <wps:spPr bwMode="auto">
                        <a:xfrm>
                          <a:off x="0" y="0"/>
                          <a:ext cx="1148080" cy="2856865"/>
                        </a:xfrm>
                        <a:prstGeom prst="rect">
                          <a:avLst/>
                        </a:prstGeom>
                        <a:solidFill>
                          <a:srgbClr val="FFFFFF"/>
                        </a:solidFill>
                        <a:ln>
                          <a:noFill/>
                        </a:ln>
                      </wps:spPr>
                      <wps:bodyPr rot="0" vert="horz" wrap="square" lIns="91440" tIns="45720" rIns="91440" bIns="45720" anchor="t" anchorCtr="0" upright="1">
                        <a:noAutofit/>
                      </wps:bodyPr>
                    </wps:wsp>
                  </a:graphicData>
                </a:graphic>
              </wp:anchor>
            </w:drawing>
          </mc:Choice>
          <mc:Fallback>
            <w:pict>
              <v:rect id="Rectangle 2" o:spid="_x0000_s1026" o:spt="1" style="position:absolute;left:0pt;margin-left:372.95pt;margin-top:5.1pt;height:224.95pt;width:90.4pt;z-index:251653120;mso-width-relative:page;mso-height-relative:page;" fillcolor="#FFFFFF" filled="t" stroked="f" coordsize="21600,21600" o:gfxdata="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">
                <v:fill on="t" focussize="0,0"/>
                <v:stroke on="f"/>
                <v:imagedata o:title=""/>
                <o:lock v:ext="edit" aspectratio="f"/>
              </v:rect>
            </w:pict>
          </mc:Fallback>
        </mc:AlternateContent>
      </w:r>
      <w:r>
        <w:rPr>
          <w:rFonts w:eastAsia="黑体"/>
          <w:u w:val="single"/>
        </w:rPr>
        <w:t>学位申请人姓名：</w:t>
      </w:r>
      <w:r>
        <w:rPr>
          <w:sz w:val="28"/>
          <w:u w:val="single"/>
        </w:rPr>
        <w:t xml:space="preserve"> </w:t>
      </w:r>
      <w:r>
        <w:rPr>
          <w:sz w:val="28"/>
          <w:u w:val="single"/>
        </w:rPr>
        <w:tab/>
      </w:r>
      <w:r>
        <w:rPr>
          <w:rFonts w:hint="eastAsia"/>
          <w:u w:val="single"/>
        </w:rPr>
        <w:t>夏泽</w:t>
      </w:r>
      <w:r>
        <w:rPr>
          <w:sz w:val="28"/>
          <w:u w:val="single"/>
        </w:rPr>
        <w:t xml:space="preserve">              </w:t>
      </w:r>
      <w:r>
        <w:rPr>
          <w:sz w:val="28"/>
          <w:u w:val="single"/>
        </w:rPr>
        <w:tab/>
      </w:r>
    </w:p>
    <w:p>
      <w:pPr>
        <w:tabs>
          <w:tab w:val="left" w:pos="4060"/>
          <w:tab w:val="left" w:pos="4508"/>
          <w:tab w:val="left" w:pos="8301"/>
        </w:tabs>
        <w:spacing w:line="360" w:lineRule="auto"/>
        <w:ind w:left="1418" w:right="-79" w:firstLine="0" w:firstLineChars="0"/>
        <w:jc w:val="left"/>
        <w:rPr>
          <w:sz w:val="28"/>
          <w:u w:val="single"/>
        </w:rPr>
      </w:pPr>
      <w:r>
        <w:rPr>
          <w:rFonts w:eastAsia="黑体"/>
          <w:u w:val="single"/>
        </w:rPr>
        <w:t>导师姓名及职称：</w:t>
      </w:r>
      <w:r>
        <w:rPr>
          <w:sz w:val="28"/>
          <w:u w:val="single"/>
        </w:rPr>
        <w:t xml:space="preserve"> </w:t>
      </w:r>
      <w:r>
        <w:rPr>
          <w:sz w:val="28"/>
          <w:u w:val="single"/>
        </w:rPr>
        <w:tab/>
      </w:r>
      <w:r>
        <w:rPr>
          <w:u w:val="single"/>
        </w:rPr>
        <w:t xml:space="preserve">邝继顺 教授  文吉刚 高工        </w:t>
      </w:r>
      <w:r>
        <w:rPr>
          <w:sz w:val="28"/>
          <w:u w:val="single"/>
        </w:rPr>
        <w:t xml:space="preserve"> </w:t>
      </w:r>
      <w:r>
        <w:rPr>
          <w:sz w:val="28"/>
          <w:u w:val="single"/>
        </w:rPr>
        <w:tab/>
      </w:r>
    </w:p>
    <w:p>
      <w:pPr>
        <w:tabs>
          <w:tab w:val="left" w:pos="4060"/>
          <w:tab w:val="left" w:pos="4508"/>
          <w:tab w:val="left" w:pos="8100"/>
          <w:tab w:val="left" w:pos="8301"/>
        </w:tabs>
        <w:spacing w:line="360" w:lineRule="auto"/>
        <w:ind w:left="1418" w:right="-79" w:firstLine="0" w:firstLineChars="0"/>
        <w:jc w:val="left"/>
        <w:rPr>
          <w:rFonts w:eastAsia="黑体"/>
          <w:u w:val="single"/>
        </w:rPr>
      </w:pPr>
      <w:r>
        <w:rPr>
          <w:rFonts w:eastAsia="黑体"/>
          <w:spacing w:val="120"/>
          <w:kern w:val="0"/>
          <w:u w:val="single"/>
        </w:rPr>
        <w:t>培养单</w:t>
      </w:r>
      <w:r>
        <w:rPr>
          <w:rFonts w:eastAsia="黑体"/>
          <w:kern w:val="0"/>
          <w:u w:val="single"/>
        </w:rPr>
        <w:t>位</w:t>
      </w:r>
      <w:r>
        <w:rPr>
          <w:rFonts w:eastAsia="黑体"/>
          <w:u w:val="single"/>
        </w:rPr>
        <w:t>：</w:t>
      </w:r>
      <w:r>
        <w:rPr>
          <w:sz w:val="28"/>
          <w:u w:val="single"/>
        </w:rPr>
        <w:t xml:space="preserve">   </w:t>
      </w:r>
      <w:r>
        <w:rPr>
          <w:sz w:val="28"/>
          <w:u w:val="single"/>
        </w:rPr>
        <w:tab/>
      </w:r>
      <w:r>
        <w:rPr>
          <w:u w:val="single"/>
        </w:rPr>
        <w:t xml:space="preserve">信息科学与工程学院  </w:t>
      </w:r>
      <w:r>
        <w:rPr>
          <w:sz w:val="28"/>
          <w:u w:val="single"/>
        </w:rPr>
        <w:t xml:space="preserve">     </w:t>
      </w:r>
      <w:r>
        <w:rPr>
          <w:sz w:val="28"/>
          <w:u w:val="single"/>
        </w:rPr>
        <w:tab/>
      </w:r>
      <w:r>
        <w:rPr>
          <w:sz w:val="28"/>
          <w:u w:val="single"/>
        </w:rPr>
        <w:tab/>
      </w:r>
    </w:p>
    <w:p>
      <w:pPr>
        <w:tabs>
          <w:tab w:val="left" w:pos="4060"/>
          <w:tab w:val="left" w:pos="4508"/>
          <w:tab w:val="left" w:pos="7920"/>
          <w:tab w:val="left" w:pos="8100"/>
          <w:tab w:val="left" w:pos="8301"/>
        </w:tabs>
        <w:spacing w:line="360" w:lineRule="auto"/>
        <w:ind w:left="1418" w:right="-79" w:firstLine="0" w:firstLineChars="0"/>
        <w:jc w:val="left"/>
        <w:rPr>
          <w:rFonts w:eastAsia="黑体"/>
          <w:u w:val="single"/>
        </w:rPr>
      </w:pPr>
      <w:r>
        <w:rPr>
          <w:rFonts w:eastAsia="黑体"/>
          <w:spacing w:val="120"/>
          <w:kern w:val="0"/>
          <w:u w:val="single"/>
        </w:rPr>
        <w:t>专业名</w:t>
      </w:r>
      <w:r>
        <w:rPr>
          <w:rFonts w:eastAsia="黑体"/>
          <w:kern w:val="0"/>
          <w:u w:val="single"/>
        </w:rPr>
        <w:t>称</w:t>
      </w:r>
      <w:r>
        <w:rPr>
          <w:rFonts w:eastAsia="黑体"/>
          <w:u w:val="single"/>
        </w:rPr>
        <w:t>：</w:t>
      </w:r>
      <w:r>
        <w:rPr>
          <w:sz w:val="28"/>
          <w:u w:val="single"/>
        </w:rPr>
        <w:t xml:space="preserve">   </w:t>
      </w:r>
      <w:r>
        <w:rPr>
          <w:sz w:val="28"/>
          <w:u w:val="single"/>
        </w:rPr>
        <w:tab/>
      </w:r>
      <w:r>
        <w:rPr>
          <w:u w:val="single"/>
        </w:rPr>
        <w:t>计算机技术</w:t>
      </w:r>
      <w:r>
        <w:rPr>
          <w:sz w:val="28"/>
          <w:u w:val="single"/>
        </w:rPr>
        <w:t xml:space="preserve">        </w:t>
      </w:r>
      <w:r>
        <w:rPr>
          <w:sz w:val="28"/>
          <w:u w:val="single"/>
        </w:rPr>
        <w:tab/>
      </w:r>
      <w:r>
        <w:rPr>
          <w:sz w:val="28"/>
          <w:u w:val="single"/>
        </w:rPr>
        <w:tab/>
      </w:r>
      <w:r>
        <w:rPr>
          <w:sz w:val="28"/>
          <w:u w:val="single"/>
        </w:rPr>
        <w:tab/>
      </w:r>
    </w:p>
    <w:p>
      <w:pPr>
        <w:tabs>
          <w:tab w:val="left" w:pos="4060"/>
          <w:tab w:val="left" w:pos="4508"/>
          <w:tab w:val="left" w:pos="8301"/>
        </w:tabs>
        <w:spacing w:line="360" w:lineRule="auto"/>
        <w:ind w:left="1418" w:right="-79" w:firstLine="0" w:firstLineChars="0"/>
        <w:jc w:val="left"/>
        <w:rPr>
          <w:rFonts w:eastAsia="黑体"/>
        </w:rPr>
      </w:pPr>
      <w:r>
        <w:rPr>
          <w:rFonts w:eastAsia="黑体"/>
          <w:spacing w:val="24"/>
          <w:kern w:val="0"/>
          <w:u w:val="single"/>
        </w:rPr>
        <w:t>论文提交日</w:t>
      </w:r>
      <w:r>
        <w:rPr>
          <w:rFonts w:eastAsia="黑体"/>
          <w:kern w:val="0"/>
          <w:u w:val="single"/>
        </w:rPr>
        <w:t>期</w:t>
      </w:r>
      <w:r>
        <w:rPr>
          <w:rFonts w:eastAsia="黑体"/>
          <w:u w:val="single"/>
        </w:rPr>
        <w:t>：</w:t>
      </w:r>
      <w:r>
        <w:rPr>
          <w:sz w:val="28"/>
          <w:u w:val="single"/>
        </w:rPr>
        <w:t xml:space="preserve">  </w:t>
      </w:r>
      <w:r>
        <w:rPr>
          <w:sz w:val="28"/>
          <w:u w:val="single"/>
        </w:rPr>
        <w:tab/>
      </w:r>
      <w:r>
        <w:rPr>
          <w:u w:val="single"/>
        </w:rPr>
        <w:t>20</w:t>
      </w:r>
      <w:r>
        <w:rPr>
          <w:rFonts w:hint="eastAsia"/>
          <w:u w:val="single"/>
        </w:rPr>
        <w:t>20</w:t>
      </w:r>
      <w:r>
        <w:rPr>
          <w:u w:val="single"/>
        </w:rPr>
        <w:t>年 5 月15日</w:t>
      </w:r>
      <w:r>
        <w:rPr>
          <w:sz w:val="28"/>
          <w:u w:val="single"/>
        </w:rPr>
        <w:t xml:space="preserve">          </w:t>
      </w:r>
      <w:r>
        <w:rPr>
          <w:sz w:val="28"/>
          <w:u w:val="single"/>
        </w:rPr>
        <w:tab/>
      </w:r>
    </w:p>
    <w:p>
      <w:pPr>
        <w:tabs>
          <w:tab w:val="left" w:pos="4060"/>
          <w:tab w:val="left" w:pos="4508"/>
          <w:tab w:val="left" w:pos="8301"/>
        </w:tabs>
        <w:spacing w:line="360" w:lineRule="auto"/>
        <w:ind w:left="1418" w:right="-79" w:firstLine="0" w:firstLineChars="0"/>
        <w:jc w:val="left"/>
        <w:rPr>
          <w:rFonts w:eastAsia="黑体"/>
        </w:rPr>
      </w:pPr>
      <w:r>
        <w:rPr>
          <w:rFonts w:eastAsia="黑体"/>
          <w:spacing w:val="24"/>
          <w:kern w:val="0"/>
          <w:u w:val="single"/>
        </w:rPr>
        <w:t>论文答辩日</w:t>
      </w:r>
      <w:r>
        <w:rPr>
          <w:rFonts w:eastAsia="黑体"/>
          <w:kern w:val="0"/>
          <w:u w:val="single"/>
        </w:rPr>
        <w:t>期：</w:t>
      </w:r>
      <w:r>
        <w:rPr>
          <w:sz w:val="28"/>
          <w:u w:val="single"/>
        </w:rPr>
        <w:t xml:space="preserve">  </w:t>
      </w:r>
      <w:r>
        <w:rPr>
          <w:sz w:val="28"/>
          <w:u w:val="single"/>
        </w:rPr>
        <w:tab/>
      </w:r>
      <w:r>
        <w:rPr>
          <w:u w:val="single"/>
        </w:rPr>
        <w:t>20</w:t>
      </w:r>
      <w:r>
        <w:rPr>
          <w:rFonts w:hint="eastAsia"/>
          <w:u w:val="single"/>
        </w:rPr>
        <w:t>20</w:t>
      </w:r>
      <w:r>
        <w:rPr>
          <w:u w:val="single"/>
        </w:rPr>
        <w:t xml:space="preserve">年 5 月26日   </w:t>
      </w:r>
      <w:r>
        <w:rPr>
          <w:sz w:val="28"/>
          <w:u w:val="single"/>
        </w:rPr>
        <w:t xml:space="preserve">       </w:t>
      </w:r>
      <w:r>
        <w:rPr>
          <w:sz w:val="28"/>
          <w:u w:val="single"/>
        </w:rPr>
        <w:tab/>
      </w:r>
    </w:p>
    <w:p>
      <w:pPr>
        <w:tabs>
          <w:tab w:val="left" w:pos="7344"/>
          <w:tab w:val="left" w:pos="7434"/>
          <w:tab w:val="left" w:pos="8301"/>
        </w:tabs>
        <w:spacing w:line="360" w:lineRule="auto"/>
        <w:ind w:left="1418" w:right="-79" w:firstLine="0" w:firstLineChars="0"/>
        <w:jc w:val="left"/>
        <w:rPr>
          <w:u w:val="single"/>
        </w:rPr>
      </w:pPr>
      <w:r>
        <w:rPr>
          <w:rFonts w:eastAsia="黑体"/>
          <w:kern w:val="0"/>
          <w:u w:val="single"/>
        </w:rPr>
        <w:t>答辩委员会主席：</w:t>
      </w:r>
      <w:r>
        <w:rPr>
          <w:sz w:val="28"/>
          <w:u w:val="single"/>
        </w:rPr>
        <w:t xml:space="preserve">    </w:t>
      </w:r>
      <w:r>
        <w:rPr>
          <w:rFonts w:hint="eastAsia"/>
          <w:u w:val="single"/>
        </w:rPr>
        <w:t>徐成</w:t>
      </w:r>
      <w:r>
        <w:rPr>
          <w:u w:val="single"/>
        </w:rPr>
        <w:t xml:space="preserve"> 教授</w:t>
      </w:r>
      <w:r>
        <w:rPr>
          <w:u w:val="single"/>
        </w:rPr>
        <w:tab/>
      </w:r>
      <w:r>
        <w:rPr>
          <w:sz w:val="28"/>
          <w:u w:val="single"/>
        </w:rPr>
        <w:tab/>
      </w:r>
    </w:p>
    <w:p>
      <w:pPr>
        <w:tabs>
          <w:tab w:val="left" w:pos="4508"/>
        </w:tabs>
        <w:spacing w:line="360" w:lineRule="auto"/>
        <w:ind w:right="-79" w:firstLineChars="0"/>
        <w:sectPr>
          <w:footerReference r:id="rId9" w:type="default"/>
          <w:footerReference r:id="rId10" w:type="even"/>
          <w:endnotePr>
            <w:numFmt w:val="decimal"/>
          </w:endnotePr>
          <w:pgSz w:w="11906" w:h="16838"/>
          <w:pgMar w:top="1247" w:right="1418" w:bottom="1247" w:left="1418" w:header="624" w:footer="624" w:gutter="0"/>
          <w:pgNumType w:fmt="upperRoman"/>
          <w:cols w:space="720" w:num="1"/>
          <w:docGrid w:type="linesAndChars" w:linePitch="409" w:charSpace="3920"/>
        </w:sectPr>
      </w:pPr>
    </w:p>
    <w:p>
      <w:pPr>
        <w:spacing w:line="360" w:lineRule="auto"/>
        <w:ind w:right="-79" w:firstLine="0" w:firstLineChars="0"/>
        <w:rPr>
          <w:sz w:val="30"/>
          <w:szCs w:val="30"/>
        </w:rPr>
      </w:pPr>
    </w:p>
    <w:p>
      <w:pPr>
        <w:spacing w:line="360" w:lineRule="auto"/>
        <w:ind w:right="-79" w:firstLine="0" w:firstLineChars="0"/>
        <w:rPr>
          <w:sz w:val="30"/>
          <w:szCs w:val="30"/>
        </w:rPr>
      </w:pPr>
    </w:p>
    <w:p>
      <w:pPr>
        <w:spacing w:line="360" w:lineRule="auto"/>
        <w:ind w:firstLine="0" w:firstLineChars="0"/>
        <w:jc w:val="center"/>
        <w:rPr>
          <w:sz w:val="32"/>
        </w:rPr>
      </w:pPr>
      <w:r>
        <w:rPr>
          <w:rFonts w:hint="eastAsia"/>
          <w:sz w:val="32"/>
        </w:rPr>
        <w:t>Research on Generation Algorithm of Base Vector in Split Compression</w:t>
      </w:r>
    </w:p>
    <w:p>
      <w:pPr>
        <w:spacing w:line="360" w:lineRule="auto"/>
        <w:ind w:firstLine="0" w:firstLineChars="0"/>
        <w:jc w:val="center"/>
      </w:pPr>
    </w:p>
    <w:p>
      <w:pPr>
        <w:spacing w:line="360" w:lineRule="auto"/>
        <w:ind w:firstLine="0" w:firstLineChars="0"/>
        <w:jc w:val="center"/>
      </w:pPr>
      <w:r>
        <w:t>by</w:t>
      </w:r>
    </w:p>
    <w:p>
      <w:pPr>
        <w:spacing w:line="360" w:lineRule="auto"/>
        <w:ind w:firstLine="0" w:firstLineChars="0"/>
        <w:jc w:val="center"/>
      </w:pPr>
      <w:r>
        <w:rPr>
          <w:rFonts w:hint="eastAsia"/>
        </w:rPr>
        <w:t>Ze Xia</w:t>
      </w:r>
    </w:p>
    <w:p>
      <w:pPr>
        <w:spacing w:line="360" w:lineRule="auto"/>
        <w:ind w:firstLine="0" w:firstLineChars="0"/>
        <w:jc w:val="center"/>
      </w:pPr>
      <w:r>
        <w:t>B.E. (</w:t>
      </w:r>
      <w:r>
        <w:rPr>
          <w:rFonts w:hint="eastAsia"/>
        </w:rPr>
        <w:t>Wenhua</w:t>
      </w:r>
      <w:r>
        <w:t xml:space="preserve"> </w:t>
      </w:r>
      <w:r>
        <w:rPr>
          <w:rFonts w:hint="eastAsia"/>
        </w:rPr>
        <w:t>College</w:t>
      </w:r>
      <w:r>
        <w:t xml:space="preserve">) </w:t>
      </w:r>
      <w:r>
        <w:rPr>
          <w:rFonts w:hint="eastAsia"/>
        </w:rPr>
        <w:t>2017</w:t>
      </w:r>
    </w:p>
    <w:p>
      <w:pPr>
        <w:spacing w:line="360" w:lineRule="auto"/>
        <w:ind w:firstLine="0" w:firstLineChars="0"/>
        <w:jc w:val="center"/>
      </w:pPr>
      <w:r>
        <w:t>A thesis submitted in partial satisfaction of the</w:t>
      </w:r>
    </w:p>
    <w:p>
      <w:pPr>
        <w:spacing w:line="360" w:lineRule="auto"/>
        <w:ind w:firstLine="0" w:firstLineChars="0"/>
        <w:jc w:val="center"/>
      </w:pPr>
      <w:r>
        <w:t>requirements for the degree of</w:t>
      </w:r>
    </w:p>
    <w:p>
      <w:pPr>
        <w:spacing w:line="360" w:lineRule="auto"/>
        <w:ind w:firstLine="0" w:firstLineChars="0"/>
        <w:jc w:val="center"/>
      </w:pPr>
      <w:r>
        <w:t>Master of Engineering</w:t>
      </w:r>
    </w:p>
    <w:p>
      <w:pPr>
        <w:spacing w:line="360" w:lineRule="auto"/>
        <w:ind w:firstLine="0" w:firstLineChars="0"/>
        <w:jc w:val="center"/>
      </w:pPr>
      <w:r>
        <w:t>in</w:t>
      </w:r>
    </w:p>
    <w:p>
      <w:pPr>
        <w:spacing w:line="360" w:lineRule="auto"/>
        <w:ind w:firstLine="474"/>
        <w:jc w:val="center"/>
      </w:pPr>
      <w:r>
        <w:t>Computer Technology</w:t>
      </w:r>
    </w:p>
    <w:p>
      <w:pPr>
        <w:spacing w:line="360" w:lineRule="auto"/>
        <w:ind w:firstLine="0" w:firstLineChars="0"/>
        <w:jc w:val="center"/>
      </w:pPr>
      <w:r>
        <w:t>in the</w:t>
      </w:r>
    </w:p>
    <w:p>
      <w:pPr>
        <w:spacing w:line="360" w:lineRule="auto"/>
        <w:ind w:firstLine="0" w:firstLineChars="0"/>
        <w:jc w:val="center"/>
      </w:pPr>
      <w:r>
        <w:t>Graduate School</w:t>
      </w:r>
    </w:p>
    <w:p>
      <w:pPr>
        <w:spacing w:line="360" w:lineRule="auto"/>
        <w:ind w:firstLine="0" w:firstLineChars="0"/>
        <w:jc w:val="center"/>
      </w:pPr>
      <w:r>
        <w:t>of</w:t>
      </w:r>
    </w:p>
    <w:p>
      <w:pPr>
        <w:spacing w:line="360" w:lineRule="auto"/>
        <w:ind w:firstLine="0" w:firstLineChars="0"/>
        <w:jc w:val="center"/>
      </w:pPr>
      <w:r>
        <w:t>Hunan University</w:t>
      </w:r>
    </w:p>
    <w:p>
      <w:pPr>
        <w:spacing w:line="360" w:lineRule="auto"/>
        <w:ind w:firstLine="0" w:firstLineChars="0"/>
        <w:jc w:val="center"/>
      </w:pPr>
    </w:p>
    <w:p>
      <w:pPr>
        <w:spacing w:line="360" w:lineRule="auto"/>
        <w:ind w:firstLine="0" w:firstLineChars="0"/>
        <w:jc w:val="center"/>
      </w:pPr>
      <w:r>
        <w:t>Supervisor</w:t>
      </w:r>
    </w:p>
    <w:p>
      <w:pPr>
        <w:spacing w:line="360" w:lineRule="auto"/>
        <w:ind w:firstLine="0" w:firstLineChars="0"/>
        <w:jc w:val="center"/>
        <w:rPr>
          <w:lang w:val="nb-NO"/>
        </w:rPr>
      </w:pPr>
      <w:r>
        <w:t xml:space="preserve">Professor </w:t>
      </w:r>
      <w:r>
        <w:rPr>
          <w:lang w:val="nb-NO"/>
        </w:rPr>
        <w:t>K</w:t>
      </w:r>
      <w:r>
        <w:rPr>
          <w:rFonts w:hint="eastAsia"/>
          <w:lang w:val="nb-NO"/>
        </w:rPr>
        <w:t>uang</w:t>
      </w:r>
      <w:r>
        <w:rPr>
          <w:lang w:val="nb-NO"/>
        </w:rPr>
        <w:t xml:space="preserve"> Jishun</w:t>
      </w:r>
      <w:r>
        <w:t>, Senior Engineer W</w:t>
      </w:r>
      <w:r>
        <w:rPr>
          <w:rFonts w:hint="eastAsia"/>
        </w:rPr>
        <w:t>en</w:t>
      </w:r>
      <w:r>
        <w:t xml:space="preserve"> Jigang</w:t>
      </w:r>
      <w:r>
        <w:rPr>
          <w:lang w:val="nb-NO"/>
        </w:rPr>
        <w:t xml:space="preserve">  </w:t>
      </w:r>
    </w:p>
    <w:p>
      <w:pPr>
        <w:spacing w:line="360" w:lineRule="auto"/>
        <w:ind w:firstLine="0" w:firstLineChars="0"/>
        <w:jc w:val="center"/>
        <w:rPr>
          <w:lang w:val="nb-NO"/>
        </w:rPr>
        <w:sectPr>
          <w:headerReference r:id="rId11" w:type="default"/>
          <w:footerReference r:id="rId13" w:type="default"/>
          <w:headerReference r:id="rId12" w:type="even"/>
          <w:footerReference r:id="rId14" w:type="even"/>
          <w:endnotePr>
            <w:numFmt w:val="decimal"/>
          </w:endnotePr>
          <w:pgSz w:w="11906" w:h="16838"/>
          <w:pgMar w:top="1440" w:right="1800" w:bottom="1440" w:left="1800" w:header="851" w:footer="992" w:gutter="0"/>
          <w:pgNumType w:fmt="upperRoman"/>
          <w:cols w:space="720" w:num="1"/>
          <w:docGrid w:type="linesAndChars" w:linePitch="398" w:charSpace="-614"/>
        </w:sectPr>
      </w:pPr>
      <w:r>
        <w:rPr>
          <w:lang w:val="nb-NO"/>
        </w:rPr>
        <w:t>May，</w:t>
      </w:r>
      <w:r>
        <w:rPr>
          <w:rFonts w:hint="eastAsia"/>
        </w:rPr>
        <w:t>2020</w:t>
      </w:r>
    </w:p>
    <w:p>
      <w:pPr>
        <w:pStyle w:val="148"/>
        <w:jc w:val="both"/>
        <w:rPr>
          <w:rFonts w:cs="Times New Roman"/>
        </w:rPr>
      </w:pPr>
      <w:bookmarkStart w:id="0" w:name="_Toc261004348"/>
      <w:bookmarkStart w:id="1" w:name="_Toc231038008"/>
      <w:r>
        <w:rPr>
          <w:rFonts w:cs="Times New Roman"/>
          <w:lang w:val="nb-NO"/>
        </w:rPr>
        <w:tab/>
      </w:r>
      <w:bookmarkStart w:id="2" w:name="_Toc511744511"/>
      <w:bookmarkStart w:id="3" w:name="_Toc16524"/>
      <w:bookmarkStart w:id="4" w:name="_Toc5147"/>
      <w:bookmarkStart w:id="5" w:name="_Toc8820"/>
      <w:bookmarkStart w:id="6" w:name="_Toc19473"/>
      <w:bookmarkStart w:id="7" w:name="_Toc25736"/>
      <w:bookmarkStart w:id="8" w:name="_Toc513188740"/>
      <w:bookmarkStart w:id="9" w:name="_Toc29393"/>
      <w:bookmarkStart w:id="10" w:name="_Toc512951276"/>
      <w:bookmarkStart w:id="11" w:name="_Toc2328"/>
      <w:bookmarkStart w:id="12" w:name="_Toc18536"/>
      <w:bookmarkStart w:id="13" w:name="_Toc18723"/>
      <w:bookmarkStart w:id="14" w:name="_Toc388040991"/>
      <w:bookmarkStart w:id="15" w:name="_Toc420508837"/>
      <w:r>
        <w:rPr>
          <w:rFonts w:cs="Times New Roman"/>
        </w:rPr>
        <w:t>学位论文原创性声明和学位论文版权使用授权书</w:t>
      </w:r>
      <w:bookmarkEnd w:id="2"/>
      <w:bookmarkEnd w:id="3"/>
      <w:bookmarkEnd w:id="4"/>
      <w:bookmarkEnd w:id="5"/>
      <w:bookmarkEnd w:id="6"/>
      <w:bookmarkEnd w:id="7"/>
      <w:bookmarkEnd w:id="8"/>
      <w:bookmarkEnd w:id="9"/>
      <w:bookmarkEnd w:id="10"/>
      <w:bookmarkEnd w:id="11"/>
      <w:bookmarkEnd w:id="12"/>
      <w:bookmarkEnd w:id="13"/>
      <w:bookmarkEnd w:id="14"/>
      <w:bookmarkEnd w:id="15"/>
    </w:p>
    <w:p>
      <w:pPr>
        <w:pStyle w:val="226"/>
        <w:jc w:val="both"/>
        <w:rPr>
          <w:rFonts w:cs="Times New Roman"/>
        </w:rPr>
      </w:pPr>
    </w:p>
    <w:p>
      <w:pPr>
        <w:pStyle w:val="226"/>
        <w:rPr>
          <w:rFonts w:cs="Times New Roman"/>
        </w:rPr>
      </w:pPr>
      <w:r>
        <w:rPr>
          <w:rFonts w:cs="Times New Roman"/>
        </w:rPr>
        <w:t>湖 南 大 学</w:t>
      </w:r>
    </w:p>
    <w:p>
      <w:pPr>
        <w:pStyle w:val="183"/>
        <w:rPr>
          <w:rFonts w:cs="Times New Roman"/>
        </w:rPr>
      </w:pPr>
      <w:r>
        <w:rPr>
          <w:rFonts w:cs="Times New Roman"/>
        </w:rPr>
        <w:t>学位论文原创性声明</w:t>
      </w:r>
    </w:p>
    <w:p>
      <w:pPr>
        <w:pStyle w:val="223"/>
        <w:jc w:val="both"/>
        <w:rPr>
          <w:rFonts w:cs="Times New Roman"/>
        </w:rPr>
      </w:pPr>
      <w:r>
        <w:rPr>
          <w:rFonts w:cs="Times New Roman"/>
        </w:rPr>
        <w:t>本人郑重声明：所呈交的论文是本人在导师的指导下独立进行研究所取得的研究成果。除了文中特别加以标注引用的内容外，本论文不包含任何其他个人或集体已经发表或撰写的成果作品。对本文的研究做出重要贡献的个人和集体，均已在文中以明确方式标明。本人完全意识到本声明的法律后果由本人承担。</w:t>
      </w:r>
    </w:p>
    <w:p>
      <w:pPr>
        <w:pStyle w:val="223"/>
        <w:jc w:val="both"/>
        <w:rPr>
          <w:rFonts w:cs="Times New Roman"/>
        </w:rPr>
      </w:pPr>
    </w:p>
    <w:p>
      <w:pPr>
        <w:pStyle w:val="223"/>
        <w:jc w:val="both"/>
        <w:rPr>
          <w:rFonts w:cs="Times New Roman"/>
        </w:rPr>
      </w:pPr>
      <w:r>
        <w:rPr>
          <w:rFonts w:cs="Times New Roman"/>
        </w:rPr>
        <w:t xml:space="preserve">作者签名：     </w:t>
      </w:r>
      <w:r>
        <w:rPr>
          <w:rFonts w:cs="Times New Roman"/>
        </w:rPr>
        <w:tab/>
      </w:r>
      <w:r>
        <w:rPr>
          <w:rFonts w:cs="Times New Roman"/>
        </w:rPr>
        <w:tab/>
      </w:r>
      <w:r>
        <w:rPr>
          <w:rFonts w:cs="Times New Roman"/>
        </w:rPr>
        <w:tab/>
      </w:r>
      <w:r>
        <w:rPr>
          <w:rFonts w:cs="Times New Roman"/>
        </w:rPr>
        <w:t xml:space="preserve"> </w:t>
      </w:r>
      <w:r>
        <w:rPr>
          <w:rFonts w:cs="Times New Roman"/>
        </w:rPr>
        <w:tab/>
      </w:r>
      <w:r>
        <w:rPr>
          <w:rFonts w:cs="Times New Roman"/>
        </w:rPr>
        <w:t xml:space="preserve">        日期：    年   月   日</w:t>
      </w:r>
    </w:p>
    <w:p>
      <w:pPr>
        <w:pStyle w:val="223"/>
        <w:jc w:val="both"/>
        <w:rPr>
          <w:rFonts w:cs="Times New Roman"/>
        </w:rPr>
      </w:pPr>
    </w:p>
    <w:p>
      <w:pPr>
        <w:pStyle w:val="183"/>
        <w:rPr>
          <w:rFonts w:cs="Times New Roman"/>
        </w:rPr>
      </w:pPr>
      <w:r>
        <w:rPr>
          <w:rFonts w:cs="Times New Roman"/>
        </w:rPr>
        <w:t>学位论文版权使用授权书</w:t>
      </w:r>
    </w:p>
    <w:p>
      <w:pPr>
        <w:pStyle w:val="223"/>
        <w:jc w:val="both"/>
        <w:rPr>
          <w:rFonts w:cs="Times New Roman"/>
        </w:rPr>
      </w:pPr>
      <w:r>
        <w:rPr>
          <w:rFonts w:cs="Times New Roman"/>
        </w:rPr>
        <w:t>本学位论文作者完全了解学校有关保留、使用学位论文的规定，同意学校保留并向国家有关部门或机构送交论文的复印件和电子版，允许论文被查阅和借阅。本人授权湖南大学可以将本学位论文的全部或部分内容编入有关数据库进行检索，可以采用影印、缩印或扫描等复制手段保存和汇编本学位论文。</w:t>
      </w:r>
    </w:p>
    <w:p>
      <w:pPr>
        <w:pStyle w:val="223"/>
        <w:jc w:val="both"/>
        <w:rPr>
          <w:rFonts w:cs="Times New Roman"/>
        </w:rPr>
      </w:pPr>
      <w:r>
        <w:rPr>
          <w:rFonts w:cs="Times New Roman"/>
        </w:rPr>
        <w:t>本学位论文属于</w:t>
      </w:r>
    </w:p>
    <w:p>
      <w:pPr>
        <w:pStyle w:val="202"/>
        <w:ind w:firstLine="2549"/>
      </w:pPr>
      <w:r>
        <w:t>1、保密</w:t>
      </w:r>
      <w:r>
        <w:rPr/>
        <w:sym w:font="Wingdings 2" w:char="F0A3"/>
      </w:r>
      <w:r>
        <w:t>，在______年解密后适用本授权书。</w:t>
      </w:r>
    </w:p>
    <w:p>
      <w:pPr>
        <w:pStyle w:val="202"/>
        <w:ind w:firstLine="2549"/>
      </w:pPr>
      <w:r>
        <w:t>2、不保密</w:t>
      </w:r>
      <w:r>
        <w:rPr/>
        <w:sym w:font="Wingdings 2" w:char="F052"/>
      </w:r>
      <w:r>
        <w:t>。</w:t>
      </w:r>
    </w:p>
    <w:p>
      <w:pPr>
        <w:pStyle w:val="202"/>
        <w:ind w:firstLine="2549"/>
      </w:pPr>
      <w:r>
        <w:t>（请在以上相应方框内打“</w:t>
      </w:r>
      <w:r>
        <w:rPr/>
        <w:sym w:font="Wingdings 2" w:char="F050"/>
      </w:r>
      <w:r>
        <w:t>”）</w:t>
      </w:r>
    </w:p>
    <w:p>
      <w:pPr>
        <w:pStyle w:val="223"/>
        <w:jc w:val="both"/>
        <w:rPr>
          <w:rFonts w:cs="Times New Roman"/>
        </w:rPr>
      </w:pPr>
    </w:p>
    <w:p>
      <w:pPr>
        <w:pStyle w:val="223"/>
        <w:jc w:val="both"/>
        <w:rPr>
          <w:rFonts w:cs="Times New Roman"/>
        </w:rPr>
      </w:pPr>
      <w:r>
        <w:rPr>
          <w:rFonts w:cs="Times New Roman"/>
        </w:rPr>
        <w:t>作者签名：</w:t>
      </w:r>
      <w:r>
        <w:rPr>
          <w:rFonts w:cs="Times New Roman"/>
        </w:rPr>
        <w:tab/>
      </w:r>
      <w:r>
        <w:rPr>
          <w:rFonts w:cs="Times New Roman"/>
        </w:rPr>
        <w:tab/>
      </w:r>
      <w:r>
        <w:rPr>
          <w:rFonts w:cs="Times New Roman"/>
        </w:rPr>
        <w:tab/>
      </w:r>
      <w:r>
        <w:rPr>
          <w:rFonts w:cs="Times New Roman"/>
        </w:rPr>
        <w:t xml:space="preserve">       日期：     年   月   日</w:t>
      </w:r>
    </w:p>
    <w:p>
      <w:pPr>
        <w:pStyle w:val="223"/>
        <w:jc w:val="both"/>
        <w:rPr>
          <w:rFonts w:cs="Times New Roman"/>
        </w:rPr>
      </w:pPr>
      <w:r>
        <w:rPr>
          <w:rFonts w:cs="Times New Roman"/>
        </w:rPr>
        <w:t>导师签名：</w:t>
      </w:r>
      <w:r>
        <w:rPr>
          <w:rFonts w:cs="Times New Roman"/>
        </w:rPr>
        <w:tab/>
      </w:r>
      <w:r>
        <w:rPr>
          <w:rFonts w:cs="Times New Roman"/>
        </w:rPr>
        <w:tab/>
      </w:r>
      <w:r>
        <w:rPr>
          <w:rFonts w:cs="Times New Roman"/>
        </w:rPr>
        <w:tab/>
      </w:r>
      <w:r>
        <w:rPr>
          <w:rFonts w:cs="Times New Roman"/>
        </w:rPr>
        <w:t xml:space="preserve">       日期：     年   月   日</w:t>
      </w:r>
    </w:p>
    <w:p>
      <w:pPr>
        <w:ind w:firstLine="518"/>
      </w:pPr>
    </w:p>
    <w:p>
      <w:pPr>
        <w:ind w:firstLine="518"/>
        <w:sectPr>
          <w:headerReference r:id="rId15" w:type="default"/>
          <w:footerReference r:id="rId17" w:type="default"/>
          <w:headerReference r:id="rId16" w:type="even"/>
          <w:footerReference r:id="rId18" w:type="even"/>
          <w:endnotePr>
            <w:numFmt w:val="decimal"/>
          </w:endnotePr>
          <w:pgSz w:w="11906" w:h="16838"/>
          <w:pgMar w:top="1247" w:right="1418" w:bottom="1247" w:left="1418" w:header="624" w:footer="624" w:gutter="0"/>
          <w:pgNumType w:fmt="upperRoman" w:start="1"/>
          <w:cols w:space="720" w:num="1"/>
          <w:docGrid w:type="linesAndChars" w:linePitch="409" w:charSpace="3920"/>
        </w:sectPr>
      </w:pPr>
    </w:p>
    <w:p>
      <w:pPr>
        <w:pStyle w:val="164"/>
        <w:spacing w:before="409" w:beforeLines="0" w:after="409" w:afterLines="0"/>
        <w:rPr>
          <w:rFonts w:ascii="Times New Roman" w:hAnsi="Times New Roman" w:cs="Times New Roman"/>
        </w:rPr>
      </w:pPr>
      <w:bookmarkStart w:id="16" w:name="_Toc2800"/>
      <w:bookmarkStart w:id="17" w:name="_Toc24544"/>
      <w:bookmarkStart w:id="18" w:name="_Toc420508838"/>
      <w:bookmarkStart w:id="19" w:name="_Toc14002"/>
      <w:bookmarkStart w:id="20" w:name="_Toc18885"/>
      <w:bookmarkStart w:id="21" w:name="_Toc4505"/>
      <w:bookmarkStart w:id="22" w:name="_Toc27703"/>
      <w:bookmarkStart w:id="23" w:name="_Toc512951277"/>
      <w:bookmarkStart w:id="24" w:name="_Toc388040992"/>
      <w:bookmarkStart w:id="25" w:name="_Toc9980"/>
      <w:bookmarkStart w:id="26" w:name="_Toc513188741"/>
      <w:bookmarkStart w:id="27" w:name="_Toc11420"/>
      <w:bookmarkStart w:id="28" w:name="_Toc511744512"/>
      <w:bookmarkStart w:id="29" w:name="_Toc19914"/>
      <w:bookmarkStart w:id="30" w:name="OLE_LINK48"/>
      <w:r>
        <w:rPr>
          <w:rFonts w:ascii="Times New Roman" w:hAnsi="Times New Roman" w:cs="Times New Roman"/>
        </w:rPr>
        <w:t>摘  要</w:t>
      </w:r>
      <w:bookmarkEnd w:id="0"/>
      <w:bookmarkEnd w:id="1"/>
      <w:bookmarkEnd w:id="16"/>
      <w:bookmarkEnd w:id="17"/>
      <w:bookmarkEnd w:id="18"/>
      <w:bookmarkEnd w:id="19"/>
      <w:bookmarkEnd w:id="20"/>
      <w:bookmarkEnd w:id="21"/>
      <w:bookmarkEnd w:id="22"/>
      <w:bookmarkEnd w:id="23"/>
      <w:bookmarkEnd w:id="24"/>
      <w:bookmarkEnd w:id="25"/>
      <w:bookmarkEnd w:id="26"/>
      <w:bookmarkEnd w:id="27"/>
      <w:bookmarkEnd w:id="28"/>
      <w:bookmarkEnd w:id="29"/>
    </w:p>
    <w:bookmarkEnd w:id="30"/>
    <w:p>
      <w:pPr>
        <w:ind w:firstLine="518"/>
      </w:pPr>
      <w:bookmarkStart w:id="31" w:name="_Toc31922"/>
      <w:bookmarkStart w:id="32" w:name="_Toc513188742"/>
      <w:bookmarkStart w:id="33" w:name="_Toc511744513"/>
      <w:bookmarkStart w:id="34" w:name="_Toc25363"/>
      <w:bookmarkStart w:id="35" w:name="_Toc23249"/>
      <w:bookmarkStart w:id="36" w:name="_Toc8212"/>
      <w:bookmarkStart w:id="37" w:name="_Toc7565"/>
      <w:bookmarkStart w:id="38" w:name="_Toc164230330"/>
      <w:bookmarkStart w:id="39" w:name="_Toc14074"/>
      <w:bookmarkStart w:id="40" w:name="_Toc420508839"/>
      <w:bookmarkStart w:id="41" w:name="_Toc261004349"/>
      <w:bookmarkStart w:id="42" w:name="_Toc12624"/>
      <w:bookmarkStart w:id="43" w:name="_Toc512951278"/>
      <w:bookmarkStart w:id="44" w:name="_Toc231038009"/>
      <w:bookmarkStart w:id="45" w:name="_Toc388040993"/>
      <w:bookmarkStart w:id="46" w:name="_Toc23936"/>
      <w:r>
        <w:rPr>
          <w:rFonts w:hint="eastAsia"/>
        </w:rPr>
        <w:t>在20世纪90年代，一个较复杂的芯片包含几十万至几百万个晶体管，而现在一个芯片可以包含上百亿个晶体管。芯片日益增加的集成度和复杂度直接提高了生产故障芯片的概率。为了确保被测芯片</w:t>
      </w:r>
      <w:r>
        <w:rPr>
          <w:rFonts w:hint="eastAsia"/>
          <w:lang w:val="en-US" w:eastAsia="zh-CN"/>
        </w:rPr>
        <w:t>具有100\%的</w:t>
      </w:r>
      <w:r>
        <w:rPr>
          <w:rFonts w:hint="eastAsia"/>
        </w:rPr>
        <w:t>故障覆盖率，需要大量的测试数据</w:t>
      </w:r>
      <w:r>
        <w:rPr>
          <w:rFonts w:hint="eastAsia"/>
          <w:lang w:val="en-US" w:eastAsia="zh-CN"/>
        </w:rPr>
        <w:t>对其</w:t>
      </w:r>
      <w:r>
        <w:rPr>
          <w:rFonts w:hint="eastAsia"/>
        </w:rPr>
        <w:t xml:space="preserve">进行检测。庞大的测试数据增加了硬件代价和测试应用时间，通过压缩测试数据能大大降低被测时间并节约硬件存储开销。本文在拆分压缩技术的基础上，对如何生成基向量展开了研究，主要做了以下三个方面的工作： </w:t>
      </w:r>
    </w:p>
    <w:p>
      <w:pPr>
        <w:numPr>
          <w:ilvl w:val="0"/>
          <w:numId w:val="2"/>
        </w:numPr>
        <w:ind w:firstLine="518"/>
      </w:pPr>
      <w:r>
        <w:rPr>
          <w:rFonts w:hint="eastAsia"/>
        </w:rPr>
        <w:t>提出了一种预填充的策略对测试集进行处理。此方法旨在消除测试集中的无关位，预先对测试集进行填充。填充</w:t>
      </w:r>
      <w:r>
        <w:rPr>
          <w:rFonts w:hint="eastAsia"/>
          <w:lang w:val="en-US" w:eastAsia="zh-CN"/>
        </w:rPr>
        <w:t>具体可</w:t>
      </w:r>
      <w:r>
        <w:rPr>
          <w:rFonts w:hint="eastAsia"/>
        </w:rPr>
        <w:t>分为直接填充和策略填充</w:t>
      </w:r>
      <w:r>
        <w:rPr>
          <w:rFonts w:hint="eastAsia"/>
          <w:lang w:eastAsia="zh-CN"/>
        </w:rPr>
        <w:t>，</w:t>
      </w:r>
      <w:r>
        <w:rPr>
          <w:rFonts w:hint="eastAsia"/>
          <w:lang w:val="en-US" w:eastAsia="zh-CN"/>
        </w:rPr>
        <w:t>直接填充指将原测试集中的无关位使用码字0替换，策略填充则是将无关位按照有助于特定编码压缩的方式进行填充。对</w:t>
      </w:r>
      <w:r>
        <w:rPr>
          <w:rFonts w:hint="eastAsia"/>
        </w:rPr>
        <w:t>测试集</w:t>
      </w:r>
      <w:r>
        <w:rPr>
          <w:rFonts w:hint="eastAsia"/>
          <w:lang w:val="en-US" w:eastAsia="zh-CN"/>
        </w:rPr>
        <w:t>填充后</w:t>
      </w:r>
      <w:r>
        <w:rPr>
          <w:rFonts w:hint="eastAsia"/>
        </w:rPr>
        <w:t>，本文以向量间距离最大为原则选取所需基向量。实验结果表明，使用预填充的方式，RL-Huff编码的压缩率可达74.32</w:t>
      </w:r>
      <w:r>
        <w:rPr>
          <w:rFonts w:hint="eastAsia"/>
          <w:lang w:eastAsia="zh-CN"/>
        </w:rPr>
        <w:t>\%</w:t>
      </w:r>
      <w:r>
        <w:rPr>
          <w:rFonts w:hint="eastAsia"/>
          <w:b/>
          <w:bCs/>
          <w:color w:val="000000"/>
          <w:sz w:val="21"/>
          <w:szCs w:val="21"/>
        </w:rPr>
        <w:t>，</w:t>
      </w:r>
      <w:r>
        <w:rPr>
          <w:rFonts w:hint="eastAsia"/>
        </w:rPr>
        <w:t>相比</w:t>
      </w:r>
      <w:r>
        <w:rPr>
          <w:rFonts w:hint="eastAsia"/>
          <w:lang w:val="en-US" w:eastAsia="zh-CN"/>
        </w:rPr>
        <w:t>于</w:t>
      </w:r>
      <w:r>
        <w:rPr>
          <w:rFonts w:hint="eastAsia"/>
        </w:rPr>
        <w:t>对测试集进行直接编码，压缩率提高了11.75</w:t>
      </w:r>
      <w:r>
        <w:rPr>
          <w:rFonts w:hint="eastAsia"/>
          <w:lang w:eastAsia="zh-CN"/>
        </w:rPr>
        <w:t>\%</w:t>
      </w:r>
      <w:r>
        <w:rPr>
          <w:rFonts w:hint="eastAsia"/>
        </w:rPr>
        <w:t>，相比于哈达码变换，压缩率提高了2.47</w:t>
      </w:r>
      <w:r>
        <w:rPr>
          <w:rFonts w:hint="eastAsia"/>
          <w:lang w:eastAsia="zh-CN"/>
        </w:rPr>
        <w:t>\%</w:t>
      </w:r>
      <w:r>
        <w:rPr>
          <w:rFonts w:hint="eastAsia"/>
        </w:rPr>
        <w:t>。</w:t>
      </w:r>
    </w:p>
    <w:p>
      <w:pPr>
        <w:ind w:firstLine="518"/>
      </w:pPr>
      <w:r>
        <w:rPr>
          <w:rFonts w:hint="eastAsia"/>
        </w:rPr>
        <w:t>（2）提出了一种基于kmeans++聚类算法结合测试集生成基向量的方法。该方法以距离最大为原则挑选出测试集的初始聚类中心，然后计算</w:t>
      </w:r>
      <w:r>
        <w:rPr>
          <w:rFonts w:hint="eastAsia"/>
          <w:lang w:val="en-US" w:eastAsia="zh-CN"/>
        </w:rPr>
        <w:t>出</w:t>
      </w:r>
      <w:r>
        <w:rPr>
          <w:rFonts w:hint="eastAsia"/>
        </w:rPr>
        <w:t>测试集中每一个列向量与聚类中心之间的欧几里得距离，以距离最小为原则</w:t>
      </w:r>
      <w:r>
        <w:rPr>
          <w:rFonts w:hint="eastAsia"/>
          <w:lang w:val="en-US" w:eastAsia="zh-CN"/>
        </w:rPr>
        <w:t>将</w:t>
      </w:r>
      <w:r>
        <w:rPr>
          <w:rFonts w:hint="eastAsia"/>
        </w:rPr>
        <w:t>列向量重新划分</w:t>
      </w:r>
      <w:r>
        <w:rPr>
          <w:rFonts w:hint="eastAsia"/>
          <w:lang w:val="en-US" w:eastAsia="zh-CN"/>
        </w:rPr>
        <w:t>到不同的</w:t>
      </w:r>
      <w:r>
        <w:rPr>
          <w:rFonts w:hint="eastAsia"/>
        </w:rPr>
        <w:t>聚类</w:t>
      </w:r>
      <w:r>
        <w:rPr>
          <w:rFonts w:hint="eastAsia"/>
          <w:lang w:eastAsia="zh-CN"/>
        </w:rPr>
        <w:t>，</w:t>
      </w:r>
      <w:r>
        <w:rPr>
          <w:rFonts w:hint="eastAsia"/>
        </w:rPr>
        <w:t>并计算出新的聚类中心，如此反复迭代，当聚类</w:t>
      </w:r>
      <w:r>
        <w:rPr>
          <w:rFonts w:hint="eastAsia"/>
          <w:lang w:val="en-US" w:eastAsia="zh-CN"/>
        </w:rPr>
        <w:t>中的列向量</w:t>
      </w:r>
      <w:r>
        <w:rPr>
          <w:rFonts w:hint="eastAsia"/>
        </w:rPr>
        <w:t>基本不再发生变化时，</w:t>
      </w:r>
      <w:r>
        <w:rPr>
          <w:rFonts w:hint="eastAsia"/>
          <w:lang w:val="en-US" w:eastAsia="zh-CN"/>
        </w:rPr>
        <w:t>所得</w:t>
      </w:r>
      <w:r>
        <w:rPr>
          <w:rFonts w:hint="eastAsia"/>
        </w:rPr>
        <w:t>的聚类中心即为本文所求基向量。实验结果表明，使用聚类算法结合拆分压缩的方法可使RL-Huff编码的平均压缩率</w:t>
      </w:r>
      <w:r>
        <w:rPr>
          <w:rFonts w:hint="eastAsia"/>
          <w:lang w:val="en-US" w:eastAsia="zh-CN"/>
        </w:rPr>
        <w:t>提高至</w:t>
      </w:r>
      <w:r>
        <w:rPr>
          <w:rFonts w:hint="eastAsia"/>
        </w:rPr>
        <w:t>76.30</w:t>
      </w:r>
      <w:r>
        <w:rPr>
          <w:rFonts w:hint="eastAsia"/>
          <w:lang w:eastAsia="zh-CN"/>
        </w:rPr>
        <w:t>\%</w:t>
      </w:r>
      <w:r>
        <w:rPr>
          <w:rFonts w:hint="eastAsia"/>
        </w:rPr>
        <w:t>，与对测试集直接</w:t>
      </w:r>
      <w:r>
        <w:rPr>
          <w:rFonts w:hint="eastAsia"/>
          <w:lang w:val="en-US" w:eastAsia="zh-CN"/>
        </w:rPr>
        <w:t>进行</w:t>
      </w:r>
      <w:r>
        <w:rPr>
          <w:rFonts w:hint="eastAsia"/>
        </w:rPr>
        <w:t>编码压缩相比</w:t>
      </w:r>
      <w:r>
        <w:rPr>
          <w:rFonts w:hint="eastAsia"/>
          <w:lang w:eastAsia="zh-CN"/>
        </w:rPr>
        <w:t>，</w:t>
      </w:r>
      <w:r>
        <w:rPr>
          <w:rFonts w:hint="eastAsia"/>
        </w:rPr>
        <w:t>平均压缩率提高了13.73</w:t>
      </w:r>
      <w:r>
        <w:rPr>
          <w:rFonts w:hint="eastAsia"/>
          <w:lang w:eastAsia="zh-CN"/>
        </w:rPr>
        <w:t>\%</w:t>
      </w:r>
      <w:r>
        <w:rPr>
          <w:rFonts w:hint="eastAsia"/>
        </w:rPr>
        <w:t>，与哈达码变换相比，平均压缩率提高了4.45</w:t>
      </w:r>
      <w:r>
        <w:rPr>
          <w:rFonts w:hint="eastAsia"/>
          <w:lang w:eastAsia="zh-CN"/>
        </w:rPr>
        <w:t>\%</w:t>
      </w:r>
      <w:r>
        <w:rPr>
          <w:rFonts w:hint="eastAsia"/>
        </w:rPr>
        <w:t>。为了进一步验证方法的可靠性，本人对</w:t>
      </w:r>
      <w:r>
        <w:rPr>
          <w:rFonts w:hint="eastAsia"/>
          <w:lang w:val="en-US" w:eastAsia="zh-CN"/>
        </w:rPr>
        <w:t>b15、b17、b20、b21等</w:t>
      </w:r>
      <w:r>
        <w:rPr>
          <w:rFonts w:hint="eastAsia"/>
        </w:rPr>
        <w:t>大电路进行了</w:t>
      </w:r>
      <w:r>
        <w:rPr>
          <w:rFonts w:hint="eastAsia"/>
          <w:lang w:val="en-US" w:eastAsia="zh-CN"/>
        </w:rPr>
        <w:t>相关</w:t>
      </w:r>
      <w:r>
        <w:rPr>
          <w:rFonts w:hint="eastAsia"/>
        </w:rPr>
        <w:t>实验，在FDR编码方式下，此方法</w:t>
      </w:r>
      <w:r>
        <w:rPr>
          <w:rFonts w:hint="eastAsia"/>
          <w:lang w:val="en-US" w:eastAsia="zh-CN"/>
        </w:rPr>
        <w:t>所获取的压缩率</w:t>
      </w:r>
      <w:r>
        <w:rPr>
          <w:rFonts w:hint="eastAsia"/>
        </w:rPr>
        <w:t>比对测试集直接压缩高 6.06</w:t>
      </w:r>
      <w:r>
        <w:rPr>
          <w:rFonts w:hint="eastAsia"/>
          <w:lang w:eastAsia="zh-CN"/>
        </w:rPr>
        <w:t>\%</w:t>
      </w:r>
      <w:r>
        <w:rPr>
          <w:rFonts w:hint="eastAsia"/>
        </w:rPr>
        <w:t>。</w:t>
      </w:r>
    </w:p>
    <w:p>
      <w:pPr>
        <w:ind w:firstLine="518"/>
      </w:pPr>
      <w:r>
        <w:rPr>
          <w:rFonts w:hint="eastAsia"/>
        </w:rPr>
        <w:t>（3）将kmeans++聚类算法结合位翻转算法进一步提高压缩率。此方法的主要思想是：</w:t>
      </w:r>
      <w:r>
        <w:rPr>
          <w:rFonts w:hint="eastAsia"/>
          <w:lang w:val="en-US" w:eastAsia="zh-CN"/>
        </w:rPr>
        <w:t>首先</w:t>
      </w:r>
      <w:r>
        <w:rPr>
          <w:rFonts w:hint="eastAsia"/>
        </w:rPr>
        <w:t>对主分量集进行故障模拟检测出</w:t>
      </w:r>
      <w:r>
        <w:rPr>
          <w:rFonts w:hint="eastAsia"/>
          <w:lang w:val="en-US" w:eastAsia="zh-CN"/>
        </w:rPr>
        <w:t>电路的</w:t>
      </w:r>
      <w:r>
        <w:rPr>
          <w:rFonts w:hint="eastAsia"/>
        </w:rPr>
        <w:t>部分故障，然后对原测试集</w:t>
      </w:r>
      <w:r>
        <w:rPr>
          <w:rFonts w:hint="eastAsia"/>
          <w:lang w:val="en-US" w:eastAsia="zh-CN"/>
        </w:rPr>
        <w:t>也</w:t>
      </w:r>
      <w:r>
        <w:rPr>
          <w:rFonts w:hint="eastAsia"/>
        </w:rPr>
        <w:t>进行故障模拟，将主分量集能检测出故障对应的确定位转化成为无关位，并生成新的测试</w:t>
      </w:r>
      <w:r>
        <w:rPr>
          <w:rFonts w:hint="eastAsia"/>
          <w:lang w:val="en-US" w:eastAsia="zh-CN"/>
        </w:rPr>
        <w:t>集</w:t>
      </w:r>
      <w:r>
        <w:rPr>
          <w:rFonts w:hint="eastAsia"/>
        </w:rPr>
        <w:t>。最后</w:t>
      </w:r>
      <w:r>
        <w:rPr>
          <w:rFonts w:hint="eastAsia"/>
          <w:lang w:val="en-US" w:eastAsia="zh-CN"/>
        </w:rPr>
        <w:t>将新的原测试集与主分量集异或，得到新的残分量集，</w:t>
      </w:r>
      <w:r>
        <w:rPr>
          <w:rFonts w:hint="eastAsia"/>
        </w:rPr>
        <w:t>提升压缩率</w:t>
      </w:r>
      <w:r>
        <w:rPr>
          <w:rFonts w:hint="eastAsia"/>
          <w:lang w:eastAsia="zh-CN"/>
        </w:rPr>
        <w:t>。</w:t>
      </w:r>
      <w:r>
        <w:rPr>
          <w:rFonts w:hint="eastAsia"/>
        </w:rPr>
        <w:t>实验结果表明使用位反转算法结合kmeans++算法可以将平均压缩率在（2）的基础上提高7</w:t>
      </w:r>
      <w:r>
        <w:rPr>
          <w:rFonts w:hint="eastAsia"/>
          <w:lang w:eastAsia="zh-CN"/>
        </w:rPr>
        <w:t>\%</w:t>
      </w:r>
      <w:r>
        <w:rPr>
          <w:rFonts w:hint="eastAsia"/>
        </w:rPr>
        <w:t>。</w:t>
      </w:r>
    </w:p>
    <w:p>
      <w:pPr>
        <w:ind w:firstLine="420" w:firstLineChars="0"/>
      </w:pPr>
    </w:p>
    <w:p>
      <w:pPr>
        <w:widowControl/>
        <w:ind w:firstLine="518"/>
        <w:jc w:val="left"/>
      </w:pPr>
      <w:r>
        <w:rPr>
          <w:rFonts w:ascii="黑体" w:hAnsi="宋体" w:eastAsia="黑体" w:cs="黑体"/>
          <w:color w:val="000000"/>
          <w:kern w:val="0"/>
          <w:lang w:bidi="ar"/>
        </w:rPr>
        <w:t>关键词：拆分压缩；</w:t>
      </w:r>
      <w:r>
        <w:rPr>
          <w:rFonts w:hint="eastAsia" w:ascii="黑体" w:hAnsi="宋体" w:eastAsia="黑体" w:cs="黑体"/>
          <w:color w:val="000000"/>
          <w:kern w:val="0"/>
          <w:lang w:bidi="ar"/>
        </w:rPr>
        <w:t>基向量</w:t>
      </w:r>
      <w:r>
        <w:rPr>
          <w:rFonts w:ascii="黑体" w:hAnsi="宋体" w:eastAsia="黑体" w:cs="黑体"/>
          <w:color w:val="000000"/>
          <w:kern w:val="0"/>
          <w:lang w:bidi="ar"/>
        </w:rPr>
        <w:t>；主分量集；</w:t>
      </w:r>
      <w:r>
        <w:rPr>
          <w:rFonts w:hint="eastAsia" w:ascii="黑体" w:hAnsi="宋体" w:eastAsia="黑体" w:cs="黑体"/>
          <w:color w:val="000000"/>
          <w:kern w:val="0"/>
          <w:lang w:bidi="ar"/>
        </w:rPr>
        <w:t>kmeans++算法</w:t>
      </w:r>
      <w:r>
        <w:rPr>
          <w:rFonts w:ascii="黑体" w:hAnsi="宋体" w:eastAsia="黑体" w:cs="黑体"/>
          <w:color w:val="000000"/>
          <w:kern w:val="0"/>
          <w:lang w:bidi="ar"/>
        </w:rPr>
        <w:t>；测试数据压缩</w:t>
      </w:r>
    </w:p>
    <w:p>
      <w:pPr>
        <w:ind w:firstLine="518"/>
      </w:pPr>
    </w:p>
    <w:p>
      <w:pPr>
        <w:pStyle w:val="143"/>
        <w:spacing w:before="409" w:beforeLines="0" w:after="409" w:afterLines="0"/>
      </w:pPr>
      <w:bookmarkStart w:id="47" w:name="_Toc14190"/>
      <w:r>
        <w:t>Abstract</w:t>
      </w:r>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p>
    <w:p>
      <w:pPr>
        <w:ind w:firstLine="518"/>
        <w:rPr>
          <w:rFonts w:hint="eastAsia"/>
        </w:rPr>
      </w:pPr>
      <w:r>
        <w:rPr>
          <w:rFonts w:hint="eastAsia"/>
        </w:rPr>
        <w:t>In the 1990s, a more complex chip contained hundreds of thousands to millions of transistors, but now a chip can contain tens of billions of transistors. The increasing integration and complexity of chips directly increase the probability of producing failed chips. In order to ensure that the tested chip has 100</w:t>
      </w:r>
      <w:r>
        <w:rPr>
          <w:rFonts w:hint="eastAsia"/>
          <w:lang w:eastAsia="zh-CN"/>
        </w:rPr>
        <w:t>\%</w:t>
      </w:r>
      <w:r>
        <w:rPr>
          <w:rFonts w:hint="eastAsia"/>
        </w:rPr>
        <w:t xml:space="preserve"> fault coverage, a large amount of test data is required to detect it. The huge test data increases the hardware cost and test application time. Compressing the test data can greatly reduce the test time and save the hardware storage overhead. In this paper, based on the split compression technology, we study how to generate basis vectors, and mainly do the following three aspects of work:</w:t>
      </w:r>
    </w:p>
    <w:p>
      <w:pPr>
        <w:numPr>
          <w:ilvl w:val="0"/>
          <w:numId w:val="3"/>
        </w:numPr>
        <w:ind w:firstLine="420" w:firstLineChars="0"/>
        <w:rPr>
          <w:rFonts w:hint="eastAsia"/>
        </w:rPr>
      </w:pPr>
      <w:r>
        <w:rPr>
          <w:rFonts w:hint="eastAsia"/>
        </w:rPr>
        <w:t>A pre-populated strategy is proposed to process the test set. This method aims to eliminate extraneous bits in the test set and fill the test set in advance. The specific stuffing can be divided into direct stuffing and strategy stuffing. Direct stuffing means replacing the irrelevant bits in the original test set with codeword 0. Strategy stuffing is to fill the irrelevant bits in a way that contributes to a particular encoding compression. After filling the test set, this paper selects the required base vector based on the principle of the largest distance between vectors. The experimental results show that, using the pre-filling method, the compression rate of RL-Huff coding can reach 74.32</w:t>
      </w:r>
      <w:r>
        <w:rPr>
          <w:rFonts w:hint="eastAsia"/>
          <w:lang w:eastAsia="zh-CN"/>
        </w:rPr>
        <w:t>\%</w:t>
      </w:r>
      <w:r>
        <w:rPr>
          <w:rFonts w:hint="eastAsia"/>
        </w:rPr>
        <w:t>. Compared with the direct encoding of the test set, the compression rate is increased by 11.75</w:t>
      </w:r>
      <w:r>
        <w:rPr>
          <w:rFonts w:hint="eastAsia"/>
          <w:lang w:eastAsia="zh-CN"/>
        </w:rPr>
        <w:t>\%</w:t>
      </w:r>
      <w:r>
        <w:rPr>
          <w:rFonts w:hint="eastAsia"/>
        </w:rPr>
        <w:t>. 2.47</w:t>
      </w:r>
      <w:r>
        <w:rPr>
          <w:rFonts w:hint="eastAsia"/>
          <w:lang w:eastAsia="zh-CN"/>
        </w:rPr>
        <w:t>\%</w:t>
      </w:r>
      <w:r>
        <w:rPr>
          <w:rFonts w:hint="eastAsia"/>
        </w:rPr>
        <w:t>.</w:t>
      </w:r>
    </w:p>
    <w:p>
      <w:pPr>
        <w:numPr>
          <w:ilvl w:val="0"/>
          <w:numId w:val="3"/>
        </w:numPr>
        <w:ind w:left="0" w:leftChars="0" w:firstLine="420" w:firstLineChars="0"/>
        <w:rPr>
          <w:rFonts w:hint="eastAsia"/>
        </w:rPr>
      </w:pPr>
      <w:r>
        <w:rPr>
          <w:rFonts w:hint="eastAsia"/>
        </w:rPr>
        <w:t>A method of generating basis vectors based on kmeans ++ clustering algorithm combined with test set is proposed. This method selects the initial clustering center of the test set based on the principle of maximum distance, then calculates the Euclidean distance between each column vector in the test set and the clustering center, and re-divides the column vector into the principle of minimum distance Different clusters and calculate new cluster centers. Iterate iteratively in this way. When the column vectors in the cluster basically no longer change, the resulting cluster center is the base vector sought in this paper. Experimental results show that the use of clustering algorithm combined with split compression method can increase the average compression rate of RL-Huff encoding to 76.30</w:t>
      </w:r>
      <w:r>
        <w:rPr>
          <w:rFonts w:hint="eastAsia"/>
          <w:lang w:eastAsia="zh-CN"/>
        </w:rPr>
        <w:t>\%</w:t>
      </w:r>
      <w:r>
        <w:rPr>
          <w:rFonts w:hint="eastAsia"/>
        </w:rPr>
        <w:t>. Compared with the direct compression of the test set, the average compression rate is increased by 13.73</w:t>
      </w:r>
      <w:r>
        <w:rPr>
          <w:rFonts w:hint="eastAsia"/>
          <w:lang w:eastAsia="zh-CN"/>
        </w:rPr>
        <w:t>\%</w:t>
      </w:r>
      <w:r>
        <w:rPr>
          <w:rFonts w:hint="eastAsia"/>
        </w:rPr>
        <w:t>, which is Compared with transcoding, the average compression rate is increased by 4.45</w:t>
      </w:r>
      <w:r>
        <w:rPr>
          <w:rFonts w:hint="eastAsia"/>
          <w:lang w:eastAsia="zh-CN"/>
        </w:rPr>
        <w:t>\%</w:t>
      </w:r>
      <w:r>
        <w:rPr>
          <w:rFonts w:hint="eastAsia"/>
        </w:rPr>
        <w:t>. In order to further verify the reliability of the method, I conducted related experiments on large circuits such as b15, b17, b20, and b21. Under the FDR coding method, the compression ratio obtained by this method is 6.06</w:t>
      </w:r>
      <w:r>
        <w:rPr>
          <w:rFonts w:hint="eastAsia"/>
          <w:lang w:eastAsia="zh-CN"/>
        </w:rPr>
        <w:t>\%</w:t>
      </w:r>
      <w:r>
        <w:rPr>
          <w:rFonts w:hint="eastAsia"/>
        </w:rPr>
        <w:t xml:space="preserve"> higher than that of the direct test set.</w:t>
      </w:r>
    </w:p>
    <w:p>
      <w:pPr>
        <w:ind w:firstLine="420" w:firstLineChars="0"/>
      </w:pPr>
      <w:r>
        <w:rPr>
          <w:rFonts w:hint="eastAsia"/>
        </w:rPr>
        <w:t>(3) The kmeans ++ clustering algorithm combined with the bit flip algorithm further improves the compression rate. The main idea of this method is: first, the main component set is used for fault simulation to detect part of the circuit's fault, then the original test set is also used for fault simulation, the main component set can detect the fault corresponding to the corresponding bit is converted into an irrelevant bit, and Generate a new test set. Finally, the new original test set is XORed with the main component set to obtain a new residual component set and improve the compression rate. Experimental results show that the use of bit reversal algorithm combined with kmeans ++ algorithm can increase the average compression rate by 7</w:t>
      </w:r>
      <w:r>
        <w:rPr>
          <w:rFonts w:hint="eastAsia"/>
          <w:lang w:eastAsia="zh-CN"/>
        </w:rPr>
        <w:t>\%</w:t>
      </w:r>
      <w:r>
        <w:rPr>
          <w:rFonts w:hint="eastAsia"/>
        </w:rPr>
        <w:t xml:space="preserve"> on the basis of (2).</w:t>
      </w:r>
    </w:p>
    <w:p>
      <w:pPr>
        <w:ind w:left="1300" w:hanging="1295" w:hangingChars="500"/>
        <w:sectPr>
          <w:headerReference r:id="rId19" w:type="default"/>
          <w:footerReference r:id="rId21" w:type="default"/>
          <w:headerReference r:id="rId20" w:type="even"/>
          <w:footerReference r:id="rId22" w:type="even"/>
          <w:endnotePr>
            <w:numFmt w:val="decimal"/>
          </w:endnotePr>
          <w:pgSz w:w="11906" w:h="16838"/>
          <w:pgMar w:top="1247" w:right="1418" w:bottom="1247" w:left="1418" w:header="624" w:footer="624" w:gutter="0"/>
          <w:pgNumType w:fmt="upperRoman"/>
          <w:cols w:space="720" w:num="1"/>
          <w:docGrid w:type="linesAndChars" w:linePitch="409" w:charSpace="3920"/>
        </w:sectPr>
      </w:pPr>
      <w:r>
        <w:rPr>
          <w:b/>
          <w:bCs/>
        </w:rPr>
        <w:t xml:space="preserve">Key words: </w:t>
      </w:r>
      <w:r>
        <w:t xml:space="preserve">Split compression; basis vector; principal component set; </w:t>
      </w:r>
      <w:r>
        <w:rPr>
          <w:rFonts w:hint="eastAsia"/>
        </w:rPr>
        <w:t>kmeans++</w:t>
      </w:r>
      <w:r>
        <w:t xml:space="preserve"> algorithm; test data compression</w:t>
      </w:r>
      <w:r>
        <w:rPr>
          <w:b/>
        </w:rPr>
        <w:t xml:space="preserve"> </w:t>
      </w:r>
    </w:p>
    <w:p>
      <w:pPr>
        <w:pStyle w:val="229"/>
        <w:spacing w:before="409" w:beforeLines="0" w:after="409" w:afterLines="0"/>
      </w:pPr>
      <w:r>
        <w:rPr>
          <w:rFonts w:cs="Times New Roman"/>
        </w:rPr>
        <w:t>目  录</w:t>
      </w:r>
      <w:r>
        <w:fldChar w:fldCharType="begin"/>
      </w:r>
      <w:r>
        <w:instrText xml:space="preserve"> TOC \o "1-3" \h \z \u </w:instrText>
      </w:r>
      <w:r>
        <w:fldChar w:fldCharType="separate"/>
      </w:r>
    </w:p>
    <w:p>
      <w:pPr>
        <w:pStyle w:val="36"/>
        <w:tabs>
          <w:tab w:val="right" w:leader="dot" w:pos="9070"/>
        </w:tabs>
      </w:pPr>
      <w:r>
        <w:fldChar w:fldCharType="begin"/>
      </w:r>
      <w:r>
        <w:instrText xml:space="preserve"> HYPERLINK \l "_Toc19473" </w:instrText>
      </w:r>
      <w:r>
        <w:fldChar w:fldCharType="separate"/>
      </w:r>
      <w:r>
        <w:t>学位论文原创性声明和学位论文版权使用授权书</w:t>
      </w:r>
      <w:r>
        <w:tab/>
      </w:r>
      <w:r>
        <w:fldChar w:fldCharType="end"/>
      </w:r>
    </w:p>
    <w:p>
      <w:pPr>
        <w:pStyle w:val="36"/>
        <w:tabs>
          <w:tab w:val="right" w:leader="dot" w:pos="9070"/>
        </w:tabs>
      </w:pPr>
      <w:r>
        <w:fldChar w:fldCharType="begin"/>
      </w:r>
      <w:r>
        <w:instrText xml:space="preserve"> HYPERLINK \l "_Toc14002" </w:instrText>
      </w:r>
      <w:r>
        <w:fldChar w:fldCharType="separate"/>
      </w:r>
      <w:r>
        <w:t>摘  要</w:t>
      </w:r>
      <w:r>
        <w:tab/>
      </w:r>
      <w:r>
        <w:fldChar w:fldCharType="end"/>
      </w:r>
    </w:p>
    <w:p>
      <w:pPr>
        <w:pStyle w:val="36"/>
        <w:tabs>
          <w:tab w:val="right" w:leader="dot" w:pos="9070"/>
        </w:tabs>
      </w:pPr>
      <w:r>
        <w:fldChar w:fldCharType="begin"/>
      </w:r>
      <w:r>
        <w:instrText xml:space="preserve"> HYPERLINK \l "_Toc14190" </w:instrText>
      </w:r>
      <w:r>
        <w:fldChar w:fldCharType="separate"/>
      </w:r>
      <w:r>
        <w:t>Abstract</w:t>
      </w:r>
      <w:r>
        <w:tab/>
      </w:r>
      <w:r>
        <w:fldChar w:fldCharType="end"/>
      </w:r>
    </w:p>
    <w:p>
      <w:pPr>
        <w:pStyle w:val="36"/>
        <w:tabs>
          <w:tab w:val="right" w:leader="dot" w:pos="9070"/>
        </w:tabs>
      </w:pPr>
      <w:r>
        <w:fldChar w:fldCharType="begin"/>
      </w:r>
      <w:r>
        <w:instrText xml:space="preserve"> HYPERLINK \l "_Toc26831" </w:instrText>
      </w:r>
      <w:r>
        <w:fldChar w:fldCharType="separate"/>
      </w:r>
      <w:r>
        <w:t>插图索引</w:t>
      </w:r>
      <w:r>
        <w:tab/>
      </w:r>
      <w:r>
        <w:fldChar w:fldCharType="end"/>
      </w:r>
    </w:p>
    <w:p>
      <w:pPr>
        <w:pStyle w:val="36"/>
        <w:tabs>
          <w:tab w:val="right" w:leader="dot" w:pos="9070"/>
        </w:tabs>
      </w:pPr>
      <w:r>
        <w:fldChar w:fldCharType="begin"/>
      </w:r>
      <w:r>
        <w:instrText xml:space="preserve"> HYPERLINK \l "_Toc6559" </w:instrText>
      </w:r>
      <w:r>
        <w:fldChar w:fldCharType="separate"/>
      </w:r>
      <w:r>
        <w:t>附表索引</w:t>
      </w:r>
      <w:r>
        <w:tab/>
      </w:r>
      <w:r>
        <w:fldChar w:fldCharType="end"/>
      </w:r>
    </w:p>
    <w:p>
      <w:pPr>
        <w:pStyle w:val="36"/>
        <w:tabs>
          <w:tab w:val="right" w:leader="dot" w:pos="9070"/>
        </w:tabs>
      </w:pPr>
      <w:r>
        <w:fldChar w:fldCharType="begin"/>
      </w:r>
      <w:r>
        <w:instrText xml:space="preserve"> HYPERLINK \l "_Toc22854" </w:instrText>
      </w:r>
      <w:r>
        <w:fldChar w:fldCharType="separate"/>
      </w:r>
      <w:r>
        <w:rPr>
          <w:rFonts w:hint="eastAsia"/>
        </w:rPr>
        <w:t xml:space="preserve">第1章 </w:t>
      </w:r>
      <w:r>
        <w:t>绪论</w:t>
      </w:r>
      <w:r>
        <w:tab/>
      </w:r>
      <w:r>
        <w:fldChar w:fldCharType="end"/>
      </w:r>
    </w:p>
    <w:p>
      <w:pPr>
        <w:pStyle w:val="49"/>
        <w:tabs>
          <w:tab w:val="right" w:leader="dot" w:pos="9070"/>
        </w:tabs>
        <w:ind w:left="518"/>
      </w:pPr>
      <w:r>
        <w:fldChar w:fldCharType="begin"/>
      </w:r>
      <w:r>
        <w:instrText xml:space="preserve"> HYPERLINK \l "_Toc320" </w:instrText>
      </w:r>
      <w:r>
        <w:fldChar w:fldCharType="separate"/>
      </w:r>
      <w:r>
        <w:t>1.1 研究背景及意义</w:t>
      </w:r>
      <w:r>
        <w:tab/>
      </w:r>
      <w:r>
        <w:fldChar w:fldCharType="end"/>
      </w:r>
    </w:p>
    <w:p>
      <w:pPr>
        <w:pStyle w:val="49"/>
        <w:tabs>
          <w:tab w:val="right" w:leader="dot" w:pos="9070"/>
        </w:tabs>
        <w:ind w:left="518"/>
      </w:pPr>
      <w:r>
        <w:fldChar w:fldCharType="begin"/>
      </w:r>
      <w:r>
        <w:instrText xml:space="preserve"> HYPERLINK \l "_Toc31986" </w:instrText>
      </w:r>
      <w:r>
        <w:fldChar w:fldCharType="separate"/>
      </w:r>
      <w:r>
        <w:t>1.</w:t>
      </w:r>
      <w:r>
        <w:rPr>
          <w:rFonts w:hint="eastAsia"/>
        </w:rPr>
        <w:t>2</w:t>
      </w:r>
      <w:r>
        <w:t xml:space="preserve"> 集成电路测试</w:t>
      </w:r>
      <w:r>
        <w:tab/>
      </w:r>
      <w:r>
        <w:fldChar w:fldCharType="end"/>
      </w:r>
    </w:p>
    <w:p>
      <w:pPr>
        <w:pStyle w:val="27"/>
        <w:tabs>
          <w:tab w:val="right" w:leader="dot" w:pos="9070"/>
        </w:tabs>
        <w:ind w:left="1037"/>
      </w:pPr>
      <w:r>
        <w:fldChar w:fldCharType="begin"/>
      </w:r>
      <w:r>
        <w:instrText xml:space="preserve"> HYPERLINK \l "_Toc30119" </w:instrText>
      </w:r>
      <w:r>
        <w:fldChar w:fldCharType="separate"/>
      </w:r>
      <w:r>
        <w:rPr>
          <w:rFonts w:hint="eastAsia"/>
        </w:rPr>
        <w:t>1.2.1</w:t>
      </w:r>
      <w:r>
        <w:rPr>
          <w:rFonts w:ascii="黑体" w:hAnsi="宋体" w:eastAsia="黑体" w:cs="黑体"/>
          <w:kern w:val="0"/>
          <w:szCs w:val="28"/>
          <w:lang w:bidi="ar"/>
        </w:rPr>
        <w:t>测试</w:t>
      </w:r>
      <w:r>
        <w:tab/>
      </w:r>
      <w:r>
        <w:fldChar w:fldCharType="end"/>
      </w:r>
    </w:p>
    <w:p>
      <w:pPr>
        <w:pStyle w:val="27"/>
        <w:tabs>
          <w:tab w:val="right" w:leader="dot" w:pos="9070"/>
        </w:tabs>
        <w:ind w:left="1037"/>
      </w:pPr>
      <w:r>
        <w:fldChar w:fldCharType="begin"/>
      </w:r>
      <w:r>
        <w:instrText xml:space="preserve"> HYPERLINK \l "_Toc13336" </w:instrText>
      </w:r>
      <w:r>
        <w:fldChar w:fldCharType="separate"/>
      </w:r>
      <w:r>
        <w:rPr>
          <w:rFonts w:hint="eastAsia"/>
        </w:rPr>
        <w:t>1.2.2生产测试</w:t>
      </w:r>
      <w:r>
        <w:tab/>
      </w:r>
      <w:r>
        <w:fldChar w:fldCharType="end"/>
      </w:r>
    </w:p>
    <w:p>
      <w:pPr>
        <w:pStyle w:val="27"/>
        <w:tabs>
          <w:tab w:val="right" w:leader="dot" w:pos="9070"/>
        </w:tabs>
        <w:ind w:left="1037"/>
      </w:pPr>
      <w:r>
        <w:fldChar w:fldCharType="begin"/>
      </w:r>
      <w:r>
        <w:instrText xml:space="preserve"> HYPERLINK \l "_Toc31554" </w:instrText>
      </w:r>
      <w:r>
        <w:fldChar w:fldCharType="separate"/>
      </w:r>
      <w:r>
        <w:rPr>
          <w:rFonts w:hint="eastAsia"/>
        </w:rPr>
        <w:t>1.2.3功能测试</w:t>
      </w:r>
      <w:r>
        <w:tab/>
      </w:r>
      <w:r>
        <w:fldChar w:fldCharType="end"/>
      </w:r>
    </w:p>
    <w:p>
      <w:pPr>
        <w:pStyle w:val="27"/>
        <w:tabs>
          <w:tab w:val="right" w:leader="dot" w:pos="9070"/>
        </w:tabs>
        <w:ind w:left="1037"/>
      </w:pPr>
      <w:r>
        <w:fldChar w:fldCharType="begin"/>
      </w:r>
      <w:r>
        <w:instrText xml:space="preserve"> HYPERLINK \l "_Toc27073" </w:instrText>
      </w:r>
      <w:r>
        <w:fldChar w:fldCharType="separate"/>
      </w:r>
      <w:r>
        <w:rPr>
          <w:rFonts w:hint="eastAsia"/>
        </w:rPr>
        <w:t>1.2.4测试生成</w:t>
      </w:r>
      <w:r>
        <w:tab/>
      </w:r>
      <w:r>
        <w:fldChar w:fldCharType="end"/>
      </w:r>
    </w:p>
    <w:p>
      <w:pPr>
        <w:pStyle w:val="27"/>
        <w:tabs>
          <w:tab w:val="right" w:leader="dot" w:pos="9070"/>
        </w:tabs>
        <w:ind w:left="1037"/>
      </w:pPr>
      <w:r>
        <w:fldChar w:fldCharType="begin"/>
      </w:r>
      <w:r>
        <w:instrText xml:space="preserve"> HYPERLINK \l "_Toc12289" </w:instrText>
      </w:r>
      <w:r>
        <w:fldChar w:fldCharType="separate"/>
      </w:r>
      <w:r>
        <w:rPr>
          <w:rFonts w:hint="eastAsia"/>
        </w:rPr>
        <w:t>1.2.5可测性设计</w:t>
      </w:r>
      <w:r>
        <w:tab/>
      </w:r>
      <w:r>
        <w:fldChar w:fldCharType="end"/>
      </w:r>
    </w:p>
    <w:p>
      <w:pPr>
        <w:pStyle w:val="49"/>
        <w:tabs>
          <w:tab w:val="right" w:leader="dot" w:pos="9070"/>
        </w:tabs>
        <w:ind w:left="518"/>
      </w:pPr>
      <w:r>
        <w:fldChar w:fldCharType="begin"/>
      </w:r>
      <w:r>
        <w:instrText xml:space="preserve"> HYPERLINK \l "_Toc20218" </w:instrText>
      </w:r>
      <w:r>
        <w:fldChar w:fldCharType="separate"/>
      </w:r>
      <w:r>
        <w:t>1.</w:t>
      </w:r>
      <w:r>
        <w:rPr>
          <w:rFonts w:hint="eastAsia"/>
        </w:rPr>
        <w:t>3</w:t>
      </w:r>
      <w:r>
        <w:t xml:space="preserve"> 国内外研究现状</w:t>
      </w:r>
      <w:r>
        <w:tab/>
      </w:r>
      <w:r>
        <w:fldChar w:fldCharType="end"/>
      </w:r>
    </w:p>
    <w:p>
      <w:pPr>
        <w:pStyle w:val="49"/>
        <w:tabs>
          <w:tab w:val="right" w:leader="dot" w:pos="9070"/>
        </w:tabs>
        <w:ind w:left="518"/>
      </w:pPr>
      <w:r>
        <w:fldChar w:fldCharType="begin"/>
      </w:r>
      <w:r>
        <w:instrText xml:space="preserve"> HYPERLINK \l "_Toc26645" </w:instrText>
      </w:r>
      <w:r>
        <w:fldChar w:fldCharType="separate"/>
      </w:r>
      <w:r>
        <w:t>1.</w:t>
      </w:r>
      <w:r>
        <w:rPr>
          <w:rFonts w:hint="eastAsia"/>
        </w:rPr>
        <w:t>4</w:t>
      </w:r>
      <w:r>
        <w:t xml:space="preserve"> 本文主要工作及组织结构</w:t>
      </w:r>
      <w:r>
        <w:tab/>
      </w:r>
      <w:r>
        <w:fldChar w:fldCharType="end"/>
      </w:r>
    </w:p>
    <w:p>
      <w:pPr>
        <w:pStyle w:val="36"/>
        <w:tabs>
          <w:tab w:val="right" w:leader="dot" w:pos="9070"/>
        </w:tabs>
      </w:pPr>
      <w:r>
        <w:fldChar w:fldCharType="begin"/>
      </w:r>
      <w:r>
        <w:instrText xml:space="preserve"> HYPERLINK \l "_Toc6437" </w:instrText>
      </w:r>
      <w:r>
        <w:fldChar w:fldCharType="separate"/>
      </w:r>
      <w:r>
        <w:rPr>
          <w:rFonts w:hint="eastAsia"/>
        </w:rPr>
        <w:t xml:space="preserve">第2章 </w:t>
      </w:r>
      <w:r>
        <w:t>测试</w:t>
      </w:r>
      <w:r>
        <w:rPr>
          <w:rFonts w:hint="eastAsia"/>
        </w:rPr>
        <w:t>向量压缩</w:t>
      </w:r>
      <w:r>
        <w:tab/>
      </w:r>
      <w:r>
        <w:fldChar w:fldCharType="end"/>
      </w:r>
    </w:p>
    <w:p>
      <w:pPr>
        <w:pStyle w:val="49"/>
        <w:tabs>
          <w:tab w:val="right" w:leader="dot" w:pos="9070"/>
        </w:tabs>
        <w:ind w:left="518"/>
      </w:pPr>
      <w:r>
        <w:fldChar w:fldCharType="begin"/>
      </w:r>
      <w:r>
        <w:instrText xml:space="preserve"> HYPERLINK \l "_Toc13695" </w:instrText>
      </w:r>
      <w:r>
        <w:fldChar w:fldCharType="separate"/>
      </w:r>
      <w:r>
        <w:t>2.1 测试相关概念</w:t>
      </w:r>
      <w:r>
        <w:tab/>
      </w:r>
      <w:r>
        <w:fldChar w:fldCharType="end"/>
      </w:r>
    </w:p>
    <w:p>
      <w:pPr>
        <w:pStyle w:val="27"/>
        <w:tabs>
          <w:tab w:val="right" w:leader="dot" w:pos="9070"/>
        </w:tabs>
        <w:ind w:left="1037"/>
      </w:pPr>
      <w:r>
        <w:fldChar w:fldCharType="begin"/>
      </w:r>
      <w:r>
        <w:instrText xml:space="preserve"> HYPERLINK \l "_Toc9150" </w:instrText>
      </w:r>
      <w:r>
        <w:fldChar w:fldCharType="separate"/>
      </w:r>
      <w:r>
        <w:t xml:space="preserve">2.1.1 </w:t>
      </w:r>
      <w:r>
        <w:rPr>
          <w:rFonts w:hint="eastAsia"/>
        </w:rPr>
        <w:t>故障检测的基本原理</w:t>
      </w:r>
      <w:r>
        <w:tab/>
      </w:r>
      <w:r>
        <w:fldChar w:fldCharType="end"/>
      </w:r>
    </w:p>
    <w:p>
      <w:pPr>
        <w:pStyle w:val="27"/>
        <w:tabs>
          <w:tab w:val="right" w:leader="dot" w:pos="9070"/>
        </w:tabs>
        <w:ind w:left="1037"/>
      </w:pPr>
      <w:r>
        <w:fldChar w:fldCharType="begin"/>
      </w:r>
      <w:r>
        <w:instrText xml:space="preserve"> HYPERLINK \l "_Toc22859" </w:instrText>
      </w:r>
      <w:r>
        <w:fldChar w:fldCharType="separate"/>
      </w:r>
      <w:r>
        <w:t>2.1.2 故障模型</w:t>
      </w:r>
      <w:r>
        <w:tab/>
      </w:r>
      <w:r>
        <w:fldChar w:fldCharType="end"/>
      </w:r>
    </w:p>
    <w:p>
      <w:pPr>
        <w:pStyle w:val="27"/>
        <w:tabs>
          <w:tab w:val="right" w:leader="dot" w:pos="9070"/>
        </w:tabs>
        <w:ind w:left="1037"/>
      </w:pPr>
      <w:r>
        <w:fldChar w:fldCharType="begin"/>
      </w:r>
      <w:r>
        <w:instrText xml:space="preserve"> HYPERLINK \l "_Toc6456" </w:instrText>
      </w:r>
      <w:r>
        <w:fldChar w:fldCharType="separate"/>
      </w:r>
      <w:r>
        <w:t>2.1.3 故障模拟</w:t>
      </w:r>
      <w:r>
        <w:tab/>
      </w:r>
      <w:r>
        <w:fldChar w:fldCharType="end"/>
      </w:r>
    </w:p>
    <w:p>
      <w:pPr>
        <w:pStyle w:val="49"/>
        <w:tabs>
          <w:tab w:val="right" w:leader="dot" w:pos="9070"/>
        </w:tabs>
        <w:ind w:left="518"/>
      </w:pPr>
      <w:r>
        <w:fldChar w:fldCharType="begin"/>
      </w:r>
      <w:r>
        <w:instrText xml:space="preserve"> HYPERLINK \l "_Toc21352" </w:instrText>
      </w:r>
      <w:r>
        <w:fldChar w:fldCharType="separate"/>
      </w:r>
      <w:r>
        <w:t>2.2 随机测试</w:t>
      </w:r>
      <w:r>
        <w:rPr>
          <w:rFonts w:hint="eastAsia"/>
        </w:rPr>
        <w:t>技术</w:t>
      </w:r>
      <w:r>
        <w:tab/>
      </w:r>
      <w:r>
        <w:fldChar w:fldCharType="end"/>
      </w:r>
    </w:p>
    <w:p>
      <w:pPr>
        <w:pStyle w:val="27"/>
        <w:tabs>
          <w:tab w:val="right" w:leader="dot" w:pos="9070"/>
        </w:tabs>
        <w:ind w:left="1037"/>
      </w:pPr>
      <w:r>
        <w:fldChar w:fldCharType="begin"/>
      </w:r>
      <w:r>
        <w:instrText xml:space="preserve"> HYPERLINK \l "_Toc9187" </w:instrText>
      </w:r>
      <w:r>
        <w:fldChar w:fldCharType="separate"/>
      </w:r>
      <w:r>
        <w:rPr>
          <w:rFonts w:hint="eastAsia"/>
        </w:rPr>
        <w:t>2.2.1 随机测试技术的概念</w:t>
      </w:r>
      <w:r>
        <w:tab/>
      </w:r>
      <w:r>
        <w:fldChar w:fldCharType="end"/>
      </w:r>
    </w:p>
    <w:p>
      <w:pPr>
        <w:pStyle w:val="27"/>
        <w:tabs>
          <w:tab w:val="right" w:leader="dot" w:pos="9070"/>
        </w:tabs>
        <w:ind w:left="1037"/>
      </w:pPr>
      <w:r>
        <w:fldChar w:fldCharType="begin"/>
      </w:r>
      <w:r>
        <w:instrText xml:space="preserve"> HYPERLINK \l "_Toc11900" </w:instrText>
      </w:r>
      <w:r>
        <w:fldChar w:fldCharType="separate"/>
      </w:r>
      <w:r>
        <w:rPr>
          <w:rFonts w:hint="eastAsia"/>
        </w:rPr>
        <w:t>2.2.2 故障检测率的估算</w:t>
      </w:r>
      <w:r>
        <w:tab/>
      </w:r>
      <w:r>
        <w:fldChar w:fldCharType="end"/>
      </w:r>
    </w:p>
    <w:p>
      <w:pPr>
        <w:pStyle w:val="27"/>
        <w:tabs>
          <w:tab w:val="right" w:leader="dot" w:pos="9070"/>
        </w:tabs>
        <w:ind w:left="1037"/>
      </w:pPr>
      <w:r>
        <w:fldChar w:fldCharType="begin"/>
      </w:r>
      <w:r>
        <w:instrText xml:space="preserve"> HYPERLINK \l "_Toc28420" </w:instrText>
      </w:r>
      <w:r>
        <w:fldChar w:fldCharType="separate"/>
      </w:r>
      <w:r>
        <w:rPr>
          <w:rFonts w:hint="eastAsia"/>
        </w:rPr>
        <w:t>2.2.3 测试图形长度的计算</w:t>
      </w:r>
      <w:r>
        <w:tab/>
      </w:r>
      <w:r>
        <w:fldChar w:fldCharType="end"/>
      </w:r>
    </w:p>
    <w:p>
      <w:pPr>
        <w:pStyle w:val="49"/>
        <w:tabs>
          <w:tab w:val="right" w:leader="dot" w:pos="9070"/>
        </w:tabs>
        <w:ind w:left="518"/>
      </w:pPr>
      <w:r>
        <w:fldChar w:fldCharType="begin"/>
      </w:r>
      <w:r>
        <w:instrText xml:space="preserve"> HYPERLINK \l "_Toc20264" </w:instrText>
      </w:r>
      <w:r>
        <w:fldChar w:fldCharType="separate"/>
      </w:r>
      <w:r>
        <w:t>2.3 编码压缩</w:t>
      </w:r>
      <w:r>
        <w:tab/>
      </w:r>
      <w:r>
        <w:fldChar w:fldCharType="end"/>
      </w:r>
    </w:p>
    <w:p>
      <w:pPr>
        <w:pStyle w:val="27"/>
        <w:tabs>
          <w:tab w:val="right" w:leader="dot" w:pos="9070"/>
        </w:tabs>
        <w:ind w:left="1037"/>
      </w:pPr>
      <w:r>
        <w:fldChar w:fldCharType="begin"/>
      </w:r>
      <w:r>
        <w:instrText xml:space="preserve"> HYPERLINK \l "_Toc16757" </w:instrText>
      </w:r>
      <w:r>
        <w:fldChar w:fldCharType="separate"/>
      </w:r>
      <w:r>
        <w:t>2.3.1 游程编码</w:t>
      </w:r>
      <w:r>
        <w:tab/>
      </w:r>
      <w:r>
        <w:fldChar w:fldCharType="end"/>
      </w:r>
    </w:p>
    <w:p>
      <w:pPr>
        <w:pStyle w:val="27"/>
        <w:tabs>
          <w:tab w:val="right" w:leader="dot" w:pos="9070"/>
        </w:tabs>
        <w:ind w:left="1037"/>
      </w:pPr>
      <w:r>
        <w:fldChar w:fldCharType="begin"/>
      </w:r>
      <w:r>
        <w:instrText xml:space="preserve"> HYPERLINK \l "_Toc2709" </w:instrText>
      </w:r>
      <w:r>
        <w:fldChar w:fldCharType="separate"/>
      </w:r>
      <w:r>
        <w:t>2.3.2 字典编码</w:t>
      </w:r>
      <w:r>
        <w:tab/>
      </w:r>
      <w:r>
        <w:fldChar w:fldCharType="end"/>
      </w:r>
    </w:p>
    <w:p>
      <w:pPr>
        <w:pStyle w:val="27"/>
        <w:tabs>
          <w:tab w:val="right" w:leader="dot" w:pos="9070"/>
        </w:tabs>
        <w:ind w:left="1037"/>
      </w:pPr>
      <w:r>
        <w:fldChar w:fldCharType="begin"/>
      </w:r>
      <w:r>
        <w:instrText xml:space="preserve"> HYPERLINK \l "_Toc1678" </w:instrText>
      </w:r>
      <w:r>
        <w:fldChar w:fldCharType="separate"/>
      </w:r>
      <w:r>
        <w:t>2.3.3 统计编码</w:t>
      </w:r>
      <w:r>
        <w:tab/>
      </w:r>
      <w:r>
        <w:fldChar w:fldCharType="end"/>
      </w:r>
    </w:p>
    <w:p>
      <w:pPr>
        <w:pStyle w:val="49"/>
        <w:tabs>
          <w:tab w:val="right" w:leader="dot" w:pos="9070"/>
        </w:tabs>
        <w:ind w:left="518"/>
      </w:pPr>
      <w:r>
        <w:fldChar w:fldCharType="begin"/>
      </w:r>
      <w:r>
        <w:instrText xml:space="preserve"> HYPERLINK \l "_Toc9797" </w:instrText>
      </w:r>
      <w:r>
        <w:fldChar w:fldCharType="separate"/>
      </w:r>
      <w:r>
        <w:rPr>
          <w:rFonts w:hint="eastAsia"/>
        </w:rPr>
        <w:t xml:space="preserve">2.4 </w:t>
      </w:r>
      <w:r>
        <w:t>非编码压缩</w:t>
      </w:r>
      <w:r>
        <w:tab/>
      </w:r>
      <w:r>
        <w:fldChar w:fldCharType="end"/>
      </w:r>
    </w:p>
    <w:p>
      <w:pPr>
        <w:pStyle w:val="27"/>
        <w:tabs>
          <w:tab w:val="right" w:leader="dot" w:pos="9070"/>
        </w:tabs>
        <w:ind w:left="1037"/>
      </w:pPr>
      <w:r>
        <w:fldChar w:fldCharType="begin"/>
      </w:r>
      <w:r>
        <w:instrText xml:space="preserve"> HYPERLINK \l "_Toc32558" </w:instrText>
      </w:r>
      <w:r>
        <w:fldChar w:fldCharType="separate"/>
      </w:r>
      <w:r>
        <w:rPr>
          <w:rFonts w:hint="eastAsia"/>
        </w:rPr>
        <w:t xml:space="preserve">2.4.1 </w:t>
      </w:r>
      <w:r>
        <w:t>基于线性解压缩</w:t>
      </w:r>
      <w:r>
        <w:tab/>
      </w:r>
      <w:r>
        <w:fldChar w:fldCharType="end"/>
      </w:r>
    </w:p>
    <w:p>
      <w:pPr>
        <w:pStyle w:val="27"/>
        <w:tabs>
          <w:tab w:val="right" w:leader="dot" w:pos="9070"/>
        </w:tabs>
        <w:ind w:left="1037"/>
      </w:pPr>
      <w:r>
        <w:fldChar w:fldCharType="begin"/>
      </w:r>
      <w:r>
        <w:instrText xml:space="preserve"> HYPERLINK \l "_Toc13172" </w:instrText>
      </w:r>
      <w:r>
        <w:fldChar w:fldCharType="separate"/>
      </w:r>
      <w:r>
        <w:rPr>
          <w:rFonts w:hint="eastAsia"/>
        </w:rPr>
        <w:t xml:space="preserve">2.4.2 </w:t>
      </w:r>
      <w:r>
        <w:t>基于广播扫描</w:t>
      </w:r>
      <w:r>
        <w:tab/>
      </w:r>
      <w:r>
        <w:fldChar w:fldCharType="end"/>
      </w:r>
    </w:p>
    <w:p>
      <w:pPr>
        <w:pStyle w:val="49"/>
        <w:tabs>
          <w:tab w:val="right" w:leader="dot" w:pos="9070"/>
        </w:tabs>
        <w:ind w:left="518"/>
      </w:pPr>
      <w:r>
        <w:fldChar w:fldCharType="begin"/>
      </w:r>
      <w:r>
        <w:instrText xml:space="preserve"> HYPERLINK \l "_Toc25619" </w:instrText>
      </w:r>
      <w:r>
        <w:fldChar w:fldCharType="separate"/>
      </w:r>
      <w:r>
        <w:t>2.</w:t>
      </w:r>
      <w:r>
        <w:rPr>
          <w:rFonts w:hint="eastAsia"/>
        </w:rPr>
        <w:t>5</w:t>
      </w:r>
      <w:r>
        <w:t xml:space="preserve"> 拆分</w:t>
      </w:r>
      <w:r>
        <w:rPr>
          <w:rFonts w:hint="eastAsia"/>
        </w:rPr>
        <w:t>压缩技术</w:t>
      </w:r>
      <w:r>
        <w:tab/>
      </w:r>
      <w:r>
        <w:fldChar w:fldCharType="end"/>
      </w:r>
    </w:p>
    <w:p>
      <w:pPr>
        <w:pStyle w:val="49"/>
        <w:tabs>
          <w:tab w:val="right" w:leader="dot" w:pos="9070"/>
        </w:tabs>
        <w:ind w:left="518"/>
      </w:pPr>
      <w:r>
        <w:fldChar w:fldCharType="begin"/>
      </w:r>
      <w:r>
        <w:instrText xml:space="preserve"> HYPERLINK \l "_Toc19425" </w:instrText>
      </w:r>
      <w:r>
        <w:fldChar w:fldCharType="separate"/>
      </w:r>
      <w:r>
        <w:t>2.</w:t>
      </w:r>
      <w:r>
        <w:rPr>
          <w:rFonts w:hint="eastAsia"/>
        </w:rPr>
        <w:t>6</w:t>
      </w:r>
      <w:r>
        <w:t>小结</w:t>
      </w:r>
      <w:r>
        <w:tab/>
      </w:r>
      <w:r>
        <w:fldChar w:fldCharType="end"/>
      </w:r>
    </w:p>
    <w:p>
      <w:pPr>
        <w:pStyle w:val="36"/>
        <w:tabs>
          <w:tab w:val="right" w:leader="dot" w:pos="9070"/>
        </w:tabs>
      </w:pPr>
      <w:r>
        <w:fldChar w:fldCharType="begin"/>
      </w:r>
      <w:r>
        <w:instrText xml:space="preserve"> HYPERLINK \l "_Toc4018" </w:instrText>
      </w:r>
      <w:r>
        <w:fldChar w:fldCharType="separate"/>
      </w:r>
      <w:r>
        <w:rPr>
          <w:rFonts w:hint="eastAsia"/>
        </w:rPr>
        <w:t>第3章 使</w:t>
      </w:r>
      <w:r>
        <w:t>用</w:t>
      </w:r>
      <w:r>
        <w:rPr>
          <w:rFonts w:hint="eastAsia"/>
        </w:rPr>
        <w:t>预填充策略处理数据集</w:t>
      </w:r>
      <w:r>
        <w:tab/>
      </w:r>
      <w:r>
        <w:fldChar w:fldCharType="end"/>
      </w:r>
    </w:p>
    <w:p>
      <w:pPr>
        <w:pStyle w:val="49"/>
        <w:tabs>
          <w:tab w:val="right" w:leader="dot" w:pos="9070"/>
        </w:tabs>
        <w:ind w:left="518"/>
      </w:pPr>
      <w:r>
        <w:fldChar w:fldCharType="begin"/>
      </w:r>
      <w:r>
        <w:instrText xml:space="preserve"> HYPERLINK \l "_Toc31377" </w:instrText>
      </w:r>
      <w:r>
        <w:fldChar w:fldCharType="separate"/>
      </w:r>
      <w:r>
        <w:rPr>
          <w:rFonts w:hint="eastAsia"/>
        </w:rPr>
        <w:t>3.1 变换拆分</w:t>
      </w:r>
      <w:r>
        <w:tab/>
      </w:r>
      <w:r>
        <w:fldChar w:fldCharType="end"/>
      </w:r>
    </w:p>
    <w:p>
      <w:pPr>
        <w:pStyle w:val="49"/>
        <w:tabs>
          <w:tab w:val="right" w:leader="dot" w:pos="9070"/>
        </w:tabs>
        <w:ind w:left="518"/>
      </w:pPr>
      <w:r>
        <w:fldChar w:fldCharType="begin"/>
      </w:r>
      <w:r>
        <w:instrText xml:space="preserve"> HYPERLINK \l "_Toc28335" </w:instrText>
      </w:r>
      <w:r>
        <w:fldChar w:fldCharType="separate"/>
      </w:r>
      <w:r>
        <w:rPr>
          <w:rFonts w:hint="eastAsia"/>
        </w:rPr>
        <w:t>3.2 预填充测试集</w:t>
      </w:r>
      <w:r>
        <w:tab/>
      </w:r>
      <w:r>
        <w:fldChar w:fldCharType="end"/>
      </w:r>
    </w:p>
    <w:p>
      <w:pPr>
        <w:pStyle w:val="27"/>
        <w:tabs>
          <w:tab w:val="right" w:leader="dot" w:pos="9070"/>
        </w:tabs>
        <w:ind w:left="1037"/>
      </w:pPr>
      <w:r>
        <w:fldChar w:fldCharType="begin"/>
      </w:r>
      <w:r>
        <w:instrText xml:space="preserve"> HYPERLINK \l "_Toc11545" </w:instrText>
      </w:r>
      <w:r>
        <w:fldChar w:fldCharType="separate"/>
      </w:r>
      <w:r>
        <w:rPr>
          <w:rFonts w:hint="eastAsia"/>
        </w:rPr>
        <w:t>3.2.1 直接填充与策略填充</w:t>
      </w:r>
      <w:r>
        <w:tab/>
      </w:r>
      <w:r>
        <w:fldChar w:fldCharType="end"/>
      </w:r>
    </w:p>
    <w:p>
      <w:pPr>
        <w:pStyle w:val="27"/>
        <w:tabs>
          <w:tab w:val="right" w:leader="dot" w:pos="9070"/>
        </w:tabs>
        <w:ind w:left="1037"/>
      </w:pPr>
      <w:r>
        <w:fldChar w:fldCharType="begin"/>
      </w:r>
      <w:r>
        <w:instrText xml:space="preserve"> HYPERLINK \l "_Toc14016" </w:instrText>
      </w:r>
      <w:r>
        <w:fldChar w:fldCharType="separate"/>
      </w:r>
      <w:r>
        <w:rPr>
          <w:rFonts w:hint="eastAsia"/>
        </w:rPr>
        <w:t>3.2.2 选取基向量</w:t>
      </w:r>
      <w:r>
        <w:tab/>
      </w:r>
      <w:r>
        <w:fldChar w:fldCharType="end"/>
      </w:r>
    </w:p>
    <w:p>
      <w:pPr>
        <w:pStyle w:val="49"/>
        <w:tabs>
          <w:tab w:val="right" w:leader="dot" w:pos="9070"/>
        </w:tabs>
        <w:ind w:left="518"/>
      </w:pPr>
      <w:r>
        <w:fldChar w:fldCharType="begin"/>
      </w:r>
      <w:r>
        <w:instrText xml:space="preserve"> HYPERLINK \l "_Toc19337" </w:instrText>
      </w:r>
      <w:r>
        <w:fldChar w:fldCharType="separate"/>
      </w:r>
      <w:r>
        <w:rPr>
          <w:rFonts w:hint="eastAsia"/>
        </w:rPr>
        <w:t>3.3 结果分析</w:t>
      </w:r>
      <w:r>
        <w:tab/>
      </w:r>
      <w:r>
        <w:fldChar w:fldCharType="end"/>
      </w:r>
    </w:p>
    <w:p>
      <w:pPr>
        <w:pStyle w:val="49"/>
        <w:tabs>
          <w:tab w:val="right" w:leader="dot" w:pos="9070"/>
        </w:tabs>
        <w:ind w:left="518"/>
      </w:pPr>
      <w:r>
        <w:fldChar w:fldCharType="begin"/>
      </w:r>
      <w:r>
        <w:instrText xml:space="preserve"> HYPERLINK \l "_Toc13983" </w:instrText>
      </w:r>
      <w:r>
        <w:fldChar w:fldCharType="separate"/>
      </w:r>
      <w:r>
        <w:rPr>
          <w:rFonts w:hint="eastAsia"/>
        </w:rPr>
        <w:t>3.4 小结</w:t>
      </w:r>
      <w:r>
        <w:tab/>
      </w:r>
      <w:r>
        <w:fldChar w:fldCharType="end"/>
      </w:r>
    </w:p>
    <w:p>
      <w:pPr>
        <w:pStyle w:val="36"/>
        <w:tabs>
          <w:tab w:val="right" w:leader="dot" w:pos="9070"/>
        </w:tabs>
      </w:pPr>
      <w:r>
        <w:fldChar w:fldCharType="begin"/>
      </w:r>
      <w:r>
        <w:instrText xml:space="preserve"> HYPERLINK \l "_Toc31997" </w:instrText>
      </w:r>
      <w:r>
        <w:fldChar w:fldCharType="separate"/>
      </w:r>
      <w:r>
        <w:rPr>
          <w:rFonts w:hint="eastAsia"/>
        </w:rPr>
        <w:t>第4章 使用聚类算法提高压缩率</w:t>
      </w:r>
      <w:r>
        <w:tab/>
      </w:r>
      <w:r>
        <w:fldChar w:fldCharType="end"/>
      </w:r>
    </w:p>
    <w:p>
      <w:pPr>
        <w:pStyle w:val="49"/>
        <w:tabs>
          <w:tab w:val="right" w:leader="dot" w:pos="9070"/>
        </w:tabs>
        <w:ind w:left="518"/>
      </w:pPr>
      <w:r>
        <w:fldChar w:fldCharType="begin"/>
      </w:r>
      <w:r>
        <w:instrText xml:space="preserve"> HYPERLINK \l "_Toc18230" </w:instrText>
      </w:r>
      <w:r>
        <w:fldChar w:fldCharType="separate"/>
      </w:r>
      <w:r>
        <w:rPr>
          <w:rFonts w:hint="eastAsia"/>
        </w:rPr>
        <w:t>4.1 聚类算法</w:t>
      </w:r>
      <w:r>
        <w:tab/>
      </w:r>
      <w:r>
        <w:fldChar w:fldCharType="end"/>
      </w:r>
    </w:p>
    <w:p>
      <w:pPr>
        <w:pStyle w:val="27"/>
        <w:tabs>
          <w:tab w:val="right" w:leader="dot" w:pos="9070"/>
        </w:tabs>
        <w:ind w:left="1037"/>
      </w:pPr>
      <w:r>
        <w:fldChar w:fldCharType="begin"/>
      </w:r>
      <w:r>
        <w:instrText xml:space="preserve"> HYPERLINK \l "_Toc13315" </w:instrText>
      </w:r>
      <w:r>
        <w:fldChar w:fldCharType="separate"/>
      </w:r>
      <w:r>
        <w:rPr>
          <w:rFonts w:hint="eastAsia"/>
        </w:rPr>
        <w:t>4.1.1 DBSCAN聚类算法</w:t>
      </w:r>
      <w:r>
        <w:tab/>
      </w:r>
      <w:r>
        <w:fldChar w:fldCharType="end"/>
      </w:r>
    </w:p>
    <w:p>
      <w:pPr>
        <w:pStyle w:val="27"/>
        <w:tabs>
          <w:tab w:val="right" w:leader="dot" w:pos="9070"/>
        </w:tabs>
        <w:ind w:left="1037"/>
      </w:pPr>
      <w:r>
        <w:fldChar w:fldCharType="begin"/>
      </w:r>
      <w:r>
        <w:instrText xml:space="preserve"> HYPERLINK \l "_Toc24798" </w:instrText>
      </w:r>
      <w:r>
        <w:fldChar w:fldCharType="separate"/>
      </w:r>
      <w:r>
        <w:rPr>
          <w:rFonts w:hint="eastAsia"/>
        </w:rPr>
        <w:t>4.1.2 kmeans聚类算法</w:t>
      </w:r>
      <w:r>
        <w:tab/>
      </w:r>
      <w:r>
        <w:fldChar w:fldCharType="end"/>
      </w:r>
    </w:p>
    <w:p>
      <w:pPr>
        <w:pStyle w:val="49"/>
        <w:tabs>
          <w:tab w:val="right" w:leader="dot" w:pos="9070"/>
        </w:tabs>
        <w:ind w:left="518"/>
      </w:pPr>
      <w:r>
        <w:fldChar w:fldCharType="begin"/>
      </w:r>
      <w:r>
        <w:instrText xml:space="preserve"> HYPERLINK \l "_Toc16246" </w:instrText>
      </w:r>
      <w:r>
        <w:fldChar w:fldCharType="separate"/>
      </w:r>
      <w:r>
        <w:rPr>
          <w:rFonts w:hint="eastAsia"/>
        </w:rPr>
        <w:t>4.2 聚类算法结合测试集选取基向量</w:t>
      </w:r>
      <w:r>
        <w:tab/>
      </w:r>
      <w:r>
        <w:fldChar w:fldCharType="end"/>
      </w:r>
    </w:p>
    <w:p>
      <w:pPr>
        <w:pStyle w:val="27"/>
        <w:tabs>
          <w:tab w:val="right" w:leader="dot" w:pos="9070"/>
        </w:tabs>
        <w:ind w:left="1037"/>
      </w:pPr>
      <w:r>
        <w:fldChar w:fldCharType="begin"/>
      </w:r>
      <w:r>
        <w:instrText xml:space="preserve"> HYPERLINK \l "_Toc30567" </w:instrText>
      </w:r>
      <w:r>
        <w:fldChar w:fldCharType="separate"/>
      </w:r>
      <w:r>
        <w:rPr>
          <w:rFonts w:hint="eastAsia"/>
        </w:rPr>
        <w:t>4.2.1 聚类算法的选择</w:t>
      </w:r>
      <w:r>
        <w:tab/>
      </w:r>
      <w:r>
        <w:fldChar w:fldCharType="end"/>
      </w:r>
    </w:p>
    <w:p>
      <w:pPr>
        <w:pStyle w:val="27"/>
        <w:tabs>
          <w:tab w:val="right" w:leader="dot" w:pos="9070"/>
        </w:tabs>
        <w:ind w:left="1037"/>
      </w:pPr>
      <w:r>
        <w:fldChar w:fldCharType="begin"/>
      </w:r>
      <w:r>
        <w:instrText xml:space="preserve"> HYPERLINK \l "_Toc2772" </w:instrText>
      </w:r>
      <w:r>
        <w:fldChar w:fldCharType="separate"/>
      </w:r>
      <w:r>
        <w:rPr>
          <w:rFonts w:hint="eastAsia"/>
        </w:rPr>
        <w:t>4.2.2 基向量的选取</w:t>
      </w:r>
      <w:r>
        <w:tab/>
      </w:r>
      <w:r>
        <w:fldChar w:fldCharType="end"/>
      </w:r>
    </w:p>
    <w:p>
      <w:pPr>
        <w:pStyle w:val="27"/>
        <w:tabs>
          <w:tab w:val="right" w:leader="dot" w:pos="9070"/>
        </w:tabs>
        <w:ind w:left="1037"/>
      </w:pPr>
      <w:r>
        <w:fldChar w:fldCharType="begin"/>
      </w:r>
      <w:r>
        <w:instrText xml:space="preserve"> HYPERLINK \l "_Toc15233" </w:instrText>
      </w:r>
      <w:r>
        <w:fldChar w:fldCharType="separate"/>
      </w:r>
      <w:r>
        <w:rPr>
          <w:rFonts w:hint="eastAsia"/>
        </w:rPr>
        <w:t>4.2.3 主分量集的获取</w:t>
      </w:r>
      <w:r>
        <w:tab/>
      </w:r>
      <w:r>
        <w:fldChar w:fldCharType="end"/>
      </w:r>
    </w:p>
    <w:p>
      <w:pPr>
        <w:pStyle w:val="49"/>
        <w:tabs>
          <w:tab w:val="right" w:leader="dot" w:pos="9070"/>
        </w:tabs>
        <w:ind w:left="518"/>
      </w:pPr>
      <w:r>
        <w:fldChar w:fldCharType="begin"/>
      </w:r>
      <w:r>
        <w:instrText xml:space="preserve"> HYPERLINK \l "_Toc21140" </w:instrText>
      </w:r>
      <w:r>
        <w:fldChar w:fldCharType="separate"/>
      </w:r>
      <w:r>
        <w:rPr>
          <w:rFonts w:hint="eastAsia"/>
        </w:rPr>
        <w:t>4.3实验结果</w:t>
      </w:r>
      <w:r>
        <w:tab/>
      </w:r>
      <w:r>
        <w:fldChar w:fldCharType="end"/>
      </w:r>
    </w:p>
    <w:p>
      <w:pPr>
        <w:pStyle w:val="27"/>
        <w:tabs>
          <w:tab w:val="right" w:leader="dot" w:pos="9070"/>
        </w:tabs>
        <w:ind w:left="1037"/>
      </w:pPr>
      <w:r>
        <w:fldChar w:fldCharType="begin"/>
      </w:r>
      <w:r>
        <w:instrText xml:space="preserve"> HYPERLINK \l "_Toc5177" </w:instrText>
      </w:r>
      <w:r>
        <w:fldChar w:fldCharType="separate"/>
      </w:r>
      <w:r>
        <w:rPr>
          <w:rFonts w:hint="eastAsia"/>
        </w:rPr>
        <w:t>4.3.1 根据电路大小确定基向量数</w:t>
      </w:r>
      <w:r>
        <w:tab/>
      </w:r>
      <w:r>
        <w:fldChar w:fldCharType="end"/>
      </w:r>
    </w:p>
    <w:p>
      <w:pPr>
        <w:pStyle w:val="27"/>
        <w:tabs>
          <w:tab w:val="right" w:leader="dot" w:pos="9070"/>
        </w:tabs>
        <w:ind w:left="1037"/>
      </w:pPr>
      <w:r>
        <w:fldChar w:fldCharType="begin"/>
      </w:r>
      <w:r>
        <w:instrText xml:space="preserve"> HYPERLINK \l "_Toc29724" </w:instrText>
      </w:r>
      <w:r>
        <w:fldChar w:fldCharType="separate"/>
      </w:r>
      <w:r>
        <w:rPr>
          <w:rFonts w:hint="eastAsia"/>
        </w:rPr>
        <w:t>4.3.2 动态选取基向量数</w:t>
      </w:r>
      <w:r>
        <w:tab/>
      </w:r>
      <w:r>
        <w:fldChar w:fldCharType="end"/>
      </w:r>
    </w:p>
    <w:p>
      <w:pPr>
        <w:pStyle w:val="49"/>
        <w:tabs>
          <w:tab w:val="right" w:leader="dot" w:pos="9070"/>
        </w:tabs>
        <w:ind w:left="518"/>
      </w:pPr>
      <w:r>
        <w:fldChar w:fldCharType="begin"/>
      </w:r>
      <w:r>
        <w:instrText xml:space="preserve"> HYPERLINK \l "_Toc31152" </w:instrText>
      </w:r>
      <w:r>
        <w:fldChar w:fldCharType="separate"/>
      </w:r>
      <w:r>
        <w:rPr>
          <w:rFonts w:hint="eastAsia"/>
        </w:rPr>
        <w:t>4.4 小结</w:t>
      </w:r>
      <w:r>
        <w:tab/>
      </w:r>
      <w:r>
        <w:fldChar w:fldCharType="end"/>
      </w:r>
    </w:p>
    <w:p>
      <w:pPr>
        <w:pStyle w:val="36"/>
        <w:tabs>
          <w:tab w:val="right" w:leader="dot" w:pos="9070"/>
        </w:tabs>
      </w:pPr>
      <w:r>
        <w:fldChar w:fldCharType="begin"/>
      </w:r>
      <w:r>
        <w:instrText xml:space="preserve"> HYPERLINK \l "_Toc32302" </w:instrText>
      </w:r>
      <w:r>
        <w:fldChar w:fldCharType="separate"/>
      </w:r>
      <w:r>
        <w:rPr>
          <w:rFonts w:hint="eastAsia"/>
        </w:rPr>
        <w:t>第5章 使用kmeasn++算法结合位翻转算法进一步</w:t>
      </w:r>
      <w:r>
        <w:t>提高压缩率</w:t>
      </w:r>
      <w:r>
        <w:tab/>
      </w:r>
      <w:r>
        <w:fldChar w:fldCharType="end"/>
      </w:r>
    </w:p>
    <w:p>
      <w:pPr>
        <w:pStyle w:val="49"/>
        <w:tabs>
          <w:tab w:val="right" w:leader="dot" w:pos="9070"/>
        </w:tabs>
        <w:ind w:left="518"/>
      </w:pPr>
      <w:r>
        <w:fldChar w:fldCharType="begin"/>
      </w:r>
      <w:r>
        <w:instrText xml:space="preserve"> HYPERLINK \l "_Toc25140" </w:instrText>
      </w:r>
      <w:r>
        <w:fldChar w:fldCharType="separate"/>
      </w:r>
      <w:r>
        <w:rPr>
          <w:rFonts w:hint="eastAsia"/>
        </w:rPr>
        <w:t>5.1 相关概念</w:t>
      </w:r>
      <w:r>
        <w:tab/>
      </w:r>
      <w:r>
        <w:fldChar w:fldCharType="end"/>
      </w:r>
    </w:p>
    <w:p>
      <w:pPr>
        <w:pStyle w:val="27"/>
        <w:tabs>
          <w:tab w:val="right" w:leader="dot" w:pos="9070"/>
        </w:tabs>
        <w:ind w:left="1037"/>
      </w:pPr>
      <w:r>
        <w:fldChar w:fldCharType="begin"/>
      </w:r>
      <w:r>
        <w:instrText xml:space="preserve"> HYPERLINK \l "_Toc3602" </w:instrText>
      </w:r>
      <w:r>
        <w:fldChar w:fldCharType="separate"/>
      </w:r>
      <w:r>
        <w:rPr>
          <w:rFonts w:hint="eastAsia"/>
        </w:rPr>
        <w:t>5.1.1 故障检测</w:t>
      </w:r>
      <w:r>
        <w:t>冗余度</w:t>
      </w:r>
      <w:r>
        <w:tab/>
      </w:r>
      <w:r>
        <w:fldChar w:fldCharType="end"/>
      </w:r>
    </w:p>
    <w:p>
      <w:pPr>
        <w:pStyle w:val="27"/>
        <w:tabs>
          <w:tab w:val="right" w:leader="dot" w:pos="9070"/>
        </w:tabs>
        <w:ind w:left="1037"/>
      </w:pPr>
      <w:r>
        <w:fldChar w:fldCharType="begin"/>
      </w:r>
      <w:r>
        <w:instrText xml:space="preserve"> HYPERLINK \l "_Toc15706" </w:instrText>
      </w:r>
      <w:r>
        <w:fldChar w:fldCharType="separate"/>
      </w:r>
      <w:r>
        <w:rPr>
          <w:rFonts w:hint="eastAsia"/>
        </w:rPr>
        <w:t>5.1.2 位翻转</w:t>
      </w:r>
      <w:r>
        <w:tab/>
      </w:r>
      <w:r>
        <w:fldChar w:fldCharType="end"/>
      </w:r>
    </w:p>
    <w:p>
      <w:pPr>
        <w:pStyle w:val="27"/>
        <w:tabs>
          <w:tab w:val="right" w:leader="dot" w:pos="9070"/>
        </w:tabs>
        <w:ind w:left="1037"/>
      </w:pPr>
      <w:r>
        <w:fldChar w:fldCharType="begin"/>
      </w:r>
      <w:r>
        <w:instrText xml:space="preserve"> HYPERLINK \l "_Toc9929" </w:instrText>
      </w:r>
      <w:r>
        <w:fldChar w:fldCharType="separate"/>
      </w:r>
      <w:r>
        <w:rPr>
          <w:rFonts w:hint="eastAsia"/>
        </w:rPr>
        <w:t>5.1.3 位翻转应用于压缩</w:t>
      </w:r>
      <w:r>
        <w:tab/>
      </w:r>
      <w:r>
        <w:fldChar w:fldCharType="end"/>
      </w:r>
    </w:p>
    <w:p>
      <w:pPr>
        <w:pStyle w:val="49"/>
        <w:tabs>
          <w:tab w:val="right" w:leader="dot" w:pos="9070"/>
        </w:tabs>
        <w:ind w:left="518"/>
      </w:pPr>
      <w:r>
        <w:fldChar w:fldCharType="begin"/>
      </w:r>
      <w:r>
        <w:instrText xml:space="preserve"> HYPERLINK \l "_Toc5336" </w:instrText>
      </w:r>
      <w:r>
        <w:fldChar w:fldCharType="separate"/>
      </w:r>
      <w:r>
        <w:rPr>
          <w:rFonts w:hint="eastAsia"/>
        </w:rPr>
        <w:t>5.2 翻转算法</w:t>
      </w:r>
      <w:r>
        <w:tab/>
      </w:r>
      <w:r>
        <w:fldChar w:fldCharType="end"/>
      </w:r>
    </w:p>
    <w:p>
      <w:pPr>
        <w:pStyle w:val="49"/>
        <w:tabs>
          <w:tab w:val="right" w:leader="dot" w:pos="9070"/>
        </w:tabs>
        <w:ind w:left="518"/>
      </w:pPr>
      <w:r>
        <w:fldChar w:fldCharType="begin"/>
      </w:r>
      <w:r>
        <w:instrText xml:space="preserve"> HYPERLINK \l "_Toc23300" </w:instrText>
      </w:r>
      <w:r>
        <w:fldChar w:fldCharType="separate"/>
      </w:r>
      <w:r>
        <w:rPr>
          <w:rFonts w:hint="eastAsia"/>
        </w:rPr>
        <w:t>5.3 实验结果</w:t>
      </w:r>
      <w:r>
        <w:tab/>
      </w:r>
      <w:r>
        <w:fldChar w:fldCharType="end"/>
      </w:r>
    </w:p>
    <w:p>
      <w:pPr>
        <w:pStyle w:val="49"/>
        <w:tabs>
          <w:tab w:val="right" w:leader="dot" w:pos="9070"/>
        </w:tabs>
        <w:ind w:left="518"/>
      </w:pPr>
      <w:r>
        <w:fldChar w:fldCharType="begin"/>
      </w:r>
      <w:r>
        <w:instrText xml:space="preserve"> HYPERLINK \l "_Toc26919" </w:instrText>
      </w:r>
      <w:r>
        <w:fldChar w:fldCharType="separate"/>
      </w:r>
      <w:r>
        <w:rPr>
          <w:rFonts w:hint="eastAsia"/>
        </w:rPr>
        <w:t>5.4 小结</w:t>
      </w:r>
      <w:r>
        <w:tab/>
      </w:r>
      <w:r>
        <w:fldChar w:fldCharType="end"/>
      </w:r>
    </w:p>
    <w:p>
      <w:pPr>
        <w:pStyle w:val="36"/>
        <w:tabs>
          <w:tab w:val="right" w:leader="dot" w:pos="9070"/>
        </w:tabs>
      </w:pPr>
      <w:r>
        <w:fldChar w:fldCharType="begin"/>
      </w:r>
      <w:r>
        <w:instrText xml:space="preserve"> HYPERLINK \l "_Toc10171" </w:instrText>
      </w:r>
      <w:r>
        <w:fldChar w:fldCharType="separate"/>
      </w:r>
      <w:r>
        <w:rPr>
          <w:bCs/>
          <w:kern w:val="44"/>
          <w:szCs w:val="44"/>
        </w:rPr>
        <w:t>结论</w:t>
      </w:r>
      <w:r>
        <w:rPr>
          <w:rFonts w:hint="eastAsia"/>
          <w:bCs/>
          <w:kern w:val="44"/>
          <w:szCs w:val="44"/>
        </w:rPr>
        <w:t>与展望</w:t>
      </w:r>
      <w:r>
        <w:tab/>
      </w:r>
      <w:r>
        <w:fldChar w:fldCharType="end"/>
      </w:r>
    </w:p>
    <w:p>
      <w:pPr>
        <w:pStyle w:val="49"/>
        <w:tabs>
          <w:tab w:val="right" w:leader="dot" w:pos="9070"/>
        </w:tabs>
        <w:ind w:left="518"/>
      </w:pPr>
      <w:r>
        <w:fldChar w:fldCharType="begin"/>
      </w:r>
      <w:r>
        <w:instrText xml:space="preserve"> HYPERLINK \l "_Toc20532" </w:instrText>
      </w:r>
      <w:r>
        <w:fldChar w:fldCharType="separate"/>
      </w:r>
      <w:r>
        <w:rPr>
          <w:rFonts w:hint="eastAsia" w:eastAsia="黑体"/>
          <w:bCs/>
          <w:szCs w:val="32"/>
        </w:rPr>
        <w:t>结论</w:t>
      </w:r>
      <w:r>
        <w:tab/>
      </w:r>
      <w:r>
        <w:fldChar w:fldCharType="end"/>
      </w:r>
    </w:p>
    <w:p>
      <w:pPr>
        <w:pStyle w:val="49"/>
        <w:tabs>
          <w:tab w:val="right" w:leader="dot" w:pos="9070"/>
        </w:tabs>
        <w:ind w:left="518"/>
      </w:pPr>
      <w:r>
        <w:fldChar w:fldCharType="begin"/>
      </w:r>
      <w:r>
        <w:instrText xml:space="preserve"> HYPERLINK \l "_Toc3225" </w:instrText>
      </w:r>
      <w:r>
        <w:fldChar w:fldCharType="separate"/>
      </w:r>
      <w:r>
        <w:rPr>
          <w:rFonts w:hint="eastAsia" w:eastAsia="黑体"/>
          <w:bCs/>
          <w:szCs w:val="32"/>
        </w:rPr>
        <w:t>展望</w:t>
      </w:r>
      <w:r>
        <w:tab/>
      </w:r>
      <w:r>
        <w:fldChar w:fldCharType="end"/>
      </w:r>
    </w:p>
    <w:p>
      <w:pPr>
        <w:pStyle w:val="36"/>
        <w:tabs>
          <w:tab w:val="right" w:leader="dot" w:pos="9070"/>
        </w:tabs>
      </w:pPr>
      <w:r>
        <w:fldChar w:fldCharType="begin"/>
      </w:r>
      <w:r>
        <w:instrText xml:space="preserve"> HYPERLINK \l "_Toc20142" </w:instrText>
      </w:r>
      <w:r>
        <w:fldChar w:fldCharType="separate"/>
      </w:r>
      <w:r>
        <w:t>参考文献</w:t>
      </w:r>
      <w:r>
        <w:tab/>
      </w:r>
      <w:r>
        <w:fldChar w:fldCharType="end"/>
      </w:r>
    </w:p>
    <w:p>
      <w:pPr>
        <w:pStyle w:val="36"/>
        <w:tabs>
          <w:tab w:val="right" w:leader="dot" w:pos="9070"/>
        </w:tabs>
      </w:pPr>
      <w:r>
        <w:fldChar w:fldCharType="begin"/>
      </w:r>
      <w:r>
        <w:instrText xml:space="preserve"> HYPERLINK \l "_Toc6289" </w:instrText>
      </w:r>
      <w:r>
        <w:fldChar w:fldCharType="separate"/>
      </w:r>
      <w:r>
        <w:rPr>
          <w:rFonts w:ascii="宋体" w:hAnsi="宋体"/>
          <w:bCs/>
          <w:kern w:val="36"/>
          <w:szCs w:val="44"/>
        </w:rPr>
        <w:t>附录</w:t>
      </w:r>
      <w:r>
        <w:rPr>
          <w:bCs/>
          <w:kern w:val="36"/>
          <w:szCs w:val="44"/>
        </w:rPr>
        <w:t xml:space="preserve">A  </w:t>
      </w:r>
      <w:r>
        <w:rPr>
          <w:rFonts w:ascii="宋体" w:hAnsi="宋体"/>
          <w:bCs/>
          <w:kern w:val="36"/>
          <w:szCs w:val="44"/>
        </w:rPr>
        <w:t>攻读硕士期间获得的专利著作</w:t>
      </w:r>
      <w:r>
        <w:tab/>
      </w:r>
      <w:r>
        <w:fldChar w:fldCharType="end"/>
      </w:r>
    </w:p>
    <w:p>
      <w:pPr>
        <w:pStyle w:val="36"/>
        <w:tabs>
          <w:tab w:val="right" w:leader="dot" w:pos="9070"/>
        </w:tabs>
      </w:pPr>
      <w:r>
        <w:fldChar w:fldCharType="begin"/>
      </w:r>
      <w:r>
        <w:instrText xml:space="preserve"> HYPERLINK \l "_Toc26804" </w:instrText>
      </w:r>
      <w:r>
        <w:fldChar w:fldCharType="separate"/>
      </w:r>
      <w:r>
        <w:t>致  谢</w:t>
      </w:r>
      <w:r>
        <w:tab/>
      </w:r>
      <w:r>
        <w:fldChar w:fldCharType="end"/>
      </w:r>
    </w:p>
    <w:p>
      <w:pPr>
        <w:pStyle w:val="229"/>
        <w:spacing w:before="409" w:beforeLines="0" w:after="409" w:afterLines="0"/>
        <w:jc w:val="both"/>
        <w:sectPr>
          <w:headerReference r:id="rId23" w:type="default"/>
          <w:footerReference r:id="rId25" w:type="default"/>
          <w:headerReference r:id="rId24" w:type="even"/>
          <w:footerReference r:id="rId26" w:type="even"/>
          <w:endnotePr>
            <w:numFmt w:val="decimal"/>
          </w:endnotePr>
          <w:pgSz w:w="11906" w:h="16838"/>
          <w:pgMar w:top="1247" w:right="1418" w:bottom="1247" w:left="1418" w:header="624" w:footer="624" w:gutter="0"/>
          <w:pgNumType w:fmt="upperRoman"/>
          <w:cols w:space="720" w:num="1"/>
          <w:docGrid w:type="linesAndChars" w:linePitch="409" w:charSpace="3920"/>
        </w:sectPr>
      </w:pPr>
      <w:r>
        <w:fldChar w:fldCharType="end"/>
      </w:r>
    </w:p>
    <w:p>
      <w:pPr>
        <w:pStyle w:val="227"/>
        <w:spacing w:before="409" w:after="409"/>
      </w:pPr>
      <w:bookmarkStart w:id="48" w:name="_Toc9416"/>
      <w:bookmarkStart w:id="49" w:name="_Toc16517"/>
      <w:bookmarkStart w:id="50" w:name="_Toc3473"/>
      <w:bookmarkStart w:id="51" w:name="_Toc511744514"/>
      <w:bookmarkStart w:id="52" w:name="_Toc512951279"/>
      <w:bookmarkStart w:id="53" w:name="_Toc9793"/>
      <w:bookmarkStart w:id="54" w:name="_Toc513188743"/>
      <w:bookmarkStart w:id="55" w:name="_Toc231038010"/>
      <w:bookmarkStart w:id="56" w:name="_Toc8427"/>
      <w:bookmarkStart w:id="57" w:name="_Toc420508840"/>
      <w:bookmarkStart w:id="58" w:name="_Toc1443"/>
      <w:bookmarkStart w:id="59" w:name="_Toc23862"/>
      <w:bookmarkStart w:id="60" w:name="_Toc31758"/>
      <w:bookmarkStart w:id="61" w:name="_Toc261004350"/>
      <w:bookmarkStart w:id="62" w:name="_Toc388040994"/>
      <w:bookmarkStart w:id="63" w:name="_Toc26831"/>
      <w:r>
        <w:rPr>
          <w:rFonts w:ascii="Times New Roman" w:hAnsi="Times New Roman" w:cs="Times New Roman"/>
        </w:rPr>
        <w:t>插图索引</w:t>
      </w:r>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r>
        <w:fldChar w:fldCharType="begin"/>
      </w:r>
      <w:r>
        <w:instrText xml:space="preserve"> TOC \h \z \c "Figure" </w:instrText>
      </w:r>
      <w:r>
        <w:fldChar w:fldCharType="separate"/>
      </w:r>
      <w:bookmarkEnd w:id="63"/>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"_Toc513655453" </w:instrText>
      </w:r>
      <w:r>
        <w:fldChar w:fldCharType="separate"/>
      </w:r>
      <w:r>
        <w:rPr>
          <w:rStyle w:val="62"/>
          <w:rFonts w:hint="eastAsia"/>
        </w:rPr>
        <w:t>图</w:t>
      </w:r>
      <w:r>
        <w:rPr>
          <w:rStyle w:val="62"/>
        </w:rPr>
        <w:t xml:space="preserve"> 1.1 </w:t>
      </w:r>
      <w:r>
        <w:rPr>
          <w:rStyle w:val="62"/>
          <w:rFonts w:hint="eastAsia"/>
        </w:rPr>
        <w:t>数字电路测试压缩结构图</w:t>
      </w:r>
      <w:r>
        <w:tab/>
      </w:r>
      <w:r>
        <w:fldChar w:fldCharType="begin"/>
      </w:r>
      <w:r>
        <w:instrText xml:space="preserve"> PAGEREF _Toc513655453 \h </w:instrText>
      </w:r>
      <w:r>
        <w:fldChar w:fldCharType="separate"/>
      </w:r>
      <w:r>
        <w:t>7</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"_Toc513655454" </w:instrText>
      </w:r>
      <w:r>
        <w:fldChar w:fldCharType="separate"/>
      </w:r>
      <w:r>
        <w:rPr>
          <w:rStyle w:val="62"/>
          <w:rFonts w:hint="eastAsia"/>
        </w:rPr>
        <w:t>图</w:t>
      </w:r>
      <w:r>
        <w:rPr>
          <w:rStyle w:val="62"/>
        </w:rPr>
        <w:t xml:space="preserve"> 1.2 </w:t>
      </w:r>
      <w:r>
        <w:rPr>
          <w:rStyle w:val="62"/>
          <w:rFonts w:hint="eastAsia"/>
        </w:rPr>
        <w:t>变换编码通用模型</w:t>
      </w:r>
      <w:r>
        <w:tab/>
      </w:r>
      <w:r>
        <w:fldChar w:fldCharType="begin"/>
      </w:r>
      <w:r>
        <w:instrText xml:space="preserve"> PAGEREF _Toc513655454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"_Toc513655455" </w:instrText>
      </w:r>
      <w:r>
        <w:fldChar w:fldCharType="separate"/>
      </w:r>
      <w:r>
        <w:rPr>
          <w:rStyle w:val="62"/>
          <w:rFonts w:hint="eastAsia"/>
        </w:rPr>
        <w:t>图</w:t>
      </w:r>
      <w:r>
        <w:rPr>
          <w:rStyle w:val="62"/>
        </w:rPr>
        <w:t xml:space="preserve"> 2.1 </w:t>
      </w:r>
      <w:r>
        <w:rPr>
          <w:rStyle w:val="62"/>
          <w:rFonts w:hint="eastAsia"/>
        </w:rPr>
        <w:t>数字电路测试原理</w:t>
      </w:r>
      <w:r>
        <w:tab/>
      </w:r>
      <w:r>
        <w:fldChar w:fldCharType="begin"/>
      </w:r>
      <w:r>
        <w:instrText xml:space="preserve"> PAGEREF _Toc513655455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"_Toc513655456" </w:instrText>
      </w:r>
      <w:r>
        <w:fldChar w:fldCharType="separate"/>
      </w:r>
      <w:r>
        <w:rPr>
          <w:rStyle w:val="62"/>
          <w:rFonts w:hint="eastAsia"/>
        </w:rPr>
        <w:t>图 2.2</w:t>
      </w:r>
      <w:r>
        <w:rPr>
          <w:rStyle w:val="62"/>
        </w:rPr>
        <w:t xml:space="preserve"> </w:t>
      </w:r>
      <w:r>
        <w:rPr>
          <w:rStyle w:val="62"/>
          <w:rFonts w:hint="eastAsia"/>
        </w:rPr>
        <w:t>一个单固定故障的例子</w:t>
      </w:r>
      <w:r>
        <w:tab/>
      </w:r>
      <w:r>
        <w:fldChar w:fldCharType="begin"/>
      </w:r>
      <w:r>
        <w:instrText xml:space="preserve"> PAGEREF _Toc513655456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"_Toc513655457" </w:instrText>
      </w:r>
      <w:r>
        <w:fldChar w:fldCharType="separate"/>
      </w:r>
      <w:r>
        <w:rPr>
          <w:rStyle w:val="62"/>
          <w:rFonts w:hint="eastAsia"/>
        </w:rPr>
        <w:t>图</w:t>
      </w:r>
      <w:r>
        <w:rPr>
          <w:rStyle w:val="62"/>
        </w:rPr>
        <w:t xml:space="preserve"> 2.3 </w:t>
      </w:r>
      <w:r>
        <w:rPr>
          <w:rStyle w:val="62"/>
          <w:rFonts w:hint="eastAsia"/>
        </w:rPr>
        <w:t>故障模拟在测试产生中的应用</w:t>
      </w:r>
      <w:r>
        <w:tab/>
      </w:r>
      <w:r>
        <w:fldChar w:fldCharType="begin"/>
      </w:r>
      <w:r>
        <w:instrText xml:space="preserve"> PAGEREF _Toc513655457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"_Toc513655458" </w:instrText>
      </w:r>
      <w:r>
        <w:fldChar w:fldCharType="separate"/>
      </w:r>
      <w:r>
        <w:rPr>
          <w:rStyle w:val="62"/>
          <w:rFonts w:hint="eastAsia"/>
        </w:rPr>
        <w:t>图 2.4</w:t>
      </w:r>
      <w:r>
        <w:rPr>
          <w:rStyle w:val="62"/>
        </w:rPr>
        <w:t xml:space="preserve"> </w:t>
      </w:r>
      <w:r>
        <w:rPr>
          <w:rStyle w:val="62"/>
          <w:rFonts w:hint="eastAsia"/>
        </w:rPr>
        <w:t>随机测试过程</w:t>
      </w:r>
      <w:r>
        <w:tab/>
      </w:r>
      <w:r>
        <w:fldChar w:fldCharType="begin"/>
      </w:r>
      <w:r>
        <w:instrText xml:space="preserve"> PAGEREF _Toc513655458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"_Toc513655459" </w:instrText>
      </w:r>
      <w:r>
        <w:fldChar w:fldCharType="separate"/>
      </w:r>
      <w:r>
        <w:rPr>
          <w:rStyle w:val="62"/>
          <w:rFonts w:hint="eastAsia"/>
        </w:rPr>
        <w:t>图</w:t>
      </w:r>
      <w:r>
        <w:rPr>
          <w:rStyle w:val="62"/>
        </w:rPr>
        <w:t xml:space="preserve"> 2.5 </w:t>
      </w:r>
      <w:r>
        <w:rPr>
          <w:rStyle w:val="62"/>
          <w:rFonts w:hint="eastAsia"/>
        </w:rPr>
        <w:t>压缩通用流程图</w:t>
      </w:r>
      <w:r>
        <w:tab/>
      </w:r>
      <w:r>
        <w:fldChar w:fldCharType="begin"/>
      </w:r>
      <w:r>
        <w:instrText xml:space="preserve"> PAGEREF _Toc513655459 \h </w:instrText>
      </w:r>
      <w:r>
        <w:fldChar w:fldCharType="separate"/>
      </w:r>
      <w:r>
        <w:t>16</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"_Toc513655460" </w:instrText>
      </w:r>
      <w:r>
        <w:fldChar w:fldCharType="separate"/>
      </w:r>
      <w:r>
        <w:rPr>
          <w:rStyle w:val="62"/>
          <w:rFonts w:hint="eastAsia"/>
        </w:rPr>
        <w:t>图 2.6</w:t>
      </w:r>
      <w:r>
        <w:rPr>
          <w:rStyle w:val="62"/>
        </w:rPr>
        <w:t xml:space="preserve"> </w:t>
      </w:r>
      <w:r>
        <w:rPr>
          <w:rStyle w:val="62"/>
          <w:rFonts w:hint="eastAsia"/>
        </w:rPr>
        <w:t>字典压缩方法</w:t>
      </w:r>
      <w:r>
        <w:tab/>
      </w:r>
      <w:r>
        <w:fldChar w:fldCharType="begin"/>
      </w:r>
      <w:r>
        <w:instrText xml:space="preserve"> PAGEREF _Toc513655460 \h </w:instrText>
      </w:r>
      <w:r>
        <w:fldChar w:fldCharType="separate"/>
      </w:r>
      <w:r>
        <w:t>19</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"_Toc513655461" </w:instrText>
      </w:r>
      <w:r>
        <w:fldChar w:fldCharType="separate"/>
      </w:r>
      <w:r>
        <w:rPr>
          <w:rStyle w:val="62"/>
          <w:rFonts w:hint="eastAsia"/>
        </w:rPr>
        <w:t>图 2.7</w:t>
      </w:r>
      <w:r>
        <w:rPr>
          <w:rStyle w:val="62"/>
        </w:rPr>
        <w:t xml:space="preserve"> </w:t>
      </w:r>
      <w:r>
        <w:rPr>
          <w:rStyle w:val="62"/>
          <w:rFonts w:hint="eastAsia"/>
        </w:rPr>
        <w:t>最优选择哈夫曼编码</w:t>
      </w:r>
      <w:r>
        <w:tab/>
      </w:r>
      <w:r>
        <w:fldChar w:fldCharType="begin"/>
      </w:r>
      <w:r>
        <w:instrText xml:space="preserve"> PAGEREF _Toc513655461 \h </w:instrText>
      </w:r>
      <w:r>
        <w:fldChar w:fldCharType="separate"/>
      </w:r>
      <w:r>
        <w:t>21</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"_Toc513655462" </w:instrText>
      </w:r>
      <w:r>
        <w:fldChar w:fldCharType="separate"/>
      </w:r>
      <w:r>
        <w:rPr>
          <w:rStyle w:val="62"/>
          <w:rFonts w:hint="eastAsia"/>
        </w:rPr>
        <w:t>图</w:t>
      </w:r>
      <w:r>
        <w:rPr>
          <w:rStyle w:val="62"/>
        </w:rPr>
        <w:t xml:space="preserve"> 2.8 </w:t>
      </w:r>
      <w:r>
        <w:rPr>
          <w:rStyle w:val="62"/>
          <w:rFonts w:hint="eastAsia"/>
        </w:rPr>
        <w:t>时序线性解压器</w:t>
      </w:r>
      <w:r>
        <w:tab/>
      </w:r>
      <w:r>
        <w:fldChar w:fldCharType="begin"/>
      </w:r>
      <w:r>
        <w:instrText xml:space="preserve"> PAGEREF _Toc513655462 \h </w:instrText>
      </w:r>
      <w:r>
        <w:fldChar w:fldCharType="separate"/>
      </w:r>
      <w:r>
        <w:t>21</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"_Toc513655463" </w:instrText>
      </w:r>
      <w:r>
        <w:fldChar w:fldCharType="separate"/>
      </w:r>
      <w:r>
        <w:rPr>
          <w:rStyle w:val="62"/>
          <w:rFonts w:hint="eastAsia"/>
        </w:rPr>
        <w:t>图</w:t>
      </w:r>
      <w:r>
        <w:rPr>
          <w:rStyle w:val="62"/>
        </w:rPr>
        <w:t xml:space="preserve"> 2.9 </w:t>
      </w:r>
      <w:r>
        <w:rPr>
          <w:rStyle w:val="62"/>
          <w:rFonts w:hint="eastAsia"/>
        </w:rPr>
        <w:t>广播扫描结构</w:t>
      </w:r>
      <w:r>
        <w:tab/>
      </w:r>
      <w:r>
        <w:fldChar w:fldCharType="begin"/>
      </w:r>
      <w:r>
        <w:instrText xml:space="preserve"> PAGEREF _Toc513655463 \h </w:instrText>
      </w:r>
      <w:r>
        <w:fldChar w:fldCharType="separate"/>
      </w:r>
      <w:r>
        <w:t>22</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"_Toc513655464" </w:instrText>
      </w:r>
      <w:r>
        <w:fldChar w:fldCharType="separate"/>
      </w:r>
      <w:r>
        <w:rPr>
          <w:rStyle w:val="62"/>
          <w:rFonts w:hint="eastAsia"/>
        </w:rPr>
        <w:t>图</w:t>
      </w:r>
      <w:r>
        <w:rPr>
          <w:rStyle w:val="62"/>
        </w:rPr>
        <w:t xml:space="preserve"> 2.10 </w:t>
      </w:r>
      <w:r>
        <w:rPr>
          <w:rStyle w:val="62"/>
          <w:rFonts w:hint="eastAsia"/>
        </w:rPr>
        <w:t>测试集拆分示意图</w:t>
      </w:r>
      <w:r>
        <w:tab/>
      </w:r>
      <w:r>
        <w:fldChar w:fldCharType="begin"/>
      </w:r>
      <w:r>
        <w:instrText xml:space="preserve"> PAGEREF _Toc513655464 \h </w:instrText>
      </w:r>
      <w:r>
        <w:fldChar w:fldCharType="separate"/>
      </w:r>
      <w:r>
        <w:t>23</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"_Toc513655465" </w:instrText>
      </w:r>
      <w:r>
        <w:fldChar w:fldCharType="separate"/>
      </w:r>
      <w:r>
        <w:rPr>
          <w:rStyle w:val="62"/>
          <w:rFonts w:hint="eastAsia"/>
        </w:rPr>
        <w:t>图</w:t>
      </w:r>
      <w:r>
        <w:rPr>
          <w:rStyle w:val="62"/>
        </w:rPr>
        <w:t xml:space="preserve"> 3.1 IE</w:t>
      </w:r>
      <w:r>
        <w:rPr>
          <w:rStyle w:val="62"/>
          <w:rFonts w:hint="eastAsia"/>
        </w:rPr>
        <w:t>型</w:t>
      </w:r>
      <w:r>
        <w:rPr>
          <w:rStyle w:val="62"/>
        </w:rPr>
        <w:t>LFSR</w:t>
      </w:r>
      <w:r>
        <w:tab/>
      </w:r>
      <w:r>
        <w:fldChar w:fldCharType="begin"/>
      </w:r>
      <w:r>
        <w:instrText xml:space="preserve"> PAGEREF _Toc513655465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"_Toc513655466" </w:instrText>
      </w:r>
      <w:r>
        <w:fldChar w:fldCharType="separate"/>
      </w:r>
      <w:r>
        <w:rPr>
          <w:rStyle w:val="62"/>
          <w:rFonts w:hint="eastAsia"/>
        </w:rPr>
        <w:t>图</w:t>
      </w:r>
      <w:r>
        <w:rPr>
          <w:rStyle w:val="62"/>
        </w:rPr>
        <w:t xml:space="preserve"> 3.2 EE</w:t>
      </w:r>
      <w:r>
        <w:rPr>
          <w:rStyle w:val="62"/>
          <w:rFonts w:hint="eastAsia"/>
        </w:rPr>
        <w:t>型</w:t>
      </w:r>
      <w:r>
        <w:rPr>
          <w:rStyle w:val="62"/>
        </w:rPr>
        <w:t>LFSR</w:t>
      </w:r>
      <w:r>
        <w:tab/>
      </w:r>
      <w:r>
        <w:fldChar w:fldCharType="begin"/>
      </w:r>
      <w:r>
        <w:instrText xml:space="preserve"> PAGEREF _Toc513655466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"_Toc513655467" </w:instrText>
      </w:r>
      <w:r>
        <w:fldChar w:fldCharType="separate"/>
      </w:r>
      <w:r>
        <w:rPr>
          <w:rStyle w:val="62"/>
          <w:rFonts w:hint="eastAsia"/>
        </w:rPr>
        <w:t>图</w:t>
      </w:r>
      <w:r>
        <w:rPr>
          <w:rStyle w:val="62"/>
        </w:rPr>
        <w:t xml:space="preserve"> 3.3 LFSR</w:t>
      </w:r>
      <w:r>
        <w:rPr>
          <w:rStyle w:val="62"/>
          <w:rFonts w:hint="eastAsia"/>
        </w:rPr>
        <w:t>的电路结构</w:t>
      </w:r>
      <w:r>
        <w:tab/>
      </w:r>
      <w:r>
        <w:fldChar w:fldCharType="begin"/>
      </w:r>
      <w:r>
        <w:instrText xml:space="preserve"> PAGEREF _Toc513655467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"_Toc513655468" </w:instrText>
      </w:r>
      <w:r>
        <w:fldChar w:fldCharType="separate"/>
      </w:r>
      <w:r>
        <w:rPr>
          <w:rStyle w:val="62"/>
          <w:rFonts w:hint="eastAsia"/>
        </w:rPr>
        <w:t>图</w:t>
      </w:r>
      <w:r>
        <w:rPr>
          <w:rStyle w:val="62"/>
        </w:rPr>
        <w:t xml:space="preserve"> 3.4 LFSR</w:t>
      </w:r>
      <w:r>
        <w:rPr>
          <w:rStyle w:val="62"/>
          <w:rFonts w:hint="eastAsia"/>
        </w:rPr>
        <w:t>的输出跳变图</w:t>
      </w:r>
      <w:r>
        <w:tab/>
      </w:r>
      <w:r>
        <w:fldChar w:fldCharType="begin"/>
      </w:r>
      <w:r>
        <w:instrText xml:space="preserve"> PAGEREF _Toc513655468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"_Toc513655469" </w:instrText>
      </w:r>
      <w:r>
        <w:fldChar w:fldCharType="separate"/>
      </w:r>
      <w:r>
        <w:rPr>
          <w:rStyle w:val="62"/>
          <w:rFonts w:hint="eastAsia"/>
        </w:rPr>
        <w:t>图</w:t>
      </w:r>
      <w:r>
        <w:rPr>
          <w:rStyle w:val="62"/>
        </w:rPr>
        <w:t xml:space="preserve"> 3.5 </w:t>
      </w:r>
      <w:r>
        <w:rPr>
          <w:rStyle w:val="62"/>
          <w:rFonts w:hint="eastAsia"/>
        </w:rPr>
        <w:t>测试向量和位流</w:t>
      </w:r>
      <w:r>
        <w:tab/>
      </w:r>
      <w:r>
        <w:fldChar w:fldCharType="begin"/>
      </w:r>
      <w:r>
        <w:instrText xml:space="preserve"> PAGEREF _Toc513655469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"_Toc513655470" </w:instrText>
      </w:r>
      <w:r>
        <w:fldChar w:fldCharType="separate"/>
      </w:r>
      <w:r>
        <w:rPr>
          <w:rStyle w:val="62"/>
          <w:rFonts w:hint="eastAsia"/>
        </w:rPr>
        <w:t>图</w:t>
      </w:r>
      <w:r>
        <w:rPr>
          <w:rStyle w:val="62"/>
        </w:rPr>
        <w:t xml:space="preserve"> 3.6 </w:t>
      </w:r>
      <w:r>
        <w:rPr>
          <w:rStyle w:val="62"/>
          <w:rFonts w:hint="eastAsia"/>
        </w:rPr>
        <w:t>测试集和</w:t>
      </w:r>
      <w:r>
        <w:rPr>
          <w:rStyle w:val="62"/>
        </w:rPr>
        <w:t>LFSR</w:t>
      </w:r>
      <w:r>
        <w:rPr>
          <w:rStyle w:val="62"/>
          <w:rFonts w:hint="eastAsia"/>
        </w:rPr>
        <w:t>矩阵</w:t>
      </w:r>
      <w:r>
        <w:tab/>
      </w:r>
      <w:r>
        <w:fldChar w:fldCharType="begin"/>
      </w:r>
      <w:r>
        <w:instrText xml:space="preserve"> PAGEREF _Toc513655470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"_Toc513655471" </w:instrText>
      </w:r>
      <w:r>
        <w:fldChar w:fldCharType="separate"/>
      </w:r>
      <w:r>
        <w:rPr>
          <w:rStyle w:val="62"/>
          <w:rFonts w:hint="eastAsia"/>
        </w:rPr>
        <w:t>图</w:t>
      </w:r>
      <w:r>
        <w:rPr>
          <w:rStyle w:val="62"/>
        </w:rPr>
        <w:t xml:space="preserve"> 3.7 </w:t>
      </w:r>
      <w:r>
        <w:rPr>
          <w:rStyle w:val="62"/>
          <w:rFonts w:hint="eastAsia"/>
        </w:rPr>
        <w:t>用来变换的矩阵</w:t>
      </w:r>
      <w:r>
        <w:tab/>
      </w:r>
      <w:r>
        <w:fldChar w:fldCharType="begin"/>
      </w:r>
      <w:r>
        <w:instrText xml:space="preserve"> PAGEREF _Toc513655471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"_Toc513655472" </w:instrText>
      </w:r>
      <w:r>
        <w:fldChar w:fldCharType="separate"/>
      </w:r>
      <w:r>
        <w:rPr>
          <w:rStyle w:val="62"/>
          <w:rFonts w:hint="eastAsia"/>
        </w:rPr>
        <w:t>图</w:t>
      </w:r>
      <w:r>
        <w:rPr>
          <w:rStyle w:val="62"/>
        </w:rPr>
        <w:t xml:space="preserve"> 3.8 </w:t>
      </w:r>
      <w:r>
        <w:rPr>
          <w:rStyle w:val="62"/>
          <w:rFonts w:hint="eastAsia"/>
        </w:rPr>
        <w:t>最相似的主分量集</w:t>
      </w:r>
      <w:r>
        <w:tab/>
      </w:r>
      <w:r>
        <w:fldChar w:fldCharType="begin"/>
      </w:r>
      <w:r>
        <w:instrText xml:space="preserve"> PAGEREF _Toc513655472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"_Toc513655473" </w:instrText>
      </w:r>
      <w:r>
        <w:fldChar w:fldCharType="separate"/>
      </w:r>
      <w:r>
        <w:rPr>
          <w:rStyle w:val="62"/>
          <w:rFonts w:hint="eastAsia"/>
        </w:rPr>
        <w:t>图</w:t>
      </w:r>
      <w:r>
        <w:rPr>
          <w:rStyle w:val="62"/>
        </w:rPr>
        <w:t xml:space="preserve"> 3.9 </w:t>
      </w:r>
      <w:r>
        <w:rPr>
          <w:rStyle w:val="62"/>
          <w:rFonts w:hint="eastAsia"/>
        </w:rPr>
        <w:t>最佳主分量集选取过程</w:t>
      </w:r>
      <w:r>
        <w:tab/>
      </w:r>
      <w:r>
        <w:fldChar w:fldCharType="begin"/>
      </w:r>
      <w:r>
        <w:instrText xml:space="preserve"> PAGEREF _Toc513655473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"_Toc513655474" </w:instrText>
      </w:r>
      <w:r>
        <w:fldChar w:fldCharType="separate"/>
      </w:r>
      <w:r>
        <w:rPr>
          <w:rStyle w:val="62"/>
          <w:rFonts w:hint="eastAsia"/>
        </w:rPr>
        <w:t>图</w:t>
      </w:r>
      <w:r>
        <w:rPr>
          <w:rStyle w:val="62"/>
        </w:rPr>
        <w:t xml:space="preserve"> 3.10 </w:t>
      </w:r>
      <w:r>
        <w:rPr>
          <w:rStyle w:val="62"/>
          <w:rFonts w:hint="eastAsia"/>
        </w:rPr>
        <w:t>随机函数（</w:t>
      </w:r>
      <w:r>
        <w:rPr>
          <w:rStyle w:val="62"/>
        </w:rPr>
        <w:t>LFSR</w:t>
      </w:r>
      <w:r>
        <w:rPr>
          <w:rStyle w:val="62"/>
          <w:rFonts w:hint="eastAsia"/>
        </w:rPr>
        <w:t>）发生器</w:t>
      </w:r>
      <w:r>
        <w:tab/>
      </w:r>
      <w:r>
        <w:fldChar w:fldCharType="begin"/>
      </w:r>
      <w:r>
        <w:instrText xml:space="preserve"> PAGEREF _Toc513655474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"_Toc513655475" </w:instrText>
      </w:r>
      <w:r>
        <w:fldChar w:fldCharType="separate"/>
      </w:r>
      <w:r>
        <w:rPr>
          <w:rStyle w:val="62"/>
          <w:rFonts w:hint="eastAsia"/>
        </w:rPr>
        <w:t>图 3.11</w:t>
      </w:r>
      <w:r>
        <w:rPr>
          <w:rStyle w:val="62"/>
        </w:rPr>
        <w:t xml:space="preserve"> </w:t>
      </w:r>
      <w:r>
        <w:rPr>
          <w:rStyle w:val="62"/>
          <w:rFonts w:hint="eastAsia"/>
        </w:rPr>
        <w:t>并行向量合成电路</w:t>
      </w:r>
      <w:r>
        <w:tab/>
      </w:r>
      <w:r>
        <w:fldChar w:fldCharType="begin"/>
      </w:r>
      <w:r>
        <w:instrText xml:space="preserve"> PAGEREF _Toc513655475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"_Toc513655476" </w:instrText>
      </w:r>
      <w:r>
        <w:fldChar w:fldCharType="separate"/>
      </w:r>
      <w:r>
        <w:rPr>
          <w:rStyle w:val="62"/>
          <w:rFonts w:hint="eastAsia"/>
        </w:rPr>
        <w:t>图</w:t>
      </w:r>
      <w:r>
        <w:rPr>
          <w:rStyle w:val="62"/>
        </w:rPr>
        <w:t xml:space="preserve"> 3.12 </w:t>
      </w:r>
      <w:r>
        <w:rPr>
          <w:rStyle w:val="62"/>
          <w:rFonts w:hint="eastAsia"/>
        </w:rPr>
        <w:t>串行向量合成电路</w:t>
      </w:r>
      <w:r>
        <w:tab/>
      </w:r>
      <w:r>
        <w:fldChar w:fldCharType="begin"/>
      </w:r>
      <w:r>
        <w:instrText xml:space="preserve"> PAGEREF _Toc513655476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"_Toc513655477" </w:instrText>
      </w:r>
      <w:r>
        <w:fldChar w:fldCharType="separate"/>
      </w:r>
      <w:r>
        <w:rPr>
          <w:rStyle w:val="62"/>
          <w:rFonts w:hint="eastAsia"/>
        </w:rPr>
        <w:t>图</w:t>
      </w:r>
      <w:r>
        <w:rPr>
          <w:rStyle w:val="62"/>
        </w:rPr>
        <w:t xml:space="preserve"> 3.13 </w:t>
      </w:r>
      <w:r>
        <w:rPr>
          <w:rStyle w:val="62"/>
          <w:rFonts w:hint="eastAsia"/>
        </w:rPr>
        <w:t>优化了的串行合成电路</w:t>
      </w:r>
      <w:r>
        <w:tab/>
      </w:r>
      <w:r>
        <w:fldChar w:fldCharType="begin"/>
      </w:r>
      <w:r>
        <w:instrText xml:space="preserve"> PAGEREF _Toc513655477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"_Toc513655478" </w:instrText>
      </w:r>
      <w:r>
        <w:fldChar w:fldCharType="separate"/>
      </w:r>
      <w:r>
        <w:rPr>
          <w:rStyle w:val="62"/>
          <w:rFonts w:hint="eastAsia"/>
        </w:rPr>
        <w:t>图</w:t>
      </w:r>
      <w:r>
        <w:rPr>
          <w:rStyle w:val="62"/>
        </w:rPr>
        <w:t xml:space="preserve"> 4.1 </w:t>
      </w:r>
      <w:r>
        <w:rPr>
          <w:rStyle w:val="62"/>
          <w:rFonts w:hint="eastAsia"/>
        </w:rPr>
        <w:t>位翻转应用于压缩</w:t>
      </w:r>
      <w:r>
        <w:tab/>
      </w:r>
      <w:r>
        <w:fldChar w:fldCharType="begin"/>
      </w:r>
      <w:r>
        <w:instrText xml:space="preserve"> PAGEREF _Toc513655478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"_Toc513655479" </w:instrText>
      </w:r>
      <w:r>
        <w:fldChar w:fldCharType="separate"/>
      </w:r>
      <w:r>
        <w:rPr>
          <w:rStyle w:val="62"/>
          <w:rFonts w:hint="eastAsia"/>
        </w:rPr>
        <w:t>图</w:t>
      </w:r>
      <w:r>
        <w:rPr>
          <w:rStyle w:val="62"/>
        </w:rPr>
        <w:t xml:space="preserve"> 4.2 s5378</w:t>
      </w:r>
      <w:r>
        <w:rPr>
          <w:rStyle w:val="62"/>
          <w:rFonts w:hint="eastAsia"/>
        </w:rPr>
        <w:t>测试集与随机矩阵变换结果</w:t>
      </w:r>
      <w:r>
        <w:tab/>
      </w:r>
      <w:r>
        <w:fldChar w:fldCharType="begin"/>
      </w:r>
      <w:r>
        <w:instrText xml:space="preserve"> PAGEREF _Toc513655479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"_Toc513655480" </w:instrText>
      </w:r>
      <w:r>
        <w:fldChar w:fldCharType="separate"/>
      </w:r>
      <w:r>
        <w:rPr>
          <w:rStyle w:val="62"/>
          <w:rFonts w:hint="eastAsia"/>
        </w:rPr>
        <w:t>图</w:t>
      </w:r>
      <w:r>
        <w:rPr>
          <w:rStyle w:val="62"/>
        </w:rPr>
        <w:t xml:space="preserve"> 4.3 s13207</w:t>
      </w:r>
      <w:r>
        <w:rPr>
          <w:rStyle w:val="62"/>
          <w:rFonts w:hint="eastAsia"/>
        </w:rPr>
        <w:t>测试集与随机矩阵变换结果</w:t>
      </w:r>
      <w:r>
        <w:tab/>
      </w:r>
      <w:r>
        <w:fldChar w:fldCharType="begin"/>
      </w:r>
      <w:r>
        <w:instrText xml:space="preserve"> PAGEREF _Toc513655480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"_Toc513655481" </w:instrText>
      </w:r>
      <w:r>
        <w:fldChar w:fldCharType="separate"/>
      </w:r>
      <w:r>
        <w:rPr>
          <w:rStyle w:val="62"/>
          <w:rFonts w:hint="eastAsia"/>
        </w:rPr>
        <w:t>图</w:t>
      </w:r>
      <w:r>
        <w:rPr>
          <w:rStyle w:val="62"/>
        </w:rPr>
        <w:t xml:space="preserve"> 5.1 </w:t>
      </w:r>
      <w:r>
        <w:rPr>
          <w:rStyle w:val="62"/>
          <w:rFonts w:hint="eastAsia"/>
        </w:rPr>
        <w:t>找出进行反转的确定位</w:t>
      </w:r>
      <w:r>
        <w:tab/>
      </w:r>
      <w:r>
        <w:fldChar w:fldCharType="begin"/>
      </w:r>
      <w:r>
        <w:instrText xml:space="preserve"> PAGEREF _Toc513655481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sectPr>
          <w:endnotePr>
            <w:numFmt w:val="decimal"/>
          </w:endnotePr>
          <w:pgSz w:w="11906" w:h="16838"/>
          <w:pgMar w:top="1247" w:right="1418" w:bottom="1247" w:left="1418" w:header="624" w:footer="624" w:gutter="0"/>
          <w:pgNumType w:fmt="upperRoman"/>
          <w:cols w:space="720" w:num="1"/>
          <w:docGrid w:type="linesAndChars" w:linePitch="409" w:charSpace="3920"/>
        </w:sectPr>
      </w:pPr>
      <w:r>
        <w:fldChar w:fldCharType="begin"/>
      </w:r>
      <w:r>
        <w:instrText xml:space="preserve"> HYPERLINK \l "_Toc513655482" </w:instrText>
      </w:r>
      <w:r>
        <w:fldChar w:fldCharType="separate"/>
      </w:r>
      <w:r>
        <w:rPr>
          <w:rStyle w:val="62"/>
          <w:rFonts w:hint="eastAsia"/>
        </w:rPr>
        <w:t>图</w:t>
      </w:r>
      <w:r>
        <w:rPr>
          <w:rStyle w:val="62"/>
        </w:rPr>
        <w:t xml:space="preserve"> 5.2 </w:t>
      </w:r>
      <w:r>
        <w:rPr>
          <w:rStyle w:val="62"/>
          <w:rFonts w:hint="eastAsia"/>
        </w:rPr>
        <w:t>向量分解中的位反转</w:t>
      </w:r>
      <w:r>
        <w:tab/>
      </w:r>
      <w:r>
        <w:fldChar w:fldCharType="begin"/>
      </w:r>
      <w:r>
        <w:instrText xml:space="preserve"> PAGEREF _Toc513655482 \h </w:instrText>
      </w:r>
      <w:r>
        <w:fldChar w:fldCharType="separate"/>
      </w:r>
      <w:r>
        <w:rPr>
          <w:rFonts w:hint="eastAsia"/>
          <w:b/>
          <w:bCs/>
        </w:rPr>
        <w:t>错误!未定义书签。</w:t>
      </w:r>
      <w:r>
        <w:fldChar w:fldCharType="end"/>
      </w:r>
      <w:r>
        <w:fldChar w:fldCharType="end"/>
      </w:r>
      <w:r>
        <w:fldChar w:fldCharType="end"/>
      </w:r>
    </w:p>
    <w:p>
      <w:pPr>
        <w:pStyle w:val="227"/>
        <w:spacing w:before="409" w:after="409"/>
        <w:rPr>
          <w:rFonts w:ascii="Times New Roman" w:hAnsi="Times New Roman" w:cs="Times New Roman"/>
        </w:rPr>
      </w:pPr>
      <w:bookmarkStart w:id="64" w:name="_Toc420508841"/>
      <w:bookmarkStart w:id="65" w:name="_Toc6559"/>
      <w:bookmarkStart w:id="66" w:name="_Toc4876"/>
      <w:bookmarkStart w:id="67" w:name="_Toc15998"/>
      <w:bookmarkStart w:id="68" w:name="_Toc1302"/>
      <w:bookmarkStart w:id="69" w:name="_Toc17812"/>
      <w:bookmarkStart w:id="70" w:name="_Toc16473"/>
      <w:bookmarkStart w:id="71" w:name="_Toc511744515"/>
      <w:bookmarkStart w:id="72" w:name="_Toc513188744"/>
      <w:bookmarkStart w:id="73" w:name="_Toc27497"/>
      <w:bookmarkStart w:id="74" w:name="_Toc26184"/>
      <w:bookmarkStart w:id="75" w:name="_Toc17298"/>
      <w:bookmarkStart w:id="76" w:name="_Toc512951280"/>
      <w:r>
        <w:rPr>
          <w:rFonts w:ascii="Times New Roman" w:hAnsi="Times New Roman" w:cs="Times New Roman"/>
        </w:rPr>
        <w:t>附表索引</w:t>
      </w:r>
      <w:bookmarkEnd w:id="64"/>
      <w:bookmarkEnd w:id="65"/>
      <w:bookmarkEnd w:id="66"/>
      <w:bookmarkEnd w:id="67"/>
      <w:bookmarkEnd w:id="68"/>
      <w:bookmarkEnd w:id="69"/>
      <w:bookmarkEnd w:id="70"/>
      <w:bookmarkEnd w:id="71"/>
      <w:bookmarkEnd w:id="72"/>
      <w:bookmarkEnd w:id="73"/>
      <w:bookmarkEnd w:id="74"/>
      <w:bookmarkEnd w:id="75"/>
      <w:bookmarkEnd w:id="76"/>
      <w:bookmarkStart w:id="77" w:name="_Toc11136"/>
      <w:bookmarkStart w:id="78" w:name="_Toc9464"/>
      <w:bookmarkStart w:id="79" w:name="_Toc31135"/>
      <w:bookmarkStart w:id="80" w:name="_Toc5925"/>
      <w:bookmarkStart w:id="81" w:name="_Toc388040996"/>
      <w:bookmarkStart w:id="82" w:name="_Toc8139"/>
      <w:bookmarkStart w:id="83" w:name="_Toc7330"/>
      <w:bookmarkStart w:id="84" w:name="_Toc420508842"/>
      <w:bookmarkStart w:id="85" w:name="_Toc28553"/>
    </w:p>
    <w:p>
      <w:pPr>
        <w:pStyle w:val="48"/>
        <w:tabs>
          <w:tab w:val="right" w:leader="dot" w:pos="9060"/>
        </w:tabs>
        <w:rPr>
          <w:rFonts w:asciiTheme="minorHAnsi" w:hAnsiTheme="minorHAnsi" w:eastAsiaTheme="minorEastAsia" w:cstheme="minorBidi"/>
          <w:sz w:val="21"/>
          <w:szCs w:val="22"/>
        </w:rPr>
      </w:pPr>
      <w:r>
        <w:fldChar w:fldCharType="begin"/>
      </w:r>
      <w:r>
        <w:instrText xml:space="preserve"> TOC \h \z \c "表格" </w:instrText>
      </w:r>
      <w:r>
        <w:fldChar w:fldCharType="separate"/>
      </w:r>
      <w:r>
        <w:fldChar w:fldCharType="begin"/>
      </w:r>
      <w:r>
        <w:instrText xml:space="preserve"> HYPERLINK \l "_Toc513038585" </w:instrText>
      </w:r>
      <w:r>
        <w:fldChar w:fldCharType="separate"/>
      </w:r>
      <w:r>
        <w:rPr>
          <w:rStyle w:val="62"/>
          <w:rFonts w:hint="eastAsia"/>
        </w:rPr>
        <w:t>表</w:t>
      </w:r>
      <w:r>
        <w:rPr>
          <w:rStyle w:val="62"/>
        </w:rPr>
        <w:t>2.1 FDR</w:t>
      </w:r>
      <w:r>
        <w:rPr>
          <w:rStyle w:val="62"/>
          <w:rFonts w:hint="eastAsia"/>
        </w:rPr>
        <w:t>编码表</w:t>
      </w:r>
      <w:r>
        <w:tab/>
      </w:r>
      <w:r>
        <w:fldChar w:fldCharType="begin"/>
      </w:r>
      <w:r>
        <w:instrText xml:space="preserve"> PAGEREF _Toc513038585 \h </w:instrText>
      </w:r>
      <w:r>
        <w:fldChar w:fldCharType="separate"/>
      </w:r>
      <w:r>
        <w:t>17</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"_Toc513038586" </w:instrText>
      </w:r>
      <w:r>
        <w:fldChar w:fldCharType="separate"/>
      </w:r>
      <w:r>
        <w:rPr>
          <w:rStyle w:val="62"/>
          <w:rFonts w:hint="eastAsia"/>
        </w:rPr>
        <w:t>表</w:t>
      </w:r>
      <w:r>
        <w:rPr>
          <w:rStyle w:val="62"/>
        </w:rPr>
        <w:t>2.2 EFDR</w:t>
      </w:r>
      <w:r>
        <w:rPr>
          <w:rStyle w:val="62"/>
          <w:rFonts w:hint="eastAsia"/>
        </w:rPr>
        <w:t>编码表</w:t>
      </w:r>
      <w:r>
        <w:tab/>
      </w:r>
      <w:r>
        <w:fldChar w:fldCharType="begin"/>
      </w:r>
      <w:r>
        <w:instrText xml:space="preserve"> PAGEREF _Toc513038586 \h </w:instrText>
      </w:r>
      <w:r>
        <w:fldChar w:fldCharType="separate"/>
      </w:r>
      <w:r>
        <w:t>17</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"_Toc513038587" </w:instrText>
      </w:r>
      <w:r>
        <w:fldChar w:fldCharType="separate"/>
      </w:r>
      <w:r>
        <w:rPr>
          <w:rStyle w:val="62"/>
          <w:rFonts w:hint="eastAsia"/>
        </w:rPr>
        <w:t>表</w:t>
      </w:r>
      <w:r>
        <w:rPr>
          <w:rStyle w:val="62"/>
        </w:rPr>
        <w:t>2.3 Golomb</w:t>
      </w:r>
      <w:r>
        <w:rPr>
          <w:rStyle w:val="62"/>
          <w:rFonts w:hint="eastAsia"/>
        </w:rPr>
        <w:t>编码表</w:t>
      </w:r>
      <w:r>
        <w:tab/>
      </w:r>
      <w:r>
        <w:fldChar w:fldCharType="begin"/>
      </w:r>
      <w:r>
        <w:instrText xml:space="preserve"> PAGEREF _Toc513038587 \h </w:instrText>
      </w:r>
      <w:r>
        <w:fldChar w:fldCharType="separate"/>
      </w:r>
      <w:r>
        <w:t>18</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"_Toc513038588" </w:instrText>
      </w:r>
      <w:r>
        <w:fldChar w:fldCharType="separate"/>
      </w:r>
      <w:r>
        <w:rPr>
          <w:rStyle w:val="62"/>
          <w:rFonts w:hint="eastAsia"/>
        </w:rPr>
        <w:t>表</w:t>
      </w:r>
      <w:r>
        <w:rPr>
          <w:rStyle w:val="62"/>
        </w:rPr>
        <w:t xml:space="preserve">2.4 </w:t>
      </w:r>
      <w:r>
        <w:rPr>
          <w:rStyle w:val="62"/>
          <w:rFonts w:hint="eastAsia"/>
        </w:rPr>
        <w:t>测试集的划分和各种块出现的频率</w:t>
      </w:r>
      <w:r>
        <w:tab/>
      </w:r>
      <w:r>
        <w:fldChar w:fldCharType="begin"/>
      </w:r>
      <w:r>
        <w:instrText xml:space="preserve"> PAGEREF _Toc513038588 \h </w:instrText>
      </w:r>
      <w:r>
        <w:fldChar w:fldCharType="separate"/>
      </w:r>
      <w:r>
        <w:t>20</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"_Toc513038589" </w:instrText>
      </w:r>
      <w:r>
        <w:fldChar w:fldCharType="separate"/>
      </w:r>
      <w:r>
        <w:rPr>
          <w:rStyle w:val="62"/>
          <w:rFonts w:hint="eastAsia"/>
        </w:rPr>
        <w:t>表</w:t>
      </w:r>
      <w:r>
        <w:rPr>
          <w:rStyle w:val="62"/>
        </w:rPr>
        <w:t xml:space="preserve">3.1 </w:t>
      </w:r>
      <w:r>
        <w:rPr>
          <w:rStyle w:val="62"/>
          <w:rFonts w:hint="eastAsia"/>
        </w:rPr>
        <w:t>随机矩阵与测试集变换结果</w:t>
      </w:r>
      <w:r>
        <w:tab/>
      </w:r>
      <w:r>
        <w:fldChar w:fldCharType="begin"/>
      </w:r>
      <w:r>
        <w:instrText xml:space="preserve"> PAGEREF _Toc513038589 \h </w:instrText>
      </w:r>
      <w:r>
        <w:fldChar w:fldCharType="separate"/>
      </w:r>
      <w:r>
        <w:t>28</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"_Toc513038590" </w:instrText>
      </w:r>
      <w:r>
        <w:fldChar w:fldCharType="separate"/>
      </w:r>
      <w:r>
        <w:rPr>
          <w:rStyle w:val="62"/>
          <w:rFonts w:hint="eastAsia"/>
        </w:rPr>
        <w:t>表</w:t>
      </w:r>
      <w:r>
        <w:rPr>
          <w:rStyle w:val="62"/>
        </w:rPr>
        <w:t>3.2 Golomb</w:t>
      </w:r>
      <w:r>
        <w:rPr>
          <w:rStyle w:val="62"/>
          <w:rFonts w:hint="eastAsia"/>
        </w:rPr>
        <w:t>编码压缩率</w:t>
      </w:r>
      <w:r>
        <w:rPr>
          <w:rStyle w:val="62"/>
        </w:rPr>
        <w:t>(</w:t>
      </w:r>
      <w:r>
        <w:rPr>
          <w:rStyle w:val="62"/>
          <w:rFonts w:hint="eastAsia"/>
          <w:lang w:eastAsia="zh-CN"/>
        </w:rPr>
        <w:t>\%</w:t>
      </w:r>
      <w:r>
        <w:rPr>
          <w:rStyle w:val="62"/>
        </w:rPr>
        <w:t>)</w:t>
      </w:r>
      <w:r>
        <w:tab/>
      </w:r>
      <w:r>
        <w:fldChar w:fldCharType="begin"/>
      </w:r>
      <w:r>
        <w:instrText xml:space="preserve"> PAGEREF _Toc513038590 \h </w:instrText>
      </w:r>
      <w:r>
        <w:fldChar w:fldCharType="separate"/>
      </w:r>
      <w:r>
        <w:t>29</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"_Toc513038591" </w:instrText>
      </w:r>
      <w:r>
        <w:fldChar w:fldCharType="separate"/>
      </w:r>
      <w:r>
        <w:rPr>
          <w:rStyle w:val="62"/>
          <w:rFonts w:hint="eastAsia"/>
        </w:rPr>
        <w:t>表</w:t>
      </w:r>
      <w:r>
        <w:rPr>
          <w:rStyle w:val="62"/>
        </w:rPr>
        <w:t>3.3 FDR</w:t>
      </w:r>
      <w:r>
        <w:rPr>
          <w:rStyle w:val="62"/>
          <w:rFonts w:hint="eastAsia"/>
        </w:rPr>
        <w:t>编码压缩率</w:t>
      </w:r>
      <w:r>
        <w:rPr>
          <w:rStyle w:val="62"/>
        </w:rPr>
        <w:t>(</w:t>
      </w:r>
      <w:r>
        <w:rPr>
          <w:rStyle w:val="62"/>
          <w:rFonts w:hint="eastAsia"/>
          <w:lang w:eastAsia="zh-CN"/>
        </w:rPr>
        <w:t>\%</w:t>
      </w:r>
      <w:r>
        <w:rPr>
          <w:rStyle w:val="62"/>
        </w:rPr>
        <w:t>)</w:t>
      </w:r>
      <w:r>
        <w:tab/>
      </w:r>
      <w:r>
        <w:fldChar w:fldCharType="begin"/>
      </w:r>
      <w:r>
        <w:instrText xml:space="preserve"> PAGEREF _Toc513038591 \h </w:instrText>
      </w:r>
      <w:r>
        <w:fldChar w:fldCharType="separate"/>
      </w:r>
      <w:r>
        <w:t>50</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"_Toc513038592" </w:instrText>
      </w:r>
      <w:r>
        <w:fldChar w:fldCharType="separate"/>
      </w:r>
      <w:r>
        <w:rPr>
          <w:rStyle w:val="62"/>
          <w:rFonts w:hint="eastAsia"/>
        </w:rPr>
        <w:t>表</w:t>
      </w:r>
      <w:r>
        <w:rPr>
          <w:rStyle w:val="62"/>
        </w:rPr>
        <w:t>3.4 EFDR</w:t>
      </w:r>
      <w:r>
        <w:rPr>
          <w:rStyle w:val="62"/>
          <w:rFonts w:hint="eastAsia"/>
        </w:rPr>
        <w:t>编码压缩率</w:t>
      </w:r>
      <w:r>
        <w:rPr>
          <w:rStyle w:val="62"/>
        </w:rPr>
        <w:t>(</w:t>
      </w:r>
      <w:r>
        <w:rPr>
          <w:rStyle w:val="62"/>
          <w:rFonts w:hint="eastAsia"/>
          <w:lang w:eastAsia="zh-CN"/>
        </w:rPr>
        <w:t>\%</w:t>
      </w:r>
      <w:r>
        <w:rPr>
          <w:rStyle w:val="62"/>
        </w:rPr>
        <w:t>)</w:t>
      </w:r>
      <w:r>
        <w:tab/>
      </w:r>
      <w:r>
        <w:fldChar w:fldCharType="begin"/>
      </w:r>
      <w:r>
        <w:instrText xml:space="preserve"> PAGEREF _Toc513038592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"_Toc513038593" </w:instrText>
      </w:r>
      <w:r>
        <w:fldChar w:fldCharType="separate"/>
      </w:r>
      <w:r>
        <w:rPr>
          <w:rStyle w:val="62"/>
          <w:rFonts w:hint="eastAsia"/>
        </w:rPr>
        <w:t>表</w:t>
      </w:r>
      <w:r>
        <w:rPr>
          <w:rStyle w:val="62"/>
        </w:rPr>
        <w:t>3.5 ALT-FDR</w:t>
      </w:r>
      <w:r>
        <w:rPr>
          <w:rStyle w:val="62"/>
          <w:rFonts w:hint="eastAsia"/>
        </w:rPr>
        <w:t>编码压缩率</w:t>
      </w:r>
      <w:r>
        <w:rPr>
          <w:rStyle w:val="62"/>
        </w:rPr>
        <w:t>(</w:t>
      </w:r>
      <w:r>
        <w:rPr>
          <w:rStyle w:val="62"/>
          <w:rFonts w:hint="eastAsia"/>
          <w:lang w:eastAsia="zh-CN"/>
        </w:rPr>
        <w:t>\%</w:t>
      </w:r>
      <w:r>
        <w:rPr>
          <w:rStyle w:val="62"/>
        </w:rPr>
        <w:t>)</w:t>
      </w:r>
      <w:r>
        <w:tab/>
      </w:r>
      <w:r>
        <w:fldChar w:fldCharType="begin"/>
      </w:r>
      <w:r>
        <w:instrText xml:space="preserve"> PAGEREF _Toc513038593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"_Toc513038594" </w:instrText>
      </w:r>
      <w:r>
        <w:fldChar w:fldCharType="separate"/>
      </w:r>
      <w:r>
        <w:rPr>
          <w:rStyle w:val="62"/>
          <w:rFonts w:hint="eastAsia"/>
        </w:rPr>
        <w:t>表</w:t>
      </w:r>
      <w:r>
        <w:rPr>
          <w:rStyle w:val="62"/>
        </w:rPr>
        <w:t>3.6 Golomb</w:t>
      </w:r>
      <w:r>
        <w:rPr>
          <w:rStyle w:val="62"/>
          <w:rFonts w:hint="eastAsia"/>
        </w:rPr>
        <w:t>、</w:t>
      </w:r>
      <w:r>
        <w:rPr>
          <w:rStyle w:val="62"/>
        </w:rPr>
        <w:t>FDR</w:t>
      </w:r>
      <w:r>
        <w:rPr>
          <w:rStyle w:val="62"/>
          <w:rFonts w:hint="eastAsia"/>
        </w:rPr>
        <w:t>、</w:t>
      </w:r>
      <w:r>
        <w:rPr>
          <w:rStyle w:val="62"/>
        </w:rPr>
        <w:t>EFDR</w:t>
      </w:r>
      <w:r>
        <w:rPr>
          <w:rStyle w:val="62"/>
          <w:rFonts w:hint="eastAsia"/>
        </w:rPr>
        <w:t>和</w:t>
      </w:r>
      <w:r>
        <w:rPr>
          <w:rStyle w:val="62"/>
        </w:rPr>
        <w:t>ALT-FDR</w:t>
      </w:r>
      <w:r>
        <w:rPr>
          <w:rStyle w:val="62"/>
          <w:rFonts w:hint="eastAsia"/>
        </w:rPr>
        <w:t>压缩率比较</w:t>
      </w:r>
      <w:r>
        <w:tab/>
      </w:r>
      <w:r>
        <w:fldChar w:fldCharType="begin"/>
      </w:r>
      <w:r>
        <w:instrText xml:space="preserve"> PAGEREF _Toc513038594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"_Toc513038595" </w:instrText>
      </w:r>
      <w:r>
        <w:fldChar w:fldCharType="separate"/>
      </w:r>
      <w:r>
        <w:rPr>
          <w:rStyle w:val="62"/>
          <w:rFonts w:hint="eastAsia"/>
        </w:rPr>
        <w:t>表</w:t>
      </w:r>
      <w:r>
        <w:rPr>
          <w:rStyle w:val="62"/>
        </w:rPr>
        <w:t xml:space="preserve">3.7 </w:t>
      </w:r>
      <w:r>
        <w:rPr>
          <w:rStyle w:val="62"/>
          <w:rFonts w:hint="eastAsia"/>
        </w:rPr>
        <w:t>本方法与其他压缩方法压缩率比较</w:t>
      </w:r>
      <w:r>
        <w:tab/>
      </w:r>
      <w:r>
        <w:fldChar w:fldCharType="begin"/>
      </w:r>
      <w:r>
        <w:instrText xml:space="preserve"> PAGEREF _Toc513038595 \h </w:instrText>
      </w:r>
      <w:r>
        <w:fldChar w:fldCharType="separate"/>
      </w:r>
      <w:r>
        <w:t>31</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"_Toc513038596" </w:instrText>
      </w:r>
      <w:r>
        <w:fldChar w:fldCharType="separate"/>
      </w:r>
      <w:r>
        <w:rPr>
          <w:rStyle w:val="62"/>
          <w:rFonts w:hint="eastAsia"/>
        </w:rPr>
        <w:t>表</w:t>
      </w:r>
      <w:r>
        <w:rPr>
          <w:rStyle w:val="62"/>
        </w:rPr>
        <w:t xml:space="preserve">4.1 </w:t>
      </w:r>
      <w:r>
        <w:rPr>
          <w:rStyle w:val="62"/>
          <w:rFonts w:hint="eastAsia"/>
        </w:rPr>
        <w:t>两种算法总翻转权比较</w:t>
      </w:r>
      <w:r>
        <w:tab/>
      </w:r>
      <w:r>
        <w:fldChar w:fldCharType="begin"/>
      </w:r>
      <w:r>
        <w:instrText xml:space="preserve"> PAGEREF _Toc513038596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"_Toc513038597" </w:instrText>
      </w:r>
      <w:r>
        <w:fldChar w:fldCharType="separate"/>
      </w:r>
      <w:r>
        <w:rPr>
          <w:rStyle w:val="62"/>
          <w:rFonts w:hint="eastAsia"/>
        </w:rPr>
        <w:t>表</w:t>
      </w:r>
      <w:r>
        <w:rPr>
          <w:rStyle w:val="62"/>
        </w:rPr>
        <w:t xml:space="preserve">4.2 </w:t>
      </w:r>
      <w:r>
        <w:rPr>
          <w:rStyle w:val="62"/>
          <w:rFonts w:hint="eastAsia"/>
        </w:rPr>
        <w:t>翻转前与翻转后压缩率对比</w:t>
      </w:r>
      <w:r>
        <w:rPr>
          <w:rStyle w:val="62"/>
        </w:rPr>
        <w:t>(</w:t>
      </w:r>
      <w:r>
        <w:rPr>
          <w:rStyle w:val="62"/>
          <w:rFonts w:hint="eastAsia"/>
          <w:lang w:eastAsia="zh-CN"/>
        </w:rPr>
        <w:t>\%</w:t>
      </w:r>
      <w:r>
        <w:rPr>
          <w:rStyle w:val="62"/>
        </w:rPr>
        <w:t>)</w:t>
      </w:r>
      <w:r>
        <w:tab/>
      </w:r>
      <w:r>
        <w:t>39</w:t>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"_Toc513038598" </w:instrText>
      </w:r>
      <w:r>
        <w:fldChar w:fldCharType="separate"/>
      </w:r>
      <w:r>
        <w:rPr>
          <w:rStyle w:val="62"/>
          <w:rFonts w:hint="eastAsia"/>
        </w:rPr>
        <w:t>表</w:t>
      </w:r>
      <w:r>
        <w:rPr>
          <w:rStyle w:val="62"/>
        </w:rPr>
        <w:t>4.3 Golomb</w:t>
      </w:r>
      <w:r>
        <w:rPr>
          <w:rStyle w:val="62"/>
          <w:rFonts w:hint="eastAsia"/>
        </w:rPr>
        <w:t>编码压缩率</w:t>
      </w:r>
      <w:r>
        <w:rPr>
          <w:rStyle w:val="62"/>
        </w:rPr>
        <w:t>(</w:t>
      </w:r>
      <w:r>
        <w:rPr>
          <w:rStyle w:val="62"/>
          <w:rFonts w:hint="eastAsia"/>
          <w:lang w:eastAsia="zh-CN"/>
        </w:rPr>
        <w:t>\%</w:t>
      </w:r>
      <w:r>
        <w:rPr>
          <w:rStyle w:val="62"/>
        </w:rPr>
        <w:t>)</w:t>
      </w:r>
      <w:r>
        <w:tab/>
      </w:r>
      <w:r>
        <w:fldChar w:fldCharType="begin"/>
      </w:r>
      <w:r>
        <w:instrText xml:space="preserve"> PAGEREF _Toc513038598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"_Toc513038599" </w:instrText>
      </w:r>
      <w:r>
        <w:fldChar w:fldCharType="separate"/>
      </w:r>
      <w:r>
        <w:rPr>
          <w:rStyle w:val="62"/>
          <w:rFonts w:hint="eastAsia"/>
        </w:rPr>
        <w:t>表</w:t>
      </w:r>
      <w:r>
        <w:rPr>
          <w:rStyle w:val="62"/>
        </w:rPr>
        <w:t>4.4 EFDR</w:t>
      </w:r>
      <w:r>
        <w:rPr>
          <w:rStyle w:val="62"/>
          <w:rFonts w:hint="eastAsia"/>
        </w:rPr>
        <w:t>编码压缩率</w:t>
      </w:r>
      <w:r>
        <w:rPr>
          <w:rStyle w:val="62"/>
        </w:rPr>
        <w:t>(</w:t>
      </w:r>
      <w:r>
        <w:rPr>
          <w:rStyle w:val="62"/>
          <w:rFonts w:hint="eastAsia"/>
          <w:lang w:eastAsia="zh-CN"/>
        </w:rPr>
        <w:t>\%</w:t>
      </w:r>
      <w:r>
        <w:rPr>
          <w:rStyle w:val="62"/>
        </w:rPr>
        <w:t>)</w:t>
      </w:r>
      <w:r>
        <w:tab/>
      </w:r>
      <w:r>
        <w:fldChar w:fldCharType="begin"/>
      </w:r>
      <w:r>
        <w:instrText xml:space="preserve"> PAGEREF _Toc513038599 \h </w:instrText>
      </w:r>
      <w:r>
        <w:fldChar w:fldCharType="separate"/>
      </w:r>
      <w:r>
        <w:t>50</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"_Toc513038600" </w:instrText>
      </w:r>
      <w:r>
        <w:fldChar w:fldCharType="separate"/>
      </w:r>
      <w:r>
        <w:rPr>
          <w:rStyle w:val="62"/>
          <w:rFonts w:hint="eastAsia"/>
        </w:rPr>
        <w:t>表</w:t>
      </w:r>
      <w:r>
        <w:rPr>
          <w:rStyle w:val="62"/>
        </w:rPr>
        <w:t>4.5 ALT-FDR</w:t>
      </w:r>
      <w:r>
        <w:rPr>
          <w:rStyle w:val="62"/>
          <w:rFonts w:hint="eastAsia"/>
        </w:rPr>
        <w:t>编码压缩率</w:t>
      </w:r>
      <w:r>
        <w:rPr>
          <w:rStyle w:val="62"/>
        </w:rPr>
        <w:t>(</w:t>
      </w:r>
      <w:r>
        <w:rPr>
          <w:rStyle w:val="62"/>
          <w:rFonts w:hint="eastAsia"/>
          <w:lang w:eastAsia="zh-CN"/>
        </w:rPr>
        <w:t>\%</w:t>
      </w:r>
      <w:r>
        <w:rPr>
          <w:rStyle w:val="62"/>
        </w:rPr>
        <w:t>)</w:t>
      </w:r>
      <w:r>
        <w:tab/>
      </w:r>
      <w:r>
        <w:fldChar w:fldCharType="begin"/>
      </w:r>
      <w:r>
        <w:instrText xml:space="preserve"> PAGEREF _Toc513038600 \h </w:instrText>
      </w:r>
      <w:r>
        <w:fldChar w:fldCharType="separate"/>
      </w:r>
      <w:r>
        <w:t>51</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"_Toc513038601" </w:instrText>
      </w:r>
      <w:r>
        <w:fldChar w:fldCharType="separate"/>
      </w:r>
      <w:r>
        <w:rPr>
          <w:rStyle w:val="62"/>
          <w:rFonts w:hint="eastAsia"/>
        </w:rPr>
        <w:t>表</w:t>
      </w:r>
      <w:r>
        <w:rPr>
          <w:rStyle w:val="62"/>
        </w:rPr>
        <w:t>4.6 Golomb</w:t>
      </w:r>
      <w:r>
        <w:rPr>
          <w:rStyle w:val="62"/>
          <w:rFonts w:hint="eastAsia"/>
        </w:rPr>
        <w:t>、</w:t>
      </w:r>
      <w:r>
        <w:rPr>
          <w:rStyle w:val="62"/>
        </w:rPr>
        <w:t>FDR</w:t>
      </w:r>
      <w:r>
        <w:rPr>
          <w:rStyle w:val="62"/>
          <w:rFonts w:hint="eastAsia"/>
        </w:rPr>
        <w:t>、</w:t>
      </w:r>
      <w:r>
        <w:rPr>
          <w:rStyle w:val="62"/>
        </w:rPr>
        <w:t>EFDR</w:t>
      </w:r>
      <w:r>
        <w:rPr>
          <w:rStyle w:val="62"/>
          <w:rFonts w:hint="eastAsia"/>
        </w:rPr>
        <w:t>和</w:t>
      </w:r>
      <w:r>
        <w:rPr>
          <w:rStyle w:val="62"/>
        </w:rPr>
        <w:t>ALT-FDR</w:t>
      </w:r>
      <w:r>
        <w:rPr>
          <w:rStyle w:val="62"/>
          <w:rFonts w:hint="eastAsia"/>
        </w:rPr>
        <w:t>压缩率比较</w:t>
      </w:r>
      <w:r>
        <w:tab/>
      </w:r>
      <w:r>
        <w:fldChar w:fldCharType="begin"/>
      </w:r>
      <w:r>
        <w:instrText xml:space="preserve"> PAGEREF _Toc513038601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"_Toc513038602" </w:instrText>
      </w:r>
      <w:r>
        <w:fldChar w:fldCharType="separate"/>
      </w:r>
      <w:r>
        <w:rPr>
          <w:rStyle w:val="62"/>
          <w:rFonts w:hint="eastAsia"/>
        </w:rPr>
        <w:t>表</w:t>
      </w:r>
      <w:r>
        <w:rPr>
          <w:rStyle w:val="62"/>
        </w:rPr>
        <w:t xml:space="preserve">4.7 </w:t>
      </w:r>
      <w:r>
        <w:rPr>
          <w:rStyle w:val="62"/>
          <w:rFonts w:hint="eastAsia"/>
        </w:rPr>
        <w:t>本方法与其他压缩方法压缩率比较</w:t>
      </w:r>
      <w:r>
        <w:tab/>
      </w:r>
      <w:r>
        <w:fldChar w:fldCharType="begin"/>
      </w:r>
      <w:r>
        <w:instrText xml:space="preserve"> PAGEREF _Toc513038602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"_Toc513038603" </w:instrText>
      </w:r>
      <w:r>
        <w:fldChar w:fldCharType="separate"/>
      </w:r>
      <w:r>
        <w:rPr>
          <w:rStyle w:val="62"/>
          <w:rFonts w:hint="eastAsia"/>
        </w:rPr>
        <w:t>表</w:t>
      </w:r>
      <w:r>
        <w:rPr>
          <w:rStyle w:val="62"/>
        </w:rPr>
        <w:t xml:space="preserve">5.1 </w:t>
      </w:r>
      <w:r>
        <w:rPr>
          <w:rStyle w:val="62"/>
          <w:rFonts w:hint="eastAsia"/>
        </w:rPr>
        <w:t>平均测试冗余度</w:t>
      </w:r>
      <w:r>
        <w:tab/>
      </w:r>
      <w:r>
        <w:fldChar w:fldCharType="begin"/>
      </w:r>
      <w:r>
        <w:instrText xml:space="preserve"> PAGEREF _Toc513038603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"_Toc513038604" </w:instrText>
      </w:r>
      <w:r>
        <w:fldChar w:fldCharType="separate"/>
      </w:r>
      <w:r>
        <w:rPr>
          <w:rStyle w:val="62"/>
          <w:rFonts w:hint="eastAsia"/>
        </w:rPr>
        <w:t>表</w:t>
      </w:r>
      <w:r>
        <w:rPr>
          <w:rStyle w:val="62"/>
        </w:rPr>
        <w:t xml:space="preserve">5.2 </w:t>
      </w:r>
      <w:r>
        <w:rPr>
          <w:rStyle w:val="62"/>
          <w:rFonts w:hint="eastAsia"/>
        </w:rPr>
        <w:t>优化反转算法反转测试集确定位的位数</w:t>
      </w:r>
      <w:r>
        <w:tab/>
      </w:r>
      <w:r>
        <w:fldChar w:fldCharType="begin"/>
      </w:r>
      <w:r>
        <w:instrText xml:space="preserve"> PAGEREF _Toc513038604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"_Toc513038605" </w:instrText>
      </w:r>
      <w:r>
        <w:fldChar w:fldCharType="separate"/>
      </w:r>
      <w:r>
        <w:rPr>
          <w:rStyle w:val="62"/>
          <w:rFonts w:hint="eastAsia"/>
        </w:rPr>
        <w:t>表</w:t>
      </w:r>
      <w:r>
        <w:rPr>
          <w:rStyle w:val="62"/>
        </w:rPr>
        <w:t xml:space="preserve">5.3 </w:t>
      </w:r>
      <w:r>
        <w:rPr>
          <w:rStyle w:val="62"/>
          <w:rFonts w:hint="eastAsia"/>
        </w:rPr>
        <w:t>反转前与反转后压缩率对比</w:t>
      </w:r>
      <w:r>
        <w:rPr>
          <w:rStyle w:val="62"/>
        </w:rPr>
        <w:t>(</w:t>
      </w:r>
      <w:r>
        <w:rPr>
          <w:rStyle w:val="62"/>
          <w:rFonts w:hint="eastAsia"/>
          <w:lang w:eastAsia="zh-CN"/>
        </w:rPr>
        <w:t>\%</w:t>
      </w:r>
      <w:r>
        <w:rPr>
          <w:rStyle w:val="62"/>
        </w:rPr>
        <w:t>)</w:t>
      </w:r>
      <w:r>
        <w:tab/>
      </w:r>
      <w:r>
        <w:fldChar w:fldCharType="begin"/>
      </w:r>
      <w:r>
        <w:instrText xml:space="preserve"> PAGEREF _Toc513038605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"_Toc513038606" </w:instrText>
      </w:r>
      <w:r>
        <w:fldChar w:fldCharType="separate"/>
      </w:r>
      <w:r>
        <w:rPr>
          <w:rStyle w:val="62"/>
          <w:rFonts w:hint="eastAsia"/>
        </w:rPr>
        <w:t>表</w:t>
      </w:r>
      <w:r>
        <w:rPr>
          <w:rStyle w:val="62"/>
        </w:rPr>
        <w:t>5.4 Golomb</w:t>
      </w:r>
      <w:r>
        <w:rPr>
          <w:rStyle w:val="62"/>
          <w:rFonts w:hint="eastAsia"/>
        </w:rPr>
        <w:t>编码压缩率</w:t>
      </w:r>
      <w:r>
        <w:rPr>
          <w:rStyle w:val="62"/>
        </w:rPr>
        <w:t>(</w:t>
      </w:r>
      <w:r>
        <w:rPr>
          <w:rStyle w:val="62"/>
          <w:rFonts w:hint="eastAsia"/>
          <w:lang w:eastAsia="zh-CN"/>
        </w:rPr>
        <w:t>\%</w:t>
      </w:r>
      <w:r>
        <w:rPr>
          <w:rStyle w:val="62"/>
        </w:rPr>
        <w:t>)</w:t>
      </w:r>
      <w:r>
        <w:tab/>
      </w:r>
      <w:r>
        <w:fldChar w:fldCharType="begin"/>
      </w:r>
      <w:r>
        <w:instrText xml:space="preserve"> PAGEREF _Toc513038606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"_Toc513038607" </w:instrText>
      </w:r>
      <w:r>
        <w:fldChar w:fldCharType="separate"/>
      </w:r>
      <w:r>
        <w:rPr>
          <w:rStyle w:val="62"/>
          <w:rFonts w:hint="eastAsia"/>
        </w:rPr>
        <w:t>表</w:t>
      </w:r>
      <w:r>
        <w:rPr>
          <w:rStyle w:val="62"/>
        </w:rPr>
        <w:t>5.5 EFDR</w:t>
      </w:r>
      <w:r>
        <w:rPr>
          <w:rStyle w:val="62"/>
          <w:rFonts w:hint="eastAsia"/>
        </w:rPr>
        <w:t>编码压缩率</w:t>
      </w:r>
      <w:r>
        <w:rPr>
          <w:rStyle w:val="62"/>
        </w:rPr>
        <w:t>(</w:t>
      </w:r>
      <w:r>
        <w:rPr>
          <w:rStyle w:val="62"/>
          <w:rFonts w:hint="eastAsia"/>
          <w:lang w:eastAsia="zh-CN"/>
        </w:rPr>
        <w:t>\%</w:t>
      </w:r>
      <w:r>
        <w:rPr>
          <w:rStyle w:val="62"/>
        </w:rPr>
        <w:t>)</w:t>
      </w:r>
      <w:r>
        <w:tab/>
      </w:r>
      <w:r>
        <w:fldChar w:fldCharType="begin"/>
      </w:r>
      <w:r>
        <w:instrText xml:space="preserve"> PAGEREF _Toc513038607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"_Toc513038608" </w:instrText>
      </w:r>
      <w:r>
        <w:fldChar w:fldCharType="separate"/>
      </w:r>
      <w:r>
        <w:rPr>
          <w:rStyle w:val="62"/>
          <w:rFonts w:hint="eastAsia"/>
        </w:rPr>
        <w:t>表</w:t>
      </w:r>
      <w:r>
        <w:rPr>
          <w:rStyle w:val="62"/>
        </w:rPr>
        <w:t>5.6 ALT-FDR</w:t>
      </w:r>
      <w:r>
        <w:rPr>
          <w:rStyle w:val="62"/>
          <w:rFonts w:hint="eastAsia"/>
        </w:rPr>
        <w:t>编码压缩率</w:t>
      </w:r>
      <w:r>
        <w:rPr>
          <w:rStyle w:val="62"/>
        </w:rPr>
        <w:t>(</w:t>
      </w:r>
      <w:r>
        <w:rPr>
          <w:rStyle w:val="62"/>
          <w:rFonts w:hint="eastAsia"/>
          <w:lang w:eastAsia="zh-CN"/>
        </w:rPr>
        <w:t>\%</w:t>
      </w:r>
      <w:r>
        <w:rPr>
          <w:rStyle w:val="62"/>
        </w:rPr>
        <w:t>)</w:t>
      </w:r>
      <w:r>
        <w:tab/>
      </w:r>
      <w:r>
        <w:fldChar w:fldCharType="begin"/>
      </w:r>
      <w:r>
        <w:instrText xml:space="preserve"> PAGEREF _Toc513038608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"_Toc513038609" </w:instrText>
      </w:r>
      <w:r>
        <w:fldChar w:fldCharType="separate"/>
      </w:r>
      <w:r>
        <w:rPr>
          <w:rStyle w:val="62"/>
          <w:rFonts w:hint="eastAsia"/>
        </w:rPr>
        <w:t>表</w:t>
      </w:r>
      <w:r>
        <w:rPr>
          <w:rStyle w:val="62"/>
        </w:rPr>
        <w:t>5.7 Golomb</w:t>
      </w:r>
      <w:r>
        <w:rPr>
          <w:rStyle w:val="62"/>
          <w:rFonts w:hint="eastAsia"/>
        </w:rPr>
        <w:t>、</w:t>
      </w:r>
      <w:r>
        <w:rPr>
          <w:rStyle w:val="62"/>
        </w:rPr>
        <w:t>FDR</w:t>
      </w:r>
      <w:r>
        <w:rPr>
          <w:rStyle w:val="62"/>
          <w:rFonts w:hint="eastAsia"/>
        </w:rPr>
        <w:t>、</w:t>
      </w:r>
      <w:r>
        <w:rPr>
          <w:rStyle w:val="62"/>
        </w:rPr>
        <w:t>EFDR</w:t>
      </w:r>
      <w:r>
        <w:rPr>
          <w:rStyle w:val="62"/>
          <w:rFonts w:hint="eastAsia"/>
        </w:rPr>
        <w:t>和</w:t>
      </w:r>
      <w:r>
        <w:rPr>
          <w:rStyle w:val="62"/>
        </w:rPr>
        <w:t>ALT-FDR</w:t>
      </w:r>
      <w:r>
        <w:rPr>
          <w:rStyle w:val="62"/>
          <w:rFonts w:hint="eastAsia"/>
        </w:rPr>
        <w:t>压缩率比较</w:t>
      </w:r>
      <w:r>
        <w:tab/>
      </w:r>
      <w:r>
        <w:fldChar w:fldCharType="begin"/>
      </w:r>
      <w:r>
        <w:instrText xml:space="preserve"> PAGEREF _Toc513038609 \h </w:instrText>
      </w:r>
      <w:r>
        <w:fldChar w:fldCharType="separate"/>
      </w:r>
      <w:r>
        <w:rPr>
          <w:rFonts w:hint="eastAsia"/>
          <w:b/>
          <w:bCs/>
        </w:rPr>
        <w:t>错误!未定义书签。</w:t>
      </w:r>
      <w:r>
        <w:fldChar w:fldCharType="end"/>
      </w:r>
      <w:r>
        <w:fldChar w:fldCharType="end"/>
      </w:r>
    </w:p>
    <w:p>
      <w:pPr>
        <w:pStyle w:val="48"/>
        <w:tabs>
          <w:tab w:val="right" w:leader="dot" w:pos="9060"/>
        </w:tabs>
        <w:rPr>
          <w:rFonts w:asciiTheme="minorHAnsi" w:hAnsiTheme="minorHAnsi" w:eastAsiaTheme="minorEastAsia" w:cstheme="minorBidi"/>
          <w:sz w:val="21"/>
          <w:szCs w:val="22"/>
        </w:rPr>
      </w:pPr>
      <w:r>
        <w:fldChar w:fldCharType="begin"/>
      </w:r>
      <w:r>
        <w:instrText xml:space="preserve"> HYPERLINK \l "_Toc513038610" </w:instrText>
      </w:r>
      <w:r>
        <w:fldChar w:fldCharType="separate"/>
      </w:r>
      <w:r>
        <w:rPr>
          <w:rStyle w:val="62"/>
          <w:rFonts w:hint="eastAsia"/>
        </w:rPr>
        <w:t>表</w:t>
      </w:r>
      <w:r>
        <w:rPr>
          <w:rStyle w:val="62"/>
        </w:rPr>
        <w:t xml:space="preserve">5.8 </w:t>
      </w:r>
      <w:r>
        <w:rPr>
          <w:rStyle w:val="62"/>
          <w:rFonts w:hint="eastAsia"/>
        </w:rPr>
        <w:t>本方法与其他压缩方法压缩率比较</w:t>
      </w:r>
      <w:r>
        <w:tab/>
      </w:r>
      <w:r>
        <w:fldChar w:fldCharType="begin"/>
      </w:r>
      <w:r>
        <w:instrText xml:space="preserve"> PAGEREF _Toc513038610 \h </w:instrText>
      </w:r>
      <w:r>
        <w:fldChar w:fldCharType="separate"/>
      </w:r>
      <w:r>
        <w:rPr>
          <w:rFonts w:hint="eastAsia"/>
          <w:b/>
          <w:bCs/>
        </w:rPr>
        <w:t>错误!未定义书签。</w:t>
      </w:r>
      <w:r>
        <w:fldChar w:fldCharType="end"/>
      </w:r>
      <w:r>
        <w:fldChar w:fldCharType="end"/>
      </w:r>
    </w:p>
    <w:p>
      <w:pPr>
        <w:pStyle w:val="3"/>
      </w:pPr>
      <w:r>
        <w:fldChar w:fldCharType="end"/>
      </w:r>
    </w:p>
    <w:p>
      <w:pPr>
        <w:pStyle w:val="3"/>
        <w:ind w:firstLine="0" w:firstLineChars="0"/>
        <w:sectPr>
          <w:endnotePr>
            <w:numFmt w:val="decimal"/>
          </w:endnotePr>
          <w:pgSz w:w="11906" w:h="16838"/>
          <w:pgMar w:top="1247" w:right="1418" w:bottom="1247" w:left="1418" w:header="624" w:footer="624" w:gutter="0"/>
          <w:pgNumType w:fmt="upperRoman"/>
          <w:cols w:space="720" w:num="1"/>
          <w:docGrid w:type="linesAndChars" w:linePitch="409" w:charSpace="3920"/>
        </w:sectPr>
      </w:pPr>
    </w:p>
    <w:bookmarkEnd w:id="77"/>
    <w:bookmarkEnd w:id="78"/>
    <w:bookmarkEnd w:id="79"/>
    <w:bookmarkEnd w:id="80"/>
    <w:bookmarkEnd w:id="81"/>
    <w:bookmarkEnd w:id="82"/>
    <w:bookmarkEnd w:id="83"/>
    <w:bookmarkEnd w:id="84"/>
    <w:bookmarkEnd w:id="85"/>
    <w:p>
      <w:pPr>
        <w:pStyle w:val="2"/>
        <w:spacing w:before="409" w:beforeLines="0" w:after="409" w:afterLines="0"/>
        <w:ind w:left="0"/>
      </w:pPr>
      <w:bookmarkStart w:id="86" w:name="_Toc512951281"/>
      <w:bookmarkStart w:id="87" w:name="_Toc513188745"/>
      <w:bookmarkStart w:id="88" w:name="_Toc31899"/>
      <w:bookmarkStart w:id="89" w:name="_Toc22854"/>
      <w:bookmarkStart w:id="90" w:name="_Toc511744516"/>
      <w:bookmarkStart w:id="91" w:name="_Toc15037"/>
      <w:bookmarkStart w:id="92" w:name="_Toc1622"/>
      <w:bookmarkStart w:id="93" w:name="_Toc25161"/>
      <w:bookmarkStart w:id="94" w:name="_Toc25512"/>
      <w:bookmarkStart w:id="95" w:name="_Toc1827"/>
      <w:bookmarkStart w:id="96" w:name="_Toc19744"/>
      <w:bookmarkStart w:id="97" w:name="_Toc511744520"/>
      <w:bookmarkStart w:id="98" w:name="_Toc15450"/>
      <w:bookmarkStart w:id="99" w:name="_Toc512951285"/>
      <w:bookmarkStart w:id="100" w:name="_Toc8702"/>
      <w:bookmarkStart w:id="101" w:name="_Toc420508852"/>
      <w:bookmarkStart w:id="102" w:name="_Toc513188749"/>
      <w:bookmarkStart w:id="103" w:name="_Toc6437"/>
      <w:bookmarkStart w:id="104" w:name="OLE_LINK155"/>
      <w:bookmarkStart w:id="105" w:name="OLE_LINK157"/>
      <w:bookmarkStart w:id="106" w:name="OLE_LINK156"/>
      <w:r>
        <w:t>绪论</w:t>
      </w:r>
      <w:bookmarkEnd w:id="86"/>
      <w:bookmarkEnd w:id="87"/>
      <w:bookmarkEnd w:id="88"/>
      <w:bookmarkEnd w:id="89"/>
      <w:bookmarkEnd w:id="90"/>
    </w:p>
    <w:p>
      <w:pPr>
        <w:ind w:left="0" w:leftChars="0" w:firstLine="500" w:firstLineChars="0"/>
        <w:rPr>
          <w:rFonts w:hint="default" w:eastAsia="宋体"/>
          <w:lang w:val="en-US" w:eastAsia="zh-CN"/>
        </w:rPr>
      </w:pPr>
      <w:r>
        <w:rPr>
          <w:rFonts w:hint="eastAsia"/>
          <w:lang w:val="en-US" w:eastAsia="zh-CN"/>
        </w:rPr>
        <w:t>随着科学技术的进步，超大规模集成电路的发展速度日新月异。芯片集成度以及复杂度的急剧上升增加了制造芯片的复杂度困难，同时也增大了芯片制造过程中出错的概率。因此，</w:t>
      </w:r>
      <w:r>
        <w:rPr>
          <w:rFonts w:hint="eastAsia" w:ascii="宋体" w:hAnsi="宋体" w:cs="宋体"/>
          <w:color w:val="000000"/>
          <w:lang w:val="en-US" w:eastAsia="zh-CN"/>
        </w:rPr>
        <w:t>集成电路的测试显得尤为重要</w:t>
      </w:r>
      <w:r>
        <w:rPr>
          <w:rFonts w:hint="eastAsia"/>
          <w:lang w:val="en-US" w:eastAsia="zh-CN"/>
        </w:rPr>
        <w:t>。</w:t>
      </w:r>
    </w:p>
    <w:p>
      <w:pPr>
        <w:pStyle w:val="4"/>
      </w:pPr>
      <w:bookmarkStart w:id="107" w:name="_Toc11724"/>
      <w:bookmarkStart w:id="108" w:name="_Toc16358"/>
      <w:bookmarkStart w:id="109" w:name="_Toc323892551"/>
      <w:bookmarkStart w:id="110" w:name="_Toc388040998"/>
      <w:bookmarkStart w:id="111" w:name="_Toc320"/>
      <w:bookmarkStart w:id="112" w:name="_Toc22322"/>
      <w:bookmarkStart w:id="113" w:name="_Toc13959"/>
      <w:bookmarkStart w:id="114" w:name="_Toc15949"/>
      <w:bookmarkStart w:id="115" w:name="_Toc20426"/>
      <w:bookmarkStart w:id="116" w:name="_Toc420508843"/>
      <w:bookmarkStart w:id="117" w:name="_Toc8523"/>
      <w:bookmarkStart w:id="118" w:name="_Toc511744517"/>
      <w:bookmarkStart w:id="119" w:name="_Toc1616"/>
      <w:bookmarkStart w:id="120" w:name="_Toc513188746"/>
      <w:bookmarkStart w:id="121" w:name="_Toc512951282"/>
      <w:bookmarkStart w:id="122" w:name="OLE_LINK1"/>
      <w:bookmarkStart w:id="123" w:name="OLE_LINK2"/>
      <w:r>
        <w:t>1.1 研究背景及意义</w:t>
      </w:r>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bookmarkEnd w:id="121"/>
    </w:p>
    <w:bookmarkEnd w:id="122"/>
    <w:bookmarkEnd w:id="123"/>
    <w:p>
      <w:pPr>
        <w:ind w:firstLine="518"/>
        <w:rPr>
          <w:rFonts w:hint="eastAsia"/>
        </w:rPr>
      </w:pPr>
      <w:bookmarkStart w:id="124" w:name="_Toc27239"/>
      <w:bookmarkStart w:id="125" w:name="_Toc9458"/>
      <w:bookmarkStart w:id="126" w:name="_Toc18903"/>
      <w:bookmarkStart w:id="127" w:name="_Toc24172"/>
      <w:bookmarkStart w:id="128" w:name="_Toc14952"/>
      <w:bookmarkStart w:id="129" w:name="_Toc21266"/>
      <w:bookmarkStart w:id="130" w:name="_Toc420508850"/>
      <w:bookmarkStart w:id="131" w:name="_Toc5957"/>
      <w:bookmarkStart w:id="132" w:name="_Toc17032"/>
      <w:bookmarkStart w:id="133" w:name="_Toc388041002"/>
      <w:r>
        <w:rPr>
          <w:rFonts w:hint="eastAsia"/>
        </w:rPr>
        <w:t>自1958年TI公司的JackS.Kilby和1959年仙童公司的Robert Noyce发明集成电路和硅平面集成电路以来，50年间，集成电路</w:t>
      </w:r>
      <w:r>
        <w:rPr>
          <w:rFonts w:hint="eastAsia"/>
          <w:lang w:val="en-US" w:eastAsia="zh-CN"/>
        </w:rPr>
        <w:t>更新迭代速度惊人</w:t>
      </w:r>
      <w:r>
        <w:rPr>
          <w:rFonts w:hint="eastAsia"/>
        </w:rPr>
        <w:t>，如同摩尔规律(Moore Law)所描述与预期的那样，按存储器算,集成度每18个月翻一番;就微处理器而言,集成度每两年翻一番;</w:t>
      </w:r>
      <w:r>
        <w:rPr>
          <w:rFonts w:hint="eastAsia"/>
          <w:lang w:val="en-US" w:eastAsia="zh-CN"/>
        </w:rPr>
        <w:t>当今芯片</w:t>
      </w:r>
      <w:r>
        <w:rPr>
          <w:rFonts w:hint="eastAsia"/>
        </w:rPr>
        <w:t>的集成度从</w:t>
      </w:r>
      <w:r>
        <w:rPr>
          <w:rFonts w:hint="eastAsia"/>
          <w:lang w:val="en-US" w:eastAsia="zh-CN"/>
        </w:rPr>
        <w:t>早期</w:t>
      </w:r>
      <w:r>
        <w:rPr>
          <w:rFonts w:hint="eastAsia"/>
        </w:rPr>
        <w:t>的1</w:t>
      </w:r>
      <w:r>
        <w:rPr>
          <w:rFonts w:hint="eastAsia"/>
          <w:lang w:val="en-US" w:eastAsia="zh-CN"/>
        </w:rPr>
        <w:t>0多</w:t>
      </w:r>
      <w:r>
        <w:rPr>
          <w:rFonts w:hint="eastAsia"/>
        </w:rPr>
        <w:t>个</w:t>
      </w:r>
      <w:r>
        <w:rPr>
          <w:rFonts w:hint="eastAsia"/>
          <w:lang w:val="en-US" w:eastAsia="zh-CN"/>
        </w:rPr>
        <w:t>元器件，发展至上十亿个晶体管</w:t>
      </w:r>
      <w:r>
        <w:rPr>
          <w:rFonts w:hint="eastAsia"/>
        </w:rPr>
        <w:t>。集成电路功能日新月异，而成本迅速降低，微处理器上晶体管的价格每年平均下降约26</w:t>
      </w:r>
      <w:r>
        <w:rPr>
          <w:rFonts w:hint="eastAsia"/>
          <w:lang w:eastAsia="zh-CN"/>
        </w:rPr>
        <w:t>\%</w:t>
      </w:r>
      <w:r>
        <w:rPr>
          <w:rFonts w:hint="eastAsia"/>
        </w:rPr>
        <w:t>。通俗的来说，人们只要买得起报纸，就消费得起集成电路。</w:t>
      </w:r>
    </w:p>
    <w:p>
      <w:pPr>
        <w:ind w:firstLine="518"/>
        <w:rPr>
          <w:rFonts w:hint="eastAsia"/>
        </w:rPr>
      </w:pPr>
      <w:r>
        <w:rPr>
          <w:rFonts w:hint="eastAsia"/>
          <w:lang w:val="en-US" w:eastAsia="zh-CN"/>
        </w:rPr>
        <w:t>我国集成电路的发展经历了以下几个阶段[1]:</w:t>
      </w:r>
      <w:r>
        <w:rPr>
          <w:rFonts w:hint="eastAsia"/>
        </w:rPr>
        <w:t>1978-1990年</w:t>
      </w:r>
      <w:r>
        <w:rPr>
          <w:rFonts w:hint="eastAsia"/>
          <w:lang w:val="en-US" w:eastAsia="zh-CN"/>
        </w:rPr>
        <w:t>我国主要靠进口芯片来实现人们日常生活电子产品的国产化。</w:t>
      </w:r>
      <w:r>
        <w:rPr>
          <w:rFonts w:hint="eastAsia"/>
        </w:rPr>
        <w:t>1990-2000年:</w:t>
      </w:r>
      <w:r>
        <w:rPr>
          <w:rFonts w:hint="eastAsia"/>
          <w:lang w:val="en-US" w:eastAsia="zh-CN"/>
        </w:rPr>
        <w:t>以CAD制图、908工程、909工程为重点，促进集成电路行业的发展。</w:t>
      </w:r>
      <w:r>
        <w:rPr>
          <w:rFonts w:hint="eastAsia"/>
        </w:rPr>
        <w:t>2000-2005年:“十一五”期间，</w:t>
      </w:r>
      <w:r>
        <w:rPr>
          <w:rFonts w:hint="eastAsia"/>
          <w:lang w:val="en-US" w:eastAsia="zh-CN"/>
        </w:rPr>
        <w:t>我国集成电路相关产业飞速发展，制造的芯片体积降低至</w:t>
      </w:r>
      <w:r>
        <w:rPr>
          <w:rFonts w:hint="eastAsia"/>
        </w:rPr>
        <w:t>0.18μm</w:t>
      </w:r>
      <w:r>
        <w:rPr>
          <w:rFonts w:hint="eastAsia"/>
          <w:lang w:val="en-US" w:eastAsia="zh-CN"/>
        </w:rPr>
        <w:t>[2]，并且在光刻机等领域取得优异成绩[3]。</w:t>
      </w:r>
      <w:r>
        <w:rPr>
          <w:rFonts w:hint="eastAsia"/>
        </w:rPr>
        <w:t>2006-2020年</w:t>
      </w:r>
      <w:r>
        <w:rPr>
          <w:rFonts w:hint="eastAsia"/>
          <w:lang w:eastAsia="zh-CN"/>
        </w:rPr>
        <w:t>，</w:t>
      </w:r>
      <w:r>
        <w:rPr>
          <w:rFonts w:hint="eastAsia"/>
          <w:lang w:val="en-US" w:eastAsia="zh-CN"/>
        </w:rPr>
        <w:t>国家将集成电路将作为重点领域开展针对性研究</w:t>
      </w:r>
      <w:r>
        <w:rPr>
          <w:rFonts w:hint="eastAsia" w:ascii="宋体" w:hAnsi="宋体" w:cs="宋体"/>
          <w:color w:val="000000"/>
        </w:rPr>
        <w:t>。</w:t>
      </w:r>
      <w:r>
        <w:rPr>
          <w:rFonts w:hint="eastAsia" w:ascii="宋体" w:hAnsi="宋体" w:cs="宋体"/>
          <w:color w:val="000000"/>
          <w:lang w:val="en-US" w:eastAsia="zh-CN"/>
        </w:rPr>
        <w:t>种种迹象表明，集成电路</w:t>
      </w:r>
      <w:r>
        <w:rPr>
          <w:rFonts w:hint="eastAsia"/>
        </w:rPr>
        <w:t>已如同细胞组成人体一样</w:t>
      </w:r>
      <w:r>
        <w:rPr>
          <w:rFonts w:hint="eastAsia"/>
          <w:lang w:eastAsia="zh-CN"/>
        </w:rPr>
        <w:t>，</w:t>
      </w:r>
      <w:r>
        <w:rPr>
          <w:rFonts w:hint="eastAsia"/>
        </w:rPr>
        <w:t>成为</w:t>
      </w:r>
      <w:r>
        <w:rPr>
          <w:rFonts w:hint="eastAsia"/>
          <w:lang w:val="en-US" w:eastAsia="zh-CN"/>
        </w:rPr>
        <w:t>当今社会有序运行不可缺少的重要组成</w:t>
      </w:r>
      <w:r>
        <w:rPr>
          <w:rFonts w:hint="eastAsia"/>
        </w:rPr>
        <w:t>部分。</w:t>
      </w:r>
    </w:p>
    <w:p>
      <w:pPr>
        <w:ind w:firstLine="518"/>
        <w:rPr>
          <w:rFonts w:hint="default" w:eastAsia="宋体"/>
          <w:lang w:val="en-US" w:eastAsia="zh-CN"/>
        </w:rPr>
      </w:pPr>
      <w:r>
        <w:rPr>
          <w:rFonts w:hint="eastAsia"/>
        </w:rPr>
        <w:t>集成电路的生产，或多或少会存在故障</w:t>
      </w:r>
      <w:r>
        <w:rPr>
          <w:rFonts w:hint="eastAsia"/>
          <w:lang w:eastAsia="zh-CN"/>
        </w:rPr>
        <w:t>。</w:t>
      </w:r>
      <w:r>
        <w:rPr>
          <w:rFonts w:hint="eastAsia"/>
        </w:rPr>
        <w:t>随着时代的发展，芯片集成度以及复杂度的增加，故障出现的概率也随之增大。要保证生产出的芯片无缺陷，对我们而言是一个巨大的挑战。这其中不仅仅涉及到测试技术、测试装置，还涉及到电路和系统的设计、模拟和验证、制造等多个过程，我们将从</w:t>
      </w:r>
      <w:r>
        <w:rPr>
          <w:rFonts w:hint="eastAsia"/>
          <w:lang w:val="en-US" w:eastAsia="zh-CN"/>
        </w:rPr>
        <w:t>以</w:t>
      </w:r>
      <w:r>
        <w:rPr>
          <w:rFonts w:hint="eastAsia"/>
        </w:rPr>
        <w:t>下几点来总结测试的复杂性和难点。</w:t>
      </w:r>
      <w:r>
        <w:rPr>
          <w:rFonts w:hint="eastAsia"/>
        </w:rPr>
        <w:br w:type="textWrapping"/>
      </w:r>
      <w:r>
        <w:rPr>
          <w:rFonts w:hint="eastAsia"/>
        </w:rPr>
        <w:t>    (1)</w:t>
      </w:r>
      <w:r>
        <w:rPr>
          <w:rFonts w:hint="eastAsia"/>
          <w:lang w:val="en-US" w:eastAsia="zh-CN"/>
        </w:rPr>
        <w:t>电路的性能越好功能越完善所需要的检测开销更高，根据</w:t>
      </w:r>
      <w:r>
        <w:rPr>
          <w:rFonts w:hint="eastAsia"/>
        </w:rPr>
        <w:t>TRS的研究</w:t>
      </w:r>
      <w:r>
        <w:rPr>
          <w:rFonts w:hint="eastAsia"/>
          <w:lang w:val="en-US" w:eastAsia="zh-CN"/>
        </w:rPr>
        <w:t>表明</w:t>
      </w:r>
      <w:r>
        <w:rPr>
          <w:rFonts w:hint="eastAsia"/>
          <w:kern w:val="0"/>
          <w:vertAlign w:val="superscript"/>
        </w:rPr>
        <w:t>[4]</w:t>
      </w:r>
      <w:r>
        <w:rPr>
          <w:rFonts w:hint="eastAsia"/>
        </w:rPr>
        <w:t>。</w:t>
      </w:r>
      <w:r>
        <w:rPr>
          <w:rFonts w:hint="eastAsia"/>
          <w:lang w:val="en-US" w:eastAsia="zh-CN"/>
        </w:rPr>
        <w:t>近年来生产芯片的主要开销来源于测试，生产芯片的成本反而更低。</w:t>
      </w:r>
    </w:p>
    <w:p>
      <w:pPr>
        <w:ind w:left="0" w:leftChars="0" w:firstLine="259" w:firstLineChars="100"/>
      </w:pPr>
      <w:r>
        <w:rPr>
          <w:rFonts w:hint="eastAsia"/>
        </w:rPr>
        <w:t>(2)</w:t>
      </w:r>
      <w:r>
        <w:rPr>
          <w:rFonts w:hint="eastAsia"/>
          <w:lang w:val="en-US" w:eastAsia="zh-CN"/>
        </w:rPr>
        <w:t>随着测试数据量的增大，测试时间显著增加</w:t>
      </w:r>
      <w:r>
        <w:rPr>
          <w:rFonts w:hint="eastAsia"/>
          <w:kern w:val="0"/>
          <w:vertAlign w:val="superscript"/>
        </w:rPr>
        <w:t>[5]</w:t>
      </w:r>
      <w:r>
        <w:rPr>
          <w:rFonts w:hint="eastAsia"/>
          <w:lang w:eastAsia="zh-CN"/>
        </w:rPr>
        <w:t>，</w:t>
      </w:r>
      <w:r>
        <w:rPr>
          <w:rFonts w:hint="eastAsia"/>
          <w:lang w:val="en-US" w:eastAsia="zh-CN"/>
        </w:rPr>
        <w:t>芯片的上市时间延迟对公司会造成巨大的损失。因此，相关领域的公司研发出更强大的ATE</w:t>
      </w:r>
      <w:r>
        <w:rPr>
          <w:rFonts w:hint="eastAsia"/>
        </w:rPr>
        <w:t>，例如，惠瑞捷(Verigy)公司推出Agilent93000系列测试仪</w:t>
      </w:r>
      <w:r>
        <w:rPr>
          <w:rFonts w:hint="eastAsia"/>
          <w:kern w:val="0"/>
          <w:vertAlign w:val="superscript"/>
        </w:rPr>
        <w:t>[6]</w:t>
      </w:r>
      <w:r>
        <w:rPr>
          <w:rFonts w:hint="eastAsia"/>
        </w:rPr>
        <w:t>,泰瑞达(Teradyne)推出Tiger系列测试仪</w:t>
      </w:r>
      <w:r>
        <w:rPr>
          <w:rFonts w:hint="eastAsia"/>
          <w:kern w:val="0"/>
          <w:vertAlign w:val="superscript"/>
        </w:rPr>
        <w:t>[7]</w:t>
      </w:r>
      <w:r>
        <w:rPr>
          <w:rFonts w:hint="eastAsia"/>
          <w:lang w:eastAsia="zh-CN"/>
        </w:rPr>
        <w:t>。</w:t>
      </w:r>
      <w:r>
        <w:rPr>
          <w:rFonts w:hint="eastAsia"/>
          <w:lang w:val="en-US" w:eastAsia="zh-CN"/>
        </w:rPr>
        <w:t>虽然众多公司积极采取措施应对这一问题，但由于被测电路有限的IO通道以及ATE设备的局限性（数据处理能力、吞吐量），集成电路的测试依旧是一个厄待解决的难题</w:t>
      </w:r>
      <w:r>
        <w:rPr>
          <w:rFonts w:hint="eastAsia"/>
          <w:kern w:val="0"/>
          <w:vertAlign w:val="superscript"/>
        </w:rPr>
        <w:t>[8][9]</w:t>
      </w:r>
      <w:r>
        <w:rPr>
          <w:rFonts w:hint="eastAsia"/>
          <w:lang w:eastAsia="zh-CN"/>
        </w:rPr>
        <w:t>，</w:t>
      </w:r>
      <w:r>
        <w:rPr>
          <w:rFonts w:hint="eastAsia"/>
          <w:lang w:val="en-US" w:eastAsia="zh-CN"/>
        </w:rPr>
        <w:t>因此</w:t>
      </w:r>
      <w:r>
        <w:rPr>
          <w:rFonts w:hint="eastAsia"/>
        </w:rPr>
        <w:t>测试时间</w:t>
      </w:r>
      <w:r>
        <w:rPr>
          <w:rFonts w:hint="eastAsia"/>
          <w:lang w:val="en-US" w:eastAsia="zh-CN"/>
        </w:rPr>
        <w:t>也成为片上系统设计需要考虑的重要指标之一</w:t>
      </w:r>
      <w:r>
        <w:rPr>
          <w:rFonts w:hint="eastAsia"/>
          <w:kern w:val="0"/>
          <w:vertAlign w:val="superscript"/>
        </w:rPr>
        <w:t>[10]</w:t>
      </w:r>
      <w:r>
        <w:rPr>
          <w:rFonts w:hint="eastAsia"/>
        </w:rPr>
        <w:t>。</w:t>
      </w:r>
      <w:r>
        <w:rPr>
          <w:rFonts w:hint="eastAsia"/>
        </w:rPr>
        <w:br w:type="textWrapping"/>
      </w:r>
      <w:r>
        <w:rPr>
          <w:rFonts w:hint="eastAsia"/>
        </w:rPr>
        <w:t>     (3)</w:t>
      </w:r>
      <w:r>
        <w:rPr>
          <w:rFonts w:hint="eastAsia"/>
          <w:lang w:val="en-US" w:eastAsia="zh-CN"/>
        </w:rPr>
        <w:t>集成电路的</w:t>
      </w:r>
      <w:r>
        <w:rPr>
          <w:rFonts w:hint="eastAsia"/>
        </w:rPr>
        <w:t>测试功耗</w:t>
      </w:r>
      <w:r>
        <w:rPr>
          <w:rFonts w:hint="eastAsia"/>
          <w:lang w:val="en-US" w:eastAsia="zh-CN"/>
        </w:rPr>
        <w:t>以及自动测试仪的</w:t>
      </w:r>
      <w:r>
        <w:rPr>
          <w:rFonts w:hint="eastAsia"/>
        </w:rPr>
        <w:t>带宽</w:t>
      </w:r>
      <w:r>
        <w:rPr>
          <w:rFonts w:hint="eastAsia"/>
          <w:lang w:eastAsia="zh-CN"/>
        </w:rPr>
        <w:t>，</w:t>
      </w:r>
      <w:r>
        <w:rPr>
          <w:rFonts w:hint="eastAsia"/>
          <w:lang w:val="en-US" w:eastAsia="zh-CN"/>
        </w:rPr>
        <w:t>也成为影响芯片测试的重要因素。电路在测试时，其功耗最高可达正常工作时的4倍。如何降低功耗</w:t>
      </w:r>
      <w:r>
        <w:rPr>
          <w:rFonts w:hint="eastAsia"/>
          <w:b/>
          <w:bCs/>
          <w:lang w:val="en-US" w:eastAsia="zh-CN"/>
        </w:rPr>
        <w:t>[</w:t>
      </w:r>
      <w:r>
        <w:rPr>
          <w:rFonts w:hint="eastAsia"/>
          <w:b/>
          <w:bCs/>
          <w:kern w:val="0"/>
          <w:vertAlign w:val="superscript"/>
        </w:rPr>
        <w:t>11][12]</w:t>
      </w:r>
      <w:r>
        <w:rPr>
          <w:rFonts w:hint="eastAsia"/>
          <w:lang w:val="en-US" w:eastAsia="zh-CN"/>
        </w:rPr>
        <w:t>以及减少</w:t>
      </w:r>
      <w:r>
        <w:rPr>
          <w:rFonts w:hint="eastAsia"/>
        </w:rPr>
        <w:t>ATE测试数据</w:t>
      </w:r>
      <w:r>
        <w:rPr>
          <w:rFonts w:hint="eastAsia"/>
          <w:lang w:val="en-US" w:eastAsia="zh-CN"/>
        </w:rPr>
        <w:t>间</w:t>
      </w:r>
      <w:r>
        <w:rPr>
          <w:rFonts w:hint="eastAsia"/>
        </w:rPr>
        <w:t>的</w:t>
      </w:r>
      <w:bookmarkStart w:id="391" w:name="_GoBack"/>
      <w:bookmarkEnd w:id="391"/>
      <w:r>
        <w:rPr>
          <w:rFonts w:hint="eastAsia"/>
        </w:rPr>
        <w:t>转换次数</w:t>
      </w:r>
      <w:r>
        <w:rPr>
          <w:rFonts w:hint="eastAsia"/>
          <w:lang w:val="en-US" w:eastAsia="zh-CN"/>
        </w:rPr>
        <w:t>是相关领域的研究热点</w:t>
      </w:r>
      <w:r>
        <w:rPr>
          <w:rFonts w:hint="eastAsia"/>
          <w:b/>
          <w:bCs/>
          <w:kern w:val="0"/>
          <w:vertAlign w:val="superscript"/>
        </w:rPr>
        <w:t>[1</w:t>
      </w:r>
      <w:r>
        <w:rPr>
          <w:rFonts w:hint="eastAsia"/>
          <w:b/>
          <w:bCs/>
          <w:kern w:val="0"/>
          <w:vertAlign w:val="superscript"/>
          <w:lang w:val="en-US" w:eastAsia="zh-CN"/>
        </w:rPr>
        <w:t>3</w:t>
      </w:r>
      <w:r>
        <w:rPr>
          <w:rFonts w:hint="eastAsia"/>
          <w:b/>
          <w:bCs/>
          <w:kern w:val="0"/>
          <w:vertAlign w:val="superscript"/>
        </w:rPr>
        <w:t>~16</w:t>
      </w:r>
      <w:r>
        <w:rPr>
          <w:rFonts w:hint="eastAsia"/>
        </w:rPr>
        <w:t>。</w:t>
      </w:r>
    </w:p>
    <w:p>
      <w:pPr>
        <w:widowControl/>
        <w:ind w:firstLine="500" w:firstLineChars="0"/>
        <w:jc w:val="left"/>
        <w:rPr>
          <w:rFonts w:ascii="宋体" w:hAnsi="宋体" w:cs="宋体"/>
          <w:kern w:val="0"/>
          <w:lang w:bidi="ar"/>
        </w:rPr>
      </w:pPr>
      <w:r>
        <w:rPr>
          <w:rFonts w:hint="eastAsia"/>
        </w:rPr>
        <w:t>综上所述，</w:t>
      </w:r>
      <w:r>
        <w:rPr>
          <w:rFonts w:hint="eastAsia"/>
          <w:lang w:val="en-US" w:eastAsia="zh-CN"/>
        </w:rPr>
        <w:t>基于传统的模拟、验证以及测试的方式难以判断芯片是否存在故障</w:t>
      </w:r>
      <w:r>
        <w:rPr>
          <w:rFonts w:hint="eastAsia"/>
        </w:rPr>
        <w:t>，因此在设计和测试方面就应该</w:t>
      </w:r>
      <w:r>
        <w:rPr>
          <w:rFonts w:hint="eastAsia"/>
          <w:lang w:val="en-US" w:eastAsia="zh-CN"/>
        </w:rPr>
        <w:t>使用</w:t>
      </w:r>
      <w:r>
        <w:rPr>
          <w:rFonts w:hint="eastAsia"/>
        </w:rPr>
        <w:t>新的思想方法，设计出容易测试的电路。可测性设计DFT</w:t>
      </w:r>
      <w:r>
        <w:rPr>
          <w:rFonts w:hint="eastAsia"/>
          <w:lang w:val="en-US" w:eastAsia="zh-CN"/>
        </w:rPr>
        <w:t>[17]就是</w:t>
      </w:r>
      <w:r>
        <w:rPr>
          <w:rFonts w:hint="eastAsia"/>
        </w:rPr>
        <w:t>在设计前</w:t>
      </w:r>
      <w:r>
        <w:rPr>
          <w:rFonts w:hint="eastAsia"/>
          <w:lang w:val="en-US" w:eastAsia="zh-CN"/>
        </w:rPr>
        <w:t>预先考虑</w:t>
      </w:r>
      <w:r>
        <w:rPr>
          <w:rFonts w:hint="eastAsia"/>
        </w:rPr>
        <w:t>棘手的测试问题</w:t>
      </w:r>
      <w:r>
        <w:rPr>
          <w:rFonts w:hint="eastAsia"/>
          <w:lang w:eastAsia="zh-CN"/>
        </w:rPr>
        <w:t>，</w:t>
      </w:r>
      <w:r>
        <w:rPr>
          <w:rFonts w:hint="eastAsia"/>
          <w:lang w:val="en-US" w:eastAsia="zh-CN"/>
        </w:rPr>
        <w:t>从而避免芯片开发完之后，需要耗费高额的测试成本检测芯片的可用性</w:t>
      </w:r>
      <w:r>
        <w:rPr>
          <w:rFonts w:hint="eastAsia"/>
        </w:rPr>
        <w:t>。可测性设计可以有效地</w:t>
      </w:r>
      <w:r>
        <w:rPr>
          <w:rFonts w:hint="eastAsia"/>
          <w:lang w:val="en-US" w:eastAsia="zh-CN"/>
        </w:rPr>
        <w:t>缓解</w:t>
      </w:r>
      <w:r>
        <w:rPr>
          <w:rFonts w:hint="eastAsia"/>
        </w:rPr>
        <w:t>复杂的测试问题，</w:t>
      </w:r>
      <w:r>
        <w:rPr>
          <w:rFonts w:hint="eastAsia"/>
          <w:lang w:val="en-US" w:eastAsia="zh-CN"/>
        </w:rPr>
        <w:t>内建自测试和边界扫描设计是两种经典的可测性设计方法。</w:t>
      </w:r>
      <w:r>
        <w:rPr>
          <w:rFonts w:hint="eastAsia"/>
        </w:rPr>
        <w:t>采用边界扫描结构，可通过少量的IO进行测试施加和测试响应分析，</w:t>
      </w:r>
      <w:r>
        <w:rPr>
          <w:rFonts w:hint="eastAsia"/>
          <w:lang w:val="en-US" w:eastAsia="zh-CN"/>
        </w:rPr>
        <w:t>其</w:t>
      </w:r>
      <w:r>
        <w:rPr>
          <w:rFonts w:hint="eastAsia"/>
        </w:rPr>
        <w:t>突出问题是扫描电路的附加面积、扫描深度、测试时间和测试功耗</w:t>
      </w:r>
      <w:r>
        <w:rPr>
          <w:rFonts w:hint="eastAsia"/>
          <w:lang w:val="en-US" w:eastAsia="zh-CN"/>
        </w:rPr>
        <w:t>均会增加</w:t>
      </w:r>
      <w:r>
        <w:rPr>
          <w:rFonts w:hint="eastAsia"/>
          <w:lang w:eastAsia="zh-CN"/>
        </w:rPr>
        <w:t>。</w:t>
      </w:r>
      <w:r>
        <w:rPr>
          <w:rFonts w:hint="eastAsia"/>
        </w:rPr>
        <w:t>基于</w:t>
      </w:r>
      <w:r>
        <w:rPr>
          <w:rFonts w:ascii="宋体" w:hAnsi="宋体" w:cs="宋体"/>
          <w:kern w:val="0"/>
          <w:lang w:bidi="ar"/>
        </w:rPr>
        <w:t>内建自测试</w:t>
      </w:r>
      <w:r>
        <w:rPr>
          <w:rFonts w:hint="eastAsia" w:ascii="宋体" w:hAnsi="宋体" w:cs="宋体"/>
          <w:kern w:val="0"/>
          <w:lang w:val="en-US" w:eastAsia="zh-CN" w:bidi="ar"/>
        </w:rPr>
        <w:t>虽然取得了不错的效果，但是</w:t>
      </w:r>
      <w:r>
        <w:rPr>
          <w:rFonts w:ascii="宋体" w:hAnsi="宋体" w:cs="宋体"/>
          <w:kern w:val="0"/>
          <w:lang w:bidi="ar"/>
        </w:rPr>
        <w:t>面临的</w:t>
      </w:r>
      <w:r>
        <w:rPr>
          <w:rFonts w:hint="eastAsia" w:ascii="宋体" w:hAnsi="宋体" w:cs="宋体"/>
          <w:kern w:val="0"/>
          <w:lang w:val="en-US" w:eastAsia="zh-CN" w:bidi="ar"/>
        </w:rPr>
        <w:t>主要</w:t>
      </w:r>
      <w:r>
        <w:rPr>
          <w:rFonts w:ascii="宋体" w:hAnsi="宋体" w:cs="宋体"/>
          <w:kern w:val="0"/>
          <w:lang w:bidi="ar"/>
        </w:rPr>
        <w:t>问题有</w:t>
      </w:r>
      <w:r>
        <w:rPr>
          <w:rFonts w:hint="eastAsia" w:ascii="宋体" w:hAnsi="宋体" w:cs="宋体"/>
          <w:kern w:val="0"/>
          <w:lang w:eastAsia="zh-CN" w:bidi="ar"/>
        </w:rPr>
        <w:t>：</w:t>
      </w:r>
      <w:r>
        <w:rPr>
          <w:rFonts w:hint="eastAsia" w:ascii="宋体" w:hAnsi="宋体" w:cs="宋体"/>
          <w:kern w:val="0"/>
          <w:lang w:val="en-US" w:eastAsia="zh-CN" w:bidi="ar"/>
        </w:rPr>
        <w:t>测试功耗随着测试集的增加而增加</w:t>
      </w:r>
      <w:r>
        <w:rPr>
          <w:rFonts w:ascii="宋体" w:hAnsi="宋体" w:cs="宋体"/>
          <w:kern w:val="0"/>
          <w:lang w:bidi="ar"/>
        </w:rPr>
        <w:t>，既影响测试质量，又对电路的寿命有影响</w:t>
      </w:r>
      <w:r>
        <w:rPr>
          <w:rFonts w:hint="eastAsia"/>
          <w:kern w:val="0"/>
          <w:vertAlign w:val="superscript"/>
        </w:rPr>
        <w:t>[18]</w:t>
      </w:r>
      <w:r>
        <w:rPr>
          <w:rFonts w:ascii="宋体" w:hAnsi="宋体" w:cs="宋体"/>
          <w:kern w:val="0"/>
          <w:lang w:bidi="ar"/>
        </w:rPr>
        <w:t>。</w:t>
      </w:r>
    </w:p>
    <w:p>
      <w:pPr>
        <w:widowControl/>
        <w:ind w:firstLine="500" w:firstLineChars="0"/>
        <w:jc w:val="left"/>
      </w:pPr>
      <w:r>
        <w:rPr>
          <w:rFonts w:ascii="宋体" w:hAnsi="宋体" w:cs="宋体"/>
          <w:kern w:val="0"/>
          <w:lang w:bidi="ar"/>
        </w:rPr>
        <w:t>总而言之，测试研究的目的</w:t>
      </w:r>
      <w:r>
        <w:rPr>
          <w:rFonts w:hint="eastAsia" w:ascii="宋体" w:hAnsi="宋体" w:cs="宋体"/>
          <w:kern w:val="0"/>
          <w:lang w:val="en-US" w:eastAsia="zh-CN" w:bidi="ar"/>
        </w:rPr>
        <w:t>就是在保证芯片质量的同时</w:t>
      </w:r>
      <w:r>
        <w:rPr>
          <w:rFonts w:ascii="宋体" w:hAnsi="宋体" w:cs="宋体"/>
          <w:kern w:val="0"/>
          <w:lang w:bidi="ar"/>
        </w:rPr>
        <w:t>以尽可能低的成本</w:t>
      </w:r>
      <w:r>
        <w:rPr>
          <w:rFonts w:hint="eastAsia" w:ascii="宋体" w:hAnsi="宋体" w:cs="宋体"/>
          <w:kern w:val="0"/>
          <w:lang w:val="en-US" w:eastAsia="zh-CN" w:bidi="ar"/>
        </w:rPr>
        <w:t>对其完成</w:t>
      </w:r>
      <w:r>
        <w:rPr>
          <w:rFonts w:ascii="宋体" w:hAnsi="宋体" w:cs="宋体"/>
          <w:kern w:val="0"/>
          <w:lang w:bidi="ar"/>
        </w:rPr>
        <w:t xml:space="preserve">测试。 </w:t>
      </w:r>
    </w:p>
    <w:p>
      <w:pPr>
        <w:pStyle w:val="4"/>
      </w:pPr>
      <w:bookmarkStart w:id="134" w:name="_Toc31986"/>
      <w:bookmarkStart w:id="135" w:name="_Toc513188747"/>
      <w:bookmarkStart w:id="136" w:name="_Toc512951283"/>
      <w:bookmarkStart w:id="137" w:name="_Toc511744518"/>
      <w:r>
        <w:t>1.</w:t>
      </w:r>
      <w:r>
        <w:rPr>
          <w:rFonts w:hint="eastAsia"/>
        </w:rPr>
        <w:t>2</w:t>
      </w:r>
      <w:r>
        <w:t xml:space="preserve"> 集成电路测试</w:t>
      </w:r>
      <w:bookmarkEnd w:id="134"/>
    </w:p>
    <w:p>
      <w:pPr>
        <w:pStyle w:val="5"/>
        <w:rPr>
          <w:rFonts w:ascii="黑体" w:hAnsi="宋体" w:cs="黑体"/>
          <w:color w:val="000000"/>
          <w:kern w:val="0"/>
          <w:szCs w:val="28"/>
          <w:lang w:bidi="ar"/>
        </w:rPr>
      </w:pPr>
      <w:bookmarkStart w:id="138" w:name="_Toc30119"/>
      <w:r>
        <w:rPr>
          <w:rFonts w:hint="eastAsia"/>
        </w:rPr>
        <w:t>1.2.1</w:t>
      </w:r>
      <w:r>
        <w:rPr>
          <w:rFonts w:ascii="黑体" w:hAnsi="宋体" w:cs="黑体"/>
          <w:color w:val="000000"/>
          <w:kern w:val="0"/>
          <w:szCs w:val="28"/>
          <w:lang w:bidi="ar"/>
        </w:rPr>
        <w:t>测试</w:t>
      </w:r>
      <w:bookmarkEnd w:id="138"/>
      <w:r>
        <w:rPr>
          <w:rFonts w:ascii="黑体" w:hAnsi="宋体" w:cs="黑体"/>
          <w:color w:val="000000"/>
          <w:kern w:val="0"/>
          <w:szCs w:val="28"/>
          <w:lang w:bidi="ar"/>
        </w:rPr>
        <w:t xml:space="preserve"> </w:t>
      </w:r>
    </w:p>
    <w:p>
      <w:pPr>
        <w:keepNext w:val="0"/>
        <w:keepLines w:val="0"/>
        <w:widowControl/>
        <w:suppressLineNumbers w:val="0"/>
        <w:jc w:val="left"/>
        <w:rPr>
          <w:sz w:val="24"/>
          <w:szCs w:val="24"/>
        </w:rPr>
      </w:pPr>
      <w:r>
        <w:rPr>
          <w:rFonts w:hint="eastAsia" w:ascii="宋体" w:hAnsi="宋体" w:eastAsia="宋体" w:cs="宋体"/>
          <w:color w:val="000000"/>
          <w:kern w:val="0"/>
          <w:sz w:val="24"/>
          <w:szCs w:val="24"/>
          <w:lang w:val="en-US" w:eastAsia="zh-CN" w:bidi="ar"/>
        </w:rPr>
        <w:t>测试主要是将</w:t>
      </w:r>
      <w:r>
        <w:rPr>
          <w:rFonts w:hint="eastAsia" w:ascii="宋体" w:hAnsi="宋体" w:cs="宋体"/>
          <w:color w:val="000000"/>
          <w:kern w:val="0"/>
          <w:sz w:val="24"/>
          <w:szCs w:val="24"/>
          <w:lang w:val="en-US" w:eastAsia="zh-CN" w:bidi="ar"/>
        </w:rPr>
        <w:t>原测试集合</w:t>
      </w:r>
      <w:r>
        <w:rPr>
          <w:rFonts w:hint="eastAsia" w:ascii="宋体" w:hAnsi="宋体" w:eastAsia="宋体" w:cs="宋体"/>
          <w:color w:val="000000"/>
          <w:kern w:val="0"/>
          <w:sz w:val="24"/>
          <w:szCs w:val="24"/>
          <w:lang w:val="en-US" w:eastAsia="zh-CN" w:bidi="ar"/>
        </w:rPr>
        <w:t xml:space="preserve">输入到被测器件中，并对输出进行分析。图 </w:t>
      </w:r>
      <w:r>
        <w:rPr>
          <w:rFonts w:hint="default" w:ascii="Times New Roman" w:hAnsi="Times New Roman" w:eastAsia="宋体" w:cs="Times New Roman"/>
          <w:color w:val="000000"/>
          <w:kern w:val="0"/>
          <w:sz w:val="24"/>
          <w:szCs w:val="24"/>
          <w:lang w:val="en-US" w:eastAsia="zh-CN" w:bidi="ar"/>
        </w:rPr>
        <w:t xml:space="preserve">1.1 </w:t>
      </w:r>
      <w:r>
        <w:rPr>
          <w:rFonts w:hint="eastAsia" w:ascii="宋体" w:hAnsi="宋体" w:eastAsia="宋体" w:cs="宋体"/>
          <w:color w:val="000000"/>
          <w:kern w:val="0"/>
          <w:sz w:val="24"/>
          <w:szCs w:val="24"/>
          <w:lang w:val="en-US" w:eastAsia="zh-CN" w:bidi="ar"/>
        </w:rPr>
        <w:t>为集成电路的测试过程，首先</w:t>
      </w:r>
      <w:r>
        <w:rPr>
          <w:rFonts w:hint="eastAsia" w:ascii="宋体" w:hAnsi="宋体" w:cs="宋体"/>
          <w:color w:val="000000"/>
          <w:kern w:val="0"/>
          <w:sz w:val="24"/>
          <w:szCs w:val="24"/>
          <w:lang w:val="en-US" w:eastAsia="zh-CN" w:bidi="ar"/>
        </w:rPr>
        <w:t>对测试电路建模，描述出测试电路输出结果的好坏标准，然后产生测试数据，</w:t>
      </w:r>
      <w:r>
        <w:rPr>
          <w:rFonts w:hint="eastAsia" w:ascii="宋体" w:hAnsi="宋体" w:eastAsia="宋体" w:cs="宋体"/>
          <w:color w:val="000000"/>
          <w:kern w:val="0"/>
          <w:sz w:val="24"/>
          <w:szCs w:val="24"/>
          <w:lang w:val="en-US" w:eastAsia="zh-CN" w:bidi="ar"/>
        </w:rPr>
        <w:t>将有</w:t>
      </w:r>
      <w:r>
        <w:rPr>
          <w:rFonts w:hint="eastAsia" w:ascii="宋体" w:hAnsi="宋体" w:cs="宋体"/>
          <w:color w:val="000000"/>
          <w:kern w:val="0"/>
          <w:sz w:val="24"/>
          <w:szCs w:val="24"/>
          <w:lang w:val="en-US" w:eastAsia="zh-CN" w:bidi="ar"/>
        </w:rPr>
        <w:t>相应</w:t>
      </w:r>
      <w:r>
        <w:rPr>
          <w:rFonts w:hint="eastAsia" w:ascii="宋体" w:hAnsi="宋体" w:eastAsia="宋体" w:cs="宋体"/>
          <w:color w:val="000000"/>
          <w:kern w:val="0"/>
          <w:sz w:val="24"/>
          <w:szCs w:val="24"/>
          <w:lang w:val="en-US" w:eastAsia="zh-CN" w:bidi="ar"/>
        </w:rPr>
        <w:t>输入</w:t>
      </w:r>
      <w:r>
        <w:rPr>
          <w:rFonts w:hint="eastAsia" w:ascii="宋体" w:hAnsi="宋体" w:cs="宋体"/>
          <w:color w:val="000000"/>
          <w:kern w:val="0"/>
          <w:sz w:val="24"/>
          <w:szCs w:val="24"/>
          <w:lang w:val="en-US" w:eastAsia="zh-CN" w:bidi="ar"/>
        </w:rPr>
        <w:t>个数</w:t>
      </w:r>
      <w:r>
        <w:rPr>
          <w:rFonts w:hint="eastAsia" w:ascii="宋体" w:hAnsi="宋体" w:eastAsia="宋体" w:cs="宋体"/>
          <w:color w:val="000000"/>
          <w:kern w:val="0"/>
          <w:sz w:val="24"/>
          <w:szCs w:val="24"/>
          <w:lang w:val="en-US" w:eastAsia="zh-CN" w:bidi="ar"/>
        </w:rPr>
        <w:t>的测试</w:t>
      </w:r>
      <w:r>
        <w:rPr>
          <w:rFonts w:hint="eastAsia" w:ascii="宋体" w:hAnsi="宋体" w:cs="宋体"/>
          <w:color w:val="000000"/>
          <w:kern w:val="0"/>
          <w:sz w:val="24"/>
          <w:szCs w:val="24"/>
          <w:lang w:val="en-US" w:eastAsia="zh-CN" w:bidi="ar"/>
        </w:rPr>
        <w:t>位流置</w:t>
      </w:r>
      <w:r>
        <w:rPr>
          <w:rFonts w:hint="eastAsia" w:ascii="宋体" w:hAnsi="宋体" w:eastAsia="宋体" w:cs="宋体"/>
          <w:color w:val="000000"/>
          <w:kern w:val="0"/>
          <w:sz w:val="24"/>
          <w:szCs w:val="24"/>
          <w:lang w:val="en-US" w:eastAsia="zh-CN" w:bidi="ar"/>
        </w:rPr>
        <w:t>于被测电路</w:t>
      </w:r>
      <w:r>
        <w:rPr>
          <w:rFonts w:hint="eastAsia" w:ascii="宋体" w:hAnsi="宋体" w:cs="宋体"/>
          <w:color w:val="000000"/>
          <w:kern w:val="0"/>
          <w:sz w:val="24"/>
          <w:szCs w:val="24"/>
          <w:lang w:val="en-US" w:eastAsia="zh-CN" w:bidi="ar"/>
        </w:rPr>
        <w:t>（CUT）</w:t>
      </w:r>
      <w:r>
        <w:rPr>
          <w:rFonts w:hint="eastAsia" w:ascii="宋体" w:hAnsi="宋体" w:eastAsia="宋体" w:cs="宋体"/>
          <w:color w:val="000000"/>
          <w:kern w:val="0"/>
          <w:sz w:val="24"/>
          <w:szCs w:val="24"/>
          <w:lang w:val="en-US" w:eastAsia="zh-CN" w:bidi="ar"/>
        </w:rPr>
        <w:t>的测试端</w:t>
      </w:r>
      <w:r>
        <w:rPr>
          <w:rFonts w:hint="eastAsia" w:ascii="宋体" w:hAnsi="宋体" w:cs="宋体"/>
          <w:color w:val="000000"/>
          <w:kern w:val="0"/>
          <w:sz w:val="24"/>
          <w:szCs w:val="24"/>
          <w:lang w:val="en-US" w:eastAsia="zh-CN" w:bidi="ar"/>
        </w:rPr>
        <w:t>。最后</w:t>
      </w:r>
      <w:r>
        <w:rPr>
          <w:rFonts w:hint="eastAsia" w:ascii="宋体" w:hAnsi="宋体" w:eastAsia="宋体" w:cs="宋体"/>
          <w:color w:val="000000"/>
          <w:kern w:val="0"/>
          <w:sz w:val="24"/>
          <w:szCs w:val="24"/>
          <w:lang w:val="en-US" w:eastAsia="zh-CN" w:bidi="ar"/>
        </w:rPr>
        <w:t>以无故障电路产生的响应为标准，与测试向量的输出响应进行对比，以确定</w:t>
      </w:r>
      <w:r>
        <w:rPr>
          <w:rFonts w:hint="eastAsia" w:ascii="宋体" w:hAnsi="宋体" w:cs="宋体"/>
          <w:color w:val="000000"/>
          <w:kern w:val="0"/>
          <w:sz w:val="24"/>
          <w:szCs w:val="24"/>
          <w:lang w:val="en-US" w:eastAsia="zh-CN" w:bidi="ar"/>
        </w:rPr>
        <w:t>被测电路</w:t>
      </w:r>
      <w:r>
        <w:rPr>
          <w:rFonts w:hint="eastAsia" w:ascii="宋体" w:hAnsi="宋体" w:eastAsia="宋体" w:cs="宋体"/>
          <w:color w:val="000000"/>
          <w:kern w:val="0"/>
          <w:sz w:val="24"/>
          <w:szCs w:val="24"/>
          <w:lang w:val="en-US" w:eastAsia="zh-CN" w:bidi="ar"/>
        </w:rPr>
        <w:t>是否有故障，</w:t>
      </w:r>
      <w:r>
        <w:rPr>
          <w:rFonts w:hint="eastAsia" w:ascii="宋体" w:hAnsi="宋体" w:cs="宋体"/>
          <w:color w:val="000000"/>
          <w:kern w:val="0"/>
          <w:sz w:val="24"/>
          <w:szCs w:val="24"/>
          <w:lang w:val="en-US" w:eastAsia="zh-CN" w:bidi="ar"/>
        </w:rPr>
        <w:t>从而筛选出合格与不合格的芯片</w:t>
      </w:r>
      <w:r>
        <w:rPr>
          <w:rFonts w:hint="eastAsia" w:ascii="宋体" w:hAnsi="宋体" w:eastAsia="宋体" w:cs="宋体"/>
          <w:color w:val="000000"/>
          <w:kern w:val="0"/>
          <w:sz w:val="24"/>
          <w:szCs w:val="24"/>
          <w:lang w:val="en-US" w:eastAsia="zh-CN" w:bidi="ar"/>
        </w:rPr>
        <w:t xml:space="preserve">。 </w:t>
      </w:r>
    </w:p>
    <w:p>
      <w:pPr>
        <w:pStyle w:val="24"/>
        <w:ind w:firstLine="0" w:firstLineChars="0"/>
        <w:rPr>
          <w:sz w:val="24"/>
          <w:szCs w:val="24"/>
        </w:rPr>
      </w:pPr>
    </w:p>
    <w:p>
      <w:pPr>
        <w:pStyle w:val="24"/>
        <w:ind w:firstLine="0" w:firstLineChars="0"/>
        <w:rPr>
          <w:sz w:val="24"/>
          <w:szCs w:val="24"/>
        </w:rPr>
      </w:pPr>
      <w:r>
        <w:rPr>
          <w:sz w:val="24"/>
        </w:rPr>
        <mc:AlternateContent>
          <mc:Choice Requires="wps">
            <w:drawing>
              <wp:anchor distT="0" distB="0" distL="114300" distR="114300" simplePos="0" relativeHeight="251654144" behindDoc="0" locked="0" layoutInCell="1" allowOverlap="1">
                <wp:simplePos x="0" y="0"/>
                <wp:positionH relativeFrom="column">
                  <wp:posOffset>3413125</wp:posOffset>
                </wp:positionH>
                <wp:positionV relativeFrom="paragraph">
                  <wp:posOffset>120015</wp:posOffset>
                </wp:positionV>
                <wp:extent cx="869315" cy="353695"/>
                <wp:effectExtent l="6350" t="6350" r="19685" b="20955"/>
                <wp:wrapNone/>
                <wp:docPr id="19" name="流程图: 过程 19"/>
                <wp:cNvGraphicFramePr/>
                <a:graphic xmlns:a="http://schemas.openxmlformats.org/drawingml/2006/main">
                  <a:graphicData uri="http://schemas.microsoft.com/office/word/2010/wordprocessingShape">
                    <wps:wsp>
                      <wps:cNvSpPr/>
                      <wps:spPr>
                        <a:xfrm>
                          <a:off x="0" y="0"/>
                          <a:ext cx="869315" cy="353695"/>
                        </a:xfrm>
                        <a:prstGeom prst="flowChartProcess">
                          <a:avLst/>
                        </a:prstGeom>
                        <a:ln w="12700" cmpd="sng">
                          <a:solidFill>
                            <a:schemeClr val="tx1"/>
                          </a:solidFill>
                          <a:prstDash val="solid"/>
                        </a:ln>
                      </wps:spPr>
                      <wps:style>
                        <a:lnRef idx="2">
                          <a:schemeClr val="dk1"/>
                        </a:lnRef>
                        <a:fillRef idx="1">
                          <a:schemeClr val="lt1"/>
                        </a:fillRef>
                        <a:effectRef idx="0">
                          <a:schemeClr val="dk1"/>
                        </a:effectRef>
                        <a:fontRef idx="minor">
                          <a:schemeClr val="dk1"/>
                        </a:fontRef>
                      </wps:style>
                      <wps:txbx>
                        <w:txbxContent>
                          <w:p>
                            <w:pPr>
                              <w:ind w:firstLine="0" w:firstLineChars="0"/>
                              <w:rPr>
                                <w:rFonts w:hint="eastAsia" w:ascii="Times New Roman" w:hAnsi="Times New Roman" w:cs="Times New Roman"/>
                                <w:color w:val="000000" w:themeColor="text1"/>
                                <w14:textFill>
                                  <w14:solidFill>
                                    <w14:schemeClr w14:val="tx1"/>
                                  </w14:solidFill>
                                </w14:textFill>
                              </w:rPr>
                            </w:pPr>
                            <w:r>
                              <w:rPr>
                                <w:rFonts w:hint="eastAsia" w:ascii="Times New Roman" w:hAnsi="Times New Roman" w:cs="Times New Roman"/>
                                <w:color w:val="000000" w:themeColor="text1"/>
                                <w14:textFill>
                                  <w14:solidFill>
                                    <w14:schemeClr w14:val="tx1"/>
                                  </w14:solidFill>
                                </w14:textFill>
                              </w:rPr>
                              <w:t>被测电路</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268.75pt;margin-top:9.45pt;height:27.85pt;width:68.45pt;z-index:251654144;v-text-anchor:middle;mso-width-relative:page;mso-height-relative:page;" fillcolor="#FFFFFF [3201]" filled="t" stroked="t" coordsize="21600,21600" o:gfxdata="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">
                <v:fill on="t" focussize="0,0"/>
                <v:stroke weight="1pt" color="#000000 [3213]" joinstyle="round"/>
                <v:imagedata o:title=""/>
                <o:lock v:ext="edit" aspectratio="f"/>
                <v:textbox>
                  <w:txbxContent>
                    <w:p>
                      <w:pPr>
                        <w:ind w:firstLine="0" w:firstLineChars="0"/>
                        <w:rPr>
                          <w:rFonts w:hint="eastAsia" w:ascii="Times New Roman" w:hAnsi="Times New Roman" w:cs="Times New Roman"/>
                          <w:color w:val="000000" w:themeColor="text1"/>
                          <w14:textFill>
                            <w14:solidFill>
                              <w14:schemeClr w14:val="tx1"/>
                            </w14:solidFill>
                          </w14:textFill>
                        </w:rPr>
                      </w:pPr>
                      <w:r>
                        <w:rPr>
                          <w:rFonts w:hint="eastAsia" w:ascii="Times New Roman" w:hAnsi="Times New Roman" w:cs="Times New Roman"/>
                          <w:color w:val="000000" w:themeColor="text1"/>
                          <w14:textFill>
                            <w14:solidFill>
                              <w14:schemeClr w14:val="tx1"/>
                            </w14:solidFill>
                          </w14:textFill>
                        </w:rPr>
                        <w:t>被测电路</w:t>
                      </w:r>
                    </w:p>
                  </w:txbxContent>
                </v:textbox>
              </v:shape>
            </w:pict>
          </mc:Fallback>
        </mc:AlternateContent>
      </w:r>
      <w:r>
        <w:rPr>
          <w:sz w:val="24"/>
        </w:rPr>
        <mc:AlternateContent>
          <mc:Choice Requires="wps">
            <w:drawing>
              <wp:anchor distT="0" distB="0" distL="114300" distR="114300" simplePos="0" relativeHeight="251655168" behindDoc="0" locked="0" layoutInCell="1" allowOverlap="1">
                <wp:simplePos x="0" y="0"/>
                <wp:positionH relativeFrom="column">
                  <wp:posOffset>2307590</wp:posOffset>
                </wp:positionH>
                <wp:positionV relativeFrom="paragraph">
                  <wp:posOffset>104140</wp:posOffset>
                </wp:positionV>
                <wp:extent cx="869315" cy="353695"/>
                <wp:effectExtent l="6350" t="6350" r="19685" b="20955"/>
                <wp:wrapNone/>
                <wp:docPr id="16" name="流程图: 过程 16"/>
                <wp:cNvGraphicFramePr/>
                <a:graphic xmlns:a="http://schemas.openxmlformats.org/drawingml/2006/main">
                  <a:graphicData uri="http://schemas.microsoft.com/office/word/2010/wordprocessingShape">
                    <wps:wsp>
                      <wps:cNvSpPr/>
                      <wps:spPr>
                        <a:xfrm>
                          <a:off x="0" y="0"/>
                          <a:ext cx="869315" cy="353695"/>
                        </a:xfrm>
                        <a:prstGeom prst="flowChartProcess">
                          <a:avLst/>
                        </a:prstGeom>
                        <a:ln w="12700" cmpd="sng">
                          <a:solidFill>
                            <a:schemeClr val="tx1"/>
                          </a:solidFill>
                          <a:prstDash val="solid"/>
                        </a:ln>
                      </wps:spPr>
                      <wps:style>
                        <a:lnRef idx="2">
                          <a:schemeClr val="dk1"/>
                        </a:lnRef>
                        <a:fillRef idx="1">
                          <a:schemeClr val="lt1"/>
                        </a:fillRef>
                        <a:effectRef idx="0">
                          <a:schemeClr val="dk1"/>
                        </a:effectRef>
                        <a:fontRef idx="minor">
                          <a:schemeClr val="dk1"/>
                        </a:fontRef>
                      </wps:style>
                      <wps:txbx>
                        <w:txbxContent>
                          <w:p>
                            <w:pPr>
                              <w:ind w:firstLine="0" w:firstLineChars="0"/>
                              <w:rPr>
                                <w:rFonts w:hint="eastAsia" w:ascii="Times New Roman" w:hAnsi="Times New Roman" w:cs="Times New Roman"/>
                                <w:color w:val="000000" w:themeColor="text1"/>
                                <w14:textFill>
                                  <w14:solidFill>
                                    <w14:schemeClr w14:val="tx1"/>
                                  </w14:solidFill>
                                </w14:textFill>
                              </w:rPr>
                            </w:pPr>
                            <w:r>
                              <w:rPr>
                                <w:rFonts w:hint="eastAsia" w:ascii="Times New Roman" w:hAnsi="Times New Roman" w:cs="Times New Roman"/>
                                <w:color w:val="000000" w:themeColor="text1"/>
                                <w14:textFill>
                                  <w14:solidFill>
                                    <w14:schemeClr w14:val="tx1"/>
                                  </w14:solidFill>
                                </w14:textFill>
                              </w:rPr>
                              <w:t>测试施加</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181.7pt;margin-top:8.2pt;height:27.85pt;width:68.45pt;z-index:251655168;v-text-anchor:middle;mso-width-relative:page;mso-height-relative:page;" fillcolor="#FFFFFF [3201]" filled="t" stroked="t" coordsize="21600,21600" o:gfxdata="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">
                <v:fill on="t" focussize="0,0"/>
                <v:stroke weight="1pt" color="#000000 [3213]" joinstyle="round"/>
                <v:imagedata o:title=""/>
                <o:lock v:ext="edit" aspectratio="f"/>
                <v:textbox>
                  <w:txbxContent>
                    <w:p>
                      <w:pPr>
                        <w:ind w:firstLine="0" w:firstLineChars="0"/>
                        <w:rPr>
                          <w:rFonts w:hint="eastAsia" w:ascii="Times New Roman" w:hAnsi="Times New Roman" w:cs="Times New Roman"/>
                          <w:color w:val="000000" w:themeColor="text1"/>
                          <w14:textFill>
                            <w14:solidFill>
                              <w14:schemeClr w14:val="tx1"/>
                            </w14:solidFill>
                          </w14:textFill>
                        </w:rPr>
                      </w:pPr>
                      <w:r>
                        <w:rPr>
                          <w:rFonts w:hint="eastAsia" w:ascii="Times New Roman" w:hAnsi="Times New Roman" w:cs="Times New Roman"/>
                          <w:color w:val="000000" w:themeColor="text1"/>
                          <w14:textFill>
                            <w14:solidFill>
                              <w14:schemeClr w14:val="tx1"/>
                            </w14:solidFill>
                          </w14:textFill>
                        </w:rPr>
                        <w:t>测试施加</w:t>
                      </w:r>
                    </w:p>
                  </w:txbxContent>
                </v:textbox>
              </v:shape>
            </w:pict>
          </mc:Fallback>
        </mc:AlternateContent>
      </w:r>
      <w:r>
        <w:rPr>
          <w:sz w:val="24"/>
        </w:rPr>
        <mc:AlternateContent>
          <mc:Choice Requires="wps">
            <w:drawing>
              <wp:anchor distT="0" distB="0" distL="114300" distR="114300" simplePos="0" relativeHeight="251656192" behindDoc="0" locked="0" layoutInCell="1" allowOverlap="1">
                <wp:simplePos x="0" y="0"/>
                <wp:positionH relativeFrom="column">
                  <wp:posOffset>848995</wp:posOffset>
                </wp:positionH>
                <wp:positionV relativeFrom="paragraph">
                  <wp:posOffset>107950</wp:posOffset>
                </wp:positionV>
                <wp:extent cx="1223645" cy="353695"/>
                <wp:effectExtent l="6350" t="6350" r="8255" b="20955"/>
                <wp:wrapNone/>
                <wp:docPr id="12" name="流程图: 过程 12"/>
                <wp:cNvGraphicFramePr/>
                <a:graphic xmlns:a="http://schemas.openxmlformats.org/drawingml/2006/main">
                  <a:graphicData uri="http://schemas.microsoft.com/office/word/2010/wordprocessingShape">
                    <wps:wsp>
                      <wps:cNvSpPr/>
                      <wps:spPr>
                        <a:xfrm>
                          <a:off x="0" y="0"/>
                          <a:ext cx="1223645" cy="353695"/>
                        </a:xfrm>
                        <a:prstGeom prst="flowChartProcess">
                          <a:avLst/>
                        </a:prstGeom>
                        <a:ln w="12700" cmpd="sng">
                          <a:solidFill>
                            <a:schemeClr val="tx1"/>
                          </a:solidFill>
                          <a:prstDash val="solid"/>
                        </a:ln>
                      </wps:spPr>
                      <wps:style>
                        <a:lnRef idx="2">
                          <a:schemeClr val="dk1"/>
                        </a:lnRef>
                        <a:fillRef idx="1">
                          <a:schemeClr val="lt1"/>
                        </a:fillRef>
                        <a:effectRef idx="0">
                          <a:schemeClr val="dk1"/>
                        </a:effectRef>
                        <a:fontRef idx="minor">
                          <a:schemeClr val="dk1"/>
                        </a:fontRef>
                      </wps:style>
                      <wps:txbx>
                        <w:txbxContent>
                          <w:p>
                            <w:pPr>
                              <w:ind w:firstLine="0" w:firstLineChars="0"/>
                              <w:rPr>
                                <w:rFonts w:hint="eastAsia" w:ascii="Times New Roman" w:hAnsi="Times New Roman" w:cs="Times New Roman"/>
                                <w:color w:val="000000" w:themeColor="text1"/>
                                <w14:textFill>
                                  <w14:solidFill>
                                    <w14:schemeClr w14:val="tx1"/>
                                  </w14:solidFill>
                                </w14:textFill>
                              </w:rPr>
                            </w:pPr>
                            <w:r>
                              <w:rPr>
                                <w:rFonts w:hint="eastAsia" w:ascii="Times New Roman" w:hAnsi="Times New Roman" w:cs="Times New Roman"/>
                                <w:color w:val="000000" w:themeColor="text1"/>
                                <w14:textFill>
                                  <w14:solidFill>
                                    <w14:schemeClr w14:val="tx1"/>
                                  </w14:solidFill>
                                </w14:textFill>
                              </w:rPr>
                              <w:t>测试图行生成</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66.85pt;margin-top:8.5pt;height:27.85pt;width:96.35pt;z-index:251656192;v-text-anchor:middle;mso-width-relative:page;mso-height-relative:page;" fillcolor="#FFFFFF [3201]" filled="t" stroked="t" coordsize="21600,21600" o:gfxdata="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">
                <v:fill on="t" focussize="0,0"/>
                <v:stroke weight="1pt" color="#000000 [3213]" joinstyle="round"/>
                <v:imagedata o:title=""/>
                <o:lock v:ext="edit" aspectratio="f"/>
                <v:textbox>
                  <w:txbxContent>
                    <w:p>
                      <w:pPr>
                        <w:ind w:firstLine="0" w:firstLineChars="0"/>
                        <w:rPr>
                          <w:rFonts w:hint="eastAsia" w:ascii="Times New Roman" w:hAnsi="Times New Roman" w:cs="Times New Roman"/>
                          <w:color w:val="000000" w:themeColor="text1"/>
                          <w14:textFill>
                            <w14:solidFill>
                              <w14:schemeClr w14:val="tx1"/>
                            </w14:solidFill>
                          </w14:textFill>
                        </w:rPr>
                      </w:pPr>
                      <w:r>
                        <w:rPr>
                          <w:rFonts w:hint="eastAsia" w:ascii="Times New Roman" w:hAnsi="Times New Roman" w:cs="Times New Roman"/>
                          <w:color w:val="000000" w:themeColor="text1"/>
                          <w14:textFill>
                            <w14:solidFill>
                              <w14:schemeClr w14:val="tx1"/>
                            </w14:solidFill>
                          </w14:textFill>
                        </w:rPr>
                        <w:t>测试图行生成</w:t>
                      </w:r>
                    </w:p>
                  </w:txbxContent>
                </v:textbox>
              </v:shape>
            </w:pict>
          </mc:Fallback>
        </mc:AlternateContent>
      </w:r>
      <w:r>
        <w:rPr>
          <w:sz w:val="24"/>
        </w:rPr>
        <mc:AlternateContent>
          <mc:Choice Requires="wps">
            <w:drawing>
              <wp:anchor distT="0" distB="0" distL="114300" distR="114300" simplePos="0" relativeHeight="251657216" behindDoc="0" locked="0" layoutInCell="1" allowOverlap="1">
                <wp:simplePos x="0" y="0"/>
                <wp:positionH relativeFrom="column">
                  <wp:posOffset>63500</wp:posOffset>
                </wp:positionH>
                <wp:positionV relativeFrom="paragraph">
                  <wp:posOffset>91440</wp:posOffset>
                </wp:positionV>
                <wp:extent cx="571500" cy="353695"/>
                <wp:effectExtent l="6350" t="6350" r="12700" b="20955"/>
                <wp:wrapNone/>
                <wp:docPr id="10" name="流程图: 过程 10"/>
                <wp:cNvGraphicFramePr/>
                <a:graphic xmlns:a="http://schemas.openxmlformats.org/drawingml/2006/main">
                  <a:graphicData uri="http://schemas.microsoft.com/office/word/2010/wordprocessingShape">
                    <wps:wsp>
                      <wps:cNvSpPr/>
                      <wps:spPr>
                        <a:xfrm>
                          <a:off x="956310" y="883285"/>
                          <a:ext cx="571500" cy="353695"/>
                        </a:xfrm>
                        <a:prstGeom prst="flowChartProcess">
                          <a:avLst/>
                        </a:prstGeom>
                        <a:ln w="12700" cmpd="sng">
                          <a:solidFill>
                            <a:schemeClr val="tx1"/>
                          </a:solidFill>
                          <a:prstDash val="sysDot"/>
                        </a:ln>
                      </wps:spPr>
                      <wps:style>
                        <a:lnRef idx="2">
                          <a:schemeClr val="dk1"/>
                        </a:lnRef>
                        <a:fillRef idx="1">
                          <a:schemeClr val="lt1"/>
                        </a:fillRef>
                        <a:effectRef idx="0">
                          <a:schemeClr val="dk1"/>
                        </a:effectRef>
                        <a:fontRef idx="minor">
                          <a:schemeClr val="dk1"/>
                        </a:fontRef>
                      </wps:style>
                      <wps:txbx>
                        <w:txbxContent>
                          <w:p>
                            <w:pPr>
                              <w:ind w:firstLine="0" w:firstLineChars="0"/>
                              <w:rPr>
                                <w:color w:val="000000" w:themeColor="text1"/>
                                <w14:textFill>
                                  <w14:solidFill>
                                    <w14:schemeClr w14:val="tx1"/>
                                  </w14:solidFill>
                                </w14:textFill>
                              </w:rPr>
                            </w:pPr>
                            <w:r>
                              <w:rPr>
                                <w:rFonts w:hint="eastAsia"/>
                                <w:color w:val="000000" w:themeColor="text1"/>
                                <w14:textFill>
                                  <w14:solidFill>
                                    <w14:schemeClr w14:val="tx1"/>
                                  </w14:solidFill>
                                </w14:textFill>
                              </w:rPr>
                              <w:t>建模</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5pt;margin-top:7.2pt;height:27.85pt;width:45pt;z-index:251657216;v-text-anchor:middle;mso-width-relative:page;mso-height-relative:page;" fillcolor="#FFFFFF [3201]" filled="t" stroked="t" coordsize="21600,21600" o:gfxdata="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">
                <v:fill on="t" focussize="0,0"/>
                <v:stroke weight="1pt" color="#000000 [3213]" joinstyle="round" dashstyle="1 1"/>
                <v:imagedata o:title=""/>
                <o:lock v:ext="edit" aspectratio="f"/>
                <v:textbox>
                  <w:txbxContent>
                    <w:p>
                      <w:pPr>
                        <w:ind w:firstLine="0" w:firstLineChars="0"/>
                        <w:rPr>
                          <w:color w:val="000000" w:themeColor="text1"/>
                          <w14:textFill>
                            <w14:solidFill>
                              <w14:schemeClr w14:val="tx1"/>
                            </w14:solidFill>
                          </w14:textFill>
                        </w:rPr>
                      </w:pPr>
                      <w:r>
                        <w:rPr>
                          <w:rFonts w:hint="eastAsia"/>
                          <w:color w:val="000000" w:themeColor="text1"/>
                          <w14:textFill>
                            <w14:solidFill>
                              <w14:schemeClr w14:val="tx1"/>
                            </w14:solidFill>
                          </w14:textFill>
                        </w:rPr>
                        <w:t>建模</w:t>
                      </w:r>
                    </w:p>
                  </w:txbxContent>
                </v:textbox>
              </v:shape>
            </w:pict>
          </mc:Fallback>
        </mc:AlternateContent>
      </w:r>
    </w:p>
    <w:p>
      <w:pPr>
        <w:pStyle w:val="24"/>
        <w:ind w:firstLine="518"/>
        <w:rPr>
          <w:sz w:val="24"/>
          <w:szCs w:val="24"/>
        </w:rPr>
      </w:pPr>
      <w:r>
        <w:rPr>
          <w:sz w:val="24"/>
        </w:rPr>
        <mc:AlternateContent>
          <mc:Choice Requires="wps">
            <w:drawing>
              <wp:anchor distT="0" distB="0" distL="114300" distR="114300" simplePos="0" relativeHeight="251658240" behindDoc="0" locked="0" layoutInCell="1" allowOverlap="1">
                <wp:simplePos x="0" y="0"/>
                <wp:positionH relativeFrom="column">
                  <wp:posOffset>3851275</wp:posOffset>
                </wp:positionH>
                <wp:positionV relativeFrom="paragraph">
                  <wp:posOffset>229235</wp:posOffset>
                </wp:positionV>
                <wp:extent cx="869315" cy="353695"/>
                <wp:effectExtent l="6350" t="6350" r="19685" b="20955"/>
                <wp:wrapNone/>
                <wp:docPr id="14" name="流程图: 过程 14"/>
                <wp:cNvGraphicFramePr/>
                <a:graphic xmlns:a="http://schemas.openxmlformats.org/drawingml/2006/main">
                  <a:graphicData uri="http://schemas.microsoft.com/office/word/2010/wordprocessingShape">
                    <wps:wsp>
                      <wps:cNvSpPr/>
                      <wps:spPr>
                        <a:xfrm>
                          <a:off x="0" y="0"/>
                          <a:ext cx="869315" cy="353695"/>
                        </a:xfrm>
                        <a:prstGeom prst="flowChartProcess">
                          <a:avLst/>
                        </a:prstGeom>
                        <a:ln w="12700" cmpd="sng">
                          <a:solidFill>
                            <a:schemeClr val="bg1"/>
                          </a:solidFill>
                          <a:prstDash val="solid"/>
                        </a:ln>
                      </wps:spPr>
                      <wps:style>
                        <a:lnRef idx="2">
                          <a:schemeClr val="dk1"/>
                        </a:lnRef>
                        <a:fillRef idx="1">
                          <a:schemeClr val="lt1"/>
                        </a:fillRef>
                        <a:effectRef idx="0">
                          <a:schemeClr val="dk1"/>
                        </a:effectRef>
                        <a:fontRef idx="minor">
                          <a:schemeClr val="dk1"/>
                        </a:fontRef>
                      </wps:style>
                      <wps:txbx>
                        <w:txbxContent>
                          <w:p>
                            <w:pPr>
                              <w:ind w:firstLine="0" w:firstLineChars="0"/>
                              <w:rPr>
                                <w:rFonts w:hint="eastAsia" w:ascii="Times New Roman" w:hAnsi="Times New Roman" w:cs="Times New Roman"/>
                                <w:color w:val="000000" w:themeColor="text1"/>
                                <w14:textFill>
                                  <w14:solidFill>
                                    <w14:schemeClr w14:val="tx1"/>
                                  </w14:solidFill>
                                </w14:textFill>
                              </w:rPr>
                            </w:pPr>
                            <w:r>
                              <w:rPr>
                                <w:rFonts w:hint="eastAsia" w:ascii="Times New Roman" w:hAnsi="Times New Roman" w:cs="Times New Roman"/>
                                <w:color w:val="000000" w:themeColor="text1"/>
                                <w14:textFill>
                                  <w14:solidFill>
                                    <w14:schemeClr w14:val="tx1"/>
                                  </w14:solidFill>
                                </w14:textFill>
                              </w:rPr>
                              <w:t>测试响应</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09" type="#_x0000_t109" style="position:absolute;left:0pt;margin-left:303.25pt;margin-top:18.05pt;height:27.85pt;width:68.45pt;z-index:251658240;v-text-anchor:middle;mso-width-relative:page;mso-height-relative:page;" fillcolor="#FFFFFF [3201]" filled="t" stroked="t" coordsize="21600,21600" o:gfxdata="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">
                <v:fill on="t" focussize="0,0"/>
                <v:stroke weight="1pt" color="#FFFFFF [3212]" joinstyle="round"/>
                <v:imagedata o:title=""/>
                <o:lock v:ext="edit" aspectratio="f"/>
                <v:textbox>
                  <w:txbxContent>
                    <w:p>
                      <w:pPr>
                        <w:ind w:firstLine="0" w:firstLineChars="0"/>
                        <w:rPr>
                          <w:rFonts w:hint="eastAsia" w:ascii="Times New Roman" w:hAnsi="Times New Roman" w:cs="Times New Roman"/>
                          <w:color w:val="000000" w:themeColor="text1"/>
                          <w14:textFill>
                            <w14:solidFill>
                              <w14:schemeClr w14:val="tx1"/>
                            </w14:solidFill>
                          </w14:textFill>
                        </w:rPr>
                      </w:pPr>
                      <w:r>
                        <w:rPr>
                          <w:rFonts w:hint="eastAsia" w:ascii="Times New Roman" w:hAnsi="Times New Roman" w:cs="Times New Roman"/>
                          <w:color w:val="000000" w:themeColor="text1"/>
                          <w14:textFill>
                            <w14:solidFill>
                              <w14:schemeClr w14:val="tx1"/>
                            </w14:solidFill>
                          </w14:textFill>
                        </w:rPr>
                        <w:t>测试响应</w:t>
                      </w:r>
                    </w:p>
                  </w:txbxContent>
                </v:textbox>
              </v:shape>
            </w:pict>
          </mc:Fallback>
        </mc:AlternateContent>
      </w:r>
      <w:r>
        <w:rPr>
          <w:sz w:val="24"/>
        </w:rPr>
        <mc:AlternateContent>
          <mc:Choice Requires="wps">
            <w:drawing>
              <wp:anchor distT="0" distB="0" distL="114300" distR="114300" simplePos="0" relativeHeight="251661312" behindDoc="0" locked="0" layoutInCell="1" allowOverlap="1">
                <wp:simplePos x="0" y="0"/>
                <wp:positionH relativeFrom="column">
                  <wp:posOffset>3848100</wp:posOffset>
                </wp:positionH>
                <wp:positionV relativeFrom="paragraph">
                  <wp:posOffset>213995</wp:posOffset>
                </wp:positionV>
                <wp:extent cx="2540" cy="398145"/>
                <wp:effectExtent l="46990" t="0" r="64770" b="1905"/>
                <wp:wrapNone/>
                <wp:docPr id="24" name="直接箭头连接符 24"/>
                <wp:cNvGraphicFramePr/>
                <a:graphic xmlns:a="http://schemas.openxmlformats.org/drawingml/2006/main">
                  <a:graphicData uri="http://schemas.microsoft.com/office/word/2010/wordprocessingShape">
                    <wps:wsp>
                      <wps:cNvCnPr/>
                      <wps:spPr>
                        <a:xfrm>
                          <a:off x="4748530" y="1265555"/>
                          <a:ext cx="2540" cy="398145"/>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303pt;margin-top:16.85pt;height:31.35pt;width:0.2pt;z-index:251661312;mso-width-relative:page;mso-height-relative:page;" filled="f" stroked="t" coordsize="21600,21600" o:gfxdata="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">
                <v:fill on="f" focussize="0,0"/>
                <v:stroke color="#000000 [3200]" joinstyle="round" endarrow="open"/>
                <v:imagedata o:title=""/>
                <o:lock v:ext="edit" aspectratio="f"/>
              </v:shape>
            </w:pict>
          </mc:Fallback>
        </mc:AlternateContent>
      </w:r>
      <w:r>
        <w:rPr>
          <w:sz w:val="24"/>
        </w:rPr>
        <mc:AlternateContent>
          <mc:Choice Requires="wps">
            <w:drawing>
              <wp:anchor distT="0" distB="0" distL="114300" distR="114300" simplePos="0" relativeHeight="251660288" behindDoc="0" locked="0" layoutInCell="1" allowOverlap="1">
                <wp:simplePos x="0" y="0"/>
                <wp:positionH relativeFrom="column">
                  <wp:posOffset>3176905</wp:posOffset>
                </wp:positionH>
                <wp:positionV relativeFrom="paragraph">
                  <wp:posOffset>21590</wp:posOffset>
                </wp:positionV>
                <wp:extent cx="246380" cy="635"/>
                <wp:effectExtent l="0" t="48895" r="1270" b="64770"/>
                <wp:wrapNone/>
                <wp:docPr id="20" name="直接箭头连接符 20"/>
                <wp:cNvGraphicFramePr/>
                <a:graphic xmlns:a="http://schemas.openxmlformats.org/drawingml/2006/main">
                  <a:graphicData uri="http://schemas.microsoft.com/office/word/2010/wordprocessingShape">
                    <wps:wsp>
                      <wps:cNvCnPr/>
                      <wps:spPr>
                        <a:xfrm>
                          <a:off x="4199890" y="1073150"/>
                          <a:ext cx="246380" cy="635"/>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250.15pt;margin-top:1.7pt;height:0.05pt;width:19.4pt;z-index:251660288;mso-width-relative:page;mso-height-relative:page;" filled="f" stroked="t" coordsize="21600,21600" o:gfxdata="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">
                <v:fill on="f" focussize="0,0"/>
                <v:stroke color="#000000 [3200]" joinstyle="round" endarrow="open"/>
                <v:imagedata o:title=""/>
                <o:lock v:ext="edit" aspectratio="f"/>
              </v:shape>
            </w:pict>
          </mc:Fallback>
        </mc:AlternateContent>
      </w:r>
      <w:r>
        <w:rPr>
          <w:sz w:val="24"/>
        </w:rPr>
        <mc:AlternateContent>
          <mc:Choice Requires="wps">
            <w:drawing>
              <wp:anchor distT="0" distB="0" distL="114300" distR="114300" simplePos="0" relativeHeight="251659264" behindDoc="0" locked="0" layoutInCell="1" allowOverlap="1">
                <wp:simplePos x="0" y="0"/>
                <wp:positionH relativeFrom="column">
                  <wp:posOffset>2072640</wp:posOffset>
                </wp:positionH>
                <wp:positionV relativeFrom="paragraph">
                  <wp:posOffset>21590</wp:posOffset>
                </wp:positionV>
                <wp:extent cx="234950" cy="3810"/>
                <wp:effectExtent l="0" t="47625" r="12700" b="62865"/>
                <wp:wrapNone/>
                <wp:docPr id="18" name="直接箭头连接符 18"/>
                <wp:cNvGraphicFramePr/>
                <a:graphic xmlns:a="http://schemas.openxmlformats.org/drawingml/2006/main">
                  <a:graphicData uri="http://schemas.microsoft.com/office/word/2010/wordprocessingShape">
                    <wps:wsp>
                      <wps:cNvCnPr/>
                      <wps:spPr>
                        <a:xfrm flipV="1">
                          <a:off x="3054350" y="1073150"/>
                          <a:ext cx="234950" cy="3810"/>
                        </a:xfrm>
                        <a:prstGeom prst="straightConnector1">
                          <a:avLst/>
                        </a:prstGeom>
                        <a:ln>
                          <a:solidFill>
                            <a:schemeClr val="tx1"/>
                          </a:solidFill>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163.2pt;margin-top:1.7pt;height:0.3pt;width:18.5pt;z-index:251659264;mso-width-relative:page;mso-height-relative:page;" filled="f" stroked="t" coordsize="21600,21600" o:gfxdata="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">
                <v:fill on="f" focussize="0,0"/>
                <v:stroke color="#000000 [3213]" joinstyle="round" endarrow="open"/>
                <v:imagedata o:title=""/>
                <o:lock v:ext="edit" aspectratio="f"/>
              </v:shape>
            </w:pict>
          </mc:Fallback>
        </mc:AlternateContent>
      </w:r>
      <w:r>
        <w:rPr>
          <w:sz w:val="24"/>
        </w:rPr>
        <mc:AlternateContent>
          <mc:Choice Requires="wps">
            <w:drawing>
              <wp:anchor distT="0" distB="0" distL="114300" distR="114300" simplePos="0" relativeHeight="251658240" behindDoc="0" locked="0" layoutInCell="1" allowOverlap="1">
                <wp:simplePos x="0" y="0"/>
                <wp:positionH relativeFrom="column">
                  <wp:posOffset>635000</wp:posOffset>
                </wp:positionH>
                <wp:positionV relativeFrom="paragraph">
                  <wp:posOffset>8255</wp:posOffset>
                </wp:positionV>
                <wp:extent cx="210185" cy="635"/>
                <wp:effectExtent l="0" t="48895" r="18415" b="64770"/>
                <wp:wrapNone/>
                <wp:docPr id="11" name="直接箭头连接符 11"/>
                <wp:cNvGraphicFramePr/>
                <a:graphic xmlns:a="http://schemas.openxmlformats.org/drawingml/2006/main">
                  <a:graphicData uri="http://schemas.microsoft.com/office/word/2010/wordprocessingShape">
                    <wps:wsp>
                      <wps:cNvCnPr/>
                      <wps:spPr>
                        <a:xfrm flipV="1">
                          <a:off x="1535430" y="1059815"/>
                          <a:ext cx="210185" cy="635"/>
                        </a:xfrm>
                        <a:prstGeom prst="straightConnector1">
                          <a:avLst/>
                        </a:prstGeom>
                        <a:ln>
                          <a:solidFill>
                            <a:schemeClr val="tx1"/>
                          </a:solidFill>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50pt;margin-top:0.65pt;height:0.05pt;width:16.55pt;z-index:251658240;mso-width-relative:page;mso-height-relative:page;" filled="f" stroked="t" coordsize="21600,21600" o:gfxdata="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">
                <v:fill on="f" focussize="0,0"/>
                <v:stroke color="#000000 [3213]" joinstyle="round" endarrow="open"/>
                <v:imagedata o:title=""/>
                <o:lock v:ext="edit" aspectratio="f"/>
              </v:shape>
            </w:pict>
          </mc:Fallback>
        </mc:AlternateContent>
      </w:r>
      <w:r>
        <w:rPr>
          <w:rFonts w:hint="eastAsia"/>
          <w:sz w:val="24"/>
          <w:szCs w:val="24"/>
        </w:rPr>
        <w:t xml:space="preserve"> </w:t>
      </w:r>
    </w:p>
    <w:p>
      <w:pPr>
        <w:ind w:firstLine="518"/>
      </w:pPr>
      <w:r>
        <mc:AlternateContent>
          <mc:Choice Requires="wpg">
            <w:drawing>
              <wp:anchor distT="0" distB="0" distL="114300" distR="114300" simplePos="0" relativeHeight="251662336" behindDoc="0" locked="0" layoutInCell="1" allowOverlap="1">
                <wp:simplePos x="0" y="0"/>
                <wp:positionH relativeFrom="column">
                  <wp:posOffset>2133600</wp:posOffset>
                </wp:positionH>
                <wp:positionV relativeFrom="paragraph">
                  <wp:posOffset>339725</wp:posOffset>
                </wp:positionV>
                <wp:extent cx="3662045" cy="353060"/>
                <wp:effectExtent l="6350" t="4445" r="8255" b="23495"/>
                <wp:wrapNone/>
                <wp:docPr id="21" name="组合 21"/>
                <wp:cNvGraphicFramePr/>
                <a:graphic xmlns:a="http://schemas.openxmlformats.org/drawingml/2006/main">
                  <a:graphicData uri="http://schemas.microsoft.com/office/word/2010/wordprocessingGroup">
                    <wpg:wgp>
                      <wpg:cNvGrpSpPr/>
                      <wpg:grpSpPr>
                        <a:xfrm>
                          <a:off x="0" y="0"/>
                          <a:ext cx="3662045" cy="353060"/>
                          <a:chOff x="5061" y="242577"/>
                          <a:chExt cx="5767" cy="556"/>
                        </a:xfrm>
                      </wpg:grpSpPr>
                      <wps:wsp>
                        <wps:cNvPr id="22" name="流程图: 过程 22"/>
                        <wps:cNvSpPr/>
                        <wps:spPr>
                          <a:xfrm>
                            <a:off x="7112" y="242597"/>
                            <a:ext cx="1306" cy="525"/>
                          </a:xfrm>
                          <a:prstGeom prst="flowChartProcess">
                            <a:avLst/>
                          </a:prstGeom>
                          <a:ln w="12700" cmpd="sng">
                            <a:solidFill>
                              <a:schemeClr val="tx1"/>
                            </a:solidFill>
                            <a:prstDash val="solid"/>
                          </a:ln>
                        </wps:spPr>
                        <wps:style>
                          <a:lnRef idx="2">
                            <a:schemeClr val="dk1"/>
                          </a:lnRef>
                          <a:fillRef idx="1">
                            <a:schemeClr val="lt1"/>
                          </a:fillRef>
                          <a:effectRef idx="0">
                            <a:schemeClr val="dk1"/>
                          </a:effectRef>
                          <a:fontRef idx="minor">
                            <a:schemeClr val="dk1"/>
                          </a:fontRef>
                        </wps:style>
                        <wps:txbx>
                          <w:txbxContent>
                            <w:p>
                              <w:pPr>
                                <w:ind w:firstLine="0" w:firstLineChars="0"/>
                                <w:rPr>
                                  <w:rFonts w:hint="eastAsia" w:ascii="Times New Roman" w:hAnsi="Times New Roman" w:cs="Times New Roman"/>
                                  <w:color w:val="000000" w:themeColor="text1"/>
                                  <w14:textFill>
                                    <w14:solidFill>
                                      <w14:schemeClr w14:val="tx1"/>
                                    </w14:solidFill>
                                  </w14:textFill>
                                </w:rPr>
                              </w:pPr>
                              <w:r>
                                <w:rPr>
                                  <w:rFonts w:hint="eastAsia" w:ascii="Times New Roman" w:hAnsi="Times New Roman" w:cs="Times New Roman"/>
                                  <w:color w:val="000000" w:themeColor="text1"/>
                                  <w14:textFill>
                                    <w14:solidFill>
                                      <w14:schemeClr w14:val="tx1"/>
                                    </w14:solidFill>
                                  </w14:textFill>
                                </w:rPr>
                                <w:t>比较</w:t>
                              </w:r>
                            </w:p>
                          </w:txbxContent>
                        </wps:txbx>
                        <wps:bodyPr rot="0" spcFirstLastPara="0" vertOverflow="overflow" horzOverflow="overflow" vert="horz" wrap="square" lIns="91440" tIns="45720" rIns="91440" bIns="45720" numCol="1" spcCol="0" rtlCol="0" fromWordArt="0" anchor="ctr" anchorCtr="0" forceAA="0" compatLnSpc="1">
                          <a:noAutofit/>
                        </wps:bodyPr>
                      </wps:wsp>
                      <wps:wsp>
                        <wps:cNvPr id="25" name="流程图: 过程 25"/>
                        <wps:cNvSpPr/>
                        <wps:spPr>
                          <a:xfrm>
                            <a:off x="5061" y="242601"/>
                            <a:ext cx="1369" cy="525"/>
                          </a:xfrm>
                          <a:prstGeom prst="flowChartProcess">
                            <a:avLst/>
                          </a:prstGeom>
                          <a:ln w="12700" cmpd="sng">
                            <a:solidFill>
                              <a:schemeClr val="tx1"/>
                            </a:solidFill>
                            <a:prstDash val="solid"/>
                          </a:ln>
                        </wps:spPr>
                        <wps:style>
                          <a:lnRef idx="2">
                            <a:schemeClr val="dk1"/>
                          </a:lnRef>
                          <a:fillRef idx="1">
                            <a:schemeClr val="lt1"/>
                          </a:fillRef>
                          <a:effectRef idx="0">
                            <a:schemeClr val="dk1"/>
                          </a:effectRef>
                          <a:fontRef idx="minor">
                            <a:schemeClr val="dk1"/>
                          </a:fontRef>
                        </wps:style>
                        <wps:txbx>
                          <w:txbxContent>
                            <w:p>
                              <w:pPr>
                                <w:ind w:firstLine="0" w:firstLineChars="0"/>
                                <w:rPr>
                                  <w:rFonts w:hint="eastAsia" w:ascii="Times New Roman" w:hAnsi="Times New Roman" w:cs="Times New Roman"/>
                                  <w:color w:val="000000" w:themeColor="text1"/>
                                  <w14:textFill>
                                    <w14:solidFill>
                                      <w14:schemeClr w14:val="tx1"/>
                                    </w14:solidFill>
                                  </w14:textFill>
                                </w:rPr>
                              </w:pPr>
                              <w:r>
                                <w:rPr>
                                  <w:rFonts w:hint="eastAsia" w:ascii="Times New Roman" w:hAnsi="Times New Roman" w:cs="Times New Roman"/>
                                  <w:color w:val="000000" w:themeColor="text1"/>
                                  <w14:textFill>
                                    <w14:solidFill>
                                      <w14:schemeClr w14:val="tx1"/>
                                    </w14:solidFill>
                                  </w14:textFill>
                                </w:rPr>
                                <w:t>理想结果</w:t>
                              </w:r>
                            </w:p>
                          </w:txbxContent>
                        </wps:txbx>
                        <wps:bodyPr rot="0" spcFirstLastPara="0" vertOverflow="overflow" horzOverflow="overflow" vert="horz" wrap="square" lIns="91440" tIns="45720" rIns="91440" bIns="45720" numCol="1" spcCol="0" rtlCol="0" fromWordArt="0" anchor="ctr" anchorCtr="0" forceAA="0" compatLnSpc="1">
                          <a:noAutofit/>
                        </wps:bodyPr>
                      </wps:wsp>
                      <wps:wsp>
                        <wps:cNvPr id="26" name="直接箭头连接符 26"/>
                        <wps:cNvCnPr>
                          <a:stCxn id="25" idx="3"/>
                          <a:endCxn id="22" idx="1"/>
                        </wps:cNvCnPr>
                        <wps:spPr>
                          <a:xfrm flipV="1">
                            <a:off x="6430" y="242860"/>
                            <a:ext cx="682" cy="4"/>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wps:wsp>
                        <wps:cNvPr id="27" name="直接箭头连接符 27"/>
                        <wps:cNvCnPr>
                          <a:stCxn id="22" idx="3"/>
                        </wps:cNvCnPr>
                        <wps:spPr>
                          <a:xfrm flipV="1">
                            <a:off x="8418" y="242857"/>
                            <a:ext cx="496" cy="3"/>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wps:wsp>
                        <wps:cNvPr id="28" name="文本框 28"/>
                        <wps:cNvSpPr txBox="1"/>
                        <wps:spPr>
                          <a:xfrm>
                            <a:off x="8914" y="242577"/>
                            <a:ext cx="1914" cy="557"/>
                          </a:xfrm>
                          <a:prstGeom prst="rect">
                            <a:avLst/>
                          </a:prstGeom>
                          <a:solidFill>
                            <a:schemeClr val="lt1"/>
                          </a:solidFill>
                          <a:ln w="6350">
                            <a:solidFill>
                              <a:schemeClr val="bg1"/>
                            </a:solidFill>
                          </a:ln>
                        </wps:spPr>
                        <wps:style>
                          <a:lnRef idx="0">
                            <a:schemeClr val="accent1"/>
                          </a:lnRef>
                          <a:fillRef idx="0">
                            <a:schemeClr val="accent1"/>
                          </a:fillRef>
                          <a:effectRef idx="0">
                            <a:schemeClr val="accent1"/>
                          </a:effectRef>
                          <a:fontRef idx="minor">
                            <a:schemeClr val="dk1"/>
                          </a:fontRef>
                        </wps:style>
                        <wps:txbx>
                          <w:txbxContent>
                            <w:p>
                              <w:pPr>
                                <w:ind w:firstLine="0" w:firstLineChars="0"/>
                                <w:rPr>
                                  <w:rFonts w:hint="eastAsia" w:ascii="Times New Roman" w:hAnsi="Times New Roman" w:cs="Times New Roman"/>
                                  <w:color w:val="000000" w:themeColor="text1"/>
                                  <w14:textFill>
                                    <w14:solidFill>
                                      <w14:schemeClr w14:val="tx1"/>
                                    </w14:solidFill>
                                  </w14:textFill>
                                </w:rPr>
                              </w:pPr>
                              <w:r>
                                <w:rPr>
                                  <w:rFonts w:hint="eastAsia" w:ascii="Times New Roman" w:hAnsi="Times New Roman" w:cs="Times New Roman"/>
                                  <w:color w:val="000000" w:themeColor="text1"/>
                                  <w14:textFill>
                                    <w14:solidFill>
                                      <w14:schemeClr w14:val="tx1"/>
                                    </w14:solidFill>
                                  </w14:textFill>
                                </w:rPr>
                                <w:t>合格/不合格</w:t>
                              </w:r>
                            </w:p>
                          </w:txbxContent>
                        </wps:txbx>
                        <wps:bodyPr rot="0" spcFirstLastPara="0" vertOverflow="overflow" horzOverflow="overflow" vert="horz" wrap="square" lIns="91440" tIns="45720" rIns="91440" bIns="45720" numCol="1" spcCol="0" rtlCol="0" fromWordArt="0" anchor="t" anchorCtr="0" forceAA="0" compatLnSpc="1">
                          <a:noAutofit/>
                        </wps:bodyPr>
                      </wps:wsp>
                    </wpg:wgp>
                  </a:graphicData>
                </a:graphic>
              </wp:anchor>
            </w:drawing>
          </mc:Choice>
          <mc:Fallback>
            <w:pict>
              <v:group id="_x0000_s1026" o:spid="_x0000_s1026" o:spt="203" style="position:absolute;left:0pt;margin-left:168pt;margin-top:26.75pt;height:27.8pt;width:288.35pt;z-index:251662336;mso-width-relative:page;mso-height-relative:page;" coordorigin="5061,242577" coordsize="5767,556" o:gfxdata="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">
                <o:lock v:ext="edit" aspectratio="f"/>
                <v:shape id="_x0000_s1026" o:spid="_x0000_s1026" o:spt="109" type="#_x0000_t109" style="position:absolute;left:7112;top:242597;height:525;width:1306;v-text-anchor:middle;" fillcolor="#FFFFFF [3201]" filled="t" stroked="t" coordsize="21600,21600" o:gfxdata="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">
                  <v:fill on="t" focussize="0,0"/>
                  <v:stroke weight="1pt" color="#000000 [3213]" joinstyle="round"/>
                  <v:imagedata o:title=""/>
                  <o:lock v:ext="edit" aspectratio="f"/>
                  <v:textbox>
                    <w:txbxContent>
                      <w:p>
                        <w:pPr>
                          <w:ind w:firstLine="0" w:firstLineChars="0"/>
                          <w:rPr>
                            <w:rFonts w:hint="eastAsia" w:ascii="Times New Roman" w:hAnsi="Times New Roman" w:cs="Times New Roman"/>
                            <w:color w:val="000000" w:themeColor="text1"/>
                            <w14:textFill>
                              <w14:solidFill>
                                <w14:schemeClr w14:val="tx1"/>
                              </w14:solidFill>
                            </w14:textFill>
                          </w:rPr>
                        </w:pPr>
                        <w:r>
                          <w:rPr>
                            <w:rFonts w:hint="eastAsia" w:ascii="Times New Roman" w:hAnsi="Times New Roman" w:cs="Times New Roman"/>
                            <w:color w:val="000000" w:themeColor="text1"/>
                            <w14:textFill>
                              <w14:solidFill>
                                <w14:schemeClr w14:val="tx1"/>
                              </w14:solidFill>
                            </w14:textFill>
                          </w:rPr>
                          <w:t>比较</w:t>
                        </w:r>
                      </w:p>
                    </w:txbxContent>
                  </v:textbox>
                </v:shape>
                <v:shape id="_x0000_s1026" o:spid="_x0000_s1026" o:spt="109" type="#_x0000_t109" style="position:absolute;left:5061;top:242601;height:525;width:1369;v-text-anchor:middle;" fillcolor="#FFFFFF [3201]" filled="t" stroked="t" coordsize="21600,21600" o:gfxdata="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">
                  <v:fill on="t" focussize="0,0"/>
                  <v:stroke weight="1pt" color="#000000 [3213]" joinstyle="round"/>
                  <v:imagedata o:title=""/>
                  <o:lock v:ext="edit" aspectratio="f"/>
                  <v:textbox>
                    <w:txbxContent>
                      <w:p>
                        <w:pPr>
                          <w:ind w:firstLine="0" w:firstLineChars="0"/>
                          <w:rPr>
                            <w:rFonts w:hint="eastAsia" w:ascii="Times New Roman" w:hAnsi="Times New Roman" w:cs="Times New Roman"/>
                            <w:color w:val="000000" w:themeColor="text1"/>
                            <w14:textFill>
                              <w14:solidFill>
                                <w14:schemeClr w14:val="tx1"/>
                              </w14:solidFill>
                            </w14:textFill>
                          </w:rPr>
                        </w:pPr>
                        <w:r>
                          <w:rPr>
                            <w:rFonts w:hint="eastAsia" w:ascii="Times New Roman" w:hAnsi="Times New Roman" w:cs="Times New Roman"/>
                            <w:color w:val="000000" w:themeColor="text1"/>
                            <w14:textFill>
                              <w14:solidFill>
                                <w14:schemeClr w14:val="tx1"/>
                              </w14:solidFill>
                            </w14:textFill>
                          </w:rPr>
                          <w:t>理想结果</w:t>
                        </w:r>
                      </w:p>
                    </w:txbxContent>
                  </v:textbox>
                </v:shape>
                <v:shape id="_x0000_s1026" o:spid="_x0000_s1026" o:spt="32" type="#_x0000_t32" style="position:absolute;left:6430;top:242860;flip:y;height:4;width:682;" filled="f" stroked="t" coordsize="21600,21600" o:gfxdata="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BTeV4svQAA&#10;ANsAAAAPAAAAAAAAAAEAIAAAACIAAABkcnMvZG93bnJldi54bWxQSwECFAAUAAAACACHTuJAMy8F&#10;njsAAAA5AAAAEAAAAAAAAAABACAAAAAMAQAAZHJzL3NoYXBleG1sLnhtbFBLBQYAAAAABgAGAFsB&#10;AAC2AwAAAAA=&#10;">
                  <v:fill on="f" focussize="0,0"/>
                  <v:stroke color="#000000 [3200]" joinstyle="round" endarrow="open"/>
                  <v:imagedata o:title=""/>
                  <o:lock v:ext="edit" aspectratio="f"/>
                </v:shape>
                <v:shape id="_x0000_s1026" o:spid="_x0000_s1026" o:spt="32" type="#_x0000_t32" style="position:absolute;left:8418;top:242857;flip:y;height:3;width:496;" filled="f" stroked="t" coordsize="21600,21600" o:gfxdata="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A8Nfu3vQAA&#10;ANsAAAAPAAAAAAAAAAEAIAAAACIAAABkcnMvZG93bnJldi54bWxQSwECFAAUAAAACACHTuJAMy8F&#10;njsAAAA5AAAAEAAAAAAAAAABACAAAAAMAQAAZHJzL3NoYXBleG1sLnhtbFBLBQYAAAAABgAGAFsB&#10;AAC2AwAAAAA=&#10;">
                  <v:fill on="f" focussize="0,0"/>
                  <v:stroke color="#000000 [3200]" joinstyle="round" endarrow="open"/>
                  <v:imagedata o:title=""/>
                  <o:lock v:ext="edit" aspectratio="f"/>
                </v:shape>
                <v:shape id="_x0000_s1026" o:spid="_x0000_s1026" o:spt="202" type="#_x0000_t202" style="position:absolute;left:8914;top:242577;height:557;width:1914;" fillcolor="#FFFFFF [3201]" filled="t" stroked="t" coordsize="21600,21600" o:gfxdata="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">
                  <v:fill on="t" focussize="0,0"/>
                  <v:stroke weight="0.5pt" color="#FFFFFF [3212]" joinstyle="round"/>
                  <v:imagedata o:title=""/>
                  <o:lock v:ext="edit" aspectratio="f"/>
                  <v:textbox>
                    <w:txbxContent>
                      <w:p>
                        <w:pPr>
                          <w:ind w:firstLine="0" w:firstLineChars="0"/>
                          <w:rPr>
                            <w:rFonts w:hint="eastAsia" w:ascii="Times New Roman" w:hAnsi="Times New Roman" w:cs="Times New Roman"/>
                            <w:color w:val="000000" w:themeColor="text1"/>
                            <w14:textFill>
                              <w14:solidFill>
                                <w14:schemeClr w14:val="tx1"/>
                              </w14:solidFill>
                            </w14:textFill>
                          </w:rPr>
                        </w:pPr>
                        <w:r>
                          <w:rPr>
                            <w:rFonts w:hint="eastAsia" w:ascii="Times New Roman" w:hAnsi="Times New Roman" w:cs="Times New Roman"/>
                            <w:color w:val="000000" w:themeColor="text1"/>
                            <w14:textFill>
                              <w14:solidFill>
                                <w14:schemeClr w14:val="tx1"/>
                              </w14:solidFill>
                            </w14:textFill>
                          </w:rPr>
                          <w:t>合格/不合格</w:t>
                        </w:r>
                      </w:p>
                    </w:txbxContent>
                  </v:textbox>
                </v:shape>
              </v:group>
            </w:pict>
          </mc:Fallback>
        </mc:AlternateContent>
      </w:r>
    </w:p>
    <w:p>
      <w:pPr>
        <w:ind w:firstLine="518"/>
      </w:pPr>
    </w:p>
    <w:p>
      <w:pPr>
        <w:pStyle w:val="45"/>
        <w:ind w:left="518" w:firstLine="358"/>
      </w:pPr>
    </w:p>
    <w:p>
      <w:pPr>
        <w:pStyle w:val="18"/>
        <w:ind w:firstLine="458"/>
      </w:pPr>
      <w:r>
        <w:rPr>
          <w:rFonts w:hint="eastAsia"/>
        </w:rPr>
        <w:t>图</w:t>
      </w:r>
      <w:r>
        <w:t xml:space="preserve"> 1.</w:t>
      </w:r>
      <w:r>
        <w:fldChar w:fldCharType="begin"/>
      </w:r>
      <w:r>
        <w:instrText xml:space="preserve"> SEQ Figure \* ARABIC </w:instrText>
      </w:r>
      <w:r>
        <w:fldChar w:fldCharType="separate"/>
      </w:r>
      <w:r>
        <w:t>1</w:t>
      </w:r>
      <w:r>
        <w:fldChar w:fldCharType="end"/>
      </w:r>
      <w:r>
        <w:rPr>
          <w:rFonts w:hint="eastAsia"/>
        </w:rPr>
        <w:t xml:space="preserve"> 电路测试分析过程</w:t>
      </w:r>
    </w:p>
    <w:p>
      <w:pPr>
        <w:pStyle w:val="5"/>
        <w:rPr>
          <w:rFonts w:hint="default" w:eastAsia="黑体"/>
          <w:lang w:val="en-US" w:eastAsia="zh-CN"/>
        </w:rPr>
      </w:pPr>
      <w:bookmarkStart w:id="139" w:name="_Toc13336"/>
      <w:r>
        <w:rPr>
          <w:rFonts w:hint="eastAsia"/>
        </w:rPr>
        <w:t>1.2.2生产测试</w:t>
      </w:r>
      <w:bookmarkEnd w:id="139"/>
      <w:r>
        <w:rPr>
          <w:rFonts w:hint="eastAsia"/>
          <w:lang w:val="en-US" w:eastAsia="zh-CN"/>
        </w:rPr>
        <w:t>和功能测试</w:t>
      </w:r>
    </w:p>
    <w:p>
      <w:pPr>
        <w:pStyle w:val="45"/>
        <w:ind w:left="0" w:leftChars="0" w:firstLine="518"/>
        <w:rPr>
          <w:rFonts w:hint="default" w:eastAsia="宋体"/>
          <w:sz w:val="24"/>
          <w:lang w:val="en-US" w:eastAsia="zh-CN"/>
        </w:rPr>
      </w:pPr>
      <w:r>
        <w:rPr>
          <w:rFonts w:hint="eastAsia"/>
          <w:sz w:val="24"/>
        </w:rPr>
        <w:t> 生产测试</w:t>
      </w:r>
      <w:r>
        <w:rPr>
          <w:rFonts w:hint="eastAsia"/>
          <w:sz w:val="24"/>
          <w:lang w:val="en-US" w:eastAsia="zh-CN"/>
        </w:rPr>
        <w:t>又被称为产品测试，其通过对芯片进行缺陷测试或者故障测试以验证其是否符合标准。生产测试方案的制订必须考虑AET性能、测试功耗以及测试时长等影响因子。</w:t>
      </w:r>
    </w:p>
    <w:p>
      <w:pPr>
        <w:pStyle w:val="45"/>
        <w:ind w:left="0" w:leftChars="0" w:firstLine="500" w:firstLineChars="0"/>
        <w:rPr>
          <w:sz w:val="24"/>
        </w:rPr>
      </w:pPr>
      <w:r>
        <w:rPr>
          <w:rFonts w:hint="eastAsia"/>
          <w:sz w:val="24"/>
        </w:rPr>
        <w:t>功能测试</w:t>
      </w:r>
      <w:r>
        <w:rPr>
          <w:rFonts w:hint="eastAsia"/>
          <w:sz w:val="24"/>
          <w:lang w:val="en-US" w:eastAsia="zh-CN"/>
        </w:rPr>
        <w:t>就是对产品的功能进行测试，属于黑盒测试的范畴，主要通过检验芯片功能是否符合预期来确定芯片的质量。按照测试过程分类，功能测试可以分为</w:t>
      </w:r>
      <w:r>
        <w:rPr>
          <w:rFonts w:hint="eastAsia"/>
          <w:sz w:val="24"/>
        </w:rPr>
        <w:t>测试施加</w:t>
      </w:r>
      <w:r>
        <w:rPr>
          <w:rFonts w:hint="eastAsia"/>
          <w:sz w:val="24"/>
          <w:lang w:eastAsia="zh-CN"/>
        </w:rPr>
        <w:t>、</w:t>
      </w:r>
      <w:r>
        <w:rPr>
          <w:rFonts w:hint="eastAsia"/>
          <w:sz w:val="24"/>
        </w:rPr>
        <w:t>测试生成和测试</w:t>
      </w:r>
      <w:r>
        <w:rPr>
          <w:rFonts w:hint="eastAsia"/>
          <w:sz w:val="24"/>
          <w:lang w:val="en-US" w:eastAsia="zh-CN"/>
        </w:rPr>
        <w:t>结果验证</w:t>
      </w:r>
      <w:r>
        <w:rPr>
          <w:rFonts w:hint="eastAsia"/>
          <w:sz w:val="24"/>
        </w:rPr>
        <w:t>几个过程</w:t>
      </w:r>
      <w:r>
        <w:rPr>
          <w:rFonts w:hint="eastAsia"/>
          <w:sz w:val="24"/>
          <w:lang w:eastAsia="zh-CN"/>
        </w:rPr>
        <w:t>。</w:t>
      </w:r>
      <w:r>
        <w:rPr>
          <w:rFonts w:hint="eastAsia"/>
          <w:sz w:val="24"/>
        </w:rPr>
        <w:t>按测试生成的方法</w:t>
      </w:r>
      <w:r>
        <w:rPr>
          <w:rFonts w:hint="eastAsia"/>
          <w:sz w:val="24"/>
          <w:lang w:val="en-US" w:eastAsia="zh-CN"/>
        </w:rPr>
        <w:t>分类</w:t>
      </w:r>
      <w:r>
        <w:rPr>
          <w:rFonts w:hint="eastAsia"/>
          <w:sz w:val="24"/>
        </w:rPr>
        <w:t>，</w:t>
      </w:r>
      <w:r>
        <w:rPr>
          <w:rFonts w:hint="eastAsia"/>
          <w:sz w:val="24"/>
          <w:lang w:val="en-US" w:eastAsia="zh-CN"/>
        </w:rPr>
        <w:t>功能</w:t>
      </w:r>
      <w:r>
        <w:rPr>
          <w:rFonts w:hint="eastAsia"/>
          <w:sz w:val="24"/>
        </w:rPr>
        <w:t>测试可分为穷举测试、伪穷举测试、伪随机测试</w:t>
      </w:r>
      <w:r>
        <w:rPr>
          <w:rFonts w:hint="eastAsia"/>
          <w:sz w:val="24"/>
          <w:lang w:val="en-US" w:eastAsia="zh-CN"/>
        </w:rPr>
        <w:t>等。</w:t>
      </w:r>
      <w:r>
        <w:rPr>
          <w:rFonts w:hint="eastAsia"/>
          <w:sz w:val="24"/>
        </w:rPr>
        <w:t>在相关文献</w:t>
      </w:r>
      <w:r>
        <w:rPr>
          <w:rFonts w:hint="eastAsia"/>
          <w:b/>
          <w:bCs/>
          <w:kern w:val="0"/>
          <w:sz w:val="24"/>
          <w:vertAlign w:val="superscript"/>
        </w:rPr>
        <w:t>[19]</w:t>
      </w:r>
      <w:r>
        <w:rPr>
          <w:rFonts w:hint="eastAsia"/>
          <w:sz w:val="24"/>
        </w:rPr>
        <w:t>中，总结了各类测试方法的特征以及相关术语</w:t>
      </w:r>
      <w:r>
        <w:rPr>
          <w:rFonts w:hint="eastAsia"/>
          <w:sz w:val="24"/>
          <w:lang w:val="en-US" w:eastAsia="zh-CN"/>
        </w:rPr>
        <w:t>包括</w:t>
      </w:r>
      <w:r>
        <w:rPr>
          <w:sz w:val="24"/>
        </w:rPr>
        <w:t>(1)穷举测试。</w:t>
      </w:r>
      <w:r>
        <w:rPr>
          <w:b/>
          <w:bCs/>
          <w:kern w:val="0"/>
          <w:sz w:val="24"/>
          <w:vertAlign w:val="superscript"/>
        </w:rPr>
        <w:t>[2</w:t>
      </w:r>
      <w:r>
        <w:rPr>
          <w:rFonts w:hint="eastAsia"/>
          <w:b/>
          <w:bCs/>
          <w:kern w:val="0"/>
          <w:sz w:val="24"/>
          <w:vertAlign w:val="superscript"/>
        </w:rPr>
        <w:t>0]</w:t>
      </w:r>
      <w:r>
        <w:rPr>
          <w:sz w:val="24"/>
        </w:rPr>
        <w:t>(2)伪穷举测试。</w:t>
      </w:r>
      <w:r>
        <w:rPr>
          <w:rFonts w:hint="eastAsia"/>
          <w:kern w:val="0"/>
          <w:sz w:val="24"/>
          <w:vertAlign w:val="superscript"/>
        </w:rPr>
        <w:t>[21]</w:t>
      </w:r>
      <w:r>
        <w:rPr>
          <w:sz w:val="24"/>
        </w:rPr>
        <w:t> (3)伪随机测试。 (4)确定性测试。</w:t>
      </w:r>
      <w:r>
        <w:rPr>
          <w:rFonts w:hint="eastAsia"/>
          <w:kern w:val="0"/>
          <w:sz w:val="24"/>
          <w:vertAlign w:val="superscript"/>
        </w:rPr>
        <w:t>[22</w:t>
      </w:r>
      <w:r>
        <w:rPr>
          <w:rFonts w:hint="eastAsia"/>
          <w:kern w:val="0"/>
          <w:sz w:val="24"/>
          <w:vertAlign w:val="superscript"/>
          <w:lang w:val="en-US" w:eastAsia="zh-CN"/>
        </w:rPr>
        <w:t>-23]</w:t>
      </w:r>
      <w:r>
        <w:rPr>
          <w:rFonts w:hint="eastAsia"/>
          <w:sz w:val="24"/>
          <w:lang w:val="en-US" w:eastAsia="zh-CN"/>
        </w:rPr>
        <w:t>(5</w:t>
      </w:r>
      <w:r>
        <w:rPr>
          <w:sz w:val="24"/>
        </w:rPr>
        <w:t>)测试施加</w:t>
      </w:r>
      <w:r>
        <w:rPr>
          <w:rFonts w:hint="eastAsia"/>
          <w:sz w:val="24"/>
        </w:rPr>
        <w:t>。</w:t>
      </w:r>
    </w:p>
    <w:p>
      <w:pPr>
        <w:pStyle w:val="5"/>
      </w:pPr>
      <w:bookmarkStart w:id="140" w:name="_Toc12289"/>
      <w:r>
        <w:rPr>
          <w:rFonts w:hint="eastAsia"/>
        </w:rPr>
        <w:t>1.2.</w:t>
      </w:r>
      <w:r>
        <w:rPr>
          <w:rFonts w:hint="eastAsia"/>
          <w:lang w:val="en-US" w:eastAsia="zh-CN"/>
        </w:rPr>
        <w:t>3</w:t>
      </w:r>
      <w:r>
        <w:rPr>
          <w:rFonts w:hint="eastAsia"/>
        </w:rPr>
        <w:t>可测性设计</w:t>
      </w:r>
      <w:bookmarkEnd w:id="140"/>
    </w:p>
    <w:p>
      <w:pPr>
        <w:pStyle w:val="45"/>
        <w:ind w:left="0" w:leftChars="0" w:firstLine="500" w:firstLineChars="0"/>
        <w:rPr>
          <w:sz w:val="24"/>
        </w:rPr>
      </w:pPr>
      <w:r>
        <w:rPr>
          <w:rFonts w:hint="eastAsia"/>
          <w:sz w:val="24"/>
          <w:lang w:val="en-US" w:eastAsia="zh-CN"/>
        </w:rPr>
        <w:t>在芯片测试过程中，测试图形生成冗长且困难</w:t>
      </w:r>
      <w:r>
        <w:rPr>
          <w:rFonts w:hint="eastAsia"/>
          <w:sz w:val="24"/>
        </w:rPr>
        <w:t>，于是可测性设计方法就得以发展，</w:t>
      </w:r>
      <w:r>
        <w:rPr>
          <w:rFonts w:hint="eastAsia"/>
          <w:sz w:val="24"/>
          <w:lang w:val="en-US" w:eastAsia="zh-CN"/>
        </w:rPr>
        <w:t>其主要目的是为了解决芯片测试过程所面临的诸多问题，因此设计芯片的初始阶段就考虑如何测试的问题。</w:t>
      </w:r>
      <w:r>
        <w:rPr>
          <w:rFonts w:hint="eastAsia"/>
          <w:sz w:val="24"/>
        </w:rPr>
        <w:t>可测性设计于20世纪70年代中期才形成，最先是扫描路径的提出</w:t>
      </w:r>
      <w:r>
        <w:rPr>
          <w:rFonts w:hint="eastAsia"/>
          <w:kern w:val="0"/>
          <w:sz w:val="24"/>
          <w:vertAlign w:val="superscript"/>
        </w:rPr>
        <w:t>[24]</w:t>
      </w:r>
      <w:r>
        <w:rPr>
          <w:rFonts w:hint="eastAsia"/>
          <w:sz w:val="24"/>
        </w:rPr>
        <w:t>，IBM在80286设计中就采用此技术</w:t>
      </w:r>
      <w:r>
        <w:rPr>
          <w:rFonts w:hint="eastAsia"/>
          <w:kern w:val="0"/>
          <w:sz w:val="24"/>
          <w:vertAlign w:val="superscript"/>
        </w:rPr>
        <w:t>[25]</w:t>
      </w:r>
      <w:r>
        <w:rPr>
          <w:rFonts w:hint="eastAsia"/>
          <w:sz w:val="24"/>
        </w:rPr>
        <w:t>。</w:t>
      </w:r>
    </w:p>
    <w:p>
      <w:pPr>
        <w:pStyle w:val="45"/>
        <w:ind w:left="0" w:leftChars="0" w:firstLine="500" w:firstLineChars="0"/>
        <w:rPr>
          <w:sz w:val="24"/>
        </w:rPr>
      </w:pPr>
      <w:r>
        <w:rPr>
          <w:rFonts w:hint="eastAsia"/>
          <w:sz w:val="24"/>
        </w:rPr>
        <w:t>可测性设计可分为两种方法。一种</w:t>
      </w:r>
      <w:r>
        <w:rPr>
          <w:rFonts w:hint="eastAsia"/>
          <w:sz w:val="24"/>
          <w:lang w:val="en-US" w:eastAsia="zh-CN"/>
        </w:rPr>
        <w:t>方法</w:t>
      </w:r>
      <w:r>
        <w:rPr>
          <w:rFonts w:hint="eastAsia"/>
          <w:sz w:val="24"/>
        </w:rPr>
        <w:t>是专项技术</w:t>
      </w:r>
      <w:r>
        <w:rPr>
          <w:rFonts w:hint="eastAsia"/>
          <w:sz w:val="24"/>
          <w:lang w:eastAsia="zh-CN"/>
        </w:rPr>
        <w:t>，</w:t>
      </w:r>
      <w:r>
        <w:rPr>
          <w:rFonts w:hint="eastAsia"/>
          <w:sz w:val="24"/>
        </w:rPr>
        <w:t>另一种方法是系统化技术</w:t>
      </w:r>
      <w:r>
        <w:rPr>
          <w:rFonts w:hint="eastAsia"/>
          <w:sz w:val="24"/>
          <w:lang w:eastAsia="zh-CN"/>
        </w:rPr>
        <w:t>。</w:t>
      </w:r>
    </w:p>
    <w:p>
      <w:pPr>
        <w:keepNext w:val="0"/>
        <w:keepLines w:val="0"/>
        <w:widowControl/>
        <w:suppressLineNumbers w:val="0"/>
        <w:jc w:val="left"/>
        <w:rPr>
          <w:rFonts w:hint="default"/>
          <w:lang w:val="en-US"/>
        </w:rPr>
      </w:pPr>
      <w:r>
        <w:rPr>
          <w:rFonts w:hint="eastAsia"/>
          <w:sz w:val="24"/>
          <w:lang w:val="en-US" w:eastAsia="zh-CN"/>
        </w:rPr>
        <w:t>对于</w:t>
      </w:r>
      <w:r>
        <w:rPr>
          <w:rFonts w:hint="eastAsia"/>
          <w:sz w:val="24"/>
        </w:rPr>
        <w:t>可测</w:t>
      </w:r>
      <w:r>
        <w:rPr>
          <w:rFonts w:hint="eastAsia"/>
          <w:sz w:val="24"/>
          <w:lang w:val="en-US" w:eastAsia="zh-CN"/>
        </w:rPr>
        <w:t>性设计著名学者</w:t>
      </w:r>
      <w:r>
        <w:rPr>
          <w:rFonts w:hint="eastAsia"/>
          <w:sz w:val="24"/>
        </w:rPr>
        <w:t>Bennetts</w:t>
      </w:r>
      <w:r>
        <w:rPr>
          <w:rFonts w:hint="eastAsia"/>
          <w:sz w:val="24"/>
          <w:lang w:val="en-US" w:eastAsia="zh-CN"/>
        </w:rPr>
        <w:t>给出了一个定义，对于一个集成电路，通过在一定时间内完成对其测试，并达到预期的效果，则称之为是可测的电路</w:t>
      </w:r>
      <w:r>
        <w:rPr>
          <w:rFonts w:hint="eastAsia"/>
          <w:b/>
          <w:bCs/>
          <w:sz w:val="24"/>
          <w:lang w:val="en-US" w:eastAsia="zh-CN"/>
        </w:rPr>
        <w:t>[26]</w:t>
      </w:r>
      <w:r>
        <w:rPr>
          <w:rFonts w:hint="eastAsia"/>
          <w:sz w:val="24"/>
          <w:lang w:val="en-US" w:eastAsia="zh-CN"/>
        </w:rPr>
        <w:t>实质上</w:t>
      </w:r>
      <w:r>
        <w:rPr>
          <w:rFonts w:hint="eastAsia"/>
          <w:sz w:val="24"/>
        </w:rPr>
        <w:t>这个定义有些含糊，不同的设计者会有不同的解释。例如，关键词“成本”，也许IC制造家为了减少测试成本就会减少这方面的可靠性开支。</w:t>
      </w:r>
      <w:r>
        <w:rPr>
          <w:rFonts w:hint="eastAsia"/>
          <w:sz w:val="24"/>
          <w:lang w:val="en-US" w:eastAsia="zh-CN"/>
        </w:rPr>
        <w:t>其流程大致为：</w:t>
      </w:r>
      <w:r>
        <w:rPr>
          <w:rFonts w:hint="eastAsia" w:ascii="宋体" w:hAnsi="宋体" w:eastAsia="宋体" w:cs="宋体"/>
          <w:color w:val="000000"/>
          <w:kern w:val="0"/>
          <w:sz w:val="24"/>
          <w:szCs w:val="24"/>
          <w:lang w:val="en-US" w:eastAsia="zh-CN" w:bidi="ar"/>
        </w:rPr>
        <w:t>在扫描模式下，扫描链移入一个即将被施加到组合逻辑上的测试向量。在系统模式下，经过一个时钟周期，测试向量被施加到组合逻辑上，输出响应在时钟信号下进入触发器。然后扫描链在扫描模式下将组合逻辑的输出响应移出来，同时将下一个测试向量移进去</w:t>
      </w:r>
      <w:r>
        <w:rPr>
          <w:rFonts w:hint="eastAsia" w:ascii="宋体" w:hAnsi="宋体" w:cs="宋体"/>
          <w:color w:val="000000"/>
          <w:kern w:val="0"/>
          <w:sz w:val="24"/>
          <w:szCs w:val="24"/>
          <w:lang w:val="en-US" w:eastAsia="zh-CN" w:bidi="ar"/>
        </w:rPr>
        <w:t>，如此反复进行直至测试完毕。</w:t>
      </w:r>
    </w:p>
    <w:p>
      <w:pPr>
        <w:pStyle w:val="45"/>
        <w:keepNext w:val="0"/>
        <w:keepLines w:val="0"/>
        <w:pageBreakBefore w:val="0"/>
        <w:widowControl w:val="0"/>
        <w:kinsoku/>
        <w:wordWrap/>
        <w:overflowPunct/>
        <w:topLinePunct w:val="0"/>
        <w:autoSpaceDE/>
        <w:autoSpaceDN/>
        <w:bidi w:val="0"/>
        <w:adjustRightInd/>
        <w:snapToGrid/>
        <w:spacing w:line="240" w:lineRule="auto"/>
        <w:ind w:left="0" w:leftChars="0" w:firstLine="499" w:firstLineChars="0"/>
        <w:textAlignment w:val="auto"/>
      </w:pPr>
    </w:p>
    <w:p>
      <w:pPr>
        <w:pStyle w:val="4"/>
        <w:rPr>
          <w:sz w:val="24"/>
        </w:rPr>
      </w:pPr>
      <w:bookmarkStart w:id="141" w:name="_Toc20218"/>
      <w:r>
        <w:t>1.</w:t>
      </w:r>
      <w:r>
        <w:rPr>
          <w:rFonts w:hint="eastAsia"/>
        </w:rPr>
        <w:t>3</w:t>
      </w:r>
      <w:r>
        <w:t xml:space="preserve"> 国内外研究现状</w:t>
      </w:r>
      <w:bookmarkEnd w:id="124"/>
      <w:bookmarkEnd w:id="125"/>
      <w:bookmarkEnd w:id="126"/>
      <w:bookmarkEnd w:id="127"/>
      <w:bookmarkEnd w:id="128"/>
      <w:bookmarkEnd w:id="129"/>
      <w:bookmarkEnd w:id="130"/>
      <w:bookmarkEnd w:id="131"/>
      <w:bookmarkEnd w:id="132"/>
      <w:bookmarkEnd w:id="135"/>
      <w:bookmarkEnd w:id="136"/>
      <w:bookmarkEnd w:id="137"/>
      <w:bookmarkEnd w:id="141"/>
    </w:p>
    <w:p>
      <w:pPr>
        <w:keepNext w:val="0"/>
        <w:keepLines w:val="0"/>
        <w:widowControl/>
        <w:suppressLineNumbers w:val="0"/>
        <w:jc w:val="left"/>
      </w:pPr>
      <w:r>
        <w:rPr>
          <w:rFonts w:ascii="宋体" w:hAnsi="宋体" w:cs="宋体"/>
          <w:kern w:val="0"/>
          <w:lang w:bidi="ar"/>
        </w:rPr>
        <w:t>数据压缩的主要目的是为了减少测试集的数据量，下图1.</w:t>
      </w:r>
      <w:r>
        <w:rPr>
          <w:rFonts w:hint="eastAsia" w:ascii="宋体" w:hAnsi="宋体" w:cs="宋体"/>
          <w:kern w:val="0"/>
          <w:lang w:bidi="ar"/>
        </w:rPr>
        <w:t>2</w:t>
      </w:r>
      <w:r>
        <w:rPr>
          <w:rFonts w:ascii="宋体" w:hAnsi="宋体" w:cs="宋体"/>
          <w:kern w:val="0"/>
          <w:lang w:bidi="ar"/>
        </w:rPr>
        <w:t>给出了测试压缩结构图，由图中可以看出其中包括三个部分，第一个部分是ATE（</w:t>
      </w:r>
      <w:r>
        <w:rPr>
          <w:rFonts w:hint="eastAsia" w:ascii="宋体" w:hAnsi="宋体" w:cs="宋体"/>
          <w:kern w:val="0"/>
          <w:lang w:bidi="ar"/>
        </w:rPr>
        <w:t>测试设备</w:t>
      </w:r>
      <w:r>
        <w:rPr>
          <w:rFonts w:ascii="宋体" w:hAnsi="宋体" w:cs="宋体"/>
          <w:kern w:val="0"/>
          <w:lang w:bidi="ar"/>
        </w:rPr>
        <w:t>），里面存储了压缩激励，第二个部分是CUT（被测电路），第三个部分是压缩的响应。测试过程大致为先将压缩的测试激励经过解压器，还原成为测试向量，</w:t>
      </w:r>
      <w:r>
        <w:rPr>
          <w:rFonts w:hint="eastAsia" w:ascii="宋体" w:hAnsi="宋体" w:eastAsia="宋体" w:cs="宋体"/>
          <w:color w:val="000000"/>
          <w:kern w:val="0"/>
          <w:sz w:val="24"/>
          <w:szCs w:val="24"/>
          <w:lang w:val="en-US" w:eastAsia="zh-CN" w:bidi="ar"/>
        </w:rPr>
        <w:t>，将已压缩的激励送入到被测芯片上，，经过解压器解压后，送入被测电路进行测试，捕获电路测试响应</w:t>
      </w:r>
      <w:r>
        <w:rPr>
          <w:rFonts w:hint="eastAsia" w:ascii="宋体" w:hAnsi="宋体" w:cs="宋体"/>
          <w:color w:val="000000"/>
          <w:kern w:val="0"/>
          <w:sz w:val="24"/>
          <w:szCs w:val="24"/>
          <w:lang w:val="en-US" w:eastAsia="zh-CN" w:bidi="ar"/>
        </w:rPr>
        <w:t>，</w:t>
      </w:r>
      <w:r>
        <w:rPr>
          <w:rFonts w:ascii="宋体" w:hAnsi="宋体" w:cs="宋体"/>
          <w:kern w:val="0"/>
          <w:lang w:bidi="ar"/>
        </w:rPr>
        <w:t>若实际响应与压缩响应一致，则认为此块芯片是合格的。</w:t>
      </w:r>
      <w:r>
        <w:rPr>
          <w:rFonts w:hint="eastAsia" w:ascii="宋体" w:hAnsi="宋体" w:cs="宋体"/>
          <w:kern w:val="0"/>
          <w:lang w:val="en-US" w:eastAsia="zh-CN" w:bidi="ar"/>
        </w:rPr>
        <w:t>测试激励压缩与测试响应压缩是测试数据压缩的两个部分</w:t>
      </w:r>
      <w:r>
        <w:rPr>
          <w:rFonts w:ascii="宋体" w:hAnsi="宋体" w:cs="宋体"/>
          <w:kern w:val="0"/>
          <w:lang w:bidi="ar"/>
        </w:rPr>
        <w:t>，根据不同的</w:t>
      </w:r>
      <w:r>
        <w:rPr>
          <w:rFonts w:hint="eastAsia" w:ascii="宋体" w:hAnsi="宋体" w:cs="宋体"/>
          <w:kern w:val="0"/>
          <w:lang w:val="en-US" w:eastAsia="zh-CN" w:bidi="ar"/>
        </w:rPr>
        <w:t>场景</w:t>
      </w:r>
      <w:r>
        <w:rPr>
          <w:rFonts w:ascii="宋体" w:hAnsi="宋体" w:cs="宋体"/>
          <w:kern w:val="0"/>
          <w:lang w:bidi="ar"/>
        </w:rPr>
        <w:t>将采取不同的压缩方法，</w:t>
      </w:r>
      <w:r>
        <w:rPr>
          <w:rFonts w:hint="eastAsia" w:ascii="宋体" w:hAnsi="宋体" w:cs="宋体"/>
          <w:kern w:val="0"/>
          <w:lang w:val="en-US" w:eastAsia="zh-CN" w:bidi="ar"/>
        </w:rPr>
        <w:t>本文所研究的</w:t>
      </w:r>
      <w:r>
        <w:rPr>
          <w:rFonts w:ascii="宋体" w:hAnsi="宋体" w:cs="宋体"/>
          <w:kern w:val="0"/>
          <w:lang w:bidi="ar"/>
        </w:rPr>
        <w:t>激励压缩要保证压缩之后的测试向量能准确无误地被还原</w:t>
      </w:r>
      <w:r>
        <w:rPr>
          <w:rFonts w:hint="eastAsia" w:ascii="宋体" w:hAnsi="宋体" w:cs="宋体"/>
          <w:kern w:val="0"/>
          <w:lang w:eastAsia="zh-CN" w:bidi="ar"/>
        </w:rPr>
        <w:t>，</w:t>
      </w:r>
      <w:r>
        <w:rPr>
          <w:rFonts w:hint="eastAsia" w:ascii="宋体" w:hAnsi="宋体" w:cs="宋体"/>
          <w:kern w:val="0"/>
          <w:lang w:val="en-US" w:eastAsia="zh-CN" w:bidi="ar"/>
        </w:rPr>
        <w:t>属于无损压缩</w:t>
      </w:r>
      <w:r>
        <w:rPr>
          <w:rFonts w:ascii="宋体" w:hAnsi="宋体" w:cs="宋体"/>
          <w:kern w:val="0"/>
          <w:lang w:bidi="ar"/>
        </w:rPr>
        <w:t>。</w:t>
      </w:r>
    </w:p>
    <w:p>
      <w:pPr>
        <w:pStyle w:val="45"/>
        <w:keepNext/>
        <w:spacing w:after="0" w:line="240" w:lineRule="auto"/>
        <w:ind w:left="0" w:leftChars="0" w:firstLine="0" w:firstLineChars="0"/>
        <w:jc w:val="center"/>
      </w:pPr>
      <w:r>
        <w:rPr>
          <w:sz w:val="24"/>
        </w:rPr>
        <w:drawing>
          <wp:inline distT="0" distB="0" distL="114300" distR="114300">
            <wp:extent cx="5326380" cy="3354070"/>
            <wp:effectExtent l="0" t="0" r="0" b="17780"/>
            <wp:docPr id="30" name="图片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79"/>
                    <pic:cNvPicPr>
                      <a:picLocks noChangeAspect="1"/>
                    </pic:cNvPicPr>
                  </pic:nvPicPr>
                  <pic:blipFill>
                    <a:blip r:embed="rId31"/>
                    <a:stretch>
                      <a:fillRect/>
                    </a:stretch>
                  </pic:blipFill>
                  <pic:spPr>
                    <a:xfrm>
                      <a:off x="0" y="0"/>
                      <a:ext cx="5326380" cy="3354070"/>
                    </a:xfrm>
                    <a:prstGeom prst="rect">
                      <a:avLst/>
                    </a:prstGeom>
                    <a:noFill/>
                    <a:ln>
                      <a:noFill/>
                    </a:ln>
                  </pic:spPr>
                </pic:pic>
              </a:graphicData>
            </a:graphic>
          </wp:inline>
        </w:drawing>
      </w:r>
    </w:p>
    <w:p>
      <w:pPr>
        <w:pStyle w:val="18"/>
        <w:ind w:firstLine="458"/>
      </w:pPr>
      <w:bookmarkStart w:id="142" w:name="_Toc513655453"/>
      <w:r>
        <w:rPr>
          <w:rFonts w:hint="eastAsia"/>
        </w:rPr>
        <w:t>图</w:t>
      </w:r>
      <w:r>
        <w:t xml:space="preserve"> 1.</w:t>
      </w:r>
      <w:r>
        <w:rPr>
          <w:rFonts w:hint="eastAsia"/>
        </w:rPr>
        <w:t>2 数字电路测试压缩结构图</w:t>
      </w:r>
      <w:bookmarkEnd w:id="142"/>
    </w:p>
    <w:p>
      <w:pPr>
        <w:autoSpaceDE w:val="0"/>
        <w:autoSpaceDN w:val="0"/>
        <w:adjustRightInd w:val="0"/>
        <w:spacing w:line="240" w:lineRule="auto"/>
        <w:ind w:firstLine="518"/>
      </w:pPr>
      <w:r>
        <w:rPr>
          <w:rFonts w:ascii="宋体" w:hAnsi="宋体" w:cs="宋体"/>
          <w:kern w:val="0"/>
          <w:lang w:bidi="ar"/>
        </w:rPr>
        <w:t>测试激励压缩</w:t>
      </w:r>
      <w:r>
        <w:rPr>
          <w:rFonts w:hint="eastAsia" w:ascii="宋体" w:hAnsi="宋体" w:cs="宋体"/>
          <w:kern w:val="0"/>
          <w:lang w:val="en-US" w:eastAsia="zh-CN" w:bidi="ar"/>
        </w:rPr>
        <w:t>有多种压缩方式，比如基于编码压缩、基于线性扫描压缩等等</w:t>
      </w:r>
      <w:r>
        <w:rPr>
          <w:rFonts w:ascii="宋体" w:hAnsi="宋体" w:cs="宋体"/>
          <w:kern w:val="0"/>
          <w:lang w:bidi="ar"/>
        </w:rPr>
        <w:t>。比较常用的编码有EFDR编码、FDR编码、Huffman编码以及Golomb编码。经过多年发展，</w:t>
      </w:r>
      <w:r>
        <w:rPr>
          <w:rFonts w:hint="eastAsia" w:ascii="宋体" w:hAnsi="宋体" w:cs="宋体"/>
          <w:kern w:val="0"/>
          <w:lang w:val="en-US" w:eastAsia="zh-CN" w:bidi="ar"/>
        </w:rPr>
        <w:t>近年来提出了</w:t>
      </w:r>
      <w:r>
        <w:rPr>
          <w:rFonts w:ascii="宋体" w:hAnsi="宋体" w:cs="宋体"/>
          <w:kern w:val="0"/>
          <w:lang w:bidi="ar"/>
        </w:rPr>
        <w:t>拆分压缩</w:t>
      </w:r>
      <w:r>
        <w:rPr>
          <w:rFonts w:hint="eastAsia" w:ascii="宋体" w:hAnsi="宋体" w:cs="宋体"/>
          <w:kern w:val="0"/>
          <w:lang w:val="en-US" w:eastAsia="zh-CN" w:bidi="ar"/>
        </w:rPr>
        <w:t>这种新型压缩方法</w:t>
      </w:r>
      <w:r>
        <w:rPr>
          <w:rFonts w:ascii="宋体" w:hAnsi="宋体" w:cs="宋体"/>
          <w:kern w:val="0"/>
          <w:lang w:bidi="ar"/>
        </w:rPr>
        <w:t>。在图像和音频信号的压缩中</w:t>
      </w:r>
      <w:r>
        <w:rPr>
          <w:rFonts w:hint="eastAsia" w:ascii="宋体" w:hAnsi="宋体" w:cs="宋体"/>
          <w:kern w:val="0"/>
          <w:lang w:val="en-US" w:eastAsia="zh-CN" w:bidi="ar"/>
        </w:rPr>
        <w:t>人们</w:t>
      </w:r>
      <w:r>
        <w:rPr>
          <w:rFonts w:ascii="宋体" w:hAnsi="宋体" w:cs="宋体"/>
          <w:kern w:val="0"/>
          <w:lang w:bidi="ar"/>
        </w:rPr>
        <w:t>经常使用变换编码的方法，变换编码不是直接对原数据进行压缩，而是</w:t>
      </w:r>
      <w:r>
        <w:rPr>
          <w:rFonts w:hint="eastAsia" w:ascii="宋体" w:hAnsi="宋体" w:cs="宋体"/>
          <w:kern w:val="0"/>
          <w:lang w:val="en-US" w:eastAsia="zh-CN" w:bidi="ar"/>
        </w:rPr>
        <w:t>将数据以另外一种便于压缩的方式展现出来，通俗地说就是使用一种特殊的码字替换原码字，从而提高压缩率。视频压缩或者音频压缩可以</w:t>
      </w:r>
      <w:r>
        <w:rPr>
          <w:rFonts w:ascii="宋体" w:hAnsi="宋体" w:cs="宋体"/>
          <w:kern w:val="0"/>
          <w:lang w:bidi="ar"/>
        </w:rPr>
        <w:t>将一些能量较小的数据丢弃，将其转化成为易于压缩的数据，这类压缩方法属于有损压缩。</w:t>
      </w:r>
      <w:r>
        <w:rPr>
          <w:rFonts w:hint="eastAsia" w:ascii="宋体" w:hAnsi="宋体" w:cs="宋体"/>
          <w:color w:val="000000"/>
          <w:kern w:val="0"/>
          <w:lang w:bidi="ar"/>
        </w:rPr>
        <w:t>目前，测试激励压缩技术按测试数据存放的位置可以分为两类：内建自测试</w:t>
      </w:r>
      <w:r>
        <w:rPr>
          <w:kern w:val="0"/>
          <w:vertAlign w:val="superscript"/>
        </w:rPr>
        <w:t>[</w:t>
      </w:r>
      <w:r>
        <w:rPr>
          <w:rFonts w:hint="eastAsia"/>
          <w:kern w:val="0"/>
          <w:vertAlign w:val="superscript"/>
        </w:rPr>
        <w:t>27</w:t>
      </w:r>
      <w:r>
        <w:rPr>
          <w:kern w:val="0"/>
          <w:vertAlign w:val="superscript"/>
        </w:rPr>
        <w:t>,</w:t>
      </w:r>
      <w:r>
        <w:rPr>
          <w:rFonts w:hint="eastAsia"/>
          <w:kern w:val="0"/>
          <w:vertAlign w:val="superscript"/>
        </w:rPr>
        <w:t>28</w:t>
      </w:r>
      <w:r>
        <w:rPr>
          <w:kern w:val="0"/>
          <w:vertAlign w:val="superscript"/>
        </w:rPr>
        <w:t>]</w:t>
      </w:r>
      <w:r>
        <w:rPr>
          <w:rFonts w:hint="eastAsia" w:ascii="宋体" w:hAnsi="宋体" w:cs="宋体"/>
          <w:color w:val="000000"/>
          <w:kern w:val="0"/>
          <w:lang w:bidi="ar"/>
        </w:rPr>
        <w:t>和测试数据压缩。</w:t>
      </w:r>
    </w:p>
    <w:p>
      <w:pPr>
        <w:numPr>
          <w:ilvl w:val="0"/>
          <w:numId w:val="4"/>
        </w:numPr>
        <w:autoSpaceDE w:val="0"/>
        <w:autoSpaceDN w:val="0"/>
        <w:adjustRightInd w:val="0"/>
        <w:spacing w:line="240" w:lineRule="auto"/>
        <w:ind w:firstLine="0" w:firstLineChars="0"/>
        <w:rPr>
          <w:rFonts w:ascii="宋体" w:hAnsi="宋体" w:cs="宋体"/>
          <w:kern w:val="0"/>
          <w:lang w:bidi="ar"/>
        </w:rPr>
      </w:pPr>
      <w:r>
        <w:rPr>
          <w:rFonts w:hint="eastAsia" w:ascii="宋体" w:hAnsi="宋体" w:cs="宋体"/>
          <w:kern w:val="0"/>
          <w:lang w:val="en-US" w:eastAsia="zh-CN" w:bidi="ar"/>
        </w:rPr>
        <w:t>内</w:t>
      </w:r>
      <w:r>
        <w:rPr>
          <w:rFonts w:hint="eastAsia" w:ascii="宋体" w:hAnsi="宋体" w:cs="宋体"/>
          <w:kern w:val="0"/>
          <w:lang w:bidi="ar"/>
        </w:rPr>
        <w:t>建</w:t>
      </w:r>
      <w:r>
        <w:rPr>
          <w:rFonts w:hint="eastAsia" w:ascii="宋体" w:hAnsi="宋体" w:cs="宋体"/>
          <w:kern w:val="0"/>
          <w:lang w:val="en-US" w:eastAsia="zh-CN" w:bidi="ar"/>
        </w:rPr>
        <w:t>自</w:t>
      </w:r>
      <w:r>
        <w:rPr>
          <w:rFonts w:hint="eastAsia" w:ascii="宋体" w:hAnsi="宋体" w:cs="宋体"/>
          <w:kern w:val="0"/>
          <w:lang w:bidi="ar"/>
        </w:rPr>
        <w:t>测试</w:t>
      </w:r>
      <w:r>
        <w:rPr>
          <w:rFonts w:hint="eastAsia"/>
          <w:kern w:val="0"/>
          <w:vertAlign w:val="superscript"/>
        </w:rPr>
        <w:t>[29]</w:t>
      </w:r>
    </w:p>
    <w:p>
      <w:pPr>
        <w:keepNext w:val="0"/>
        <w:keepLines w:val="0"/>
        <w:widowControl/>
        <w:suppressLineNumbers w:val="0"/>
        <w:ind w:firstLine="420" w:firstLineChars="0"/>
        <w:jc w:val="left"/>
        <w:rPr>
          <w:rFonts w:hint="eastAsia" w:ascii="宋体" w:hAnsi="宋体" w:cs="宋体"/>
          <w:color w:val="000000" w:themeColor="text1"/>
          <w:kern w:val="0"/>
          <w:sz w:val="24"/>
          <w:szCs w:val="24"/>
          <w:lang w:val="en-US" w:eastAsia="zh-CN" w:bidi="ar"/>
          <w14:textFill>
            <w14:solidFill>
              <w14:schemeClr w14:val="tx1"/>
            </w14:solidFill>
          </w14:textFill>
        </w:rPr>
      </w:pPr>
      <w:r>
        <w:rPr>
          <w:rFonts w:hint="eastAsia" w:ascii="宋体" w:hAnsi="宋体" w:cs="宋体"/>
          <w:color w:val="000000" w:themeColor="text1"/>
          <w:kern w:val="0"/>
          <w:sz w:val="24"/>
          <w:szCs w:val="24"/>
          <w:lang w:val="en-US" w:eastAsia="zh-CN" w:bidi="ar"/>
          <w14:textFill>
            <w14:solidFill>
              <w14:schemeClr w14:val="tx1"/>
            </w14:solidFill>
          </w14:textFill>
        </w:rPr>
        <w:t>内建自测试是为了快速地对集成电路进行诊断与测试，为了实现这一功能，一种合适的方式就是将测试规定为一种系统功能。自测试(self-test)。数字系统包括分层次的部分:芯片、板、整机(cabinet)等等。在最高级可能包括整个系统，操作是由软件控制的，自测试时常是在软件中实现的。但一种纯软件自测试方法能够在系统级满足要求时，会有若干缺点。这祥测试可能诊断分辨率差。此外，一种良好的软件式测试可能开发时间很长、很慢，而且费用大。一种越来越受到注意的方法是内建自测试-也就是在硬件本身中实现自测试: 内建自测试(BIST)是一种可测性设计(DFT)技术,在此技术中测试(测试产生与测试应用)是通过内建的硬件功能完成的。</w:t>
      </w:r>
    </w:p>
    <w:p>
      <w:pPr>
        <w:keepNext w:val="0"/>
        <w:keepLines w:val="0"/>
        <w:widowControl/>
        <w:suppressLineNumbers w:val="0"/>
        <w:ind w:firstLine="420" w:firstLineChars="0"/>
        <w:jc w:val="left"/>
        <w:rPr>
          <w:rFonts w:hint="eastAsia" w:ascii="宋体" w:hAnsi="宋体" w:cs="宋体"/>
          <w:color w:val="000000" w:themeColor="text1"/>
          <w:kern w:val="0"/>
          <w:sz w:val="24"/>
          <w:szCs w:val="24"/>
          <w:lang w:val="en-US" w:eastAsia="zh-CN" w:bidi="ar"/>
          <w14:textFill>
            <w14:solidFill>
              <w14:schemeClr w14:val="tx1"/>
            </w14:solidFill>
          </w14:textFill>
        </w:rPr>
      </w:pPr>
    </w:p>
    <w:p>
      <w:pPr>
        <w:keepNext w:val="0"/>
        <w:keepLines w:val="0"/>
        <w:widowControl/>
        <w:suppressLineNumbers w:val="0"/>
        <w:ind w:firstLine="420" w:firstLineChars="0"/>
        <w:jc w:val="left"/>
        <w:rPr>
          <w:rFonts w:hint="eastAsia" w:ascii="宋体" w:hAnsi="宋体" w:cs="宋体"/>
          <w:color w:val="000000" w:themeColor="text1"/>
          <w:kern w:val="0"/>
          <w:sz w:val="24"/>
          <w:szCs w:val="24"/>
          <w:lang w:val="en-US" w:eastAsia="zh-CN" w:bidi="ar"/>
          <w14:textFill>
            <w14:solidFill>
              <w14:schemeClr w14:val="tx1"/>
            </w14:solidFill>
          </w14:textFill>
        </w:rPr>
      </w:pPr>
    </w:p>
    <w:p>
      <w:pPr>
        <w:keepNext w:val="0"/>
        <w:keepLines w:val="0"/>
        <w:widowControl/>
        <w:suppressLineNumbers w:val="0"/>
        <w:ind w:firstLine="420" w:firstLineChars="0"/>
        <w:jc w:val="left"/>
        <w:rPr>
          <w:rFonts w:hint="eastAsia" w:ascii="宋体" w:hAnsi="宋体" w:eastAsia="宋体" w:cs="宋体"/>
          <w:color w:val="000000" w:themeColor="text1"/>
          <w:kern w:val="0"/>
          <w:sz w:val="24"/>
          <w:szCs w:val="24"/>
          <w:lang w:val="en-US" w:eastAsia="zh-CN" w:bidi="ar"/>
          <w14:textFill>
            <w14:solidFill>
              <w14:schemeClr w14:val="tx1"/>
            </w14:solidFill>
          </w14:textFill>
        </w:rPr>
      </w:pPr>
      <w:r>
        <w:rPr>
          <w:rFonts w:hint="eastAsia" w:ascii="宋体" w:hAnsi="宋体" w:eastAsia="宋体" w:cs="宋体"/>
          <w:color w:val="000000" w:themeColor="text1"/>
          <w:kern w:val="0"/>
          <w:sz w:val="24"/>
          <w:szCs w:val="24"/>
          <w:lang w:val="en-US" w:eastAsia="zh-CN" w:bidi="ar"/>
          <w14:textFill>
            <w14:solidFill>
              <w14:schemeClr w14:val="tx1"/>
            </w14:solidFill>
          </w14:textFill>
        </w:rPr>
        <w:t>内建自测试</w:t>
      </w:r>
      <w:r>
        <w:rPr>
          <w:rFonts w:hint="eastAsia" w:ascii="宋体" w:hAnsi="宋体" w:cs="宋体"/>
          <w:color w:val="000000" w:themeColor="text1"/>
          <w:kern w:val="0"/>
          <w:sz w:val="24"/>
          <w:szCs w:val="24"/>
          <w:lang w:val="en-US" w:eastAsia="zh-CN" w:bidi="ar"/>
          <w14:textFill>
            <w14:solidFill>
              <w14:schemeClr w14:val="tx1"/>
            </w14:solidFill>
          </w14:textFill>
        </w:rPr>
        <w:t>由</w:t>
      </w:r>
      <w:r>
        <w:rPr>
          <w:rFonts w:hint="eastAsia" w:ascii="宋体" w:hAnsi="宋体" w:eastAsia="宋体" w:cs="宋体"/>
          <w:color w:val="000000" w:themeColor="text1"/>
          <w:kern w:val="0"/>
          <w:sz w:val="24"/>
          <w:szCs w:val="24"/>
          <w:lang w:val="en-US" w:eastAsia="zh-CN" w:bidi="ar"/>
          <w14:textFill>
            <w14:solidFill>
              <w14:schemeClr w14:val="tx1"/>
            </w14:solidFill>
          </w14:textFill>
        </w:rPr>
        <w:t>内建测试（</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built-in test ,BIT</w:t>
      </w:r>
      <w:r>
        <w:rPr>
          <w:rFonts w:hint="eastAsia" w:ascii="宋体" w:hAnsi="宋体" w:eastAsia="宋体" w:cs="宋体"/>
          <w:color w:val="000000" w:themeColor="text1"/>
          <w:kern w:val="0"/>
          <w:sz w:val="24"/>
          <w:szCs w:val="24"/>
          <w:lang w:val="en-US" w:eastAsia="zh-CN" w:bidi="ar"/>
          <w14:textFill>
            <w14:solidFill>
              <w14:schemeClr w14:val="tx1"/>
            </w14:solidFill>
          </w14:textFill>
        </w:rPr>
        <w:t>）和自测试（</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self-test</w:t>
      </w:r>
      <w:r>
        <w:rPr>
          <w:rFonts w:hint="eastAsia" w:ascii="宋体" w:hAnsi="宋体" w:eastAsia="宋体" w:cs="宋体"/>
          <w:color w:val="000000" w:themeColor="text1"/>
          <w:kern w:val="0"/>
          <w:sz w:val="24"/>
          <w:szCs w:val="24"/>
          <w:lang w:val="en-US" w:eastAsia="zh-CN" w:bidi="ar"/>
          <w14:textFill>
            <w14:solidFill>
              <w14:schemeClr w14:val="tx1"/>
            </w14:solidFill>
          </w14:textFill>
        </w:rPr>
        <w:t>）这</w:t>
      </w:r>
      <w:r>
        <w:rPr>
          <w:rFonts w:hint="eastAsia" w:ascii="宋体" w:hAnsi="宋体" w:cs="宋体"/>
          <w:color w:val="000000" w:themeColor="text1"/>
          <w:kern w:val="0"/>
          <w:sz w:val="24"/>
          <w:szCs w:val="24"/>
          <w:lang w:val="en-US" w:eastAsia="zh-CN" w:bidi="ar"/>
          <w14:textFill>
            <w14:solidFill>
              <w14:schemeClr w14:val="tx1"/>
            </w14:solidFill>
          </w14:textFill>
        </w:rPr>
        <w:t>两个部分</w:t>
      </w:r>
      <w:r>
        <w:rPr>
          <w:rFonts w:hint="eastAsia" w:ascii="宋体" w:hAnsi="宋体" w:eastAsia="宋体" w:cs="宋体"/>
          <w:color w:val="000000" w:themeColor="text1"/>
          <w:kern w:val="0"/>
          <w:sz w:val="24"/>
          <w:szCs w:val="24"/>
          <w:lang w:val="en-US" w:eastAsia="zh-CN" w:bidi="ar"/>
          <w14:textFill>
            <w14:solidFill>
              <w14:schemeClr w14:val="tx1"/>
            </w14:solidFill>
          </w14:textFill>
        </w:rPr>
        <w:t>组成</w:t>
      </w:r>
      <w:r>
        <w:rPr>
          <w:rFonts w:hint="eastAsia" w:ascii="宋体" w:hAnsi="宋体" w:cs="宋体"/>
          <w:color w:val="000000" w:themeColor="text1"/>
          <w:kern w:val="0"/>
          <w:sz w:val="24"/>
          <w:szCs w:val="24"/>
          <w:lang w:val="en-US" w:eastAsia="zh-CN" w:bidi="ar"/>
          <w14:textFill>
            <w14:solidFill>
              <w14:schemeClr w14:val="tx1"/>
            </w14:solidFill>
          </w14:textFill>
        </w:rPr>
        <w:t>。</w:t>
      </w:r>
      <w:r>
        <w:rPr>
          <w:rFonts w:hint="eastAsia" w:ascii="宋体" w:hAnsi="宋体" w:eastAsia="宋体" w:cs="宋体"/>
          <w:color w:val="000000" w:themeColor="text1"/>
          <w:kern w:val="0"/>
          <w:sz w:val="24"/>
          <w:szCs w:val="24"/>
          <w:lang w:val="en-US" w:eastAsia="zh-CN" w:bidi="ar"/>
          <w14:textFill>
            <w14:solidFill>
              <w14:schemeClr w14:val="tx1"/>
            </w14:solidFill>
          </w14:textFill>
        </w:rPr>
        <w:t xml:space="preserve"> </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 xml:space="preserve">BIST </w:t>
      </w:r>
      <w:r>
        <w:rPr>
          <w:rFonts w:hint="eastAsia" w:ascii="宋体" w:hAnsi="宋体" w:eastAsia="宋体" w:cs="宋体"/>
          <w:color w:val="000000" w:themeColor="text1"/>
          <w:kern w:val="0"/>
          <w:sz w:val="24"/>
          <w:szCs w:val="24"/>
          <w:lang w:val="en-US" w:eastAsia="zh-CN" w:bidi="ar"/>
          <w14:textFill>
            <w14:solidFill>
              <w14:schemeClr w14:val="tx1"/>
            </w14:solidFill>
          </w14:textFill>
        </w:rPr>
        <w:t>是电路（芯片、板或者</w:t>
      </w:r>
      <w:r>
        <w:rPr>
          <w:rFonts w:hint="eastAsia" w:ascii="宋体" w:hAnsi="宋体" w:cs="宋体"/>
          <w:color w:val="000000" w:themeColor="text1"/>
          <w:kern w:val="0"/>
          <w:sz w:val="24"/>
          <w:szCs w:val="24"/>
          <w:lang w:val="en-US" w:eastAsia="zh-CN" w:bidi="ar"/>
          <w14:textFill>
            <w14:solidFill>
              <w14:schemeClr w14:val="tx1"/>
            </w14:solidFill>
          </w14:textFill>
        </w:rPr>
        <w:t>整机</w:t>
      </w:r>
      <w:r>
        <w:rPr>
          <w:rFonts w:hint="eastAsia" w:ascii="宋体" w:hAnsi="宋体" w:eastAsia="宋体" w:cs="宋体"/>
          <w:color w:val="000000" w:themeColor="text1"/>
          <w:kern w:val="0"/>
          <w:sz w:val="24"/>
          <w:szCs w:val="24"/>
          <w:lang w:val="en-US" w:eastAsia="zh-CN" w:bidi="ar"/>
          <w14:textFill>
            <w14:solidFill>
              <w14:schemeClr w14:val="tx1"/>
            </w14:solidFill>
          </w14:textFill>
        </w:rPr>
        <w:t xml:space="preserve">）测试自身的能力。内建自测试，是一种使用器件的部分电路来测试器件本身的设计技术，它可以测试功能、结构，但不能测试参数。 </w:t>
      </w:r>
    </w:p>
    <w:p>
      <w:pPr>
        <w:keepNext w:val="0"/>
        <w:keepLines w:val="0"/>
        <w:widowControl/>
        <w:suppressLineNumbers w:val="0"/>
        <w:ind w:firstLine="420" w:firstLineChars="0"/>
        <w:jc w:val="left"/>
        <w:rPr>
          <w:rFonts w:hint="eastAsia" w:ascii="宋体" w:hAnsi="宋体" w:eastAsia="宋体" w:cs="宋体"/>
          <w:color w:val="000000" w:themeColor="text1"/>
          <w:kern w:val="0"/>
          <w:sz w:val="24"/>
          <w:szCs w:val="24"/>
          <w:lang w:val="en-US" w:eastAsia="zh-CN" w:bidi="ar"/>
          <w14:textFill>
            <w14:solidFill>
              <w14:schemeClr w14:val="tx1"/>
            </w14:solidFill>
          </w14:textFill>
        </w:rPr>
      </w:pPr>
      <w:r>
        <w:rPr>
          <w:rFonts w:hint="eastAsia" w:ascii="宋体" w:hAnsi="宋体" w:eastAsia="宋体" w:cs="宋体"/>
          <w:color w:val="000000" w:themeColor="text1"/>
          <w:kern w:val="0"/>
          <w:sz w:val="24"/>
          <w:szCs w:val="24"/>
          <w:lang w:val="en-US" w:eastAsia="zh-CN" w:bidi="ar"/>
          <w14:textFill>
            <w14:solidFill>
              <w14:schemeClr w14:val="tx1"/>
            </w14:solidFill>
          </w14:textFill>
        </w:rPr>
        <w:t>现在，</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 xml:space="preserve">BIST </w:t>
      </w:r>
      <w:r>
        <w:rPr>
          <w:rFonts w:hint="eastAsia" w:ascii="宋体" w:hAnsi="宋体" w:eastAsia="宋体" w:cs="宋体"/>
          <w:color w:val="000000" w:themeColor="text1"/>
          <w:kern w:val="0"/>
          <w:sz w:val="24"/>
          <w:szCs w:val="24"/>
          <w:lang w:val="en-US" w:eastAsia="zh-CN" w:bidi="ar"/>
          <w14:textFill>
            <w14:solidFill>
              <w14:schemeClr w14:val="tx1"/>
            </w14:solidFill>
          </w14:textFill>
        </w:rPr>
        <w:t>技术主要分两种：在线（</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On-line</w:t>
      </w:r>
      <w:r>
        <w:rPr>
          <w:rFonts w:hint="eastAsia" w:ascii="宋体" w:hAnsi="宋体" w:eastAsia="宋体" w:cs="宋体"/>
          <w:color w:val="000000" w:themeColor="text1"/>
          <w:kern w:val="0"/>
          <w:sz w:val="24"/>
          <w:szCs w:val="24"/>
          <w:lang w:val="en-US" w:eastAsia="zh-CN" w:bidi="ar"/>
          <w14:textFill>
            <w14:solidFill>
              <w14:schemeClr w14:val="tx1"/>
            </w14:solidFill>
          </w14:textFill>
        </w:rPr>
        <w:t>）</w:t>
      </w:r>
      <w:r>
        <w:rPr>
          <w:rFonts w:hint="eastAsia"/>
          <w:b/>
          <w:bCs/>
          <w:color w:val="000000" w:themeColor="text1"/>
          <w:kern w:val="0"/>
          <w:sz w:val="24"/>
          <w:szCs w:val="32"/>
          <w:vertAlign w:val="superscript"/>
          <w14:textFill>
            <w14:solidFill>
              <w14:schemeClr w14:val="tx1"/>
            </w14:solidFill>
          </w14:textFill>
        </w:rPr>
        <w:t>[30]</w:t>
      </w:r>
      <w:r>
        <w:rPr>
          <w:rFonts w:hint="eastAsia" w:ascii="宋体" w:hAnsi="宋体" w:eastAsia="宋体" w:cs="宋体"/>
          <w:color w:val="000000" w:themeColor="text1"/>
          <w:kern w:val="0"/>
          <w:sz w:val="24"/>
          <w:szCs w:val="24"/>
          <w:lang w:val="en-US" w:eastAsia="zh-CN" w:bidi="ar"/>
          <w14:textFill>
            <w14:solidFill>
              <w14:schemeClr w14:val="tx1"/>
            </w14:solidFill>
          </w14:textFill>
        </w:rPr>
        <w:t>和离线（</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Off-line</w:t>
      </w:r>
      <w:r>
        <w:rPr>
          <w:rFonts w:hint="eastAsia" w:ascii="宋体" w:hAnsi="宋体" w:eastAsia="宋体" w:cs="宋体"/>
          <w:color w:val="000000" w:themeColor="text1"/>
          <w:kern w:val="0"/>
          <w:sz w:val="24"/>
          <w:szCs w:val="24"/>
          <w:lang w:val="en-US" w:eastAsia="zh-CN" w:bidi="ar"/>
          <w14:textFill>
            <w14:solidFill>
              <w14:schemeClr w14:val="tx1"/>
            </w14:solidFill>
          </w14:textFill>
        </w:rPr>
        <w:t>）。在线，进一步可分为并发在线（</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Concurrent on-line</w:t>
      </w:r>
      <w:r>
        <w:rPr>
          <w:rFonts w:hint="eastAsia" w:ascii="宋体" w:hAnsi="宋体" w:eastAsia="宋体" w:cs="宋体"/>
          <w:color w:val="000000" w:themeColor="text1"/>
          <w:kern w:val="0"/>
          <w:sz w:val="24"/>
          <w:szCs w:val="24"/>
          <w:lang w:val="en-US" w:eastAsia="zh-CN" w:bidi="ar"/>
          <w14:textFill>
            <w14:solidFill>
              <w14:schemeClr w14:val="tx1"/>
            </w14:solidFill>
          </w14:textFill>
        </w:rPr>
        <w:t>）和非并发在线（</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Noconcurrent on-line</w:t>
      </w:r>
      <w:r>
        <w:rPr>
          <w:rFonts w:hint="eastAsia" w:ascii="宋体" w:hAnsi="宋体" w:eastAsia="宋体" w:cs="宋体"/>
          <w:color w:val="000000" w:themeColor="text1"/>
          <w:kern w:val="0"/>
          <w:sz w:val="24"/>
          <w:szCs w:val="24"/>
          <w:lang w:val="en-US" w:eastAsia="zh-CN" w:bidi="ar"/>
          <w14:textFill>
            <w14:solidFill>
              <w14:schemeClr w14:val="tx1"/>
            </w14:solidFill>
          </w14:textFill>
        </w:rPr>
        <w:t>）；离线，进一步可分为功能离线（</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Functional off-line</w:t>
      </w:r>
      <w:r>
        <w:rPr>
          <w:rFonts w:hint="eastAsia" w:ascii="宋体" w:hAnsi="宋体" w:eastAsia="宋体" w:cs="宋体"/>
          <w:color w:val="000000" w:themeColor="text1"/>
          <w:kern w:val="0"/>
          <w:sz w:val="24"/>
          <w:szCs w:val="24"/>
          <w:lang w:val="en-US" w:eastAsia="zh-CN" w:bidi="ar"/>
          <w14:textFill>
            <w14:solidFill>
              <w14:schemeClr w14:val="tx1"/>
            </w14:solidFill>
          </w14:textFill>
        </w:rPr>
        <w:t>）和结构离线（</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Structural on-line</w:t>
      </w:r>
      <w:r>
        <w:rPr>
          <w:rFonts w:hint="eastAsia" w:ascii="宋体" w:hAnsi="宋体" w:eastAsia="宋体" w:cs="宋体"/>
          <w:color w:val="000000" w:themeColor="text1"/>
          <w:kern w:val="0"/>
          <w:sz w:val="24"/>
          <w:szCs w:val="24"/>
          <w:lang w:val="en-US" w:eastAsia="zh-CN" w:bidi="ar"/>
          <w14:textFill>
            <w14:solidFill>
              <w14:schemeClr w14:val="tx1"/>
            </w14:solidFill>
          </w14:textFill>
        </w:rPr>
        <w:t>）。</w:t>
      </w:r>
    </w:p>
    <w:p>
      <w:pPr>
        <w:keepNext w:val="0"/>
        <w:keepLines w:val="0"/>
        <w:widowControl/>
        <w:suppressLineNumbers w:val="0"/>
        <w:ind w:firstLine="420" w:firstLineChars="0"/>
        <w:jc w:val="left"/>
        <w:rPr>
          <w:color w:val="000000" w:themeColor="text1"/>
          <w14:textFill>
            <w14:solidFill>
              <w14:schemeClr w14:val="tx1"/>
            </w14:solidFill>
          </w14:textFill>
        </w:rPr>
      </w:pPr>
      <w:r>
        <w:rPr>
          <w:rFonts w:hint="eastAsia" w:ascii="宋体" w:hAnsi="宋体" w:eastAsia="宋体" w:cs="宋体"/>
          <w:color w:val="000000" w:themeColor="text1"/>
          <w:kern w:val="0"/>
          <w:sz w:val="24"/>
          <w:szCs w:val="24"/>
          <w:lang w:val="en-US" w:eastAsia="zh-CN" w:bidi="ar"/>
          <w14:textFill>
            <w14:solidFill>
              <w14:schemeClr w14:val="tx1"/>
            </w14:solidFill>
          </w14:textFill>
        </w:rPr>
        <w:t xml:space="preserve">在线 </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BIST</w:t>
      </w:r>
      <w:r>
        <w:rPr>
          <w:rFonts w:hint="eastAsia" w:ascii="宋体" w:hAnsi="宋体" w:eastAsia="宋体" w:cs="宋体"/>
          <w:color w:val="000000" w:themeColor="text1"/>
          <w:kern w:val="0"/>
          <w:sz w:val="24"/>
          <w:szCs w:val="24"/>
          <w:lang w:val="en-US" w:eastAsia="zh-CN" w:bidi="ar"/>
          <w14:textFill>
            <w14:solidFill>
              <w14:schemeClr w14:val="tx1"/>
            </w14:solidFill>
          </w14:textFill>
        </w:rPr>
        <w:t xml:space="preserve">，是在能够完成所需要求的情况下进行的。并发在线测试能按照所需要求完成，和其他操作同时进行，这种测试通常用编码技术或复制、比较技术以及线性反馈移位寄存器[31,32]的技术来完成；非并发在线，是指能按照所需要求来完成空闲状态，也叫做后台操作，这种测试通常用软件程序来完成。在线测试是指由其他能够按照要求完成的操作，因此，在线测试能检测实时错误。 </w:t>
      </w:r>
    </w:p>
    <w:p>
      <w:pPr>
        <w:keepNext w:val="0"/>
        <w:keepLines w:val="0"/>
        <w:widowControl/>
        <w:suppressLineNumbers w:val="0"/>
        <w:ind w:firstLine="420" w:firstLineChars="0"/>
        <w:jc w:val="left"/>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pPr>
      <w:r>
        <w:rPr>
          <w:rFonts w:hint="eastAsia" w:ascii="宋体" w:hAnsi="宋体" w:eastAsia="宋体" w:cs="宋体"/>
          <w:color w:val="000000" w:themeColor="text1"/>
          <w:kern w:val="0"/>
          <w:sz w:val="24"/>
          <w:szCs w:val="24"/>
          <w:lang w:val="en-US" w:eastAsia="zh-CN" w:bidi="ar"/>
          <w14:textFill>
            <w14:solidFill>
              <w14:schemeClr w14:val="tx1"/>
            </w14:solidFill>
          </w14:textFill>
        </w:rPr>
        <w:t xml:space="preserve">离线 </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BIST</w:t>
      </w:r>
      <w:r>
        <w:rPr>
          <w:rFonts w:hint="eastAsia"/>
          <w:b/>
          <w:bCs/>
          <w:color w:val="000000" w:themeColor="text1"/>
          <w:kern w:val="0"/>
          <w:sz w:val="32"/>
          <w:szCs w:val="32"/>
          <w:vertAlign w:val="superscript"/>
          <w14:textFill>
            <w14:solidFill>
              <w14:schemeClr w14:val="tx1"/>
            </w14:solidFill>
          </w14:textFill>
        </w:rPr>
        <w:t>[33]</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 xml:space="preserve"> </w:t>
      </w:r>
      <w:r>
        <w:rPr>
          <w:rFonts w:hint="eastAsia" w:ascii="宋体" w:hAnsi="宋体" w:eastAsia="宋体" w:cs="宋体"/>
          <w:color w:val="000000" w:themeColor="text1"/>
          <w:kern w:val="0"/>
          <w:sz w:val="24"/>
          <w:szCs w:val="24"/>
          <w:lang w:val="en-US" w:eastAsia="zh-CN" w:bidi="ar"/>
          <w14:textFill>
            <w14:solidFill>
              <w14:schemeClr w14:val="tx1"/>
            </w14:solidFill>
          </w14:textFill>
        </w:rPr>
        <w:t>是指不能够完成所需要求的情况下进行的，通常使用输出响应分析器和测试向量生成器来完成。功能离线是根据被测器件有什么作用来测试的；结构离线是根据被测器件结构的类型来测试的。由于离线测试没有按照所需要求来完成操作，因此离线测试不能检测实时错误</w:t>
      </w:r>
      <w:r>
        <w:rPr>
          <w:rFonts w:hint="default" w:ascii="Times New Roman" w:hAnsi="Times New Roman" w:eastAsia="宋体" w:cs="Times New Roman"/>
          <w:color w:val="000000" w:themeColor="text1"/>
          <w:kern w:val="0"/>
          <w:sz w:val="15"/>
          <w:szCs w:val="15"/>
          <w:lang w:val="en-US" w:eastAsia="zh-CN" w:bidi="ar"/>
          <w14:textFill>
            <w14:solidFill>
              <w14:schemeClr w14:val="tx1"/>
            </w14:solidFill>
          </w14:textFill>
        </w:rPr>
        <w:t>[</w:t>
      </w:r>
      <w:r>
        <w:rPr>
          <w:rFonts w:hint="eastAsia" w:ascii="Times New Roman" w:hAnsi="Times New Roman" w:eastAsia="宋体" w:cs="Times New Roman"/>
          <w:color w:val="000000" w:themeColor="text1"/>
          <w:kern w:val="0"/>
          <w:sz w:val="15"/>
          <w:szCs w:val="15"/>
          <w:lang w:val="en-US" w:eastAsia="zh-CN" w:bidi="ar"/>
          <w14:textFill>
            <w14:solidFill>
              <w14:schemeClr w14:val="tx1"/>
            </w14:solidFill>
          </w14:textFill>
        </w:rPr>
        <w:t>34</w:t>
      </w:r>
      <w:r>
        <w:rPr>
          <w:rFonts w:hint="default" w:ascii="Times New Roman" w:hAnsi="Times New Roman" w:eastAsia="宋体" w:cs="Times New Roman"/>
          <w:color w:val="000000" w:themeColor="text1"/>
          <w:kern w:val="0"/>
          <w:sz w:val="15"/>
          <w:szCs w:val="15"/>
          <w:lang w:val="en-US" w:eastAsia="zh-CN" w:bidi="ar"/>
          <w14:textFill>
            <w14:solidFill>
              <w14:schemeClr w14:val="tx1"/>
            </w14:solidFill>
          </w14:textFill>
        </w:rPr>
        <w:t>]</w:t>
      </w:r>
      <w:r>
        <w:rPr>
          <w:rFonts w:hint="eastAsia" w:ascii="宋体" w:hAnsi="宋体" w:eastAsia="宋体" w:cs="宋体"/>
          <w:color w:val="000000" w:themeColor="text1"/>
          <w:kern w:val="0"/>
          <w:sz w:val="24"/>
          <w:szCs w:val="24"/>
          <w:lang w:val="en-US" w:eastAsia="zh-CN" w:bidi="ar"/>
          <w14:textFill>
            <w14:solidFill>
              <w14:schemeClr w14:val="tx1"/>
            </w14:solidFill>
          </w14:textFill>
        </w:rPr>
        <w:t xml:space="preserve">。 </w:t>
      </w:r>
    </w:p>
    <w:p>
      <w:pPr>
        <w:keepNext w:val="0"/>
        <w:keepLines w:val="0"/>
        <w:widowControl/>
        <w:suppressLineNumbers w:val="0"/>
        <w:ind w:firstLine="420" w:firstLineChars="0"/>
        <w:jc w:val="left"/>
        <w:rPr>
          <w:color w:val="0000FF"/>
        </w:rPr>
      </w:pP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BIST</w:t>
      </w:r>
      <w:r>
        <w:rPr>
          <w:rFonts w:hint="eastAsia" w:ascii="宋体" w:hAnsi="宋体" w:eastAsia="宋体" w:cs="宋体"/>
          <w:color w:val="000000" w:themeColor="text1"/>
          <w:kern w:val="0"/>
          <w:sz w:val="24"/>
          <w:szCs w:val="24"/>
          <w:lang w:val="en-US" w:eastAsia="zh-CN" w:bidi="ar"/>
          <w14:textFill>
            <w14:solidFill>
              <w14:schemeClr w14:val="tx1"/>
            </w14:solidFill>
          </w14:textFill>
        </w:rPr>
        <w:t>电路</w:t>
      </w:r>
      <w:r>
        <w:rPr>
          <w:rFonts w:hint="eastAsia" w:ascii="宋体" w:hAnsi="宋体" w:cs="宋体"/>
          <w:color w:val="000000" w:themeColor="text1"/>
          <w:kern w:val="0"/>
          <w:sz w:val="24"/>
          <w:szCs w:val="24"/>
          <w:lang w:val="en-US" w:eastAsia="zh-CN" w:bidi="ar"/>
          <w14:textFill>
            <w14:solidFill>
              <w14:schemeClr w14:val="tx1"/>
            </w14:solidFill>
          </w14:textFill>
        </w:rPr>
        <w:t>的</w:t>
      </w:r>
      <w:r>
        <w:rPr>
          <w:rFonts w:hint="eastAsia" w:ascii="宋体" w:hAnsi="宋体" w:eastAsia="宋体" w:cs="宋体"/>
          <w:color w:val="000000" w:themeColor="text1"/>
          <w:kern w:val="0"/>
          <w:sz w:val="24"/>
          <w:szCs w:val="24"/>
          <w:lang w:val="en-US" w:eastAsia="zh-CN" w:bidi="ar"/>
          <w14:textFill>
            <w14:solidFill>
              <w14:schemeClr w14:val="tx1"/>
            </w14:solidFill>
          </w14:textFill>
        </w:rPr>
        <w:t>结构如</w:t>
      </w:r>
      <w:r>
        <w:rPr>
          <w:rFonts w:hint="eastAsia" w:ascii="宋体" w:hAnsi="宋体" w:cs="宋体"/>
          <w:color w:val="000000" w:themeColor="text1"/>
          <w:kern w:val="0"/>
          <w:sz w:val="24"/>
          <w:szCs w:val="24"/>
          <w:lang w:val="en-US" w:eastAsia="zh-CN" w:bidi="ar"/>
          <w14:textFill>
            <w14:solidFill>
              <w14:schemeClr w14:val="tx1"/>
            </w14:solidFill>
          </w14:textFill>
        </w:rPr>
        <w:t>下</w:t>
      </w:r>
      <w:r>
        <w:rPr>
          <w:rFonts w:hint="eastAsia" w:ascii="宋体" w:hAnsi="宋体" w:eastAsia="宋体" w:cs="宋体"/>
          <w:color w:val="000000" w:themeColor="text1"/>
          <w:kern w:val="0"/>
          <w:sz w:val="24"/>
          <w:szCs w:val="24"/>
          <w:lang w:val="en-US" w:eastAsia="zh-CN" w:bidi="ar"/>
          <w14:textFill>
            <w14:solidFill>
              <w14:schemeClr w14:val="tx1"/>
            </w14:solidFill>
          </w14:textFill>
        </w:rPr>
        <w:t>图</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1.</w:t>
      </w:r>
      <w:r>
        <w:rPr>
          <w:rFonts w:hint="eastAsia" w:cs="Times New Roman"/>
          <w:color w:val="000000" w:themeColor="text1"/>
          <w:kern w:val="0"/>
          <w:sz w:val="24"/>
          <w:szCs w:val="24"/>
          <w:lang w:val="en-US" w:eastAsia="zh-CN" w:bidi="ar"/>
          <w14:textFill>
            <w14:solidFill>
              <w14:schemeClr w14:val="tx1"/>
            </w14:solidFill>
          </w14:textFill>
        </w:rPr>
        <w:t>3</w:t>
      </w:r>
      <w:r>
        <w:rPr>
          <w:rFonts w:hint="eastAsia" w:ascii="宋体" w:hAnsi="宋体" w:eastAsia="宋体" w:cs="宋体"/>
          <w:color w:val="000000" w:themeColor="text1"/>
          <w:kern w:val="0"/>
          <w:sz w:val="24"/>
          <w:szCs w:val="24"/>
          <w:lang w:val="en-US" w:eastAsia="zh-CN" w:bidi="ar"/>
          <w14:textFill>
            <w14:solidFill>
              <w14:schemeClr w14:val="tx1"/>
            </w14:solidFill>
          </w14:textFill>
        </w:rPr>
        <w:t>所示</w:t>
      </w:r>
      <w:r>
        <w:rPr>
          <w:rFonts w:hint="eastAsia" w:ascii="宋体" w:hAnsi="宋体" w:cs="宋体"/>
          <w:color w:val="000000" w:themeColor="text1"/>
          <w:kern w:val="0"/>
          <w:sz w:val="24"/>
          <w:szCs w:val="24"/>
          <w:lang w:val="en-US" w:eastAsia="zh-CN" w:bidi="ar"/>
          <w14:textFill>
            <w14:solidFill>
              <w14:schemeClr w14:val="tx1"/>
            </w14:solidFill>
          </w14:textFill>
        </w:rPr>
        <w:t>，</w:t>
      </w:r>
      <w:r>
        <w:rPr>
          <w:rFonts w:hint="eastAsia" w:ascii="宋体" w:hAnsi="宋体" w:eastAsia="宋体" w:cs="宋体"/>
          <w:color w:val="000000" w:themeColor="text1"/>
          <w:kern w:val="0"/>
          <w:sz w:val="24"/>
          <w:szCs w:val="24"/>
          <w:lang w:val="en-US" w:eastAsia="zh-CN" w:bidi="ar"/>
          <w14:textFill>
            <w14:solidFill>
              <w14:schemeClr w14:val="tx1"/>
            </w14:solidFill>
          </w14:textFill>
        </w:rPr>
        <w:t>由测试图形生成激励、被测电路、数据压缩的电路、进行比较分析的电路、</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ROM</w:t>
      </w:r>
      <w:r>
        <w:rPr>
          <w:rFonts w:hint="eastAsia" w:ascii="宋体" w:hAnsi="宋体" w:eastAsia="宋体" w:cs="宋体"/>
          <w:color w:val="000000" w:themeColor="text1"/>
          <w:kern w:val="0"/>
          <w:sz w:val="24"/>
          <w:szCs w:val="24"/>
          <w:lang w:val="en-US" w:eastAsia="zh-CN" w:bidi="ar"/>
          <w14:textFill>
            <w14:solidFill>
              <w14:schemeClr w14:val="tx1"/>
            </w14:solidFill>
          </w14:textFill>
        </w:rPr>
        <w:t>和进行自测试控制电路组成。</w:t>
      </w:r>
    </w:p>
    <w:p>
      <w:pPr>
        <w:widowControl/>
        <w:spacing w:line="240" w:lineRule="auto"/>
        <w:ind w:firstLine="0" w:firstLineChars="0"/>
        <w:jc w:val="left"/>
        <w:rPr>
          <w:color w:val="0000FF"/>
        </w:rPr>
      </w:pPr>
      <w:r>
        <w:rPr>
          <w:color w:val="0000FF"/>
        </w:rPr>
        <w:drawing>
          <wp:inline distT="0" distB="0" distL="114300" distR="114300">
            <wp:extent cx="5753735" cy="2842895"/>
            <wp:effectExtent l="0" t="0" r="18415" b="14605"/>
            <wp:docPr id="23"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44"/>
                    <pic:cNvPicPr>
                      <a:picLocks noChangeAspect="1"/>
                    </pic:cNvPicPr>
                  </pic:nvPicPr>
                  <pic:blipFill>
                    <a:blip r:embed="rId32"/>
                    <a:stretch>
                      <a:fillRect/>
                    </a:stretch>
                  </pic:blipFill>
                  <pic:spPr>
                    <a:xfrm>
                      <a:off x="0" y="0"/>
                      <a:ext cx="5753735" cy="2842895"/>
                    </a:xfrm>
                    <a:prstGeom prst="rect">
                      <a:avLst/>
                    </a:prstGeom>
                    <a:noFill/>
                    <a:ln>
                      <a:noFill/>
                    </a:ln>
                  </pic:spPr>
                </pic:pic>
              </a:graphicData>
            </a:graphic>
          </wp:inline>
        </w:drawing>
      </w:r>
    </w:p>
    <w:p>
      <w:pPr>
        <w:widowControl/>
        <w:spacing w:line="240" w:lineRule="auto"/>
        <w:ind w:left="2500" w:firstLine="500" w:firstLineChars="0"/>
        <w:jc w:val="left"/>
        <w:rPr>
          <w:color w:val="0000FF"/>
        </w:rPr>
      </w:pPr>
      <w:r>
        <w:rPr>
          <w:rFonts w:hint="eastAsia" w:eastAsia="黑体" w:cs="Arial"/>
          <w:color w:val="0000FF"/>
          <w:sz w:val="21"/>
        </w:rPr>
        <w:t>图 1.3 内建自测试一般结构</w:t>
      </w:r>
    </w:p>
    <w:p>
      <w:pPr>
        <w:widowControl/>
        <w:ind w:firstLine="500" w:firstLineChars="0"/>
        <w:jc w:val="left"/>
        <w:rPr>
          <w:rFonts w:hint="eastAsia" w:ascii="宋体" w:hAnsi="宋体" w:eastAsia="宋体" w:cs="宋体"/>
          <w:color w:val="000000" w:themeColor="text1"/>
          <w:kern w:val="0"/>
          <w:sz w:val="24"/>
          <w:szCs w:val="24"/>
          <w:lang w:val="en-US" w:eastAsia="zh-CN" w:bidi="ar"/>
          <w14:textFill>
            <w14:solidFill>
              <w14:schemeClr w14:val="tx1"/>
            </w14:solidFill>
          </w14:textFill>
        </w:rPr>
      </w:pP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 xml:space="preserve">BIST </w:t>
      </w:r>
      <w:r>
        <w:rPr>
          <w:rFonts w:hint="eastAsia" w:ascii="宋体" w:hAnsi="宋体" w:eastAsia="宋体" w:cs="宋体"/>
          <w:color w:val="000000" w:themeColor="text1"/>
          <w:kern w:val="0"/>
          <w:sz w:val="24"/>
          <w:szCs w:val="24"/>
          <w:lang w:val="en-US" w:eastAsia="zh-CN" w:bidi="ar"/>
          <w14:textFill>
            <w14:solidFill>
              <w14:schemeClr w14:val="tx1"/>
            </w14:solidFill>
          </w14:textFill>
        </w:rPr>
        <w:t>的测试向量生成技术可以分为三类：穷举</w:t>
      </w:r>
      <w:r>
        <w:rPr>
          <w:rFonts w:hint="default" w:ascii="Times New Roman" w:hAnsi="Times New Roman" w:eastAsia="宋体" w:cs="Times New Roman"/>
          <w:color w:val="000000" w:themeColor="text1"/>
          <w:kern w:val="0"/>
          <w:sz w:val="24"/>
          <w:szCs w:val="24"/>
          <w:lang w:val="en-US" w:eastAsia="zh-CN" w:bidi="ar"/>
          <w14:textFill>
            <w14:solidFill>
              <w14:schemeClr w14:val="tx1"/>
            </w14:solidFill>
          </w14:textFill>
        </w:rPr>
        <w:t>/</w:t>
      </w:r>
      <w:r>
        <w:rPr>
          <w:rFonts w:hint="eastAsia" w:ascii="宋体" w:hAnsi="宋体" w:eastAsia="宋体" w:cs="宋体"/>
          <w:color w:val="000000" w:themeColor="text1"/>
          <w:kern w:val="0"/>
          <w:sz w:val="24"/>
          <w:szCs w:val="24"/>
          <w:lang w:val="en-US" w:eastAsia="zh-CN" w:bidi="ar"/>
          <w14:textFill>
            <w14:solidFill>
              <w14:schemeClr w14:val="tx1"/>
            </w14:solidFill>
          </w14:textFill>
        </w:rPr>
        <w:t>伪穷举测试法；伪随机测试法；确定性测试法。内建自测是当前广泛应用的可测试性设计方法。其主要思想是测试的向量是由自生产生，不依赖于外部输入</w:t>
      </w:r>
      <w:r>
        <w:rPr>
          <w:rFonts w:hint="default" w:ascii="Times New Roman" w:hAnsi="Times New Roman" w:eastAsia="宋体" w:cs="Times New Roman"/>
          <w:color w:val="000000" w:themeColor="text1"/>
          <w:kern w:val="0"/>
          <w:sz w:val="15"/>
          <w:szCs w:val="15"/>
          <w:lang w:val="en-US" w:eastAsia="zh-CN" w:bidi="ar"/>
          <w14:textFill>
            <w14:solidFill>
              <w14:schemeClr w14:val="tx1"/>
            </w14:solidFill>
          </w14:textFill>
        </w:rPr>
        <w:t>[</w:t>
      </w:r>
      <w:r>
        <w:rPr>
          <w:rFonts w:hint="eastAsia" w:ascii="Times New Roman" w:hAnsi="Times New Roman" w:eastAsia="宋体" w:cs="Times New Roman"/>
          <w:color w:val="000000" w:themeColor="text1"/>
          <w:kern w:val="0"/>
          <w:sz w:val="15"/>
          <w:szCs w:val="15"/>
          <w:lang w:val="en-US" w:eastAsia="zh-CN" w:bidi="ar"/>
          <w14:textFill>
            <w14:solidFill>
              <w14:schemeClr w14:val="tx1"/>
            </w14:solidFill>
          </w14:textFill>
        </w:rPr>
        <w:t>35</w:t>
      </w:r>
      <w:r>
        <w:rPr>
          <w:rFonts w:hint="default" w:ascii="Times New Roman" w:hAnsi="Times New Roman" w:eastAsia="宋体" w:cs="Times New Roman"/>
          <w:color w:val="000000" w:themeColor="text1"/>
          <w:kern w:val="0"/>
          <w:sz w:val="15"/>
          <w:szCs w:val="15"/>
          <w:lang w:val="en-US" w:eastAsia="zh-CN" w:bidi="ar"/>
          <w14:textFill>
            <w14:solidFill>
              <w14:schemeClr w14:val="tx1"/>
            </w14:solidFill>
          </w14:textFill>
        </w:rPr>
        <w:t>]</w:t>
      </w:r>
      <w:r>
        <w:rPr>
          <w:rFonts w:hint="eastAsia" w:ascii="宋体" w:hAnsi="宋体" w:eastAsia="宋体" w:cs="宋体"/>
          <w:color w:val="000000" w:themeColor="text1"/>
          <w:kern w:val="0"/>
          <w:sz w:val="24"/>
          <w:szCs w:val="24"/>
          <w:lang w:val="en-US" w:eastAsia="zh-CN" w:bidi="ar"/>
          <w14:textFill>
            <w14:solidFill>
              <w14:schemeClr w14:val="tx1"/>
            </w14:solidFill>
          </w14:textFill>
        </w:rPr>
        <w:t>。</w:t>
      </w:r>
    </w:p>
    <w:p>
      <w:pPr>
        <w:widowControl/>
        <w:ind w:firstLine="500" w:firstLineChars="0"/>
        <w:jc w:val="left"/>
        <w:rPr>
          <w:rFonts w:hint="eastAsia" w:ascii="宋体" w:hAnsi="宋体" w:eastAsia="宋体" w:cs="宋体"/>
          <w:color w:val="0000FF"/>
          <w:kern w:val="0"/>
          <w:sz w:val="24"/>
          <w:szCs w:val="24"/>
          <w:lang w:val="en-US" w:eastAsia="zh-CN" w:bidi="ar"/>
        </w:rPr>
      </w:pPr>
    </w:p>
    <w:p>
      <w:pPr>
        <w:widowControl/>
        <w:ind w:firstLine="0" w:firstLineChars="0"/>
        <w:jc w:val="left"/>
      </w:pPr>
      <w:r>
        <w:rPr>
          <w:rFonts w:hint="eastAsia" w:ascii="宋体" w:hAnsi="宋体" w:cs="宋体"/>
          <w:color w:val="000000"/>
          <w:kern w:val="0"/>
          <w:lang w:bidi="ar"/>
        </w:rPr>
        <w:t>（</w:t>
      </w:r>
      <w:r>
        <w:rPr>
          <w:color w:val="000000"/>
          <w:kern w:val="0"/>
          <w:lang w:bidi="ar"/>
        </w:rPr>
        <w:t>2</w:t>
      </w:r>
      <w:r>
        <w:rPr>
          <w:rFonts w:hint="eastAsia" w:ascii="宋体" w:hAnsi="宋体" w:cs="宋体"/>
          <w:color w:val="000000"/>
          <w:kern w:val="0"/>
          <w:lang w:bidi="ar"/>
        </w:rPr>
        <w:t>）测试数据压缩</w:t>
      </w: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r>
        <w:rPr>
          <w:rFonts w:hint="default" w:ascii="Times New Roman" w:hAnsi="Times New Roman" w:eastAsia="宋体" w:cs="Times New Roman"/>
          <w:color w:val="000000"/>
          <w:kern w:val="0"/>
          <w:sz w:val="24"/>
          <w:szCs w:val="24"/>
          <w:lang w:val="en-US" w:eastAsia="zh-CN" w:bidi="ar"/>
        </w:rPr>
        <w:t xml:space="preserve">1998 </w:t>
      </w:r>
      <w:r>
        <w:rPr>
          <w:rFonts w:hint="eastAsia" w:ascii="宋体" w:hAnsi="宋体" w:eastAsia="宋体" w:cs="宋体"/>
          <w:color w:val="000000"/>
          <w:kern w:val="0"/>
          <w:sz w:val="24"/>
          <w:szCs w:val="24"/>
          <w:lang w:val="en-US" w:eastAsia="zh-CN" w:bidi="ar"/>
        </w:rPr>
        <w:t>年，</w:t>
      </w:r>
      <w:r>
        <w:rPr>
          <w:rFonts w:hint="default" w:ascii="Times New Roman" w:hAnsi="Times New Roman" w:eastAsia="宋体" w:cs="Times New Roman"/>
          <w:color w:val="000000"/>
          <w:kern w:val="0"/>
          <w:sz w:val="24"/>
          <w:szCs w:val="24"/>
          <w:lang w:val="en-US" w:eastAsia="zh-CN" w:bidi="ar"/>
        </w:rPr>
        <w:t xml:space="preserve">Jas </w:t>
      </w:r>
      <w:r>
        <w:rPr>
          <w:rFonts w:hint="eastAsia" w:ascii="宋体" w:hAnsi="宋体" w:eastAsia="宋体" w:cs="宋体"/>
          <w:color w:val="000000"/>
          <w:kern w:val="0"/>
          <w:sz w:val="24"/>
          <w:szCs w:val="24"/>
          <w:lang w:val="en-US" w:eastAsia="zh-CN" w:bidi="ar"/>
        </w:rPr>
        <w:t xml:space="preserve">和 </w:t>
      </w:r>
      <w:r>
        <w:rPr>
          <w:rFonts w:hint="default" w:ascii="Times New Roman" w:hAnsi="Times New Roman" w:eastAsia="宋体" w:cs="Times New Roman"/>
          <w:color w:val="000000"/>
          <w:kern w:val="0"/>
          <w:sz w:val="24"/>
          <w:szCs w:val="24"/>
          <w:lang w:val="en-US" w:eastAsia="zh-CN" w:bidi="ar"/>
        </w:rPr>
        <w:t xml:space="preserve">Touba </w:t>
      </w:r>
      <w:r>
        <w:rPr>
          <w:rFonts w:hint="eastAsia" w:ascii="宋体" w:hAnsi="宋体" w:eastAsia="宋体" w:cs="宋体"/>
          <w:color w:val="000000"/>
          <w:kern w:val="0"/>
          <w:sz w:val="24"/>
          <w:szCs w:val="24"/>
          <w:lang w:val="en-US" w:eastAsia="zh-CN" w:bidi="ar"/>
        </w:rPr>
        <w:t xml:space="preserve">提出一种基于使用固定长度码字编码 </w:t>
      </w:r>
      <w:r>
        <w:rPr>
          <w:rFonts w:hint="default" w:ascii="Times New Roman" w:hAnsi="Times New Roman" w:eastAsia="宋体" w:cs="Times New Roman"/>
          <w:color w:val="000000"/>
          <w:kern w:val="0"/>
          <w:sz w:val="24"/>
          <w:szCs w:val="24"/>
          <w:lang w:val="en-US" w:eastAsia="zh-CN" w:bidi="ar"/>
        </w:rPr>
        <w:t xml:space="preserve">0 </w:t>
      </w:r>
      <w:r>
        <w:rPr>
          <w:rFonts w:hint="eastAsia" w:ascii="宋体" w:hAnsi="宋体" w:eastAsia="宋体" w:cs="宋体"/>
          <w:color w:val="000000"/>
          <w:kern w:val="0"/>
          <w:sz w:val="24"/>
          <w:szCs w:val="24"/>
          <w:lang w:val="en-US" w:eastAsia="zh-CN" w:bidi="ar"/>
        </w:rPr>
        <w:t>游程长度码的方案</w:t>
      </w:r>
      <w:r>
        <w:rPr>
          <w:rFonts w:hint="eastAsia" w:cs="Times New Roman"/>
          <w:b/>
          <w:bCs/>
          <w:color w:val="000000"/>
          <w:kern w:val="0"/>
          <w:sz w:val="24"/>
          <w:szCs w:val="24"/>
          <w:lang w:val="en-US" w:eastAsia="zh-CN" w:bidi="ar"/>
        </w:rPr>
        <w:t>39</w:t>
      </w:r>
      <w:r>
        <w:rPr>
          <w:rFonts w:hint="eastAsia" w:ascii="宋体" w:hAnsi="宋体" w:eastAsia="宋体" w:cs="宋体"/>
          <w:color w:val="000000"/>
          <w:kern w:val="0"/>
          <w:sz w:val="24"/>
          <w:szCs w:val="24"/>
          <w:lang w:val="en-US" w:eastAsia="zh-CN" w:bidi="ar"/>
        </w:rPr>
        <w:t xml:space="preserve">。在 </w:t>
      </w:r>
      <w:r>
        <w:rPr>
          <w:rFonts w:hint="default" w:ascii="Times New Roman" w:hAnsi="Times New Roman" w:eastAsia="宋体" w:cs="Times New Roman"/>
          <w:color w:val="000000"/>
          <w:kern w:val="0"/>
          <w:sz w:val="24"/>
          <w:szCs w:val="24"/>
          <w:lang w:val="en-US" w:eastAsia="zh-CN" w:bidi="ar"/>
        </w:rPr>
        <w:t xml:space="preserve">2001 </w:t>
      </w:r>
      <w:r>
        <w:rPr>
          <w:rFonts w:hint="eastAsia" w:ascii="宋体" w:hAnsi="宋体" w:eastAsia="宋体" w:cs="宋体"/>
          <w:color w:val="000000"/>
          <w:kern w:val="0"/>
          <w:sz w:val="24"/>
          <w:szCs w:val="24"/>
          <w:lang w:val="en-US" w:eastAsia="zh-CN" w:bidi="ar"/>
        </w:rPr>
        <w:t xml:space="preserve">年，一种新的测试数据压缩方法和基于 </w:t>
      </w:r>
      <w:r>
        <w:rPr>
          <w:rFonts w:hint="default" w:ascii="Times New Roman" w:hAnsi="Times New Roman" w:eastAsia="宋体" w:cs="Times New Roman"/>
          <w:color w:val="000000"/>
          <w:kern w:val="0"/>
          <w:sz w:val="24"/>
          <w:szCs w:val="24"/>
          <w:lang w:val="en-US" w:eastAsia="zh-CN" w:bidi="ar"/>
        </w:rPr>
        <w:t xml:space="preserve">Golomb </w:t>
      </w:r>
      <w:r>
        <w:rPr>
          <w:rFonts w:hint="eastAsia" w:ascii="宋体" w:hAnsi="宋体" w:eastAsia="宋体" w:cs="宋体"/>
          <w:color w:val="000000"/>
          <w:kern w:val="0"/>
          <w:sz w:val="24"/>
          <w:szCs w:val="24"/>
          <w:lang w:val="en-US" w:eastAsia="zh-CN" w:bidi="ar"/>
        </w:rPr>
        <w:t>代码的解压缩架构被提出，它特别适用于编码片上系统（</w:t>
      </w:r>
      <w:r>
        <w:rPr>
          <w:rFonts w:hint="default" w:ascii="Times New Roman" w:hAnsi="Times New Roman" w:eastAsia="宋体" w:cs="Times New Roman"/>
          <w:color w:val="000000"/>
          <w:kern w:val="0"/>
          <w:sz w:val="24"/>
          <w:szCs w:val="24"/>
          <w:lang w:val="en-US" w:eastAsia="zh-CN" w:bidi="ar"/>
        </w:rPr>
        <w:t>SOC</w:t>
      </w:r>
      <w:r>
        <w:rPr>
          <w:rFonts w:hint="eastAsia" w:ascii="宋体" w:hAnsi="宋体" w:eastAsia="宋体" w:cs="宋体"/>
          <w:color w:val="000000"/>
          <w:kern w:val="0"/>
          <w:sz w:val="24"/>
          <w:szCs w:val="24"/>
          <w:lang w:val="en-US" w:eastAsia="zh-CN" w:bidi="ar"/>
        </w:rPr>
        <w:t xml:space="preserve">）中的嵌入式核的预先计算的测试集，新颖的交织解压缩架构允许使用单个 </w:t>
      </w:r>
      <w:r>
        <w:rPr>
          <w:rFonts w:hint="default" w:ascii="Times New Roman" w:hAnsi="Times New Roman" w:eastAsia="宋体" w:cs="Times New Roman"/>
          <w:color w:val="000000"/>
          <w:kern w:val="0"/>
          <w:sz w:val="24"/>
          <w:szCs w:val="24"/>
          <w:lang w:val="en-US" w:eastAsia="zh-CN" w:bidi="ar"/>
        </w:rPr>
        <w:t xml:space="preserve">ATE I / O </w:t>
      </w:r>
      <w:r>
        <w:rPr>
          <w:rFonts w:hint="eastAsia" w:ascii="宋体" w:hAnsi="宋体" w:eastAsia="宋体" w:cs="宋体"/>
          <w:color w:val="000000"/>
          <w:kern w:val="0"/>
          <w:sz w:val="24"/>
          <w:szCs w:val="24"/>
          <w:lang w:val="en-US" w:eastAsia="zh-CN" w:bidi="ar"/>
        </w:rPr>
        <w:t xml:space="preserve">通道同时测试 </w:t>
      </w:r>
      <w:r>
        <w:rPr>
          <w:rFonts w:hint="default" w:ascii="Times New Roman" w:hAnsi="Times New Roman" w:eastAsia="宋体" w:cs="Times New Roman"/>
          <w:color w:val="000000"/>
          <w:kern w:val="0"/>
          <w:sz w:val="24"/>
          <w:szCs w:val="24"/>
          <w:lang w:val="en-US" w:eastAsia="zh-CN" w:bidi="ar"/>
        </w:rPr>
        <w:t xml:space="preserve">SOC </w:t>
      </w:r>
      <w:r>
        <w:rPr>
          <w:rFonts w:hint="eastAsia" w:ascii="宋体" w:hAnsi="宋体" w:eastAsia="宋体" w:cs="宋体"/>
          <w:color w:val="000000"/>
          <w:kern w:val="0"/>
          <w:sz w:val="24"/>
          <w:szCs w:val="24"/>
          <w:lang w:val="en-US" w:eastAsia="zh-CN" w:bidi="ar"/>
        </w:rPr>
        <w:t>中的多个核</w:t>
      </w:r>
      <w:r>
        <w:rPr>
          <w:rFonts w:hint="eastAsia" w:cs="Times New Roman"/>
          <w:b/>
          <w:bCs/>
          <w:color w:val="000000"/>
          <w:kern w:val="0"/>
          <w:sz w:val="24"/>
          <w:szCs w:val="24"/>
          <w:lang w:val="en-US" w:eastAsia="zh-CN" w:bidi="ar"/>
        </w:rPr>
        <w:t>40</w:t>
      </w:r>
      <w:r>
        <w:rPr>
          <w:rFonts w:hint="eastAsia" w:ascii="宋体" w:hAnsi="宋体" w:eastAsia="宋体" w:cs="宋体"/>
          <w:color w:val="000000"/>
          <w:kern w:val="0"/>
          <w:sz w:val="24"/>
          <w:szCs w:val="24"/>
          <w:lang w:val="en-US" w:eastAsia="zh-CN" w:bidi="ar"/>
        </w:rPr>
        <w:t xml:space="preserve">；在 </w:t>
      </w:r>
      <w:r>
        <w:rPr>
          <w:rFonts w:hint="default" w:ascii="Times New Roman" w:hAnsi="Times New Roman" w:eastAsia="宋体" w:cs="Times New Roman"/>
          <w:color w:val="000000"/>
          <w:kern w:val="0"/>
          <w:sz w:val="24"/>
          <w:szCs w:val="24"/>
          <w:lang w:val="en-US" w:eastAsia="zh-CN" w:bidi="ar"/>
        </w:rPr>
        <w:t xml:space="preserve">2003 </w:t>
      </w:r>
      <w:r>
        <w:rPr>
          <w:rFonts w:hint="eastAsia" w:ascii="宋体" w:hAnsi="宋体" w:eastAsia="宋体" w:cs="宋体"/>
          <w:color w:val="000000"/>
          <w:kern w:val="0"/>
          <w:sz w:val="24"/>
          <w:szCs w:val="24"/>
          <w:lang w:val="en-US" w:eastAsia="zh-CN" w:bidi="ar"/>
        </w:rPr>
        <w:t xml:space="preserve">年提出了一类新的可变长度压缩代码，这些代码是使用典型测试序列中 </w:t>
      </w:r>
      <w:r>
        <w:rPr>
          <w:rFonts w:hint="default" w:ascii="Times New Roman" w:hAnsi="Times New Roman" w:eastAsia="宋体" w:cs="Times New Roman"/>
          <w:color w:val="000000"/>
          <w:kern w:val="0"/>
          <w:sz w:val="24"/>
          <w:szCs w:val="24"/>
          <w:lang w:val="en-US" w:eastAsia="zh-CN" w:bidi="ar"/>
        </w:rPr>
        <w:t xml:space="preserve">0 </w:t>
      </w:r>
      <w:r>
        <w:rPr>
          <w:rFonts w:hint="eastAsia" w:ascii="宋体" w:hAnsi="宋体" w:eastAsia="宋体" w:cs="宋体"/>
          <w:color w:val="000000"/>
          <w:kern w:val="0"/>
          <w:sz w:val="24"/>
          <w:szCs w:val="24"/>
          <w:lang w:val="en-US" w:eastAsia="zh-CN" w:bidi="ar"/>
        </w:rPr>
        <w:t>的运行分布设计的，将这些称为频率定向游程长度（</w:t>
      </w:r>
      <w:r>
        <w:rPr>
          <w:rFonts w:hint="default" w:ascii="Times New Roman" w:hAnsi="Times New Roman" w:eastAsia="宋体" w:cs="Times New Roman"/>
          <w:color w:val="000000"/>
          <w:kern w:val="0"/>
          <w:sz w:val="24"/>
          <w:szCs w:val="24"/>
          <w:lang w:val="en-US" w:eastAsia="zh-CN" w:bidi="ar"/>
        </w:rPr>
        <w:t>FDR</w:t>
      </w:r>
      <w:r>
        <w:rPr>
          <w:rFonts w:hint="eastAsia" w:ascii="宋体" w:hAnsi="宋体" w:eastAsia="宋体" w:cs="宋体"/>
          <w:color w:val="000000"/>
          <w:kern w:val="0"/>
          <w:sz w:val="24"/>
          <w:szCs w:val="24"/>
          <w:lang w:val="en-US" w:eastAsia="zh-CN" w:bidi="ar"/>
        </w:rPr>
        <w:t>）代码</w:t>
      </w:r>
      <w:r>
        <w:rPr>
          <w:rFonts w:hint="eastAsia" w:cs="Times New Roman"/>
          <w:b/>
          <w:bCs/>
          <w:color w:val="000000"/>
          <w:kern w:val="0"/>
          <w:sz w:val="24"/>
          <w:szCs w:val="24"/>
          <w:lang w:val="en-US" w:eastAsia="zh-CN" w:bidi="ar"/>
        </w:rPr>
        <w:t>41</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 xml:space="preserve">Maleh </w:t>
      </w:r>
      <w:r>
        <w:rPr>
          <w:rFonts w:hint="eastAsia" w:ascii="宋体" w:hAnsi="宋体" w:eastAsia="宋体" w:cs="宋体"/>
          <w:color w:val="000000"/>
          <w:kern w:val="0"/>
          <w:sz w:val="24"/>
          <w:szCs w:val="24"/>
          <w:lang w:val="en-US" w:eastAsia="zh-CN" w:bidi="ar"/>
        </w:rPr>
        <w:t xml:space="preserve">和 </w:t>
      </w:r>
      <w:r>
        <w:rPr>
          <w:rFonts w:hint="default" w:ascii="Times New Roman" w:hAnsi="Times New Roman" w:eastAsia="宋体" w:cs="Times New Roman"/>
          <w:color w:val="000000"/>
          <w:kern w:val="0"/>
          <w:sz w:val="24"/>
          <w:szCs w:val="24"/>
          <w:lang w:val="en-US" w:eastAsia="zh-CN" w:bidi="ar"/>
        </w:rPr>
        <w:t xml:space="preserve">Abaji </w:t>
      </w:r>
      <w:r>
        <w:rPr>
          <w:rFonts w:hint="eastAsia" w:ascii="宋体" w:hAnsi="宋体" w:eastAsia="宋体" w:cs="宋体"/>
          <w:color w:val="000000"/>
          <w:kern w:val="0"/>
          <w:sz w:val="24"/>
          <w:szCs w:val="24"/>
          <w:lang w:val="en-US" w:eastAsia="zh-CN" w:bidi="ar"/>
        </w:rPr>
        <w:t xml:space="preserve">提出了扩展 </w:t>
      </w:r>
      <w:r>
        <w:rPr>
          <w:rFonts w:hint="default" w:ascii="Times New Roman" w:hAnsi="Times New Roman" w:eastAsia="宋体" w:cs="Times New Roman"/>
          <w:color w:val="000000"/>
          <w:kern w:val="0"/>
          <w:sz w:val="24"/>
          <w:szCs w:val="24"/>
          <w:lang w:val="en-US" w:eastAsia="zh-CN" w:bidi="ar"/>
        </w:rPr>
        <w:t>FDR</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EFDR</w:t>
      </w:r>
      <w:r>
        <w:rPr>
          <w:rFonts w:hint="eastAsia" w:ascii="宋体" w:hAnsi="宋体" w:eastAsia="宋体" w:cs="宋体"/>
          <w:color w:val="000000"/>
          <w:kern w:val="0"/>
          <w:sz w:val="24"/>
          <w:szCs w:val="24"/>
          <w:lang w:val="en-US" w:eastAsia="zh-CN" w:bidi="ar"/>
        </w:rPr>
        <w:t>）</w:t>
      </w:r>
      <w:r>
        <w:rPr>
          <w:rFonts w:hint="eastAsia" w:cs="Times New Roman"/>
          <w:b/>
          <w:bCs/>
          <w:color w:val="000000"/>
          <w:kern w:val="0"/>
          <w:sz w:val="24"/>
          <w:szCs w:val="24"/>
          <w:lang w:val="en-US" w:eastAsia="zh-CN" w:bidi="ar"/>
        </w:rPr>
        <w:t>42</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 xml:space="preserve">Usha S. Mehta </w:t>
      </w:r>
      <w:r>
        <w:rPr>
          <w:rFonts w:hint="eastAsia" w:ascii="宋体" w:hAnsi="宋体" w:eastAsia="宋体" w:cs="宋体"/>
          <w:color w:val="000000"/>
          <w:kern w:val="0"/>
          <w:sz w:val="24"/>
          <w:szCs w:val="24"/>
          <w:lang w:val="en-US" w:eastAsia="zh-CN" w:bidi="ar"/>
        </w:rPr>
        <w:t xml:space="preserve">和 </w:t>
      </w:r>
      <w:r>
        <w:rPr>
          <w:rFonts w:hint="default" w:ascii="Times New Roman" w:hAnsi="Times New Roman" w:eastAsia="宋体" w:cs="Times New Roman"/>
          <w:color w:val="000000"/>
          <w:kern w:val="0"/>
          <w:sz w:val="24"/>
          <w:szCs w:val="24"/>
          <w:lang w:val="en-US" w:eastAsia="zh-CN" w:bidi="ar"/>
        </w:rPr>
        <w:t xml:space="preserve">Kankar S </w:t>
      </w:r>
      <w:r>
        <w:rPr>
          <w:rFonts w:hint="eastAsia" w:ascii="宋体" w:hAnsi="宋体" w:eastAsia="宋体" w:cs="宋体"/>
          <w:color w:val="000000"/>
          <w:kern w:val="0"/>
          <w:sz w:val="24"/>
          <w:szCs w:val="24"/>
          <w:lang w:val="en-US" w:eastAsia="zh-CN" w:bidi="ar"/>
        </w:rPr>
        <w:t xml:space="preserve">提 出 一 种 名 为 </w:t>
      </w:r>
      <w:r>
        <w:rPr>
          <w:rFonts w:hint="default" w:ascii="Times New Roman" w:hAnsi="Times New Roman" w:eastAsia="宋体" w:cs="Times New Roman"/>
          <w:color w:val="000000"/>
          <w:kern w:val="0"/>
          <w:sz w:val="24"/>
          <w:szCs w:val="24"/>
          <w:lang w:val="en-US" w:eastAsia="zh-CN" w:bidi="ar"/>
        </w:rPr>
        <w:t xml:space="preserve">Hamming Distance Based Reordering </w:t>
      </w:r>
      <w:r>
        <w:rPr>
          <w:rFonts w:hint="eastAsia" w:ascii="宋体" w:hAnsi="宋体" w:eastAsia="宋体" w:cs="宋体"/>
          <w:color w:val="000000"/>
          <w:kern w:val="0"/>
          <w:sz w:val="24"/>
          <w:szCs w:val="24"/>
          <w:lang w:val="en-US" w:eastAsia="zh-CN" w:bidi="ar"/>
        </w:rPr>
        <w:t>和</w:t>
      </w:r>
      <w:r>
        <w:rPr>
          <w:rFonts w:hint="eastAsia" w:ascii="宋体" w:hAnsi="宋体" w:cs="宋体"/>
          <w:color w:val="000000"/>
          <w:kern w:val="0"/>
          <w:sz w:val="24"/>
          <w:szCs w:val="24"/>
          <w:lang w:val="en-US" w:eastAsia="zh-CN" w:bidi="ar"/>
        </w:rPr>
        <w:t xml:space="preserve"> </w:t>
      </w:r>
      <w:r>
        <w:rPr>
          <w:rFonts w:hint="default" w:ascii="Times New Roman" w:hAnsi="Times New Roman" w:eastAsia="宋体" w:cs="Times New Roman"/>
          <w:color w:val="000000"/>
          <w:kern w:val="0"/>
          <w:sz w:val="24"/>
          <w:szCs w:val="24"/>
          <w:lang w:val="en-US" w:eastAsia="zh-CN" w:bidi="ar"/>
        </w:rPr>
        <w:t>Columnwise Bit Stuffing with Difference Vector</w:t>
      </w:r>
      <w:r>
        <w:rPr>
          <w:rFonts w:hint="eastAsia" w:ascii="宋体" w:hAnsi="宋体" w:eastAsia="宋体" w:cs="宋体"/>
          <w:color w:val="000000"/>
          <w:kern w:val="0"/>
          <w:sz w:val="24"/>
          <w:szCs w:val="24"/>
          <w:lang w:val="en-US" w:eastAsia="zh-CN" w:bidi="ar"/>
        </w:rPr>
        <w:t>（</w:t>
      </w:r>
      <w:r>
        <w:rPr>
          <w:rFonts w:hint="default" w:ascii="Times New Roman" w:hAnsi="Times New Roman" w:eastAsia="宋体" w:cs="Times New Roman"/>
          <w:color w:val="000000"/>
          <w:kern w:val="0"/>
          <w:sz w:val="24"/>
          <w:szCs w:val="24"/>
          <w:lang w:val="en-US" w:eastAsia="zh-CN" w:bidi="ar"/>
        </w:rPr>
        <w:t>HDR-CBS-DV</w:t>
      </w:r>
      <w:r>
        <w:rPr>
          <w:rFonts w:hint="eastAsia" w:ascii="宋体" w:hAnsi="宋体" w:eastAsia="宋体" w:cs="宋体"/>
          <w:color w:val="000000"/>
          <w:kern w:val="0"/>
          <w:sz w:val="24"/>
          <w:szCs w:val="24"/>
          <w:lang w:val="en-US" w:eastAsia="zh-CN" w:bidi="ar"/>
        </w:rPr>
        <w:t>）的新方案</w:t>
      </w:r>
      <w:r>
        <w:rPr>
          <w:rFonts w:hint="eastAsia" w:cs="Times New Roman"/>
          <w:b/>
          <w:bCs/>
          <w:color w:val="000000"/>
          <w:kern w:val="0"/>
          <w:sz w:val="24"/>
          <w:szCs w:val="24"/>
          <w:lang w:val="en-US" w:eastAsia="zh-CN" w:bidi="ar"/>
        </w:rPr>
        <w:t>43</w:t>
      </w:r>
      <w:r>
        <w:rPr>
          <w:rFonts w:hint="eastAsia" w:ascii="宋体" w:hAnsi="宋体" w:eastAsia="宋体" w:cs="宋体"/>
          <w:color w:val="000000"/>
          <w:kern w:val="0"/>
          <w:sz w:val="24"/>
          <w:szCs w:val="24"/>
          <w:lang w:val="en-US" w:eastAsia="zh-CN" w:bidi="ar"/>
        </w:rPr>
        <w:t>，可以与任何基于游程长度的编码技术一起使用，以获得更好的压缩比；</w:t>
      </w:r>
      <w:r>
        <w:rPr>
          <w:rFonts w:hint="default" w:ascii="Times New Roman" w:hAnsi="Times New Roman" w:eastAsia="宋体" w:cs="Times New Roman"/>
          <w:color w:val="000000"/>
          <w:kern w:val="0"/>
          <w:sz w:val="24"/>
          <w:szCs w:val="24"/>
          <w:lang w:val="en-US" w:eastAsia="zh-CN" w:bidi="ar"/>
        </w:rPr>
        <w:t xml:space="preserve">Dasgupta </w:t>
      </w:r>
      <w:r>
        <w:rPr>
          <w:rFonts w:hint="eastAsia" w:ascii="宋体" w:hAnsi="宋体" w:eastAsia="宋体" w:cs="宋体"/>
          <w:color w:val="000000"/>
          <w:kern w:val="0"/>
          <w:sz w:val="24"/>
          <w:szCs w:val="24"/>
          <w:lang w:val="en-US" w:eastAsia="zh-CN" w:bidi="ar"/>
        </w:rPr>
        <w:t>伊利诺伊大学相关研究人员提出了著名的伊利诺伊扫描结构</w:t>
      </w:r>
      <w:r>
        <w:rPr>
          <w:rFonts w:hint="eastAsia" w:cs="Times New Roman"/>
          <w:b/>
          <w:bCs/>
          <w:color w:val="000000"/>
          <w:kern w:val="0"/>
          <w:sz w:val="24"/>
          <w:szCs w:val="24"/>
          <w:lang w:val="en-US" w:eastAsia="zh-CN" w:bidi="ar"/>
        </w:rPr>
        <w:t>44</w:t>
      </w:r>
      <w:r>
        <w:rPr>
          <w:rFonts w:hint="eastAsia" w:ascii="宋体" w:hAnsi="宋体" w:eastAsia="宋体" w:cs="宋体"/>
          <w:color w:val="000000"/>
          <w:kern w:val="0"/>
          <w:sz w:val="24"/>
          <w:szCs w:val="24"/>
          <w:lang w:val="en-US" w:eastAsia="zh-CN" w:bidi="ar"/>
        </w:rPr>
        <w:t>；文献</w:t>
      </w:r>
      <w:r>
        <w:rPr>
          <w:rFonts w:hint="eastAsia" w:cs="Times New Roman"/>
          <w:b/>
          <w:bCs/>
          <w:color w:val="000000"/>
          <w:kern w:val="0"/>
          <w:sz w:val="24"/>
          <w:szCs w:val="24"/>
          <w:lang w:val="en-US" w:eastAsia="zh-CN" w:bidi="ar"/>
        </w:rPr>
        <w:t>45</w:t>
      </w:r>
      <w:r>
        <w:rPr>
          <w:rFonts w:hint="eastAsia" w:ascii="宋体" w:hAnsi="宋体" w:eastAsia="宋体" w:cs="宋体"/>
          <w:color w:val="000000"/>
          <w:kern w:val="0"/>
          <w:sz w:val="24"/>
          <w:szCs w:val="24"/>
          <w:lang w:val="en-US" w:eastAsia="zh-CN" w:bidi="ar"/>
        </w:rPr>
        <w:t xml:space="preserve">提出了一种新的 </w:t>
      </w:r>
      <w:r>
        <w:rPr>
          <w:rFonts w:hint="default" w:ascii="Times New Roman" w:hAnsi="Times New Roman" w:eastAsia="宋体" w:cs="Times New Roman"/>
          <w:color w:val="000000"/>
          <w:kern w:val="0"/>
          <w:sz w:val="24"/>
          <w:szCs w:val="24"/>
          <w:lang w:val="en-US" w:eastAsia="zh-CN" w:bidi="ar"/>
        </w:rPr>
        <w:t xml:space="preserve">LFSR </w:t>
      </w:r>
      <w:r>
        <w:rPr>
          <w:rFonts w:hint="eastAsia" w:ascii="宋体" w:hAnsi="宋体" w:eastAsia="宋体" w:cs="宋体"/>
          <w:color w:val="000000"/>
          <w:kern w:val="0"/>
          <w:sz w:val="24"/>
          <w:szCs w:val="24"/>
          <w:lang w:val="en-US" w:eastAsia="zh-CN" w:bidi="ar"/>
        </w:rPr>
        <w:t xml:space="preserve">重播技术，该技术利用电路内部网络的响应作为改变 </w:t>
      </w:r>
      <w:r>
        <w:rPr>
          <w:rFonts w:hint="default" w:ascii="Times New Roman" w:hAnsi="Times New Roman" w:eastAsia="宋体" w:cs="Times New Roman"/>
          <w:color w:val="000000"/>
          <w:kern w:val="0"/>
          <w:sz w:val="24"/>
          <w:szCs w:val="24"/>
          <w:lang w:val="en-US" w:eastAsia="zh-CN" w:bidi="ar"/>
        </w:rPr>
        <w:t xml:space="preserve">LFSR </w:t>
      </w:r>
      <w:r>
        <w:rPr>
          <w:rFonts w:hint="eastAsia" w:ascii="宋体" w:hAnsi="宋体" w:eastAsia="宋体" w:cs="宋体"/>
          <w:color w:val="000000"/>
          <w:kern w:val="0"/>
          <w:sz w:val="24"/>
          <w:szCs w:val="24"/>
          <w:lang w:val="en-US" w:eastAsia="zh-CN" w:bidi="ar"/>
        </w:rPr>
        <w:t>状态的控制信号；文献</w:t>
      </w:r>
      <w:r>
        <w:rPr>
          <w:rFonts w:hint="eastAsia" w:cs="Times New Roman"/>
          <w:b/>
          <w:bCs/>
          <w:color w:val="000000"/>
          <w:kern w:val="0"/>
          <w:sz w:val="24"/>
          <w:szCs w:val="24"/>
          <w:lang w:val="en-US" w:eastAsia="zh-CN" w:bidi="ar"/>
        </w:rPr>
        <w:t>46</w:t>
      </w:r>
      <w:r>
        <w:rPr>
          <w:rFonts w:hint="eastAsia" w:ascii="宋体" w:hAnsi="宋体" w:eastAsia="宋体" w:cs="宋体"/>
          <w:color w:val="000000"/>
          <w:kern w:val="0"/>
          <w:sz w:val="24"/>
          <w:szCs w:val="24"/>
          <w:lang w:val="en-US" w:eastAsia="zh-CN" w:bidi="ar"/>
        </w:rPr>
        <w:t xml:space="preserve">提出了一种新颖的压缩方法和低成本的解压缩架构，它将基于符号和基于线性的技术的优势结合在一个统一的多核 </w:t>
      </w:r>
      <w:r>
        <w:rPr>
          <w:rFonts w:hint="default" w:ascii="Times New Roman" w:hAnsi="Times New Roman" w:eastAsia="宋体" w:cs="Times New Roman"/>
          <w:color w:val="000000"/>
          <w:kern w:val="0"/>
          <w:sz w:val="24"/>
          <w:szCs w:val="24"/>
          <w:lang w:val="en-US" w:eastAsia="zh-CN" w:bidi="ar"/>
        </w:rPr>
        <w:t xml:space="preserve">SoC </w:t>
      </w:r>
      <w:r>
        <w:rPr>
          <w:rFonts w:hint="eastAsia" w:ascii="宋体" w:hAnsi="宋体" w:eastAsia="宋体" w:cs="宋体"/>
          <w:color w:val="000000"/>
          <w:kern w:val="0"/>
          <w:sz w:val="24"/>
          <w:szCs w:val="24"/>
          <w:lang w:val="en-US" w:eastAsia="zh-CN" w:bidi="ar"/>
        </w:rPr>
        <w:t>解决方案中；为了减少测试响应数据，文献</w:t>
      </w:r>
      <w:r>
        <w:rPr>
          <w:rFonts w:hint="eastAsia" w:cs="Times New Roman"/>
          <w:b/>
          <w:bCs/>
          <w:color w:val="000000"/>
          <w:kern w:val="0"/>
          <w:sz w:val="24"/>
          <w:szCs w:val="24"/>
          <w:lang w:val="en-US" w:eastAsia="zh-CN" w:bidi="ar"/>
        </w:rPr>
        <w:t>47</w:t>
      </w:r>
      <w:r>
        <w:rPr>
          <w:rFonts w:hint="eastAsia" w:ascii="宋体" w:hAnsi="宋体" w:eastAsia="宋体" w:cs="宋体"/>
          <w:color w:val="000000"/>
          <w:kern w:val="0"/>
          <w:sz w:val="24"/>
          <w:szCs w:val="24"/>
          <w:lang w:val="en-US" w:eastAsia="zh-CN" w:bidi="ar"/>
        </w:rPr>
        <w:t>提出了一种新的测试响应压缩方案，称为选择性测试响应集；文献</w:t>
      </w:r>
      <w:r>
        <w:rPr>
          <w:rFonts w:hint="eastAsia" w:cs="Times New Roman"/>
          <w:b/>
          <w:bCs/>
          <w:color w:val="000000"/>
          <w:kern w:val="0"/>
          <w:sz w:val="24"/>
          <w:szCs w:val="24"/>
          <w:lang w:val="en-US" w:eastAsia="zh-CN" w:bidi="ar"/>
        </w:rPr>
        <w:t>48</w:t>
      </w:r>
      <w:r>
        <w:rPr>
          <w:rFonts w:hint="eastAsia" w:ascii="宋体" w:hAnsi="宋体" w:eastAsia="宋体" w:cs="宋体"/>
          <w:color w:val="000000"/>
          <w:kern w:val="0"/>
          <w:sz w:val="24"/>
          <w:szCs w:val="24"/>
          <w:lang w:val="en-US" w:eastAsia="zh-CN" w:bidi="ar"/>
        </w:rPr>
        <w:t>提出了一种测试数据压缩方法</w:t>
      </w:r>
      <w:r>
        <w:rPr>
          <w:rFonts w:hint="eastAsia" w:ascii="宋体" w:hAnsi="宋体" w:cs="宋体"/>
          <w:color w:val="000000"/>
          <w:kern w:val="0"/>
          <w:sz w:val="24"/>
          <w:szCs w:val="24"/>
          <w:lang w:val="en-US" w:eastAsia="zh-CN" w:bidi="ar"/>
        </w:rPr>
        <w:t>，</w:t>
      </w:r>
      <w:r>
        <w:rPr>
          <w:rFonts w:hint="eastAsia" w:ascii="宋体" w:hAnsi="宋体" w:eastAsia="宋体" w:cs="宋体"/>
          <w:color w:val="000000"/>
          <w:kern w:val="0"/>
          <w:sz w:val="24"/>
          <w:szCs w:val="24"/>
          <w:lang w:val="en-US" w:eastAsia="zh-CN" w:bidi="ar"/>
        </w:rPr>
        <w:t xml:space="preserve">它结合了基于字典的压缩和基于位掩码的压缩的优点，是一种基于非固定的索引，它使用较短的索引来表示具有较高出现频率的切片，而使用较长的索引来表示具有较低出现频率的切片，然后采用有效的位掩码和基于最大度的 </w:t>
      </w:r>
      <w:r>
        <w:rPr>
          <w:rFonts w:hint="default" w:ascii="Times New Roman" w:hAnsi="Times New Roman" w:eastAsia="宋体" w:cs="Times New Roman"/>
          <w:color w:val="000000"/>
          <w:kern w:val="0"/>
          <w:sz w:val="24"/>
          <w:szCs w:val="24"/>
          <w:lang w:val="en-US" w:eastAsia="zh-CN" w:bidi="ar"/>
        </w:rPr>
        <w:t xml:space="preserve">Clique </w:t>
      </w:r>
      <w:r>
        <w:rPr>
          <w:rFonts w:hint="eastAsia" w:ascii="宋体" w:hAnsi="宋体" w:eastAsia="宋体" w:cs="宋体"/>
          <w:color w:val="000000"/>
          <w:kern w:val="0"/>
          <w:sz w:val="24"/>
          <w:szCs w:val="24"/>
          <w:lang w:val="en-US" w:eastAsia="zh-CN" w:bidi="ar"/>
        </w:rPr>
        <w:t>分区算法来创建尽可能多的兼容切片，文中还提出了一种新的可变前缀双游程代码来压缩不兼容的切片来减少测试数据量；文献</w:t>
      </w:r>
      <w:r>
        <w:rPr>
          <w:rFonts w:hint="eastAsia" w:cs="Times New Roman"/>
          <w:b/>
          <w:bCs/>
          <w:color w:val="000000"/>
          <w:kern w:val="0"/>
          <w:sz w:val="24"/>
          <w:szCs w:val="24"/>
          <w:lang w:val="en-US" w:eastAsia="zh-CN" w:bidi="ar"/>
        </w:rPr>
        <w:t>49</w:t>
      </w:r>
      <w:r>
        <w:rPr>
          <w:rFonts w:hint="eastAsia" w:ascii="宋体" w:hAnsi="宋体" w:eastAsia="宋体" w:cs="宋体"/>
          <w:color w:val="000000"/>
          <w:kern w:val="0"/>
          <w:sz w:val="24"/>
          <w:szCs w:val="24"/>
          <w:lang w:val="en-US" w:eastAsia="zh-CN" w:bidi="ar"/>
        </w:rPr>
        <w:t>提出了一种考虑模式信息维度的基于游程的压缩方法；文献</w:t>
      </w:r>
      <w:r>
        <w:rPr>
          <w:rFonts w:hint="eastAsia" w:cs="Times New Roman"/>
          <w:b/>
          <w:bCs/>
          <w:color w:val="000000"/>
          <w:kern w:val="0"/>
          <w:sz w:val="24"/>
          <w:szCs w:val="24"/>
          <w:lang w:val="en-US" w:eastAsia="zh-CN" w:bidi="ar"/>
        </w:rPr>
        <w:t>50</w:t>
      </w:r>
      <w:r>
        <w:rPr>
          <w:rFonts w:hint="eastAsia" w:ascii="宋体" w:hAnsi="宋体" w:eastAsia="宋体" w:cs="宋体"/>
          <w:color w:val="000000"/>
          <w:kern w:val="0"/>
          <w:sz w:val="24"/>
          <w:szCs w:val="24"/>
          <w:lang w:val="en-US" w:eastAsia="zh-CN" w:bidi="ar"/>
        </w:rPr>
        <w:t>提出了一种选择性模式压缩方案，可以在基于扫描的测试期间，有最小的测试功率和测试数据量；文献</w:t>
      </w:r>
      <w:r>
        <w:rPr>
          <w:rFonts w:hint="eastAsia" w:cs="Times New Roman"/>
          <w:b/>
          <w:bCs/>
          <w:color w:val="000000"/>
          <w:kern w:val="0"/>
          <w:sz w:val="24"/>
          <w:szCs w:val="24"/>
          <w:lang w:val="en-US" w:eastAsia="zh-CN" w:bidi="ar"/>
        </w:rPr>
        <w:t>51</w:t>
      </w:r>
      <w:r>
        <w:rPr>
          <w:rFonts w:hint="eastAsia" w:ascii="宋体" w:hAnsi="宋体" w:eastAsia="宋体" w:cs="宋体"/>
          <w:color w:val="000000"/>
          <w:kern w:val="0"/>
          <w:sz w:val="24"/>
          <w:szCs w:val="24"/>
          <w:lang w:val="en-US" w:eastAsia="zh-CN" w:bidi="ar"/>
        </w:rPr>
        <w:t>提出了一种二维（空间</w:t>
      </w:r>
      <w:r>
        <w:rPr>
          <w:rFonts w:hint="default" w:ascii="Times New Roman" w:hAnsi="Times New Roman" w:eastAsia="宋体" w:cs="Times New Roman"/>
          <w:color w:val="000000"/>
          <w:kern w:val="0"/>
          <w:sz w:val="24"/>
          <w:szCs w:val="24"/>
          <w:lang w:val="en-US" w:eastAsia="zh-CN" w:bidi="ar"/>
        </w:rPr>
        <w:t>/</w:t>
      </w:r>
      <w:r>
        <w:rPr>
          <w:rFonts w:hint="eastAsia" w:ascii="宋体" w:hAnsi="宋体" w:eastAsia="宋体" w:cs="宋体"/>
          <w:color w:val="000000"/>
          <w:kern w:val="0"/>
          <w:sz w:val="24"/>
          <w:szCs w:val="24"/>
          <w:lang w:val="en-US" w:eastAsia="zh-CN" w:bidi="ar"/>
        </w:rPr>
        <w:t>时间）压缩技术，可以减少测试数据量并测试知识产权内核扫描测试的应用时间。</w:t>
      </w:r>
    </w:p>
    <w:p>
      <w:pPr>
        <w:keepNext w:val="0"/>
        <w:keepLines w:val="0"/>
        <w:widowControl/>
        <w:suppressLineNumbers w:val="0"/>
        <w:jc w:val="left"/>
      </w:pPr>
      <w:r>
        <w:rPr>
          <w:rFonts w:hint="eastAsia"/>
          <w:lang w:val="en-US" w:eastAsia="zh-CN"/>
        </w:rPr>
        <w:t>通常而言测试数据压缩</w:t>
      </w:r>
      <w:r>
        <w:rPr>
          <w:rFonts w:hint="eastAsia"/>
        </w:rPr>
        <w:t>框架如图1.4所示</w:t>
      </w:r>
      <w:r>
        <w:rPr>
          <w:rFonts w:hint="eastAsia"/>
          <w:lang w:eastAsia="zh-CN"/>
        </w:rPr>
        <w:t>，</w:t>
      </w:r>
      <w:r>
        <w:rPr>
          <w:rFonts w:hint="eastAsia"/>
          <w:lang w:val="en-US" w:eastAsia="zh-CN"/>
        </w:rPr>
        <w:t>ATE上存储了所有的测试数据，购买自动测试仪价格昂贵，因此往往会将测试数据进行压缩节约成本</w:t>
      </w:r>
      <w:r>
        <w:rPr>
          <w:rFonts w:hint="eastAsia"/>
          <w:b/>
          <w:bCs/>
          <w:lang w:val="en-US" w:eastAsia="zh-CN"/>
        </w:rPr>
        <w:t>【36-38】</w:t>
      </w:r>
      <w:r>
        <w:rPr>
          <w:rFonts w:hint="eastAsia"/>
          <w:lang w:val="en-US" w:eastAsia="zh-CN"/>
        </w:rPr>
        <w:t>，因此在原有的基础上必须设计解压缩电路，将测试数据还原，其框架图流程图如下图1.4所示。</w:t>
      </w:r>
    </w:p>
    <w:p>
      <w:pPr>
        <w:spacing w:line="240" w:lineRule="auto"/>
        <w:ind w:firstLine="0" w:firstLineChars="0"/>
        <w:jc w:val="center"/>
      </w:pPr>
      <w:r>
        <w:rPr>
          <w:rFonts w:hint="eastAsia"/>
        </w:rPr>
        <w:drawing>
          <wp:inline distT="0" distB="0" distL="114300" distR="114300">
            <wp:extent cx="5238115" cy="1657350"/>
            <wp:effectExtent l="0" t="0" r="635" b="0"/>
            <wp:docPr id="35" name="图片 100" descr="33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100" descr="3331"/>
                    <pic:cNvPicPr>
                      <a:picLocks noChangeAspect="1"/>
                    </pic:cNvPicPr>
                  </pic:nvPicPr>
                  <pic:blipFill>
                    <a:blip r:embed="rId33"/>
                    <a:stretch>
                      <a:fillRect/>
                    </a:stretch>
                  </pic:blipFill>
                  <pic:spPr>
                    <a:xfrm>
                      <a:off x="0" y="0"/>
                      <a:ext cx="5238115" cy="1657350"/>
                    </a:xfrm>
                    <a:prstGeom prst="rect">
                      <a:avLst/>
                    </a:prstGeom>
                    <a:noFill/>
                    <a:ln>
                      <a:noFill/>
                    </a:ln>
                  </pic:spPr>
                </pic:pic>
              </a:graphicData>
            </a:graphic>
          </wp:inline>
        </w:drawing>
      </w:r>
    </w:p>
    <w:p>
      <w:pPr>
        <w:pStyle w:val="154"/>
        <w:ind w:firstLine="458"/>
        <w:rPr>
          <w:rFonts w:hint="eastAsia"/>
        </w:rPr>
      </w:pPr>
      <w:bookmarkStart w:id="143" w:name="_Toc27579"/>
      <w:r>
        <w:rPr>
          <w:rFonts w:hint="eastAsia"/>
        </w:rPr>
        <w:t>图1.4</w:t>
      </w:r>
      <w:r>
        <w:t xml:space="preserve"> </w:t>
      </w:r>
      <w:r>
        <w:rPr>
          <w:rFonts w:hint="eastAsia"/>
        </w:rPr>
        <w:t>TRP框架图</w:t>
      </w:r>
      <w:bookmarkEnd w:id="143"/>
    </w:p>
    <w:p>
      <w:pPr>
        <w:spacing w:line="240" w:lineRule="auto"/>
        <w:ind w:firstLine="259" w:firstLineChars="100"/>
        <w:rPr>
          <w:rFonts w:hint="eastAsia"/>
          <w:lang w:val="en-US" w:eastAsia="zh-CN"/>
        </w:rPr>
      </w:pPr>
    </w:p>
    <w:p>
      <w:pPr>
        <w:spacing w:line="240" w:lineRule="auto"/>
        <w:ind w:firstLine="259" w:firstLineChars="100"/>
        <w:rPr>
          <w:rFonts w:hint="eastAsia"/>
        </w:rPr>
      </w:pPr>
    </w:p>
    <w:p>
      <w:pPr>
        <w:pStyle w:val="154"/>
        <w:ind w:firstLine="458"/>
        <w:rPr>
          <w:rFonts w:hint="eastAsia"/>
        </w:rPr>
      </w:pPr>
    </w:p>
    <w:p>
      <w:pPr>
        <w:pStyle w:val="4"/>
      </w:pPr>
      <w:bookmarkStart w:id="144" w:name="_Toc5834"/>
      <w:bookmarkStart w:id="145" w:name="_Toc28721"/>
      <w:bookmarkStart w:id="146" w:name="_Toc7076"/>
      <w:bookmarkStart w:id="147" w:name="_Toc511744519"/>
      <w:bookmarkStart w:id="148" w:name="_Toc21783"/>
      <w:bookmarkStart w:id="149" w:name="_Toc420508851"/>
      <w:bookmarkStart w:id="150" w:name="_Toc26645"/>
      <w:bookmarkStart w:id="151" w:name="_Toc513188748"/>
      <w:bookmarkStart w:id="152" w:name="_Toc512951284"/>
      <w:bookmarkStart w:id="153" w:name="_Toc15229"/>
      <w:bookmarkStart w:id="154" w:name="_Toc21292"/>
      <w:bookmarkStart w:id="155" w:name="_Toc19227"/>
      <w:bookmarkStart w:id="156" w:name="_Toc8514"/>
      <w:r>
        <w:t>1.</w:t>
      </w:r>
      <w:r>
        <w:rPr>
          <w:rFonts w:hint="eastAsia"/>
        </w:rPr>
        <w:t>4</w:t>
      </w:r>
      <w:r>
        <w:t xml:space="preserve"> 本文</w:t>
      </w:r>
      <w:bookmarkEnd w:id="133"/>
      <w:r>
        <w:t>主要工作及组织结构</w:t>
      </w:r>
      <w:bookmarkEnd w:id="144"/>
      <w:bookmarkEnd w:id="145"/>
      <w:bookmarkEnd w:id="146"/>
      <w:bookmarkEnd w:id="147"/>
      <w:bookmarkEnd w:id="148"/>
      <w:bookmarkEnd w:id="149"/>
      <w:bookmarkEnd w:id="150"/>
      <w:bookmarkEnd w:id="151"/>
      <w:bookmarkEnd w:id="152"/>
      <w:bookmarkEnd w:id="153"/>
      <w:bookmarkEnd w:id="154"/>
      <w:bookmarkEnd w:id="155"/>
      <w:bookmarkEnd w:id="156"/>
    </w:p>
    <w:p>
      <w:pPr>
        <w:widowControl/>
        <w:ind w:firstLine="518"/>
        <w:jc w:val="left"/>
        <w:rPr>
          <w:kern w:val="0"/>
        </w:rPr>
      </w:pPr>
      <w:r>
        <w:rPr>
          <w:rFonts w:hint="eastAsia" w:ascii="宋体" w:hAnsi="宋体" w:cs="宋体"/>
          <w:color w:val="000000"/>
          <w:kern w:val="0"/>
          <w:lang w:bidi="ar"/>
        </w:rPr>
        <w:t>本文</w:t>
      </w:r>
      <w:r>
        <w:rPr>
          <w:kern w:val="0"/>
        </w:rPr>
        <w:t>在</w:t>
      </w:r>
      <w:r>
        <w:rPr>
          <w:rFonts w:hint="eastAsia"/>
          <w:kern w:val="0"/>
        </w:rPr>
        <w:t>拆</w:t>
      </w:r>
      <w:r>
        <w:rPr>
          <w:kern w:val="0"/>
        </w:rPr>
        <w:t>压缩的基础上</w:t>
      </w:r>
      <w:r>
        <w:rPr>
          <w:rFonts w:hint="eastAsia"/>
          <w:kern w:val="0"/>
        </w:rPr>
        <w:t>，</w:t>
      </w:r>
      <w:r>
        <w:rPr>
          <w:rFonts w:hint="eastAsia" w:ascii="宋体" w:hAnsi="宋体" w:cs="宋体"/>
          <w:color w:val="000000"/>
          <w:kern w:val="0"/>
          <w:lang w:bidi="ar"/>
        </w:rPr>
        <w:t>主要针对基向量的生成方式进行了研究。由于主分量集是由基向量确定的，因此基向量选取的好坏将导致最终压缩率的高低。生成主分量集的方法有哈达码变换、K-L 变换、离散余弦变换等，本文</w:t>
      </w:r>
      <w:r>
        <w:rPr>
          <w:rFonts w:hint="eastAsia" w:ascii="宋体" w:hAnsi="宋体" w:cs="宋体"/>
          <w:color w:val="000000"/>
          <w:kern w:val="0"/>
          <w:lang w:val="en-US" w:eastAsia="zh-CN" w:bidi="ar"/>
        </w:rPr>
        <w:t>在拆分压缩的基础上,提出来</w:t>
      </w:r>
      <w:r>
        <w:rPr>
          <w:rFonts w:hint="eastAsia" w:ascii="宋体" w:hAnsi="宋体" w:cs="宋体"/>
          <w:color w:val="000000"/>
          <w:kern w:val="0"/>
          <w:lang w:bidi="ar"/>
        </w:rPr>
        <w:t>两种基向量生成</w:t>
      </w:r>
      <w:r>
        <w:rPr>
          <w:rFonts w:hint="eastAsia" w:ascii="宋体" w:hAnsi="宋体" w:cs="宋体"/>
          <w:color w:val="000000"/>
          <w:kern w:val="0"/>
          <w:lang w:val="en-US" w:eastAsia="zh-CN" w:bidi="ar"/>
        </w:rPr>
        <w:t>算</w:t>
      </w:r>
      <w:r>
        <w:rPr>
          <w:rFonts w:hint="eastAsia" w:ascii="宋体" w:hAnsi="宋体" w:cs="宋体"/>
          <w:color w:val="000000"/>
          <w:kern w:val="0"/>
          <w:lang w:bidi="ar"/>
        </w:rPr>
        <w:t>法，一种是将测试集预填充后，以列向量间欧几里得距离最大为原则选取基向量，第二种是使用聚类算法生成实验所需的基向量。同时本文还将聚类算法与位翻转算法进行结合进一步提高压缩率。</w:t>
      </w:r>
      <w:r>
        <w:rPr>
          <w:kern w:val="0"/>
        </w:rPr>
        <w:t>这三种方法</w:t>
      </w:r>
      <w:r>
        <w:rPr>
          <w:rFonts w:hint="eastAsia"/>
          <w:kern w:val="0"/>
        </w:rPr>
        <w:t>针对压缩率</w:t>
      </w:r>
      <w:r>
        <w:rPr>
          <w:kern w:val="0"/>
        </w:rPr>
        <w:t>都</w:t>
      </w:r>
      <w:r>
        <w:rPr>
          <w:rFonts w:hint="eastAsia"/>
          <w:kern w:val="0"/>
        </w:rPr>
        <w:t>达到</w:t>
      </w:r>
      <w:r>
        <w:rPr>
          <w:kern w:val="0"/>
        </w:rPr>
        <w:t>了较好</w:t>
      </w:r>
      <w:r>
        <w:rPr>
          <w:rFonts w:hint="eastAsia"/>
          <w:kern w:val="0"/>
        </w:rPr>
        <w:t>效果</w:t>
      </w:r>
      <w:r>
        <w:rPr>
          <w:kern w:val="0"/>
        </w:rPr>
        <w:t>。</w:t>
      </w:r>
    </w:p>
    <w:p>
      <w:pPr>
        <w:ind w:firstLine="518"/>
      </w:pPr>
      <w:r>
        <w:rPr>
          <w:rFonts w:hint="eastAsia"/>
          <w:lang w:val="en-US" w:eastAsia="zh-CN"/>
        </w:rPr>
        <w:t>文本总共分为五个章节阐述自己的工作</w:t>
      </w:r>
      <w:r>
        <w:t>：</w:t>
      </w:r>
    </w:p>
    <w:p>
      <w:pPr>
        <w:ind w:firstLine="518"/>
      </w:pPr>
      <w:r>
        <w:t>第一章</w:t>
      </w:r>
      <w:r>
        <w:rPr>
          <w:rFonts w:hint="eastAsia"/>
          <w:lang w:val="en-US" w:eastAsia="zh-CN"/>
        </w:rPr>
        <w:t>是绪论部分</w:t>
      </w:r>
      <w:r>
        <w:t>，</w:t>
      </w:r>
      <w:r>
        <w:rPr>
          <w:rFonts w:hint="eastAsia"/>
          <w:lang w:val="en-US" w:eastAsia="zh-CN"/>
        </w:rPr>
        <w:t>首先介绍了</w:t>
      </w:r>
      <w:r>
        <w:rPr>
          <w:rFonts w:hint="eastAsia"/>
        </w:rPr>
        <w:t>集成电路</w:t>
      </w:r>
      <w:r>
        <w:rPr>
          <w:rFonts w:hint="eastAsia"/>
          <w:lang w:val="en-US" w:eastAsia="zh-CN"/>
        </w:rPr>
        <w:t>发展的背景以及电路</w:t>
      </w:r>
      <w:r>
        <w:rPr>
          <w:rFonts w:hint="eastAsia"/>
        </w:rPr>
        <w:t>测试的相关先修知识</w:t>
      </w:r>
      <w:r>
        <w:rPr>
          <w:rFonts w:hint="eastAsia"/>
          <w:lang w:eastAsia="zh-CN"/>
        </w:rPr>
        <w:t>，</w:t>
      </w:r>
      <w:r>
        <w:rPr>
          <w:rFonts w:hint="eastAsia"/>
          <w:lang w:val="en-US" w:eastAsia="zh-CN"/>
        </w:rPr>
        <w:t>其次就</w:t>
      </w:r>
      <w:r>
        <w:t>国内外研究现状</w:t>
      </w:r>
      <w:r>
        <w:rPr>
          <w:rFonts w:hint="eastAsia"/>
          <w:lang w:val="en-US" w:eastAsia="zh-CN"/>
        </w:rPr>
        <w:t>进行分析最后总结本文的组织结构</w:t>
      </w:r>
      <w:r>
        <w:t>。</w:t>
      </w:r>
    </w:p>
    <w:p>
      <w:pPr>
        <w:ind w:firstLine="518"/>
      </w:pPr>
      <w:r>
        <w:t>第二章</w:t>
      </w:r>
      <w:r>
        <w:rPr>
          <w:rFonts w:hint="eastAsia"/>
          <w:lang w:val="en-US" w:eastAsia="zh-CN"/>
        </w:rPr>
        <w:t>主要就常用的压缩方法做了详细地介绍。第一部分讲解了</w:t>
      </w:r>
      <w:r>
        <w:rPr>
          <w:rFonts w:hint="eastAsia"/>
        </w:rPr>
        <w:t>编码压缩技术，</w:t>
      </w:r>
      <w:r>
        <w:rPr>
          <w:rFonts w:hint="eastAsia"/>
          <w:lang w:val="en-US" w:eastAsia="zh-CN"/>
        </w:rPr>
        <w:t>包括</w:t>
      </w:r>
      <w:r>
        <w:rPr>
          <w:rFonts w:hint="eastAsia"/>
        </w:rPr>
        <w:t>游程编码</w:t>
      </w:r>
      <w:r>
        <w:rPr>
          <w:rFonts w:hint="eastAsia"/>
          <w:lang w:eastAsia="zh-CN"/>
        </w:rPr>
        <w:t>、</w:t>
      </w:r>
      <w:r>
        <w:rPr>
          <w:rFonts w:hint="eastAsia"/>
        </w:rPr>
        <w:t>字典编码</w:t>
      </w:r>
      <w:r>
        <w:rPr>
          <w:rFonts w:hint="eastAsia"/>
          <w:lang w:val="en-US" w:eastAsia="zh-CN"/>
        </w:rPr>
        <w:t>以及</w:t>
      </w:r>
      <w:r>
        <w:rPr>
          <w:rFonts w:hint="eastAsia"/>
        </w:rPr>
        <w:t>统计编码。</w:t>
      </w:r>
      <w:r>
        <w:rPr>
          <w:rFonts w:hint="eastAsia"/>
          <w:lang w:val="en-US" w:eastAsia="zh-CN"/>
        </w:rPr>
        <w:t>第二部分就基于线性解压缩和基于广播扫描两种</w:t>
      </w:r>
      <w:r>
        <w:rPr>
          <w:rFonts w:hint="eastAsia"/>
        </w:rPr>
        <w:t>非编码压缩方法</w:t>
      </w:r>
      <w:r>
        <w:rPr>
          <w:rFonts w:hint="eastAsia"/>
          <w:lang w:val="en-US" w:eastAsia="zh-CN"/>
        </w:rPr>
        <w:t>做出了相应的分析与阐述</w:t>
      </w:r>
      <w:r>
        <w:rPr>
          <w:rFonts w:hint="eastAsia"/>
        </w:rPr>
        <w:t>，最后介绍了拆分压缩技术</w:t>
      </w:r>
      <w:r>
        <w:rPr>
          <w:rFonts w:hint="eastAsia"/>
          <w:lang w:val="en-US" w:eastAsia="zh-CN"/>
        </w:rPr>
        <w:t>和哈达码变换，并对哈达码变换的优缺点进行了分析</w:t>
      </w:r>
      <w:r>
        <w:rPr>
          <w:rFonts w:hint="eastAsia"/>
        </w:rPr>
        <w:t>。</w:t>
      </w:r>
    </w:p>
    <w:p>
      <w:pPr>
        <w:ind w:firstLine="518"/>
      </w:pPr>
      <w:r>
        <w:t>第三章</w:t>
      </w:r>
      <w:r>
        <w:rPr>
          <w:rFonts w:hint="eastAsia"/>
          <w:lang w:val="en-US" w:eastAsia="zh-CN"/>
        </w:rPr>
        <w:t>重点介绍了</w:t>
      </w:r>
      <w:r>
        <w:rPr>
          <w:rFonts w:hint="eastAsia"/>
        </w:rPr>
        <w:t>使用预填充策略处理数据集的方法，包括填充规则、基向量的选取等步骤。</w:t>
      </w:r>
    </w:p>
    <w:p>
      <w:pPr>
        <w:ind w:firstLine="518"/>
        <w:rPr>
          <w:rFonts w:hint="eastAsia"/>
          <w:lang w:val="en-US" w:eastAsia="zh-CN"/>
        </w:rPr>
      </w:pPr>
      <w:r>
        <w:t>第四章详细</w:t>
      </w:r>
      <w:r>
        <w:rPr>
          <w:rFonts w:hint="eastAsia"/>
        </w:rPr>
        <w:t>介绍</w:t>
      </w:r>
      <w:r>
        <w:rPr>
          <w:rFonts w:hint="eastAsia"/>
          <w:lang w:val="en-US" w:eastAsia="zh-CN"/>
        </w:rPr>
        <w:t>了相关聚类算法，以及如何将</w:t>
      </w:r>
      <w:r>
        <w:rPr>
          <w:rFonts w:hint="eastAsia"/>
        </w:rPr>
        <w:t>聚类算法</w:t>
      </w:r>
      <w:r>
        <w:rPr>
          <w:rFonts w:hint="eastAsia"/>
          <w:lang w:val="en-US" w:eastAsia="zh-CN"/>
        </w:rPr>
        <w:t>应用测试电路压缩的具体步骤，同时通过动态选取基向量数，较好地反映出压缩率与基向量个数之间的函数关系。</w:t>
      </w:r>
    </w:p>
    <w:p>
      <w:pPr>
        <w:ind w:firstLine="518"/>
      </w:pPr>
      <w:r>
        <w:t>第五章</w:t>
      </w:r>
      <w:r>
        <w:rPr>
          <w:rFonts w:hint="eastAsia"/>
          <w:lang w:val="en-US" w:eastAsia="zh-CN"/>
        </w:rPr>
        <w:t>介绍了位翻转算法的相关概念与计算流程，并将</w:t>
      </w:r>
      <w:r>
        <w:rPr>
          <w:rFonts w:hint="eastAsia"/>
        </w:rPr>
        <w:t>kmeans++算法结合位翻转算法进一步提高压缩率</w:t>
      </w:r>
      <w:r>
        <w:t>。</w:t>
      </w: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r>
        <w:rPr>
          <w:rFonts w:hint="eastAsia" w:ascii="宋体" w:hAnsi="宋体" w:eastAsia="宋体" w:cs="宋体"/>
          <w:color w:val="000000"/>
          <w:kern w:val="0"/>
          <w:sz w:val="24"/>
          <w:szCs w:val="24"/>
          <w:lang w:val="en-US" w:eastAsia="zh-CN" w:bidi="ar"/>
        </w:rPr>
        <w:t>最后总结全文，并对该研究工作中的问题进行了展望。</w:t>
      </w: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p>
    <w:p>
      <w:pPr>
        <w:pStyle w:val="2"/>
        <w:spacing w:before="409" w:beforeLines="0" w:after="409" w:afterLines="0"/>
        <w:ind w:left="0"/>
      </w:pPr>
      <w:r>
        <w:t>测试</w:t>
      </w:r>
      <w:bookmarkEnd w:id="91"/>
      <w:bookmarkEnd w:id="92"/>
      <w:bookmarkEnd w:id="93"/>
      <w:bookmarkEnd w:id="94"/>
      <w:bookmarkEnd w:id="95"/>
      <w:bookmarkEnd w:id="96"/>
      <w:bookmarkEnd w:id="97"/>
      <w:bookmarkEnd w:id="98"/>
      <w:bookmarkEnd w:id="99"/>
      <w:bookmarkEnd w:id="100"/>
      <w:bookmarkEnd w:id="101"/>
      <w:bookmarkEnd w:id="102"/>
      <w:r>
        <w:rPr>
          <w:rFonts w:hint="eastAsia"/>
        </w:rPr>
        <w:t>向量压缩</w:t>
      </w:r>
      <w:bookmarkEnd w:id="103"/>
    </w:p>
    <w:p>
      <w:pPr>
        <w:ind w:firstLine="518"/>
        <w:rPr>
          <w:rFonts w:hint="eastAsia"/>
        </w:rPr>
      </w:pPr>
      <w:r>
        <w:rPr>
          <w:rFonts w:hint="eastAsia"/>
        </w:rPr>
        <w:t>集成电路的发展日新月异，导致体积急剧减小的芯片上集成的晶体管数目却迅速增加。芯片复杂度的增加使得出现故障的概率增大，增加测试工作的困难。与此同时巨大的测试数据集不仅耗费测试功耗，更增长了测试时以及存储开销。数据压缩可以有效地解决上述问题。本章首先讲述电路可测性基础理论，然后就编码压缩方法以及非编码压缩方法以及拆分压缩做进一步阐述。</w:t>
      </w:r>
    </w:p>
    <w:p>
      <w:pPr>
        <w:pStyle w:val="4"/>
        <w:bidi w:val="0"/>
        <w:rPr>
          <w:rFonts w:hint="eastAsia"/>
          <w:lang w:val="en-US" w:eastAsia="zh-CN"/>
        </w:rPr>
      </w:pPr>
      <w:r>
        <w:rPr>
          <w:rFonts w:hint="eastAsia"/>
          <w:lang w:val="en-US" w:eastAsia="zh-CN"/>
        </w:rPr>
        <w:t>2.1 测试压缩原理</w:t>
      </w:r>
    </w:p>
    <w:p>
      <w:pPr>
        <w:keepNext w:val="0"/>
        <w:keepLines w:val="0"/>
        <w:widowControl/>
        <w:suppressLineNumbers w:val="0"/>
        <w:jc w:val="left"/>
        <w:rPr>
          <w:rFonts w:hint="eastAsia" w:ascii="宋体" w:hAnsi="宋体" w:eastAsia="宋体" w:cs="宋体"/>
          <w:color w:val="000000"/>
          <w:kern w:val="0"/>
          <w:sz w:val="24"/>
          <w:szCs w:val="24"/>
          <w:lang w:val="en-US" w:eastAsia="zh-CN" w:bidi="ar"/>
        </w:rPr>
      </w:pPr>
      <w:r>
        <w:rPr>
          <w:rFonts w:hint="eastAsia" w:ascii="宋体" w:hAnsi="宋体" w:cs="宋体"/>
          <w:color w:val="000000"/>
          <w:kern w:val="0"/>
          <w:sz w:val="24"/>
          <w:szCs w:val="24"/>
          <w:lang w:val="en-US" w:eastAsia="zh-CN" w:bidi="ar"/>
        </w:rPr>
        <w:t>测试压缩的主要目的在于，降低测试数据量、降低测试时间以及节约最终的芯片制造成本，测试数据压缩可以采用多种方式，其本质均是降低原测试集中的比特位，传统的基于编码压缩以及本文所提及的拆分压缩均是如此。</w:t>
      </w:r>
    </w:p>
    <w:p>
      <w:pPr>
        <w:keepNext w:val="0"/>
        <w:keepLines w:val="0"/>
        <w:widowControl/>
        <w:suppressLineNumbers w:val="0"/>
        <w:jc w:val="left"/>
      </w:pPr>
      <w:r>
        <w:rPr>
          <w:rFonts w:hint="eastAsia" w:ascii="宋体" w:hAnsi="宋体" w:cs="宋体"/>
          <w:color w:val="000000"/>
          <w:kern w:val="0"/>
          <w:sz w:val="24"/>
          <w:szCs w:val="24"/>
          <w:lang w:val="en-US" w:eastAsia="zh-CN" w:bidi="ar"/>
        </w:rPr>
        <w:t xml:space="preserve">测试数据压缩有别于视频压缩，视频压缩属于有损压缩，可以丢弃残差集，也就是丢弃一部分数据之后，并不会有损人们的视觉或者听觉效果。测试数据压缩属于无损压缩，压缩之后需要无差错地还原。测试集属于随机数据，随机数据是很难压缩的。测试集合由0、1以及X位（无关位）组成，无关位越多相应的压 </w:t>
      </w:r>
    </w:p>
    <w:p>
      <w:pPr>
        <w:keepNext w:val="0"/>
        <w:keepLines w:val="0"/>
        <w:widowControl/>
        <w:suppressLineNumbers w:val="0"/>
        <w:ind w:left="0" w:leftChars="0" w:firstLine="0" w:firstLineChars="0"/>
        <w:jc w:val="left"/>
        <w:rPr>
          <w:rFonts w:hint="default" w:eastAsia="宋体"/>
          <w:lang w:val="en-US" w:eastAsia="zh-CN"/>
        </w:rPr>
      </w:pPr>
      <w:r>
        <w:rPr>
          <w:rFonts w:hint="eastAsia" w:ascii="宋体" w:hAnsi="宋体" w:cs="宋体"/>
          <w:color w:val="000000"/>
          <w:kern w:val="0"/>
          <w:sz w:val="24"/>
          <w:szCs w:val="24"/>
          <w:lang w:val="en-US" w:eastAsia="zh-CN" w:bidi="ar"/>
        </w:rPr>
        <w:t>缩率也越高，因为无关位可以任意变换位0或者1比特位。X位的产生和自动生成 算法有关，对于一个测试集，其中的无关位往往可以达到80%甚至更多，在测试压缩中，根据X可任意的填充为0或1，测试集中的无关位越多，所能取得的压缩率便越高。本文主要是研究测试激励压缩，常见的测试激励压缩方法有编码压缩、广播扫描以及线性解压缩。 在测试响应压缩领域也有很多压缩方法，常用的有奇偶校验、特征分析等压缩方法。其普遍通过LFSR对测试集特性进行分析 [52,53]，以提高最终的压缩率。</w:t>
      </w:r>
    </w:p>
    <w:p>
      <w:pPr>
        <w:pStyle w:val="4"/>
      </w:pPr>
      <w:bookmarkStart w:id="157" w:name="_Toc30061"/>
      <w:bookmarkStart w:id="158" w:name="_Toc22264"/>
      <w:bookmarkStart w:id="159" w:name="_Toc512951292"/>
      <w:bookmarkStart w:id="160" w:name="_Toc15062"/>
      <w:bookmarkStart w:id="161" w:name="_Toc7607"/>
      <w:bookmarkStart w:id="162" w:name="_Toc20264"/>
      <w:bookmarkStart w:id="163" w:name="_Toc511744527"/>
      <w:bookmarkStart w:id="164" w:name="_Toc27168"/>
      <w:bookmarkStart w:id="165" w:name="_Toc26527"/>
      <w:bookmarkStart w:id="166" w:name="_Toc16233"/>
      <w:bookmarkStart w:id="167" w:name="_Toc17405"/>
      <w:bookmarkStart w:id="168" w:name="_Toc420508860"/>
      <w:bookmarkStart w:id="169" w:name="_Toc513188756"/>
      <w:r>
        <w:t>2.</w:t>
      </w:r>
      <w:r>
        <w:rPr>
          <w:rFonts w:hint="eastAsia"/>
          <w:lang w:val="en-US" w:eastAsia="zh-CN"/>
        </w:rPr>
        <w:t>2</w:t>
      </w:r>
      <w:r>
        <w:t xml:space="preserve"> 编码压缩</w:t>
      </w:r>
      <w:bookmarkEnd w:id="157"/>
      <w:bookmarkEnd w:id="158"/>
      <w:bookmarkEnd w:id="159"/>
      <w:bookmarkEnd w:id="160"/>
      <w:bookmarkEnd w:id="161"/>
      <w:bookmarkEnd w:id="162"/>
      <w:bookmarkEnd w:id="163"/>
      <w:bookmarkEnd w:id="164"/>
      <w:bookmarkEnd w:id="165"/>
      <w:bookmarkEnd w:id="166"/>
      <w:bookmarkEnd w:id="167"/>
      <w:bookmarkEnd w:id="168"/>
      <w:bookmarkEnd w:id="169"/>
    </w:p>
    <w:p>
      <w:pPr>
        <w:pStyle w:val="3"/>
        <w:rPr>
          <w:kern w:val="0"/>
        </w:rPr>
      </w:pPr>
      <w:r>
        <w:rPr>
          <w:rFonts w:hint="eastAsia"/>
        </w:rPr>
        <w:t>编码压缩技术是指将某一种特定码字的编码用其他的码字表示，以减少实际码字的位数，从而达到“压缩”的效果，在超大规模集成电路测试过程中需要的测试集，也常常使用编码压缩的方法减少码字，对于不同的电路或者使用不同的压缩方法，达到的压缩率是不一样。由于测试集最终需要被误差错地还原，因此使用的是无损压缩。大致流程如下图2.</w:t>
      </w:r>
      <w:r>
        <w:t>5</w:t>
      </w:r>
      <w:r>
        <w:rPr>
          <w:rFonts w:hint="eastAsia"/>
        </w:rPr>
        <w:t>所示。</w:t>
      </w:r>
    </w:p>
    <w:p>
      <w:pPr>
        <w:pStyle w:val="3"/>
        <w:keepNext/>
        <w:spacing w:line="240" w:lineRule="auto"/>
        <w:ind w:firstLine="0" w:firstLineChars="0"/>
        <w:jc w:val="center"/>
      </w:pPr>
      <w:r>
        <w:rPr>
          <w:kern w:val="0"/>
        </w:rPr>
        <w:pict>
          <v:shape id="_x0000_i1025" o:spt="75" type="#_x0000_t75" style="height:110.2pt;width:398.1pt;" filled="f" o:preferrelative="t" stroked="f" coordsize="21600,21600">
            <v:path/>
            <v:fill on="f" focussize="0,0"/>
            <v:stroke on="f" joinstyle="miter"/>
            <v:imagedata r:id="rId34" o:title=""/>
            <o:lock v:ext="edit" aspectratio="t"/>
            <w10:wrap type="none"/>
            <w10:anchorlock/>
          </v:shape>
        </w:pict>
      </w:r>
    </w:p>
    <w:p>
      <w:pPr>
        <w:pStyle w:val="18"/>
        <w:ind w:firstLine="458"/>
      </w:pPr>
      <w:bookmarkStart w:id="170" w:name="_Toc513655459"/>
      <w:r>
        <w:rPr>
          <w:rFonts w:hint="eastAsia"/>
        </w:rPr>
        <w:t>图</w:t>
      </w:r>
      <w:r>
        <w:t xml:space="preserve"> 2.5</w:t>
      </w:r>
      <w:r>
        <w:rPr>
          <w:rFonts w:hint="eastAsia"/>
        </w:rPr>
        <w:t xml:space="preserve"> 压缩通用流程图</w:t>
      </w:r>
      <w:bookmarkEnd w:id="170"/>
    </w:p>
    <w:p>
      <w:pPr>
        <w:pStyle w:val="5"/>
        <w:ind w:left="789" w:leftChars="305"/>
        <w:rPr>
          <w:sz w:val="24"/>
        </w:rPr>
      </w:pPr>
      <w:bookmarkStart w:id="171" w:name="_Toc16757"/>
      <w:bookmarkStart w:id="172" w:name="_Toc511744528"/>
      <w:bookmarkStart w:id="173" w:name="_Toc513188757"/>
      <w:bookmarkStart w:id="174" w:name="_Toc512951293"/>
      <w:r>
        <w:t>2.</w:t>
      </w:r>
      <w:r>
        <w:rPr>
          <w:rFonts w:hint="eastAsia"/>
          <w:lang w:val="en-US" w:eastAsia="zh-CN"/>
        </w:rPr>
        <w:t>3</w:t>
      </w:r>
      <w:r>
        <w:t>.1 游程编码</w:t>
      </w:r>
      <w:bookmarkEnd w:id="171"/>
      <w:bookmarkEnd w:id="172"/>
      <w:bookmarkEnd w:id="173"/>
      <w:bookmarkEnd w:id="174"/>
    </w:p>
    <w:p>
      <w:pPr>
        <w:keepNext w:val="0"/>
        <w:keepLines w:val="0"/>
        <w:widowControl/>
        <w:suppressLineNumbers w:val="0"/>
        <w:jc w:val="left"/>
        <w:rPr>
          <w:sz w:val="24"/>
        </w:rPr>
      </w:pPr>
      <w:r>
        <w:rPr>
          <w:rFonts w:hint="eastAsia" w:ascii="宋体" w:hAnsi="宋体" w:eastAsia="宋体" w:cs="宋体"/>
          <w:color w:val="000000"/>
          <w:kern w:val="0"/>
          <w:sz w:val="24"/>
          <w:szCs w:val="24"/>
          <w:lang w:val="en-US" w:eastAsia="zh-CN" w:bidi="ar"/>
        </w:rPr>
        <w:t xml:space="preserve">游程编码，又称运行长度编码，指由一连串字符（或信号采样值）组成的数字编码信号序列中，各个字符反复出现而形成的字符序列长度。该编码是无损压缩编码的一种重要实现方式，并广泛应用于数据压缩领域。游程编码 [54]也是作为二值图的重要编码方法之一。所谓游程即是指由一串0比特流组成的向量。目前在数据压缩算法中较为常用的游程编码有Golomb编码 [55]、FDR编码 [56]、EFDR编码 [57]、交替游程编码(ALT-FDR) [58]。根据游程编码进行分类，有单游程编码和双游程编码两种方式。其中当游程编码中比较常见的有 </w:t>
      </w:r>
      <w:r>
        <w:rPr>
          <w:rFonts w:hint="default" w:ascii="Times New Roman" w:hAnsi="Times New Roman" w:eastAsia="宋体" w:cs="Times New Roman"/>
          <w:color w:val="000000"/>
          <w:kern w:val="0"/>
          <w:sz w:val="24"/>
          <w:szCs w:val="24"/>
          <w:lang w:val="en-US" w:eastAsia="zh-CN" w:bidi="ar"/>
        </w:rPr>
        <w:t xml:space="preserve">FDR </w:t>
      </w:r>
      <w:r>
        <w:rPr>
          <w:rFonts w:hint="eastAsia" w:ascii="宋体" w:hAnsi="宋体" w:eastAsia="宋体" w:cs="宋体"/>
          <w:color w:val="000000"/>
          <w:kern w:val="0"/>
          <w:sz w:val="24"/>
          <w:szCs w:val="24"/>
          <w:lang w:val="en-US" w:eastAsia="zh-CN" w:bidi="ar"/>
        </w:rPr>
        <w:t>编码，</w:t>
      </w:r>
      <w:r>
        <w:rPr>
          <w:rFonts w:hint="default" w:ascii="Times New Roman" w:hAnsi="Times New Roman" w:eastAsia="宋体" w:cs="Times New Roman"/>
          <w:color w:val="000000"/>
          <w:kern w:val="0"/>
          <w:sz w:val="24"/>
          <w:szCs w:val="24"/>
          <w:lang w:val="en-US" w:eastAsia="zh-CN" w:bidi="ar"/>
        </w:rPr>
        <w:t xml:space="preserve">FDR </w:t>
      </w:r>
      <w:r>
        <w:rPr>
          <w:rFonts w:hint="eastAsia" w:ascii="宋体" w:hAnsi="宋体" w:eastAsia="宋体" w:cs="宋体"/>
          <w:color w:val="000000"/>
          <w:kern w:val="0"/>
          <w:sz w:val="24"/>
          <w:szCs w:val="24"/>
          <w:lang w:val="en-US" w:eastAsia="zh-CN" w:bidi="ar"/>
        </w:rPr>
        <w:t xml:space="preserve">编码的基本规则是，只对游程中 </w:t>
      </w:r>
      <w:r>
        <w:rPr>
          <w:rFonts w:hint="default" w:ascii="Times New Roman" w:hAnsi="Times New Roman" w:eastAsia="宋体" w:cs="Times New Roman"/>
          <w:color w:val="000000"/>
          <w:kern w:val="0"/>
          <w:sz w:val="24"/>
          <w:szCs w:val="24"/>
          <w:lang w:val="en-US" w:eastAsia="zh-CN" w:bidi="ar"/>
        </w:rPr>
        <w:t xml:space="preserve">0 </w:t>
      </w:r>
      <w:r>
        <w:rPr>
          <w:rFonts w:hint="eastAsia" w:ascii="宋体" w:hAnsi="宋体" w:eastAsia="宋体" w:cs="宋体"/>
          <w:color w:val="000000"/>
          <w:kern w:val="0"/>
          <w:sz w:val="24"/>
          <w:szCs w:val="24"/>
          <w:lang w:val="en-US" w:eastAsia="zh-CN" w:bidi="ar"/>
        </w:rPr>
        <w:t xml:space="preserve">的长串进行编码，根据 </w:t>
      </w:r>
      <w:r>
        <w:rPr>
          <w:rFonts w:hint="default" w:ascii="Times New Roman" w:hAnsi="Times New Roman" w:eastAsia="宋体" w:cs="Times New Roman"/>
          <w:color w:val="000000"/>
          <w:kern w:val="0"/>
          <w:sz w:val="24"/>
          <w:szCs w:val="24"/>
          <w:lang w:val="en-US" w:eastAsia="zh-CN" w:bidi="ar"/>
        </w:rPr>
        <w:t xml:space="preserve">0 </w:t>
      </w:r>
      <w:r>
        <w:rPr>
          <w:rFonts w:hint="eastAsia" w:ascii="宋体" w:hAnsi="宋体" w:eastAsia="宋体" w:cs="宋体"/>
          <w:color w:val="000000"/>
          <w:kern w:val="0"/>
          <w:sz w:val="24"/>
          <w:szCs w:val="24"/>
          <w:lang w:val="en-US" w:eastAsia="zh-CN" w:bidi="ar"/>
        </w:rPr>
        <w:t xml:space="preserve">串的长度会生成唯一的码字，当 </w:t>
      </w:r>
      <w:r>
        <w:rPr>
          <w:rFonts w:hint="default" w:ascii="Times New Roman" w:hAnsi="Times New Roman" w:eastAsia="宋体" w:cs="Times New Roman"/>
          <w:color w:val="000000"/>
          <w:kern w:val="0"/>
          <w:sz w:val="24"/>
          <w:szCs w:val="24"/>
          <w:lang w:val="en-US" w:eastAsia="zh-CN" w:bidi="ar"/>
        </w:rPr>
        <w:t xml:space="preserve">0 </w:t>
      </w:r>
      <w:r>
        <w:rPr>
          <w:rFonts w:hint="eastAsia" w:ascii="宋体" w:hAnsi="宋体" w:eastAsia="宋体" w:cs="宋体"/>
          <w:color w:val="000000"/>
          <w:kern w:val="0"/>
          <w:sz w:val="24"/>
          <w:szCs w:val="24"/>
          <w:lang w:val="en-US" w:eastAsia="zh-CN" w:bidi="ar"/>
        </w:rPr>
        <w:t xml:space="preserve">串越长所对应的码字相对与原串而言越短，从而压缩率也越高，对于游程中出现的 </w:t>
      </w:r>
      <w:r>
        <w:rPr>
          <w:rFonts w:hint="default" w:ascii="Times New Roman" w:hAnsi="Times New Roman" w:eastAsia="宋体" w:cs="Times New Roman"/>
          <w:color w:val="000000"/>
          <w:kern w:val="0"/>
          <w:sz w:val="24"/>
          <w:szCs w:val="24"/>
          <w:lang w:val="en-US" w:eastAsia="zh-CN" w:bidi="ar"/>
        </w:rPr>
        <w:t xml:space="preserve">1 </w:t>
      </w:r>
      <w:r>
        <w:rPr>
          <w:rFonts w:hint="eastAsia" w:ascii="宋体" w:hAnsi="宋体" w:eastAsia="宋体" w:cs="宋体"/>
          <w:color w:val="000000"/>
          <w:kern w:val="0"/>
          <w:sz w:val="24"/>
          <w:szCs w:val="24"/>
          <w:lang w:val="en-US" w:eastAsia="zh-CN" w:bidi="ar"/>
        </w:rPr>
        <w:t xml:space="preserve">比特位，我们使用使用码字 </w:t>
      </w:r>
      <w:r>
        <w:rPr>
          <w:rFonts w:hint="default" w:ascii="Times New Roman" w:hAnsi="Times New Roman" w:eastAsia="宋体" w:cs="Times New Roman"/>
          <w:color w:val="000000"/>
          <w:kern w:val="0"/>
          <w:sz w:val="24"/>
          <w:szCs w:val="24"/>
          <w:lang w:val="en-US" w:eastAsia="zh-CN" w:bidi="ar"/>
        </w:rPr>
        <w:t xml:space="preserve">00 </w:t>
      </w:r>
      <w:r>
        <w:rPr>
          <w:rFonts w:hint="eastAsia" w:ascii="宋体" w:hAnsi="宋体" w:eastAsia="宋体" w:cs="宋体"/>
          <w:color w:val="000000"/>
          <w:kern w:val="0"/>
          <w:sz w:val="24"/>
          <w:szCs w:val="24"/>
          <w:lang w:val="en-US" w:eastAsia="zh-CN" w:bidi="ar"/>
        </w:rPr>
        <w:t>来进行编码，</w:t>
      </w:r>
      <w:r>
        <w:rPr>
          <w:rFonts w:hint="eastAsia" w:ascii="宋体" w:hAnsi="宋体" w:cs="宋体"/>
          <w:color w:val="000000"/>
          <w:kern w:val="0"/>
          <w:sz w:val="24"/>
          <w:szCs w:val="24"/>
          <w:lang w:val="en-US" w:eastAsia="zh-CN" w:bidi="ar"/>
        </w:rPr>
        <w:t>因此当测试集中1比特位较多时</w:t>
      </w:r>
      <w:r>
        <w:rPr>
          <w:rFonts w:hint="eastAsia" w:ascii="宋体" w:hAnsi="宋体" w:eastAsia="宋体" w:cs="宋体"/>
          <w:color w:val="000000"/>
          <w:kern w:val="0"/>
          <w:sz w:val="24"/>
          <w:szCs w:val="24"/>
          <w:lang w:val="en-US" w:eastAsia="zh-CN" w:bidi="ar"/>
        </w:rPr>
        <w:t>，</w:t>
      </w:r>
      <w:r>
        <w:rPr>
          <w:rFonts w:hint="eastAsia" w:ascii="宋体" w:hAnsi="宋体" w:cs="宋体"/>
          <w:color w:val="000000"/>
          <w:kern w:val="0"/>
          <w:sz w:val="24"/>
          <w:szCs w:val="24"/>
          <w:lang w:val="en-US" w:eastAsia="zh-CN" w:bidi="ar"/>
        </w:rPr>
        <w:t>不建议使用FDR编码，EFDR的效果更佳。</w:t>
      </w:r>
    </w:p>
    <w:p>
      <w:pPr>
        <w:pStyle w:val="45"/>
        <w:ind w:left="0" w:leftChars="0" w:firstLine="518"/>
        <w:jc w:val="left"/>
        <w:rPr>
          <w:sz w:val="24"/>
        </w:rPr>
      </w:pPr>
    </w:p>
    <w:p>
      <w:pPr>
        <w:pStyle w:val="18"/>
        <w:ind w:firstLine="458"/>
      </w:pPr>
      <w:bookmarkStart w:id="175" w:name="_Toc513038585"/>
      <w:r>
        <w:rPr>
          <w:rFonts w:hint="eastAsia"/>
        </w:rPr>
        <w:t>表2.</w:t>
      </w:r>
      <w:r>
        <w:fldChar w:fldCharType="begin"/>
      </w:r>
      <w:r>
        <w:instrText xml:space="preserve"> </w:instrText>
      </w:r>
      <w:r>
        <w:rPr>
          <w:rFonts w:hint="eastAsia"/>
        </w:rPr>
        <w:instrText xml:space="preserve">SEQ 表格 \* ARABIC</w:instrText>
      </w:r>
      <w:r>
        <w:instrText xml:space="preserve"> </w:instrText>
      </w:r>
      <w:r>
        <w:fldChar w:fldCharType="separate"/>
      </w:r>
      <w:r>
        <w:t>1</w:t>
      </w:r>
      <w:r>
        <w:fldChar w:fldCharType="end"/>
      </w:r>
      <w:r>
        <w:rPr>
          <w:rFonts w:hint="eastAsia"/>
        </w:rPr>
        <w:t xml:space="preserve"> FDR编码表</w:t>
      </w:r>
      <w:bookmarkEnd w:id="175"/>
    </w:p>
    <w:tbl>
      <w:tblPr>
        <w:tblStyle w:val="233"/>
        <w:tblW w:w="907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156"/>
        <w:gridCol w:w="2653"/>
        <w:gridCol w:w="1583"/>
        <w:gridCol w:w="1582"/>
        <w:gridCol w:w="2098"/>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tcBorders>
              <w:bottom w:val="single" w:color="auto" w:sz="4" w:space="0"/>
            </w:tcBorders>
            <w:vAlign w:val="center"/>
          </w:tcPr>
          <w:p>
            <w:pPr>
              <w:pStyle w:val="169"/>
              <w:ind w:firstLine="458"/>
            </w:pPr>
            <w:r>
              <w:t>组</w:t>
            </w:r>
          </w:p>
        </w:tc>
        <w:tc>
          <w:tcPr>
            <w:tcW w:w="2653" w:type="dxa"/>
            <w:tcBorders>
              <w:bottom w:val="single" w:color="auto" w:sz="4" w:space="0"/>
            </w:tcBorders>
            <w:vAlign w:val="center"/>
          </w:tcPr>
          <w:p>
            <w:pPr>
              <w:pStyle w:val="169"/>
              <w:ind w:firstLine="458"/>
            </w:pPr>
            <w:r>
              <w:t>游程长度</w:t>
            </w:r>
          </w:p>
        </w:tc>
        <w:tc>
          <w:tcPr>
            <w:tcW w:w="1583" w:type="dxa"/>
            <w:tcBorders>
              <w:bottom w:val="single" w:color="auto" w:sz="4" w:space="0"/>
            </w:tcBorders>
            <w:vAlign w:val="center"/>
          </w:tcPr>
          <w:p>
            <w:pPr>
              <w:pStyle w:val="169"/>
              <w:ind w:firstLine="458"/>
            </w:pPr>
            <w:r>
              <w:t>前缀</w:t>
            </w:r>
          </w:p>
        </w:tc>
        <w:tc>
          <w:tcPr>
            <w:tcW w:w="1582" w:type="dxa"/>
            <w:tcBorders>
              <w:bottom w:val="single" w:color="auto" w:sz="4" w:space="0"/>
            </w:tcBorders>
            <w:vAlign w:val="center"/>
          </w:tcPr>
          <w:p>
            <w:pPr>
              <w:pStyle w:val="169"/>
              <w:ind w:firstLine="458"/>
            </w:pPr>
            <w:r>
              <w:t>尾部</w:t>
            </w:r>
          </w:p>
        </w:tc>
        <w:tc>
          <w:tcPr>
            <w:tcW w:w="2098" w:type="dxa"/>
            <w:tcBorders>
              <w:bottom w:val="single" w:color="auto" w:sz="4" w:space="0"/>
            </w:tcBorders>
            <w:vAlign w:val="center"/>
          </w:tcPr>
          <w:p>
            <w:pPr>
              <w:pStyle w:val="169"/>
              <w:ind w:firstLine="458"/>
            </w:pPr>
            <w:r>
              <w:t>码字</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vMerge w:val="restart"/>
            <w:tcBorders>
              <w:top w:val="single" w:color="auto" w:sz="4" w:space="0"/>
              <w:left w:val="nil"/>
              <w:bottom w:val="nil"/>
              <w:right w:val="nil"/>
            </w:tcBorders>
            <w:vAlign w:val="center"/>
          </w:tcPr>
          <w:p>
            <w:pPr>
              <w:pStyle w:val="169"/>
              <w:ind w:firstLine="458"/>
            </w:pPr>
            <w:r>
              <w:rPr>
                <w:position w:val="-10"/>
              </w:rPr>
              <w:object>
                <v:shape id="_x0000_i1026" o:spt="75" type="#_x0000_t75" style="height:17.15pt;width:14.15pt;" o:ole="t" filled="f" o:preferrelative="t" stroked="f" coordsize="21600,21600">
                  <v:path/>
                  <v:fill on="f" focussize="0,0"/>
                  <v:stroke on="f" joinstyle="miter"/>
                  <v:imagedata r:id="rId36" o:title=""/>
                  <o:lock v:ext="edit" aspectratio="t"/>
                  <w10:wrap type="none"/>
                  <w10:anchorlock/>
                </v:shape>
                <o:OLEObject Type="Embed" ProgID="Equation.3" ShapeID="_x0000_i1026" DrawAspect="Content" ObjectID="_1468075725" r:id="rId35">
                  <o:LockedField>false</o:LockedField>
                </o:OLEObject>
              </w:object>
            </w:r>
          </w:p>
        </w:tc>
        <w:tc>
          <w:tcPr>
            <w:tcW w:w="2653" w:type="dxa"/>
            <w:tcBorders>
              <w:top w:val="single" w:color="auto" w:sz="4" w:space="0"/>
              <w:left w:val="nil"/>
              <w:bottom w:val="nil"/>
              <w:right w:val="nil"/>
            </w:tcBorders>
            <w:vAlign w:val="center"/>
          </w:tcPr>
          <w:p>
            <w:pPr>
              <w:pStyle w:val="169"/>
              <w:ind w:firstLine="458"/>
            </w:pPr>
            <w:r>
              <w:t>0</w:t>
            </w:r>
          </w:p>
        </w:tc>
        <w:tc>
          <w:tcPr>
            <w:tcW w:w="1583" w:type="dxa"/>
            <w:vMerge w:val="restart"/>
            <w:tcBorders>
              <w:top w:val="single" w:color="auto" w:sz="4" w:space="0"/>
              <w:left w:val="nil"/>
              <w:bottom w:val="nil"/>
              <w:right w:val="nil"/>
            </w:tcBorders>
            <w:vAlign w:val="center"/>
          </w:tcPr>
          <w:p>
            <w:pPr>
              <w:pStyle w:val="169"/>
              <w:ind w:firstLine="458"/>
            </w:pPr>
            <w:r>
              <w:t>0</w:t>
            </w:r>
          </w:p>
        </w:tc>
        <w:tc>
          <w:tcPr>
            <w:tcW w:w="1582" w:type="dxa"/>
            <w:tcBorders>
              <w:top w:val="single" w:color="auto" w:sz="4" w:space="0"/>
              <w:left w:val="nil"/>
              <w:bottom w:val="nil"/>
              <w:right w:val="nil"/>
            </w:tcBorders>
            <w:vAlign w:val="center"/>
          </w:tcPr>
          <w:p>
            <w:pPr>
              <w:pStyle w:val="169"/>
              <w:ind w:firstLine="458"/>
            </w:pPr>
            <w:r>
              <w:t>0</w:t>
            </w:r>
          </w:p>
        </w:tc>
        <w:tc>
          <w:tcPr>
            <w:tcW w:w="2098" w:type="dxa"/>
            <w:tcBorders>
              <w:top w:val="single" w:color="auto" w:sz="4" w:space="0"/>
              <w:left w:val="nil"/>
              <w:bottom w:val="nil"/>
              <w:right w:val="nil"/>
            </w:tcBorders>
            <w:vAlign w:val="center"/>
          </w:tcPr>
          <w:p>
            <w:pPr>
              <w:pStyle w:val="169"/>
              <w:ind w:firstLine="458"/>
            </w:pPr>
            <w:r>
              <w:t>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vMerge w:val="continue"/>
            <w:tcBorders>
              <w:top w:val="nil"/>
              <w:left w:val="nil"/>
              <w:bottom w:val="single" w:color="auto" w:sz="4" w:space="0"/>
              <w:right w:val="nil"/>
            </w:tcBorders>
            <w:vAlign w:val="center"/>
          </w:tcPr>
          <w:p>
            <w:pPr>
              <w:pStyle w:val="169"/>
              <w:ind w:firstLine="458"/>
            </w:pPr>
          </w:p>
        </w:tc>
        <w:tc>
          <w:tcPr>
            <w:tcW w:w="2653" w:type="dxa"/>
            <w:tcBorders>
              <w:top w:val="nil"/>
              <w:left w:val="nil"/>
              <w:bottom w:val="single" w:color="auto" w:sz="4" w:space="0"/>
              <w:right w:val="nil"/>
            </w:tcBorders>
            <w:vAlign w:val="center"/>
          </w:tcPr>
          <w:p>
            <w:pPr>
              <w:pStyle w:val="169"/>
              <w:ind w:firstLine="458"/>
            </w:pPr>
            <w:r>
              <w:t>1</w:t>
            </w:r>
          </w:p>
        </w:tc>
        <w:tc>
          <w:tcPr>
            <w:tcW w:w="1583" w:type="dxa"/>
            <w:vMerge w:val="continue"/>
            <w:tcBorders>
              <w:top w:val="nil"/>
              <w:left w:val="nil"/>
              <w:bottom w:val="single" w:color="auto" w:sz="4" w:space="0"/>
              <w:right w:val="nil"/>
            </w:tcBorders>
            <w:vAlign w:val="center"/>
          </w:tcPr>
          <w:p>
            <w:pPr>
              <w:pStyle w:val="169"/>
              <w:ind w:firstLine="458"/>
            </w:pPr>
          </w:p>
        </w:tc>
        <w:tc>
          <w:tcPr>
            <w:tcW w:w="1582" w:type="dxa"/>
            <w:tcBorders>
              <w:top w:val="nil"/>
              <w:left w:val="nil"/>
              <w:bottom w:val="single" w:color="auto" w:sz="4" w:space="0"/>
              <w:right w:val="nil"/>
            </w:tcBorders>
            <w:vAlign w:val="center"/>
          </w:tcPr>
          <w:p>
            <w:pPr>
              <w:pStyle w:val="169"/>
              <w:ind w:firstLine="458"/>
            </w:pPr>
            <w:r>
              <w:t>1</w:t>
            </w:r>
          </w:p>
        </w:tc>
        <w:tc>
          <w:tcPr>
            <w:tcW w:w="2098" w:type="dxa"/>
            <w:tcBorders>
              <w:top w:val="nil"/>
              <w:left w:val="nil"/>
              <w:bottom w:val="single" w:color="auto" w:sz="4" w:space="0"/>
              <w:right w:val="nil"/>
            </w:tcBorders>
            <w:vAlign w:val="center"/>
          </w:tcPr>
          <w:p>
            <w:pPr>
              <w:pStyle w:val="169"/>
              <w:ind w:firstLine="458"/>
            </w:pPr>
            <w:r>
              <w:t>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vMerge w:val="restart"/>
            <w:tcBorders>
              <w:top w:val="single" w:color="auto" w:sz="4" w:space="0"/>
              <w:left w:val="nil"/>
              <w:bottom w:val="nil"/>
              <w:right w:val="nil"/>
            </w:tcBorders>
            <w:vAlign w:val="center"/>
          </w:tcPr>
          <w:p>
            <w:pPr>
              <w:pStyle w:val="169"/>
              <w:ind w:firstLine="458"/>
            </w:pPr>
            <w:r>
              <w:rPr>
                <w:position w:val="-10"/>
              </w:rPr>
              <w:object>
                <v:shape id="_x0000_i1027" o:spt="75" type="#_x0000_t75" style="height:17.15pt;width:15pt;" o:ole="t" filled="f" o:preferrelative="t" stroked="f" coordsize="21600,21600">
                  <v:path/>
                  <v:fill on="f" focussize="0,0"/>
                  <v:stroke on="f" joinstyle="miter"/>
                  <v:imagedata r:id="rId38" o:title=""/>
                  <o:lock v:ext="edit" aspectratio="t"/>
                  <w10:wrap type="none"/>
                  <w10:anchorlock/>
                </v:shape>
                <o:OLEObject Type="Embed" ProgID="Equation.3" ShapeID="_x0000_i1027" DrawAspect="Content" ObjectID="_1468075726" r:id="rId37">
                  <o:LockedField>false</o:LockedField>
                </o:OLEObject>
              </w:object>
            </w:r>
          </w:p>
        </w:tc>
        <w:tc>
          <w:tcPr>
            <w:tcW w:w="2653" w:type="dxa"/>
            <w:tcBorders>
              <w:top w:val="single" w:color="auto" w:sz="4" w:space="0"/>
              <w:left w:val="nil"/>
              <w:bottom w:val="nil"/>
              <w:right w:val="nil"/>
            </w:tcBorders>
            <w:vAlign w:val="center"/>
          </w:tcPr>
          <w:p>
            <w:pPr>
              <w:pStyle w:val="169"/>
              <w:ind w:firstLine="458"/>
            </w:pPr>
            <w:r>
              <w:t>2</w:t>
            </w:r>
          </w:p>
        </w:tc>
        <w:tc>
          <w:tcPr>
            <w:tcW w:w="1583" w:type="dxa"/>
            <w:vMerge w:val="restart"/>
            <w:tcBorders>
              <w:top w:val="single" w:color="auto" w:sz="4" w:space="0"/>
              <w:left w:val="nil"/>
              <w:bottom w:val="nil"/>
              <w:right w:val="nil"/>
            </w:tcBorders>
            <w:vAlign w:val="center"/>
          </w:tcPr>
          <w:p>
            <w:pPr>
              <w:pStyle w:val="169"/>
              <w:ind w:firstLine="458"/>
            </w:pPr>
            <w:r>
              <w:t>10</w:t>
            </w:r>
          </w:p>
        </w:tc>
        <w:tc>
          <w:tcPr>
            <w:tcW w:w="1582" w:type="dxa"/>
            <w:tcBorders>
              <w:top w:val="single" w:color="auto" w:sz="4" w:space="0"/>
              <w:left w:val="nil"/>
              <w:bottom w:val="nil"/>
              <w:right w:val="nil"/>
            </w:tcBorders>
            <w:vAlign w:val="center"/>
          </w:tcPr>
          <w:p>
            <w:pPr>
              <w:pStyle w:val="169"/>
              <w:ind w:firstLine="458"/>
            </w:pPr>
            <w:r>
              <w:t>00</w:t>
            </w:r>
          </w:p>
        </w:tc>
        <w:tc>
          <w:tcPr>
            <w:tcW w:w="2098" w:type="dxa"/>
            <w:tcBorders>
              <w:top w:val="single" w:color="auto" w:sz="4" w:space="0"/>
              <w:left w:val="nil"/>
              <w:bottom w:val="nil"/>
              <w:right w:val="nil"/>
            </w:tcBorders>
            <w:vAlign w:val="center"/>
          </w:tcPr>
          <w:p>
            <w:pPr>
              <w:pStyle w:val="169"/>
              <w:ind w:firstLine="458"/>
            </w:pPr>
            <w:r>
              <w:t>1000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pPr>
          </w:p>
        </w:tc>
        <w:tc>
          <w:tcPr>
            <w:tcW w:w="2653" w:type="dxa"/>
            <w:tcBorders>
              <w:top w:val="nil"/>
              <w:left w:val="nil"/>
              <w:bottom w:val="nil"/>
              <w:right w:val="nil"/>
            </w:tcBorders>
            <w:vAlign w:val="center"/>
          </w:tcPr>
          <w:p>
            <w:pPr>
              <w:pStyle w:val="169"/>
              <w:ind w:firstLine="458"/>
            </w:pPr>
            <w:r>
              <w:t>3</w:t>
            </w:r>
          </w:p>
        </w:tc>
        <w:tc>
          <w:tcPr>
            <w:tcW w:w="1583" w:type="dxa"/>
            <w:vMerge w:val="continue"/>
            <w:tcBorders>
              <w:top w:val="nil"/>
              <w:left w:val="nil"/>
              <w:bottom w:val="nil"/>
              <w:right w:val="nil"/>
            </w:tcBorders>
            <w:vAlign w:val="center"/>
          </w:tcPr>
          <w:p>
            <w:pPr>
              <w:pStyle w:val="169"/>
              <w:ind w:firstLine="458"/>
            </w:pPr>
          </w:p>
        </w:tc>
        <w:tc>
          <w:tcPr>
            <w:tcW w:w="1582" w:type="dxa"/>
            <w:tcBorders>
              <w:top w:val="nil"/>
              <w:left w:val="nil"/>
              <w:bottom w:val="nil"/>
              <w:right w:val="nil"/>
            </w:tcBorders>
            <w:vAlign w:val="center"/>
          </w:tcPr>
          <w:p>
            <w:pPr>
              <w:pStyle w:val="169"/>
              <w:ind w:firstLine="458"/>
            </w:pPr>
            <w:r>
              <w:t>01</w:t>
            </w:r>
          </w:p>
        </w:tc>
        <w:tc>
          <w:tcPr>
            <w:tcW w:w="2098" w:type="dxa"/>
            <w:tcBorders>
              <w:top w:val="nil"/>
              <w:left w:val="nil"/>
              <w:bottom w:val="nil"/>
              <w:right w:val="nil"/>
            </w:tcBorders>
            <w:vAlign w:val="center"/>
          </w:tcPr>
          <w:p>
            <w:pPr>
              <w:pStyle w:val="169"/>
              <w:ind w:firstLine="458"/>
            </w:pPr>
            <w:r>
              <w:t>1001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pPr>
          </w:p>
        </w:tc>
        <w:tc>
          <w:tcPr>
            <w:tcW w:w="2653" w:type="dxa"/>
            <w:tcBorders>
              <w:top w:val="nil"/>
              <w:left w:val="nil"/>
              <w:bottom w:val="nil"/>
              <w:right w:val="nil"/>
            </w:tcBorders>
            <w:vAlign w:val="center"/>
          </w:tcPr>
          <w:p>
            <w:pPr>
              <w:pStyle w:val="169"/>
              <w:ind w:firstLine="458"/>
            </w:pPr>
            <w:r>
              <w:t>4</w:t>
            </w:r>
          </w:p>
        </w:tc>
        <w:tc>
          <w:tcPr>
            <w:tcW w:w="1583" w:type="dxa"/>
            <w:vMerge w:val="continue"/>
            <w:tcBorders>
              <w:top w:val="nil"/>
              <w:left w:val="nil"/>
              <w:bottom w:val="nil"/>
              <w:right w:val="nil"/>
            </w:tcBorders>
            <w:vAlign w:val="center"/>
          </w:tcPr>
          <w:p>
            <w:pPr>
              <w:pStyle w:val="169"/>
              <w:ind w:firstLine="458"/>
            </w:pPr>
          </w:p>
        </w:tc>
        <w:tc>
          <w:tcPr>
            <w:tcW w:w="1582" w:type="dxa"/>
            <w:tcBorders>
              <w:top w:val="nil"/>
              <w:left w:val="nil"/>
              <w:bottom w:val="nil"/>
              <w:right w:val="nil"/>
            </w:tcBorders>
            <w:vAlign w:val="center"/>
          </w:tcPr>
          <w:p>
            <w:pPr>
              <w:pStyle w:val="169"/>
              <w:ind w:firstLine="458"/>
            </w:pPr>
            <w:r>
              <w:t>10</w:t>
            </w:r>
          </w:p>
        </w:tc>
        <w:tc>
          <w:tcPr>
            <w:tcW w:w="2098" w:type="dxa"/>
            <w:tcBorders>
              <w:top w:val="nil"/>
              <w:left w:val="nil"/>
              <w:bottom w:val="nil"/>
              <w:right w:val="nil"/>
            </w:tcBorders>
            <w:vAlign w:val="center"/>
          </w:tcPr>
          <w:p>
            <w:pPr>
              <w:pStyle w:val="169"/>
              <w:ind w:firstLine="458"/>
            </w:pPr>
            <w:r>
              <w:t>1010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vMerge w:val="continue"/>
            <w:tcBorders>
              <w:top w:val="nil"/>
              <w:left w:val="nil"/>
              <w:bottom w:val="single" w:color="auto" w:sz="4" w:space="0"/>
              <w:right w:val="nil"/>
            </w:tcBorders>
            <w:vAlign w:val="center"/>
          </w:tcPr>
          <w:p>
            <w:pPr>
              <w:pStyle w:val="169"/>
              <w:ind w:firstLine="458"/>
            </w:pPr>
          </w:p>
        </w:tc>
        <w:tc>
          <w:tcPr>
            <w:tcW w:w="2653" w:type="dxa"/>
            <w:tcBorders>
              <w:top w:val="nil"/>
              <w:left w:val="nil"/>
              <w:bottom w:val="single" w:color="auto" w:sz="4" w:space="0"/>
              <w:right w:val="nil"/>
            </w:tcBorders>
            <w:vAlign w:val="center"/>
          </w:tcPr>
          <w:p>
            <w:pPr>
              <w:pStyle w:val="169"/>
              <w:ind w:firstLine="458"/>
            </w:pPr>
            <w:r>
              <w:t>5</w:t>
            </w:r>
          </w:p>
        </w:tc>
        <w:tc>
          <w:tcPr>
            <w:tcW w:w="1583" w:type="dxa"/>
            <w:vMerge w:val="continue"/>
            <w:tcBorders>
              <w:top w:val="nil"/>
              <w:left w:val="nil"/>
              <w:bottom w:val="single" w:color="auto" w:sz="4" w:space="0"/>
              <w:right w:val="nil"/>
            </w:tcBorders>
            <w:vAlign w:val="center"/>
          </w:tcPr>
          <w:p>
            <w:pPr>
              <w:pStyle w:val="169"/>
              <w:ind w:firstLine="458"/>
            </w:pPr>
          </w:p>
        </w:tc>
        <w:tc>
          <w:tcPr>
            <w:tcW w:w="1582" w:type="dxa"/>
            <w:tcBorders>
              <w:top w:val="nil"/>
              <w:left w:val="nil"/>
              <w:bottom w:val="single" w:color="auto" w:sz="4" w:space="0"/>
              <w:right w:val="nil"/>
            </w:tcBorders>
            <w:vAlign w:val="center"/>
          </w:tcPr>
          <w:p>
            <w:pPr>
              <w:pStyle w:val="169"/>
              <w:ind w:firstLine="458"/>
            </w:pPr>
            <w:r>
              <w:t>11</w:t>
            </w:r>
          </w:p>
        </w:tc>
        <w:tc>
          <w:tcPr>
            <w:tcW w:w="2098" w:type="dxa"/>
            <w:tcBorders>
              <w:top w:val="nil"/>
              <w:left w:val="nil"/>
              <w:bottom w:val="single" w:color="auto" w:sz="4" w:space="0"/>
              <w:right w:val="nil"/>
            </w:tcBorders>
            <w:vAlign w:val="center"/>
          </w:tcPr>
          <w:p>
            <w:pPr>
              <w:pStyle w:val="169"/>
              <w:ind w:firstLine="458"/>
            </w:pPr>
            <w:r>
              <w:t>1011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vMerge w:val="restart"/>
            <w:tcBorders>
              <w:top w:val="single" w:color="auto" w:sz="4" w:space="0"/>
              <w:left w:val="nil"/>
              <w:bottom w:val="nil"/>
              <w:right w:val="nil"/>
            </w:tcBorders>
            <w:vAlign w:val="center"/>
          </w:tcPr>
          <w:p>
            <w:pPr>
              <w:pStyle w:val="169"/>
              <w:ind w:firstLine="458"/>
            </w:pPr>
            <w:r>
              <w:rPr>
                <w:position w:val="-12"/>
              </w:rPr>
              <w:object>
                <v:shape id="_x0000_i1028" o:spt="75" type="#_x0000_t75" style="height:18pt;width:15pt;" o:ole="t" filled="f" o:preferrelative="t" stroked="f" coordsize="21600,21600">
                  <v:path/>
                  <v:fill on="f" focussize="0,0"/>
                  <v:stroke on="f" joinstyle="miter"/>
                  <v:imagedata r:id="rId40" o:title=""/>
                  <o:lock v:ext="edit" aspectratio="t"/>
                  <w10:wrap type="none"/>
                  <w10:anchorlock/>
                </v:shape>
                <o:OLEObject Type="Embed" ProgID="Equation.3" ShapeID="_x0000_i1028" DrawAspect="Content" ObjectID="_1468075727" r:id="rId39">
                  <o:LockedField>false</o:LockedField>
                </o:OLEObject>
              </w:object>
            </w:r>
          </w:p>
        </w:tc>
        <w:tc>
          <w:tcPr>
            <w:tcW w:w="2653" w:type="dxa"/>
            <w:tcBorders>
              <w:top w:val="single" w:color="auto" w:sz="4" w:space="0"/>
              <w:left w:val="nil"/>
              <w:bottom w:val="nil"/>
              <w:right w:val="nil"/>
            </w:tcBorders>
            <w:vAlign w:val="center"/>
          </w:tcPr>
          <w:p>
            <w:pPr>
              <w:pStyle w:val="169"/>
              <w:ind w:firstLine="458"/>
            </w:pPr>
            <w:r>
              <w:t>6</w:t>
            </w:r>
          </w:p>
        </w:tc>
        <w:tc>
          <w:tcPr>
            <w:tcW w:w="1583" w:type="dxa"/>
            <w:vMerge w:val="restart"/>
            <w:tcBorders>
              <w:top w:val="single" w:color="auto" w:sz="4" w:space="0"/>
              <w:left w:val="nil"/>
              <w:bottom w:val="nil"/>
              <w:right w:val="nil"/>
            </w:tcBorders>
            <w:vAlign w:val="center"/>
          </w:tcPr>
          <w:p>
            <w:pPr>
              <w:pStyle w:val="169"/>
              <w:ind w:firstLine="458"/>
            </w:pPr>
            <w:r>
              <w:t>110</w:t>
            </w:r>
          </w:p>
        </w:tc>
        <w:tc>
          <w:tcPr>
            <w:tcW w:w="1582" w:type="dxa"/>
            <w:tcBorders>
              <w:top w:val="single" w:color="auto" w:sz="4" w:space="0"/>
              <w:left w:val="nil"/>
              <w:bottom w:val="nil"/>
              <w:right w:val="nil"/>
            </w:tcBorders>
            <w:vAlign w:val="center"/>
          </w:tcPr>
          <w:p>
            <w:pPr>
              <w:pStyle w:val="169"/>
              <w:ind w:firstLine="458"/>
            </w:pPr>
            <w:r>
              <w:t>000</w:t>
            </w:r>
          </w:p>
        </w:tc>
        <w:tc>
          <w:tcPr>
            <w:tcW w:w="2098" w:type="dxa"/>
            <w:tcBorders>
              <w:top w:val="single" w:color="auto" w:sz="4" w:space="0"/>
              <w:left w:val="nil"/>
              <w:bottom w:val="nil"/>
              <w:right w:val="nil"/>
            </w:tcBorders>
            <w:vAlign w:val="center"/>
          </w:tcPr>
          <w:p>
            <w:pPr>
              <w:pStyle w:val="169"/>
              <w:ind w:firstLine="458"/>
            </w:pPr>
            <w:r>
              <w:t>110000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pPr>
          </w:p>
        </w:tc>
        <w:tc>
          <w:tcPr>
            <w:tcW w:w="2653" w:type="dxa"/>
            <w:tcBorders>
              <w:top w:val="nil"/>
              <w:left w:val="nil"/>
              <w:bottom w:val="nil"/>
              <w:right w:val="nil"/>
            </w:tcBorders>
            <w:vAlign w:val="center"/>
          </w:tcPr>
          <w:p>
            <w:pPr>
              <w:pStyle w:val="169"/>
              <w:ind w:firstLine="458"/>
            </w:pPr>
            <w:r>
              <w:t>7</w:t>
            </w:r>
          </w:p>
        </w:tc>
        <w:tc>
          <w:tcPr>
            <w:tcW w:w="1583" w:type="dxa"/>
            <w:vMerge w:val="continue"/>
            <w:tcBorders>
              <w:top w:val="nil"/>
              <w:left w:val="nil"/>
              <w:bottom w:val="nil"/>
              <w:right w:val="nil"/>
            </w:tcBorders>
            <w:vAlign w:val="center"/>
          </w:tcPr>
          <w:p>
            <w:pPr>
              <w:pStyle w:val="169"/>
              <w:ind w:firstLine="458"/>
            </w:pPr>
          </w:p>
        </w:tc>
        <w:tc>
          <w:tcPr>
            <w:tcW w:w="1582" w:type="dxa"/>
            <w:tcBorders>
              <w:top w:val="nil"/>
              <w:left w:val="nil"/>
              <w:bottom w:val="nil"/>
              <w:right w:val="nil"/>
            </w:tcBorders>
            <w:vAlign w:val="center"/>
          </w:tcPr>
          <w:p>
            <w:pPr>
              <w:pStyle w:val="169"/>
              <w:ind w:firstLine="458"/>
            </w:pPr>
            <w:r>
              <w:t>001</w:t>
            </w:r>
          </w:p>
        </w:tc>
        <w:tc>
          <w:tcPr>
            <w:tcW w:w="2098" w:type="dxa"/>
            <w:tcBorders>
              <w:top w:val="nil"/>
              <w:left w:val="nil"/>
              <w:bottom w:val="nil"/>
              <w:right w:val="nil"/>
            </w:tcBorders>
            <w:vAlign w:val="center"/>
          </w:tcPr>
          <w:p>
            <w:pPr>
              <w:pStyle w:val="169"/>
              <w:ind w:firstLine="458"/>
            </w:pPr>
            <w:r>
              <w:t>110001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pPr>
          </w:p>
        </w:tc>
        <w:tc>
          <w:tcPr>
            <w:tcW w:w="2653" w:type="dxa"/>
            <w:tcBorders>
              <w:top w:val="nil"/>
              <w:left w:val="nil"/>
              <w:bottom w:val="nil"/>
              <w:right w:val="nil"/>
            </w:tcBorders>
            <w:vAlign w:val="center"/>
          </w:tcPr>
          <w:p>
            <w:pPr>
              <w:pStyle w:val="169"/>
              <w:ind w:firstLine="458"/>
            </w:pPr>
            <w:r>
              <w:t>8</w:t>
            </w:r>
          </w:p>
        </w:tc>
        <w:tc>
          <w:tcPr>
            <w:tcW w:w="1583" w:type="dxa"/>
            <w:vMerge w:val="continue"/>
            <w:tcBorders>
              <w:top w:val="nil"/>
              <w:left w:val="nil"/>
              <w:bottom w:val="nil"/>
              <w:right w:val="nil"/>
            </w:tcBorders>
            <w:vAlign w:val="center"/>
          </w:tcPr>
          <w:p>
            <w:pPr>
              <w:pStyle w:val="169"/>
              <w:ind w:firstLine="458"/>
            </w:pPr>
          </w:p>
        </w:tc>
        <w:tc>
          <w:tcPr>
            <w:tcW w:w="1582" w:type="dxa"/>
            <w:tcBorders>
              <w:top w:val="nil"/>
              <w:left w:val="nil"/>
              <w:bottom w:val="nil"/>
              <w:right w:val="nil"/>
            </w:tcBorders>
            <w:vAlign w:val="center"/>
          </w:tcPr>
          <w:p>
            <w:pPr>
              <w:pStyle w:val="169"/>
              <w:ind w:firstLine="458"/>
            </w:pPr>
            <w:r>
              <w:t>010</w:t>
            </w:r>
          </w:p>
        </w:tc>
        <w:tc>
          <w:tcPr>
            <w:tcW w:w="2098" w:type="dxa"/>
            <w:tcBorders>
              <w:top w:val="nil"/>
              <w:left w:val="nil"/>
              <w:bottom w:val="nil"/>
              <w:right w:val="nil"/>
            </w:tcBorders>
            <w:vAlign w:val="center"/>
          </w:tcPr>
          <w:p>
            <w:pPr>
              <w:pStyle w:val="169"/>
              <w:ind w:firstLine="458"/>
            </w:pPr>
            <w:r>
              <w:t>110010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pPr>
          </w:p>
        </w:tc>
        <w:tc>
          <w:tcPr>
            <w:tcW w:w="2653" w:type="dxa"/>
            <w:tcBorders>
              <w:top w:val="nil"/>
              <w:left w:val="nil"/>
              <w:bottom w:val="nil"/>
              <w:right w:val="nil"/>
            </w:tcBorders>
            <w:vAlign w:val="center"/>
          </w:tcPr>
          <w:p>
            <w:pPr>
              <w:pStyle w:val="169"/>
              <w:ind w:firstLine="458"/>
            </w:pPr>
            <w:r>
              <w:t>9</w:t>
            </w:r>
          </w:p>
        </w:tc>
        <w:tc>
          <w:tcPr>
            <w:tcW w:w="1583" w:type="dxa"/>
            <w:vMerge w:val="continue"/>
            <w:tcBorders>
              <w:top w:val="nil"/>
              <w:left w:val="nil"/>
              <w:bottom w:val="nil"/>
              <w:right w:val="nil"/>
            </w:tcBorders>
            <w:vAlign w:val="center"/>
          </w:tcPr>
          <w:p>
            <w:pPr>
              <w:pStyle w:val="169"/>
              <w:ind w:firstLine="458"/>
            </w:pPr>
          </w:p>
        </w:tc>
        <w:tc>
          <w:tcPr>
            <w:tcW w:w="1582" w:type="dxa"/>
            <w:tcBorders>
              <w:top w:val="nil"/>
              <w:left w:val="nil"/>
              <w:bottom w:val="nil"/>
              <w:right w:val="nil"/>
            </w:tcBorders>
            <w:vAlign w:val="center"/>
          </w:tcPr>
          <w:p>
            <w:pPr>
              <w:pStyle w:val="169"/>
              <w:ind w:firstLine="458"/>
            </w:pPr>
            <w:r>
              <w:t>011</w:t>
            </w:r>
          </w:p>
        </w:tc>
        <w:tc>
          <w:tcPr>
            <w:tcW w:w="2098" w:type="dxa"/>
            <w:tcBorders>
              <w:top w:val="nil"/>
              <w:left w:val="nil"/>
              <w:bottom w:val="nil"/>
              <w:right w:val="nil"/>
            </w:tcBorders>
            <w:vAlign w:val="center"/>
          </w:tcPr>
          <w:p>
            <w:pPr>
              <w:pStyle w:val="169"/>
              <w:ind w:firstLine="458"/>
            </w:pPr>
            <w:r>
              <w:t>110011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pPr>
          </w:p>
        </w:tc>
        <w:tc>
          <w:tcPr>
            <w:tcW w:w="2653" w:type="dxa"/>
            <w:tcBorders>
              <w:top w:val="nil"/>
              <w:left w:val="nil"/>
              <w:bottom w:val="nil"/>
              <w:right w:val="nil"/>
            </w:tcBorders>
            <w:vAlign w:val="center"/>
          </w:tcPr>
          <w:p>
            <w:pPr>
              <w:pStyle w:val="169"/>
              <w:ind w:firstLine="458"/>
            </w:pPr>
            <w:r>
              <w:t>10</w:t>
            </w:r>
          </w:p>
        </w:tc>
        <w:tc>
          <w:tcPr>
            <w:tcW w:w="1583" w:type="dxa"/>
            <w:vMerge w:val="continue"/>
            <w:tcBorders>
              <w:top w:val="nil"/>
              <w:left w:val="nil"/>
              <w:bottom w:val="nil"/>
              <w:right w:val="nil"/>
            </w:tcBorders>
            <w:vAlign w:val="center"/>
          </w:tcPr>
          <w:p>
            <w:pPr>
              <w:pStyle w:val="169"/>
              <w:ind w:firstLine="458"/>
            </w:pPr>
          </w:p>
        </w:tc>
        <w:tc>
          <w:tcPr>
            <w:tcW w:w="1582" w:type="dxa"/>
            <w:tcBorders>
              <w:top w:val="nil"/>
              <w:left w:val="nil"/>
              <w:bottom w:val="nil"/>
              <w:right w:val="nil"/>
            </w:tcBorders>
            <w:vAlign w:val="center"/>
          </w:tcPr>
          <w:p>
            <w:pPr>
              <w:pStyle w:val="169"/>
              <w:ind w:firstLine="458"/>
            </w:pPr>
            <w:r>
              <w:t>100</w:t>
            </w:r>
          </w:p>
        </w:tc>
        <w:tc>
          <w:tcPr>
            <w:tcW w:w="2098" w:type="dxa"/>
            <w:tcBorders>
              <w:top w:val="nil"/>
              <w:left w:val="nil"/>
              <w:bottom w:val="nil"/>
              <w:right w:val="nil"/>
            </w:tcBorders>
            <w:vAlign w:val="center"/>
          </w:tcPr>
          <w:p>
            <w:pPr>
              <w:pStyle w:val="169"/>
              <w:ind w:firstLine="458"/>
            </w:pPr>
            <w:r>
              <w:t>110100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pPr>
          </w:p>
        </w:tc>
        <w:tc>
          <w:tcPr>
            <w:tcW w:w="2653" w:type="dxa"/>
            <w:tcBorders>
              <w:top w:val="nil"/>
              <w:left w:val="nil"/>
              <w:bottom w:val="nil"/>
              <w:right w:val="nil"/>
            </w:tcBorders>
            <w:vAlign w:val="center"/>
          </w:tcPr>
          <w:p>
            <w:pPr>
              <w:pStyle w:val="169"/>
              <w:ind w:firstLine="458"/>
            </w:pPr>
            <w:r>
              <w:t>11</w:t>
            </w:r>
          </w:p>
        </w:tc>
        <w:tc>
          <w:tcPr>
            <w:tcW w:w="1583" w:type="dxa"/>
            <w:vMerge w:val="continue"/>
            <w:tcBorders>
              <w:top w:val="nil"/>
              <w:left w:val="nil"/>
              <w:bottom w:val="nil"/>
              <w:right w:val="nil"/>
            </w:tcBorders>
            <w:vAlign w:val="center"/>
          </w:tcPr>
          <w:p>
            <w:pPr>
              <w:pStyle w:val="169"/>
              <w:ind w:firstLine="458"/>
            </w:pPr>
          </w:p>
        </w:tc>
        <w:tc>
          <w:tcPr>
            <w:tcW w:w="1582" w:type="dxa"/>
            <w:tcBorders>
              <w:top w:val="nil"/>
              <w:left w:val="nil"/>
              <w:bottom w:val="nil"/>
              <w:right w:val="nil"/>
            </w:tcBorders>
            <w:vAlign w:val="center"/>
          </w:tcPr>
          <w:p>
            <w:pPr>
              <w:pStyle w:val="169"/>
              <w:ind w:firstLine="458"/>
            </w:pPr>
            <w:r>
              <w:t>101</w:t>
            </w:r>
          </w:p>
        </w:tc>
        <w:tc>
          <w:tcPr>
            <w:tcW w:w="2098" w:type="dxa"/>
            <w:tcBorders>
              <w:top w:val="nil"/>
              <w:left w:val="nil"/>
              <w:bottom w:val="nil"/>
              <w:right w:val="nil"/>
            </w:tcBorders>
            <w:vAlign w:val="center"/>
          </w:tcPr>
          <w:p>
            <w:pPr>
              <w:pStyle w:val="169"/>
              <w:ind w:firstLine="458"/>
            </w:pPr>
            <w:r>
              <w:t>110101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vMerge w:val="continue"/>
            <w:tcBorders>
              <w:top w:val="nil"/>
              <w:left w:val="nil"/>
              <w:bottom w:val="nil"/>
              <w:right w:val="nil"/>
            </w:tcBorders>
            <w:vAlign w:val="center"/>
          </w:tcPr>
          <w:p>
            <w:pPr>
              <w:pStyle w:val="169"/>
              <w:ind w:firstLine="458"/>
            </w:pPr>
          </w:p>
        </w:tc>
        <w:tc>
          <w:tcPr>
            <w:tcW w:w="2653" w:type="dxa"/>
            <w:tcBorders>
              <w:top w:val="nil"/>
              <w:left w:val="nil"/>
              <w:bottom w:val="nil"/>
              <w:right w:val="nil"/>
            </w:tcBorders>
            <w:vAlign w:val="center"/>
          </w:tcPr>
          <w:p>
            <w:pPr>
              <w:pStyle w:val="169"/>
              <w:ind w:firstLine="458"/>
            </w:pPr>
            <w:r>
              <w:t>12</w:t>
            </w:r>
          </w:p>
        </w:tc>
        <w:tc>
          <w:tcPr>
            <w:tcW w:w="1583" w:type="dxa"/>
            <w:vMerge w:val="continue"/>
            <w:tcBorders>
              <w:top w:val="nil"/>
              <w:left w:val="nil"/>
              <w:bottom w:val="nil"/>
              <w:right w:val="nil"/>
            </w:tcBorders>
            <w:vAlign w:val="center"/>
          </w:tcPr>
          <w:p>
            <w:pPr>
              <w:pStyle w:val="169"/>
              <w:ind w:firstLine="458"/>
            </w:pPr>
          </w:p>
        </w:tc>
        <w:tc>
          <w:tcPr>
            <w:tcW w:w="1582" w:type="dxa"/>
            <w:tcBorders>
              <w:top w:val="nil"/>
              <w:left w:val="nil"/>
              <w:bottom w:val="nil"/>
              <w:right w:val="nil"/>
            </w:tcBorders>
            <w:vAlign w:val="center"/>
          </w:tcPr>
          <w:p>
            <w:pPr>
              <w:pStyle w:val="169"/>
              <w:ind w:firstLine="458"/>
            </w:pPr>
            <w:r>
              <w:t>110</w:t>
            </w:r>
          </w:p>
        </w:tc>
        <w:tc>
          <w:tcPr>
            <w:tcW w:w="2098" w:type="dxa"/>
            <w:tcBorders>
              <w:top w:val="nil"/>
              <w:left w:val="nil"/>
              <w:bottom w:val="nil"/>
              <w:right w:val="nil"/>
            </w:tcBorders>
            <w:vAlign w:val="center"/>
          </w:tcPr>
          <w:p>
            <w:pPr>
              <w:pStyle w:val="169"/>
              <w:ind w:firstLine="458"/>
            </w:pPr>
            <w:r>
              <w:t>110110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156" w:type="dxa"/>
            <w:vMerge w:val="continue"/>
            <w:tcBorders>
              <w:top w:val="nil"/>
              <w:bottom w:val="single" w:color="auto" w:sz="12" w:space="0"/>
            </w:tcBorders>
            <w:vAlign w:val="center"/>
          </w:tcPr>
          <w:p>
            <w:pPr>
              <w:pStyle w:val="169"/>
              <w:ind w:firstLine="458"/>
            </w:pPr>
          </w:p>
        </w:tc>
        <w:tc>
          <w:tcPr>
            <w:tcW w:w="2653" w:type="dxa"/>
            <w:tcBorders>
              <w:top w:val="nil"/>
              <w:bottom w:val="single" w:color="auto" w:sz="12" w:space="0"/>
            </w:tcBorders>
            <w:vAlign w:val="center"/>
          </w:tcPr>
          <w:p>
            <w:pPr>
              <w:pStyle w:val="169"/>
              <w:ind w:firstLine="458"/>
            </w:pPr>
            <w:r>
              <w:t>13</w:t>
            </w:r>
          </w:p>
        </w:tc>
        <w:tc>
          <w:tcPr>
            <w:tcW w:w="1583" w:type="dxa"/>
            <w:vMerge w:val="continue"/>
            <w:tcBorders>
              <w:top w:val="nil"/>
              <w:bottom w:val="single" w:color="auto" w:sz="12" w:space="0"/>
            </w:tcBorders>
            <w:vAlign w:val="center"/>
          </w:tcPr>
          <w:p>
            <w:pPr>
              <w:pStyle w:val="169"/>
              <w:ind w:firstLine="458"/>
            </w:pPr>
          </w:p>
        </w:tc>
        <w:tc>
          <w:tcPr>
            <w:tcW w:w="1582" w:type="dxa"/>
            <w:tcBorders>
              <w:top w:val="nil"/>
              <w:bottom w:val="single" w:color="auto" w:sz="12" w:space="0"/>
            </w:tcBorders>
            <w:vAlign w:val="center"/>
          </w:tcPr>
          <w:p>
            <w:pPr>
              <w:pStyle w:val="169"/>
              <w:ind w:firstLine="458"/>
            </w:pPr>
            <w:r>
              <w:t>111</w:t>
            </w:r>
          </w:p>
        </w:tc>
        <w:tc>
          <w:tcPr>
            <w:tcW w:w="2098" w:type="dxa"/>
            <w:tcBorders>
              <w:top w:val="nil"/>
              <w:bottom w:val="single" w:color="auto" w:sz="12" w:space="0"/>
            </w:tcBorders>
            <w:vAlign w:val="center"/>
          </w:tcPr>
          <w:p>
            <w:pPr>
              <w:pStyle w:val="169"/>
              <w:ind w:firstLine="458"/>
            </w:pPr>
            <w:r>
              <w:t>110111</w:t>
            </w:r>
          </w:p>
        </w:tc>
      </w:tr>
    </w:tbl>
    <w:p>
      <w:pPr>
        <w:pStyle w:val="24"/>
        <w:ind w:firstLine="518" w:firstLineChars="0"/>
        <w:rPr>
          <w:sz w:val="24"/>
        </w:rPr>
      </w:pPr>
      <w:bookmarkStart w:id="176" w:name="_Toc513038586"/>
      <w:r>
        <w:rPr>
          <w:rFonts w:hint="eastAsia"/>
          <w:kern w:val="0"/>
          <w:sz w:val="24"/>
        </w:rPr>
        <w:t>EFDR编码不仅可以使用较短的码字，对连续的0码字进行编码，对于连续的1码字也适用。因此当测试集的跳变数越少，使用EFDR编码所能达到的压缩率就越高。下表2.2</w:t>
      </w:r>
      <w:r>
        <w:rPr>
          <w:rFonts w:hint="eastAsia"/>
          <w:kern w:val="0"/>
          <w:sz w:val="24"/>
          <w:lang w:val="en-US" w:eastAsia="zh-CN"/>
        </w:rPr>
        <w:t>为</w:t>
      </w:r>
      <w:r>
        <w:rPr>
          <w:rFonts w:hint="eastAsia"/>
          <w:kern w:val="0"/>
          <w:sz w:val="24"/>
        </w:rPr>
        <w:t>EFDR</w:t>
      </w:r>
      <w:r>
        <w:rPr>
          <w:rFonts w:hint="eastAsia"/>
          <w:kern w:val="0"/>
          <w:sz w:val="24"/>
          <w:lang w:val="en-US" w:eastAsia="zh-CN"/>
        </w:rPr>
        <w:t>前一部分</w:t>
      </w:r>
      <w:r>
        <w:rPr>
          <w:rFonts w:hint="eastAsia"/>
          <w:kern w:val="0"/>
          <w:sz w:val="24"/>
        </w:rPr>
        <w:t>编码</w:t>
      </w:r>
      <w:r>
        <w:rPr>
          <w:rFonts w:hint="eastAsia"/>
          <w:kern w:val="0"/>
          <w:sz w:val="24"/>
          <w:lang w:val="en-US" w:eastAsia="zh-CN"/>
        </w:rPr>
        <w:t>规则</w:t>
      </w:r>
      <w:r>
        <w:rPr>
          <w:rFonts w:hint="eastAsia"/>
          <w:kern w:val="0"/>
          <w:sz w:val="24"/>
        </w:rPr>
        <w:t>。</w:t>
      </w:r>
      <w:r>
        <w:rPr>
          <w:rFonts w:hint="eastAsia"/>
          <w:sz w:val="24"/>
        </w:rPr>
        <w:t>测试向量T={</w:t>
      </w:r>
      <w:r>
        <w:rPr>
          <w:rFonts w:hint="eastAsia"/>
          <w:sz w:val="24"/>
          <w:u w:val="single"/>
        </w:rPr>
        <w:t>111111</w:t>
      </w:r>
      <w:r>
        <w:rPr>
          <w:rFonts w:hint="eastAsia"/>
          <w:sz w:val="24"/>
        </w:rPr>
        <w:t xml:space="preserve">0 </w:t>
      </w:r>
      <w:r>
        <w:rPr>
          <w:rFonts w:hint="eastAsia"/>
          <w:sz w:val="24"/>
          <w:u w:val="single"/>
        </w:rPr>
        <w:t>000000</w:t>
      </w:r>
      <w:r>
        <w:rPr>
          <w:rFonts w:hint="eastAsia"/>
          <w:sz w:val="24"/>
        </w:rPr>
        <w:t xml:space="preserve">1 </w:t>
      </w:r>
      <w:r>
        <w:rPr>
          <w:rFonts w:hint="eastAsia"/>
          <w:sz w:val="24"/>
          <w:u w:val="single"/>
        </w:rPr>
        <w:t>11111111111111</w:t>
      </w:r>
      <w:r>
        <w:rPr>
          <w:rFonts w:hint="eastAsia"/>
          <w:sz w:val="24"/>
        </w:rPr>
        <w:t>0}，</w:t>
      </w:r>
      <w:r>
        <w:rPr>
          <w:rFonts w:hint="eastAsia"/>
          <w:sz w:val="24"/>
          <w:lang w:val="en-US" w:eastAsia="zh-CN"/>
        </w:rPr>
        <w:t>我们将其划分为三个游程</w:t>
      </w:r>
      <w:r>
        <w:rPr>
          <w:rFonts w:hint="eastAsia"/>
          <w:sz w:val="24"/>
        </w:rPr>
        <w:t>，</w:t>
      </w:r>
      <w:r>
        <w:rPr>
          <w:rFonts w:hint="eastAsia"/>
          <w:sz w:val="24"/>
          <w:lang w:val="en-US" w:eastAsia="zh-CN"/>
        </w:rPr>
        <w:t>其</w:t>
      </w:r>
      <w:r>
        <w:rPr>
          <w:rFonts w:hint="eastAsia"/>
          <w:sz w:val="24"/>
        </w:rPr>
        <w:t>长度分别为{6,6,14}。</w:t>
      </w:r>
      <w:r>
        <w:rPr>
          <w:rFonts w:hint="eastAsia"/>
          <w:sz w:val="24"/>
          <w:lang w:val="en-US" w:eastAsia="zh-CN"/>
        </w:rPr>
        <w:t>使用EFDR编码压缩后测试向量变为</w:t>
      </w:r>
      <w:r>
        <w:rPr>
          <w:rFonts w:hint="eastAsia"/>
          <w:sz w:val="24"/>
        </w:rPr>
        <w:t>{11010 01010 1110111}，</w:t>
      </w:r>
      <w:r>
        <w:rPr>
          <w:rFonts w:hint="eastAsia"/>
          <w:sz w:val="24"/>
          <w:lang w:val="en-US" w:eastAsia="zh-CN"/>
        </w:rPr>
        <w:t>减少了12位。</w:t>
      </w:r>
    </w:p>
    <w:p>
      <w:pPr>
        <w:pStyle w:val="24"/>
        <w:ind w:firstLine="518" w:firstLineChars="0"/>
        <w:rPr>
          <w:sz w:val="24"/>
        </w:rPr>
      </w:pPr>
    </w:p>
    <w:p>
      <w:pPr>
        <w:pStyle w:val="18"/>
        <w:ind w:firstLine="458"/>
      </w:pPr>
      <w:r>
        <w:rPr>
          <w:rFonts w:hint="eastAsia"/>
        </w:rPr>
        <w:t>表</w:t>
      </w:r>
      <w:r>
        <w:fldChar w:fldCharType="begin"/>
      </w:r>
      <w:r>
        <w:instrText xml:space="preserve"> </w:instrText>
      </w:r>
      <w:r>
        <w:rPr>
          <w:rFonts w:hint="eastAsia"/>
        </w:rPr>
        <w:instrText xml:space="preserve">SEQ 表格 \* ARABIC</w:instrText>
      </w:r>
      <w:r>
        <w:instrText xml:space="preserve"> </w:instrText>
      </w:r>
      <w:r>
        <w:fldChar w:fldCharType="separate"/>
      </w:r>
      <w:r>
        <w:t>2</w:t>
      </w:r>
      <w:r>
        <w:fldChar w:fldCharType="end"/>
      </w:r>
      <w:r>
        <w:rPr>
          <w:rFonts w:hint="eastAsia"/>
        </w:rPr>
        <w:t>.2 EFDR编码表</w:t>
      </w:r>
      <w:bookmarkEnd w:id="176"/>
    </w:p>
    <w:tbl>
      <w:tblPr>
        <w:tblStyle w:val="233"/>
        <w:tblW w:w="907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022"/>
        <w:gridCol w:w="1842"/>
        <w:gridCol w:w="1417"/>
        <w:gridCol w:w="1490"/>
        <w:gridCol w:w="1650"/>
        <w:gridCol w:w="1651"/>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tcBorders>
              <w:bottom w:val="single" w:color="auto" w:sz="4" w:space="0"/>
            </w:tcBorders>
            <w:vAlign w:val="center"/>
          </w:tcPr>
          <w:p>
            <w:pPr>
              <w:pStyle w:val="169"/>
              <w:ind w:left="-564" w:leftChars="-218" w:firstLine="564" w:firstLineChars="247"/>
              <w:jc w:val="both"/>
            </w:pPr>
            <w:r>
              <w:t>组</w:t>
            </w:r>
          </w:p>
        </w:tc>
        <w:tc>
          <w:tcPr>
            <w:tcW w:w="1842" w:type="dxa"/>
            <w:tcBorders>
              <w:bottom w:val="single" w:color="auto" w:sz="4" w:space="0"/>
            </w:tcBorders>
            <w:vAlign w:val="center"/>
          </w:tcPr>
          <w:p>
            <w:pPr>
              <w:pStyle w:val="169"/>
              <w:ind w:firstLine="458"/>
              <w:jc w:val="both"/>
            </w:pPr>
            <w:r>
              <w:t>游程长度</w:t>
            </w:r>
          </w:p>
        </w:tc>
        <w:tc>
          <w:tcPr>
            <w:tcW w:w="1417" w:type="dxa"/>
            <w:tcBorders>
              <w:bottom w:val="single" w:color="auto" w:sz="4" w:space="0"/>
            </w:tcBorders>
            <w:vAlign w:val="center"/>
          </w:tcPr>
          <w:p>
            <w:pPr>
              <w:pStyle w:val="169"/>
              <w:ind w:firstLine="458"/>
              <w:jc w:val="both"/>
            </w:pPr>
            <w:r>
              <w:t>前缀</w:t>
            </w:r>
          </w:p>
        </w:tc>
        <w:tc>
          <w:tcPr>
            <w:tcW w:w="1490" w:type="dxa"/>
            <w:tcBorders>
              <w:bottom w:val="single" w:color="auto" w:sz="4" w:space="0"/>
            </w:tcBorders>
            <w:vAlign w:val="center"/>
          </w:tcPr>
          <w:p>
            <w:pPr>
              <w:pStyle w:val="169"/>
              <w:ind w:firstLine="458"/>
              <w:jc w:val="both"/>
            </w:pPr>
            <w:r>
              <w:t>尾部</w:t>
            </w:r>
          </w:p>
        </w:tc>
        <w:tc>
          <w:tcPr>
            <w:tcW w:w="1650" w:type="dxa"/>
            <w:tcBorders>
              <w:bottom w:val="single" w:color="auto" w:sz="4" w:space="0"/>
            </w:tcBorders>
            <w:vAlign w:val="center"/>
          </w:tcPr>
          <w:p>
            <w:pPr>
              <w:pStyle w:val="169"/>
              <w:ind w:firstLine="458"/>
              <w:jc w:val="both"/>
            </w:pPr>
            <w:r>
              <w:t>0游程</w:t>
            </w:r>
          </w:p>
        </w:tc>
        <w:tc>
          <w:tcPr>
            <w:tcW w:w="1651" w:type="dxa"/>
            <w:tcBorders>
              <w:bottom w:val="single" w:color="auto" w:sz="4" w:space="0"/>
            </w:tcBorders>
            <w:vAlign w:val="center"/>
          </w:tcPr>
          <w:p>
            <w:pPr>
              <w:pStyle w:val="169"/>
              <w:ind w:firstLine="458"/>
              <w:jc w:val="both"/>
            </w:pPr>
            <w:r>
              <w:t>1游程</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vMerge w:val="restart"/>
            <w:tcBorders>
              <w:top w:val="single" w:color="auto" w:sz="4" w:space="0"/>
              <w:left w:val="nil"/>
              <w:bottom w:val="nil"/>
              <w:right w:val="nil"/>
            </w:tcBorders>
            <w:vAlign w:val="center"/>
          </w:tcPr>
          <w:p>
            <w:pPr>
              <w:pStyle w:val="169"/>
              <w:ind w:firstLine="458"/>
            </w:pPr>
            <w:r>
              <w:rPr>
                <w:position w:val="-10"/>
              </w:rPr>
              <w:object>
                <v:shape id="_x0000_i1029" o:spt="75" type="#_x0000_t75" style="height:17.15pt;width:14.15pt;" o:ole="t" filled="f" o:preferrelative="t" stroked="f" coordsize="21600,21600">
                  <v:path/>
                  <v:fill on="f" focussize="0,0"/>
                  <v:stroke on="f" joinstyle="miter"/>
                  <v:imagedata r:id="rId36" o:title=""/>
                  <o:lock v:ext="edit" aspectratio="t"/>
                  <w10:wrap type="none"/>
                  <w10:anchorlock/>
                </v:shape>
                <o:OLEObject Type="Embed" ProgID="Equation.3" ShapeID="_x0000_i1029" DrawAspect="Content" ObjectID="_1468075728" r:id="rId41">
                  <o:LockedField>false</o:LockedField>
                </o:OLEObject>
              </w:object>
            </w:r>
          </w:p>
        </w:tc>
        <w:tc>
          <w:tcPr>
            <w:tcW w:w="1842" w:type="dxa"/>
            <w:tcBorders>
              <w:top w:val="single" w:color="auto" w:sz="4" w:space="0"/>
              <w:left w:val="nil"/>
              <w:bottom w:val="nil"/>
              <w:right w:val="nil"/>
            </w:tcBorders>
            <w:vAlign w:val="center"/>
          </w:tcPr>
          <w:p>
            <w:pPr>
              <w:pStyle w:val="169"/>
              <w:ind w:firstLine="458"/>
            </w:pPr>
            <w:r>
              <w:t>1</w:t>
            </w:r>
          </w:p>
        </w:tc>
        <w:tc>
          <w:tcPr>
            <w:tcW w:w="1417" w:type="dxa"/>
            <w:vMerge w:val="restart"/>
            <w:tcBorders>
              <w:top w:val="single" w:color="auto" w:sz="4" w:space="0"/>
              <w:left w:val="nil"/>
              <w:bottom w:val="nil"/>
              <w:right w:val="nil"/>
            </w:tcBorders>
            <w:vAlign w:val="center"/>
          </w:tcPr>
          <w:p>
            <w:pPr>
              <w:pStyle w:val="169"/>
              <w:ind w:firstLine="458"/>
            </w:pPr>
            <w:r>
              <w:t>0</w:t>
            </w:r>
          </w:p>
        </w:tc>
        <w:tc>
          <w:tcPr>
            <w:tcW w:w="1490" w:type="dxa"/>
            <w:tcBorders>
              <w:top w:val="single" w:color="auto" w:sz="4" w:space="0"/>
              <w:left w:val="nil"/>
              <w:bottom w:val="nil"/>
              <w:right w:val="nil"/>
            </w:tcBorders>
            <w:vAlign w:val="center"/>
          </w:tcPr>
          <w:p>
            <w:pPr>
              <w:pStyle w:val="169"/>
              <w:ind w:firstLine="458"/>
            </w:pPr>
            <w:r>
              <w:t>0</w:t>
            </w:r>
          </w:p>
        </w:tc>
        <w:tc>
          <w:tcPr>
            <w:tcW w:w="1650" w:type="dxa"/>
            <w:tcBorders>
              <w:top w:val="single" w:color="auto" w:sz="4" w:space="0"/>
              <w:left w:val="nil"/>
              <w:bottom w:val="nil"/>
              <w:right w:val="nil"/>
            </w:tcBorders>
            <w:vAlign w:val="center"/>
          </w:tcPr>
          <w:p>
            <w:pPr>
              <w:pStyle w:val="169"/>
              <w:ind w:firstLine="458"/>
            </w:pPr>
            <w:r>
              <w:t>000</w:t>
            </w:r>
          </w:p>
        </w:tc>
        <w:tc>
          <w:tcPr>
            <w:tcW w:w="1651" w:type="dxa"/>
            <w:tcBorders>
              <w:top w:val="single" w:color="auto" w:sz="4" w:space="0"/>
              <w:left w:val="nil"/>
              <w:bottom w:val="nil"/>
              <w:right w:val="nil"/>
            </w:tcBorders>
            <w:vAlign w:val="center"/>
          </w:tcPr>
          <w:p>
            <w:pPr>
              <w:pStyle w:val="169"/>
              <w:ind w:firstLine="458"/>
            </w:pPr>
            <w:r>
              <w:t>100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vMerge w:val="continue"/>
            <w:tcBorders>
              <w:top w:val="nil"/>
              <w:left w:val="nil"/>
              <w:bottom w:val="single" w:color="auto" w:sz="4" w:space="0"/>
              <w:right w:val="nil"/>
            </w:tcBorders>
            <w:vAlign w:val="center"/>
          </w:tcPr>
          <w:p>
            <w:pPr>
              <w:pStyle w:val="169"/>
              <w:ind w:firstLine="458"/>
            </w:pPr>
          </w:p>
        </w:tc>
        <w:tc>
          <w:tcPr>
            <w:tcW w:w="1842" w:type="dxa"/>
            <w:tcBorders>
              <w:top w:val="nil"/>
              <w:left w:val="nil"/>
              <w:bottom w:val="single" w:color="auto" w:sz="4" w:space="0"/>
              <w:right w:val="nil"/>
            </w:tcBorders>
            <w:vAlign w:val="center"/>
          </w:tcPr>
          <w:p>
            <w:pPr>
              <w:pStyle w:val="169"/>
              <w:ind w:firstLine="458"/>
            </w:pPr>
            <w:r>
              <w:t>2</w:t>
            </w:r>
          </w:p>
        </w:tc>
        <w:tc>
          <w:tcPr>
            <w:tcW w:w="1417" w:type="dxa"/>
            <w:vMerge w:val="continue"/>
            <w:tcBorders>
              <w:top w:val="nil"/>
              <w:left w:val="nil"/>
              <w:bottom w:val="single" w:color="auto" w:sz="4" w:space="0"/>
              <w:right w:val="nil"/>
            </w:tcBorders>
            <w:vAlign w:val="center"/>
          </w:tcPr>
          <w:p>
            <w:pPr>
              <w:pStyle w:val="169"/>
              <w:ind w:firstLine="458"/>
            </w:pPr>
          </w:p>
        </w:tc>
        <w:tc>
          <w:tcPr>
            <w:tcW w:w="1490" w:type="dxa"/>
            <w:tcBorders>
              <w:top w:val="nil"/>
              <w:left w:val="nil"/>
              <w:bottom w:val="single" w:color="auto" w:sz="4" w:space="0"/>
              <w:right w:val="nil"/>
            </w:tcBorders>
            <w:vAlign w:val="center"/>
          </w:tcPr>
          <w:p>
            <w:pPr>
              <w:pStyle w:val="169"/>
              <w:ind w:firstLine="458"/>
            </w:pPr>
            <w:r>
              <w:t>1</w:t>
            </w:r>
          </w:p>
        </w:tc>
        <w:tc>
          <w:tcPr>
            <w:tcW w:w="1650" w:type="dxa"/>
            <w:tcBorders>
              <w:top w:val="nil"/>
              <w:left w:val="nil"/>
              <w:bottom w:val="single" w:color="auto" w:sz="4" w:space="0"/>
              <w:right w:val="nil"/>
            </w:tcBorders>
            <w:vAlign w:val="center"/>
          </w:tcPr>
          <w:p>
            <w:pPr>
              <w:pStyle w:val="169"/>
              <w:ind w:firstLine="458"/>
            </w:pPr>
            <w:r>
              <w:t>001</w:t>
            </w:r>
          </w:p>
        </w:tc>
        <w:tc>
          <w:tcPr>
            <w:tcW w:w="1651" w:type="dxa"/>
            <w:tcBorders>
              <w:top w:val="nil"/>
              <w:left w:val="nil"/>
              <w:bottom w:val="single" w:color="auto" w:sz="4" w:space="0"/>
              <w:right w:val="nil"/>
            </w:tcBorders>
            <w:vAlign w:val="center"/>
          </w:tcPr>
          <w:p>
            <w:pPr>
              <w:pStyle w:val="169"/>
              <w:ind w:firstLine="458"/>
            </w:pPr>
            <w:r>
              <w:t>101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vMerge w:val="restart"/>
            <w:tcBorders>
              <w:top w:val="single" w:color="auto" w:sz="4" w:space="0"/>
              <w:left w:val="nil"/>
              <w:bottom w:val="nil"/>
              <w:right w:val="nil"/>
            </w:tcBorders>
            <w:vAlign w:val="center"/>
          </w:tcPr>
          <w:p>
            <w:pPr>
              <w:pStyle w:val="169"/>
              <w:ind w:firstLine="458"/>
            </w:pPr>
            <w:r>
              <w:rPr>
                <w:position w:val="-10"/>
              </w:rPr>
              <w:object>
                <v:shape id="_x0000_i1030" o:spt="75" type="#_x0000_t75" style="height:17.15pt;width:15pt;" o:ole="t" filled="f" o:preferrelative="t" stroked="f" coordsize="21600,21600">
                  <v:path/>
                  <v:fill on="f" focussize="0,0"/>
                  <v:stroke on="f" joinstyle="miter"/>
                  <v:imagedata r:id="rId38" o:title=""/>
                  <o:lock v:ext="edit" aspectratio="t"/>
                  <w10:wrap type="none"/>
                  <w10:anchorlock/>
                </v:shape>
                <o:OLEObject Type="Embed" ProgID="Equation.3" ShapeID="_x0000_i1030" DrawAspect="Content" ObjectID="_1468075729" r:id="rId42">
                  <o:LockedField>false</o:LockedField>
                </o:OLEObject>
              </w:object>
            </w:r>
          </w:p>
        </w:tc>
        <w:tc>
          <w:tcPr>
            <w:tcW w:w="1842" w:type="dxa"/>
            <w:tcBorders>
              <w:top w:val="single" w:color="auto" w:sz="4" w:space="0"/>
              <w:left w:val="nil"/>
              <w:bottom w:val="nil"/>
              <w:right w:val="nil"/>
            </w:tcBorders>
            <w:vAlign w:val="center"/>
          </w:tcPr>
          <w:p>
            <w:pPr>
              <w:pStyle w:val="169"/>
              <w:ind w:firstLine="458"/>
            </w:pPr>
            <w:r>
              <w:t>3</w:t>
            </w:r>
          </w:p>
        </w:tc>
        <w:tc>
          <w:tcPr>
            <w:tcW w:w="1417" w:type="dxa"/>
            <w:vMerge w:val="restart"/>
            <w:tcBorders>
              <w:top w:val="single" w:color="auto" w:sz="4" w:space="0"/>
              <w:left w:val="nil"/>
              <w:bottom w:val="nil"/>
              <w:right w:val="nil"/>
            </w:tcBorders>
            <w:vAlign w:val="center"/>
          </w:tcPr>
          <w:p>
            <w:pPr>
              <w:pStyle w:val="169"/>
              <w:ind w:firstLine="458"/>
            </w:pPr>
            <w:r>
              <w:t>10</w:t>
            </w:r>
          </w:p>
        </w:tc>
        <w:tc>
          <w:tcPr>
            <w:tcW w:w="1490" w:type="dxa"/>
            <w:tcBorders>
              <w:top w:val="single" w:color="auto" w:sz="4" w:space="0"/>
              <w:left w:val="nil"/>
              <w:bottom w:val="nil"/>
              <w:right w:val="nil"/>
            </w:tcBorders>
            <w:vAlign w:val="center"/>
          </w:tcPr>
          <w:p>
            <w:pPr>
              <w:pStyle w:val="169"/>
              <w:ind w:firstLine="458"/>
            </w:pPr>
            <w:r>
              <w:t>00</w:t>
            </w:r>
          </w:p>
        </w:tc>
        <w:tc>
          <w:tcPr>
            <w:tcW w:w="1650" w:type="dxa"/>
            <w:tcBorders>
              <w:top w:val="single" w:color="auto" w:sz="4" w:space="0"/>
              <w:left w:val="nil"/>
              <w:bottom w:val="nil"/>
              <w:right w:val="nil"/>
            </w:tcBorders>
            <w:vAlign w:val="center"/>
          </w:tcPr>
          <w:p>
            <w:pPr>
              <w:pStyle w:val="169"/>
              <w:ind w:firstLine="458"/>
            </w:pPr>
            <w:r>
              <w:t>01000</w:t>
            </w:r>
          </w:p>
        </w:tc>
        <w:tc>
          <w:tcPr>
            <w:tcW w:w="1651" w:type="dxa"/>
            <w:tcBorders>
              <w:top w:val="single" w:color="auto" w:sz="4" w:space="0"/>
              <w:left w:val="nil"/>
              <w:bottom w:val="nil"/>
              <w:right w:val="nil"/>
            </w:tcBorders>
            <w:vAlign w:val="center"/>
          </w:tcPr>
          <w:p>
            <w:pPr>
              <w:pStyle w:val="169"/>
              <w:ind w:firstLine="458"/>
            </w:pPr>
            <w:r>
              <w:t>11000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4</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01</w:t>
            </w:r>
          </w:p>
        </w:tc>
        <w:tc>
          <w:tcPr>
            <w:tcW w:w="1650" w:type="dxa"/>
            <w:tcBorders>
              <w:top w:val="nil"/>
              <w:left w:val="nil"/>
              <w:bottom w:val="nil"/>
              <w:right w:val="nil"/>
            </w:tcBorders>
            <w:vAlign w:val="center"/>
          </w:tcPr>
          <w:p>
            <w:pPr>
              <w:pStyle w:val="169"/>
              <w:ind w:firstLine="458"/>
            </w:pPr>
            <w:r>
              <w:t>01001</w:t>
            </w:r>
          </w:p>
        </w:tc>
        <w:tc>
          <w:tcPr>
            <w:tcW w:w="1651" w:type="dxa"/>
            <w:tcBorders>
              <w:top w:val="nil"/>
              <w:left w:val="nil"/>
              <w:bottom w:val="nil"/>
              <w:right w:val="nil"/>
            </w:tcBorders>
            <w:vAlign w:val="center"/>
          </w:tcPr>
          <w:p>
            <w:pPr>
              <w:pStyle w:val="169"/>
              <w:ind w:firstLine="458"/>
            </w:pPr>
            <w:r>
              <w:t>11001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5</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10</w:t>
            </w:r>
          </w:p>
        </w:tc>
        <w:tc>
          <w:tcPr>
            <w:tcW w:w="1650" w:type="dxa"/>
            <w:tcBorders>
              <w:top w:val="nil"/>
              <w:left w:val="nil"/>
              <w:bottom w:val="nil"/>
              <w:right w:val="nil"/>
            </w:tcBorders>
            <w:vAlign w:val="center"/>
          </w:tcPr>
          <w:p>
            <w:pPr>
              <w:pStyle w:val="169"/>
              <w:ind w:firstLine="458"/>
            </w:pPr>
            <w:r>
              <w:t>01010</w:t>
            </w:r>
          </w:p>
        </w:tc>
        <w:tc>
          <w:tcPr>
            <w:tcW w:w="1651" w:type="dxa"/>
            <w:tcBorders>
              <w:top w:val="nil"/>
              <w:left w:val="nil"/>
              <w:bottom w:val="nil"/>
              <w:right w:val="nil"/>
            </w:tcBorders>
            <w:vAlign w:val="center"/>
          </w:tcPr>
          <w:p>
            <w:pPr>
              <w:pStyle w:val="169"/>
              <w:ind w:firstLine="458"/>
            </w:pPr>
            <w:r>
              <w:t>11010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vMerge w:val="continue"/>
            <w:tcBorders>
              <w:top w:val="nil"/>
              <w:left w:val="nil"/>
              <w:bottom w:val="single" w:color="auto" w:sz="4" w:space="0"/>
              <w:right w:val="nil"/>
            </w:tcBorders>
            <w:vAlign w:val="center"/>
          </w:tcPr>
          <w:p>
            <w:pPr>
              <w:pStyle w:val="169"/>
              <w:ind w:firstLine="458"/>
            </w:pPr>
          </w:p>
        </w:tc>
        <w:tc>
          <w:tcPr>
            <w:tcW w:w="1842" w:type="dxa"/>
            <w:tcBorders>
              <w:top w:val="nil"/>
              <w:left w:val="nil"/>
              <w:bottom w:val="single" w:color="auto" w:sz="4" w:space="0"/>
              <w:right w:val="nil"/>
            </w:tcBorders>
            <w:vAlign w:val="center"/>
          </w:tcPr>
          <w:p>
            <w:pPr>
              <w:pStyle w:val="169"/>
              <w:ind w:firstLine="458"/>
            </w:pPr>
            <w:r>
              <w:t>6</w:t>
            </w:r>
          </w:p>
        </w:tc>
        <w:tc>
          <w:tcPr>
            <w:tcW w:w="1417" w:type="dxa"/>
            <w:vMerge w:val="continue"/>
            <w:tcBorders>
              <w:top w:val="nil"/>
              <w:left w:val="nil"/>
              <w:bottom w:val="single" w:color="auto" w:sz="4" w:space="0"/>
              <w:right w:val="nil"/>
            </w:tcBorders>
            <w:vAlign w:val="center"/>
          </w:tcPr>
          <w:p>
            <w:pPr>
              <w:pStyle w:val="169"/>
              <w:ind w:firstLine="458"/>
            </w:pPr>
          </w:p>
        </w:tc>
        <w:tc>
          <w:tcPr>
            <w:tcW w:w="1490" w:type="dxa"/>
            <w:tcBorders>
              <w:top w:val="nil"/>
              <w:left w:val="nil"/>
              <w:bottom w:val="single" w:color="auto" w:sz="4" w:space="0"/>
              <w:right w:val="nil"/>
            </w:tcBorders>
            <w:vAlign w:val="center"/>
          </w:tcPr>
          <w:p>
            <w:pPr>
              <w:pStyle w:val="169"/>
              <w:ind w:firstLine="458"/>
            </w:pPr>
            <w:r>
              <w:t>11</w:t>
            </w:r>
          </w:p>
        </w:tc>
        <w:tc>
          <w:tcPr>
            <w:tcW w:w="1650" w:type="dxa"/>
            <w:tcBorders>
              <w:top w:val="nil"/>
              <w:left w:val="nil"/>
              <w:bottom w:val="single" w:color="auto" w:sz="4" w:space="0"/>
              <w:right w:val="nil"/>
            </w:tcBorders>
            <w:vAlign w:val="center"/>
          </w:tcPr>
          <w:p>
            <w:pPr>
              <w:pStyle w:val="169"/>
              <w:ind w:firstLine="458"/>
            </w:pPr>
            <w:r>
              <w:t>01011</w:t>
            </w:r>
          </w:p>
        </w:tc>
        <w:tc>
          <w:tcPr>
            <w:tcW w:w="1651" w:type="dxa"/>
            <w:tcBorders>
              <w:top w:val="nil"/>
              <w:left w:val="nil"/>
              <w:bottom w:val="single" w:color="auto" w:sz="4" w:space="0"/>
              <w:right w:val="nil"/>
            </w:tcBorders>
            <w:vAlign w:val="center"/>
          </w:tcPr>
          <w:p>
            <w:pPr>
              <w:pStyle w:val="169"/>
              <w:ind w:firstLine="458"/>
            </w:pPr>
            <w:r>
              <w:t>11011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vMerge w:val="restart"/>
            <w:tcBorders>
              <w:top w:val="single" w:color="auto" w:sz="4" w:space="0"/>
              <w:left w:val="nil"/>
              <w:bottom w:val="nil"/>
              <w:right w:val="nil"/>
            </w:tcBorders>
            <w:vAlign w:val="center"/>
          </w:tcPr>
          <w:p>
            <w:pPr>
              <w:pStyle w:val="169"/>
              <w:ind w:firstLine="458"/>
            </w:pPr>
            <w:r>
              <w:rPr>
                <w:position w:val="-12"/>
              </w:rPr>
              <w:object>
                <v:shape id="_x0000_i1031" o:spt="75" type="#_x0000_t75" style="height:18pt;width:15pt;" o:ole="t" filled="f" o:preferrelative="t" stroked="f" coordsize="21600,21600">
                  <v:path/>
                  <v:fill on="f" focussize="0,0"/>
                  <v:stroke on="f" joinstyle="miter"/>
                  <v:imagedata r:id="rId40" o:title=""/>
                  <o:lock v:ext="edit" aspectratio="t"/>
                  <w10:wrap type="none"/>
                  <w10:anchorlock/>
                </v:shape>
                <o:OLEObject Type="Embed" ProgID="Equation.3" ShapeID="_x0000_i1031" DrawAspect="Content" ObjectID="_1468075730" r:id="rId43">
                  <o:LockedField>false</o:LockedField>
                </o:OLEObject>
              </w:object>
            </w:r>
          </w:p>
        </w:tc>
        <w:tc>
          <w:tcPr>
            <w:tcW w:w="1842" w:type="dxa"/>
            <w:tcBorders>
              <w:top w:val="single" w:color="auto" w:sz="4" w:space="0"/>
              <w:left w:val="nil"/>
              <w:bottom w:val="nil"/>
              <w:right w:val="nil"/>
            </w:tcBorders>
            <w:vAlign w:val="center"/>
          </w:tcPr>
          <w:p>
            <w:pPr>
              <w:pStyle w:val="169"/>
              <w:ind w:firstLine="458"/>
            </w:pPr>
            <w:r>
              <w:t>7</w:t>
            </w:r>
          </w:p>
        </w:tc>
        <w:tc>
          <w:tcPr>
            <w:tcW w:w="1417" w:type="dxa"/>
            <w:vMerge w:val="restart"/>
            <w:tcBorders>
              <w:top w:val="single" w:color="auto" w:sz="4" w:space="0"/>
              <w:left w:val="nil"/>
              <w:bottom w:val="nil"/>
              <w:right w:val="nil"/>
            </w:tcBorders>
            <w:vAlign w:val="center"/>
          </w:tcPr>
          <w:p>
            <w:pPr>
              <w:pStyle w:val="169"/>
              <w:ind w:firstLine="458"/>
            </w:pPr>
            <w:r>
              <w:t>110</w:t>
            </w:r>
          </w:p>
        </w:tc>
        <w:tc>
          <w:tcPr>
            <w:tcW w:w="1490" w:type="dxa"/>
            <w:tcBorders>
              <w:top w:val="single" w:color="auto" w:sz="4" w:space="0"/>
              <w:left w:val="nil"/>
              <w:bottom w:val="nil"/>
              <w:right w:val="nil"/>
            </w:tcBorders>
            <w:vAlign w:val="center"/>
          </w:tcPr>
          <w:p>
            <w:pPr>
              <w:pStyle w:val="169"/>
              <w:ind w:firstLine="458"/>
            </w:pPr>
            <w:r>
              <w:t>000</w:t>
            </w:r>
          </w:p>
        </w:tc>
        <w:tc>
          <w:tcPr>
            <w:tcW w:w="1650" w:type="dxa"/>
            <w:tcBorders>
              <w:top w:val="single" w:color="auto" w:sz="4" w:space="0"/>
              <w:left w:val="nil"/>
              <w:bottom w:val="nil"/>
              <w:right w:val="nil"/>
            </w:tcBorders>
            <w:vAlign w:val="center"/>
          </w:tcPr>
          <w:p>
            <w:pPr>
              <w:pStyle w:val="169"/>
              <w:ind w:firstLine="458"/>
            </w:pPr>
            <w:r>
              <w:t>0110000</w:t>
            </w:r>
          </w:p>
        </w:tc>
        <w:tc>
          <w:tcPr>
            <w:tcW w:w="1651" w:type="dxa"/>
            <w:tcBorders>
              <w:top w:val="single" w:color="auto" w:sz="4" w:space="0"/>
              <w:left w:val="nil"/>
              <w:bottom w:val="nil"/>
              <w:right w:val="nil"/>
            </w:tcBorders>
            <w:vAlign w:val="center"/>
          </w:tcPr>
          <w:p>
            <w:pPr>
              <w:pStyle w:val="169"/>
              <w:ind w:firstLine="458"/>
            </w:pPr>
            <w:r>
              <w:t>1110000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8</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001</w:t>
            </w:r>
          </w:p>
        </w:tc>
        <w:tc>
          <w:tcPr>
            <w:tcW w:w="1650" w:type="dxa"/>
            <w:tcBorders>
              <w:top w:val="nil"/>
              <w:left w:val="nil"/>
              <w:bottom w:val="nil"/>
              <w:right w:val="nil"/>
            </w:tcBorders>
            <w:vAlign w:val="center"/>
          </w:tcPr>
          <w:p>
            <w:pPr>
              <w:pStyle w:val="169"/>
              <w:ind w:firstLine="458"/>
            </w:pPr>
            <w:r>
              <w:t>0110001</w:t>
            </w:r>
          </w:p>
        </w:tc>
        <w:tc>
          <w:tcPr>
            <w:tcW w:w="1651" w:type="dxa"/>
            <w:tcBorders>
              <w:top w:val="nil"/>
              <w:left w:val="nil"/>
              <w:bottom w:val="nil"/>
              <w:right w:val="nil"/>
            </w:tcBorders>
            <w:vAlign w:val="center"/>
          </w:tcPr>
          <w:p>
            <w:pPr>
              <w:pStyle w:val="169"/>
              <w:ind w:firstLine="458"/>
            </w:pPr>
            <w:r>
              <w:t>1110001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9</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010</w:t>
            </w:r>
          </w:p>
        </w:tc>
        <w:tc>
          <w:tcPr>
            <w:tcW w:w="1650" w:type="dxa"/>
            <w:tcBorders>
              <w:top w:val="nil"/>
              <w:left w:val="nil"/>
              <w:bottom w:val="nil"/>
              <w:right w:val="nil"/>
            </w:tcBorders>
            <w:vAlign w:val="center"/>
          </w:tcPr>
          <w:p>
            <w:pPr>
              <w:pStyle w:val="169"/>
              <w:ind w:firstLine="458"/>
            </w:pPr>
            <w:r>
              <w:t>0110010</w:t>
            </w:r>
          </w:p>
        </w:tc>
        <w:tc>
          <w:tcPr>
            <w:tcW w:w="1651" w:type="dxa"/>
            <w:tcBorders>
              <w:top w:val="nil"/>
              <w:left w:val="nil"/>
              <w:bottom w:val="nil"/>
              <w:right w:val="nil"/>
            </w:tcBorders>
            <w:vAlign w:val="center"/>
          </w:tcPr>
          <w:p>
            <w:pPr>
              <w:pStyle w:val="169"/>
              <w:ind w:firstLine="458"/>
            </w:pPr>
            <w:r>
              <w:t>1110010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10</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011</w:t>
            </w:r>
          </w:p>
        </w:tc>
        <w:tc>
          <w:tcPr>
            <w:tcW w:w="1650" w:type="dxa"/>
            <w:tcBorders>
              <w:top w:val="nil"/>
              <w:left w:val="nil"/>
              <w:bottom w:val="nil"/>
              <w:right w:val="nil"/>
            </w:tcBorders>
            <w:vAlign w:val="center"/>
          </w:tcPr>
          <w:p>
            <w:pPr>
              <w:pStyle w:val="169"/>
              <w:ind w:firstLine="458"/>
            </w:pPr>
            <w:r>
              <w:t>0110011</w:t>
            </w:r>
          </w:p>
        </w:tc>
        <w:tc>
          <w:tcPr>
            <w:tcW w:w="1651" w:type="dxa"/>
            <w:tcBorders>
              <w:top w:val="nil"/>
              <w:left w:val="nil"/>
              <w:bottom w:val="nil"/>
              <w:right w:val="nil"/>
            </w:tcBorders>
            <w:vAlign w:val="center"/>
          </w:tcPr>
          <w:p>
            <w:pPr>
              <w:pStyle w:val="169"/>
              <w:ind w:firstLine="458"/>
            </w:pPr>
            <w:r>
              <w:t>1110011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11</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100</w:t>
            </w:r>
          </w:p>
        </w:tc>
        <w:tc>
          <w:tcPr>
            <w:tcW w:w="1650" w:type="dxa"/>
            <w:tcBorders>
              <w:top w:val="nil"/>
              <w:left w:val="nil"/>
              <w:bottom w:val="nil"/>
              <w:right w:val="nil"/>
            </w:tcBorders>
            <w:vAlign w:val="center"/>
          </w:tcPr>
          <w:p>
            <w:pPr>
              <w:pStyle w:val="169"/>
              <w:ind w:firstLine="458"/>
            </w:pPr>
            <w:r>
              <w:t>0110100</w:t>
            </w:r>
          </w:p>
        </w:tc>
        <w:tc>
          <w:tcPr>
            <w:tcW w:w="1651" w:type="dxa"/>
            <w:tcBorders>
              <w:top w:val="nil"/>
              <w:left w:val="nil"/>
              <w:bottom w:val="nil"/>
              <w:right w:val="nil"/>
            </w:tcBorders>
            <w:vAlign w:val="center"/>
          </w:tcPr>
          <w:p>
            <w:pPr>
              <w:pStyle w:val="169"/>
              <w:ind w:firstLine="458"/>
            </w:pPr>
            <w:r>
              <w:t>1110100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12</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101</w:t>
            </w:r>
          </w:p>
        </w:tc>
        <w:tc>
          <w:tcPr>
            <w:tcW w:w="1650" w:type="dxa"/>
            <w:tcBorders>
              <w:top w:val="nil"/>
              <w:left w:val="nil"/>
              <w:bottom w:val="nil"/>
              <w:right w:val="nil"/>
            </w:tcBorders>
            <w:vAlign w:val="center"/>
          </w:tcPr>
          <w:p>
            <w:pPr>
              <w:pStyle w:val="169"/>
              <w:ind w:firstLine="458"/>
            </w:pPr>
            <w:r>
              <w:t>0110101</w:t>
            </w:r>
          </w:p>
        </w:tc>
        <w:tc>
          <w:tcPr>
            <w:tcW w:w="1651" w:type="dxa"/>
            <w:tcBorders>
              <w:top w:val="nil"/>
              <w:left w:val="nil"/>
              <w:bottom w:val="nil"/>
              <w:right w:val="nil"/>
            </w:tcBorders>
            <w:vAlign w:val="center"/>
          </w:tcPr>
          <w:p>
            <w:pPr>
              <w:pStyle w:val="169"/>
              <w:ind w:firstLine="458"/>
            </w:pPr>
            <w:r>
              <w:t>1110101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vMerge w:val="continue"/>
            <w:tcBorders>
              <w:top w:val="nil"/>
              <w:left w:val="nil"/>
              <w:bottom w:val="nil"/>
              <w:right w:val="nil"/>
            </w:tcBorders>
            <w:vAlign w:val="center"/>
          </w:tcPr>
          <w:p>
            <w:pPr>
              <w:pStyle w:val="169"/>
              <w:ind w:firstLine="458"/>
            </w:pPr>
          </w:p>
        </w:tc>
        <w:tc>
          <w:tcPr>
            <w:tcW w:w="1842" w:type="dxa"/>
            <w:tcBorders>
              <w:top w:val="nil"/>
              <w:left w:val="nil"/>
              <w:bottom w:val="nil"/>
              <w:right w:val="nil"/>
            </w:tcBorders>
            <w:vAlign w:val="center"/>
          </w:tcPr>
          <w:p>
            <w:pPr>
              <w:pStyle w:val="169"/>
              <w:ind w:firstLine="458"/>
            </w:pPr>
            <w:r>
              <w:t>13</w:t>
            </w:r>
          </w:p>
        </w:tc>
        <w:tc>
          <w:tcPr>
            <w:tcW w:w="1417" w:type="dxa"/>
            <w:vMerge w:val="continue"/>
            <w:tcBorders>
              <w:top w:val="nil"/>
              <w:left w:val="nil"/>
              <w:bottom w:val="nil"/>
              <w:right w:val="nil"/>
            </w:tcBorders>
            <w:vAlign w:val="center"/>
          </w:tcPr>
          <w:p>
            <w:pPr>
              <w:pStyle w:val="169"/>
              <w:ind w:firstLine="458"/>
            </w:pPr>
          </w:p>
        </w:tc>
        <w:tc>
          <w:tcPr>
            <w:tcW w:w="1490" w:type="dxa"/>
            <w:tcBorders>
              <w:top w:val="nil"/>
              <w:left w:val="nil"/>
              <w:bottom w:val="nil"/>
              <w:right w:val="nil"/>
            </w:tcBorders>
            <w:vAlign w:val="center"/>
          </w:tcPr>
          <w:p>
            <w:pPr>
              <w:pStyle w:val="169"/>
              <w:ind w:firstLine="458"/>
            </w:pPr>
            <w:r>
              <w:t>110</w:t>
            </w:r>
          </w:p>
        </w:tc>
        <w:tc>
          <w:tcPr>
            <w:tcW w:w="1650" w:type="dxa"/>
            <w:tcBorders>
              <w:top w:val="nil"/>
              <w:left w:val="nil"/>
              <w:bottom w:val="nil"/>
              <w:right w:val="nil"/>
            </w:tcBorders>
            <w:vAlign w:val="center"/>
          </w:tcPr>
          <w:p>
            <w:pPr>
              <w:pStyle w:val="169"/>
              <w:ind w:firstLine="458"/>
            </w:pPr>
            <w:r>
              <w:t>0110110</w:t>
            </w:r>
          </w:p>
        </w:tc>
        <w:tc>
          <w:tcPr>
            <w:tcW w:w="1651" w:type="dxa"/>
            <w:tcBorders>
              <w:top w:val="nil"/>
              <w:left w:val="nil"/>
              <w:bottom w:val="nil"/>
              <w:right w:val="nil"/>
            </w:tcBorders>
            <w:vAlign w:val="center"/>
          </w:tcPr>
          <w:p>
            <w:pPr>
              <w:pStyle w:val="169"/>
              <w:ind w:firstLine="458"/>
            </w:pPr>
            <w:r>
              <w:t>1110110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vMerge w:val="continue"/>
            <w:tcBorders>
              <w:top w:val="nil"/>
              <w:bottom w:val="nil"/>
            </w:tcBorders>
            <w:vAlign w:val="center"/>
          </w:tcPr>
          <w:p>
            <w:pPr>
              <w:pStyle w:val="169"/>
              <w:ind w:firstLine="458"/>
            </w:pPr>
          </w:p>
        </w:tc>
        <w:tc>
          <w:tcPr>
            <w:tcW w:w="1842" w:type="dxa"/>
            <w:tcBorders>
              <w:top w:val="nil"/>
              <w:bottom w:val="nil"/>
            </w:tcBorders>
            <w:vAlign w:val="center"/>
          </w:tcPr>
          <w:p>
            <w:pPr>
              <w:pStyle w:val="169"/>
              <w:ind w:firstLine="458"/>
            </w:pPr>
            <w:r>
              <w:t>14</w:t>
            </w:r>
          </w:p>
        </w:tc>
        <w:tc>
          <w:tcPr>
            <w:tcW w:w="1417" w:type="dxa"/>
            <w:vMerge w:val="continue"/>
            <w:tcBorders>
              <w:top w:val="nil"/>
              <w:bottom w:val="nil"/>
            </w:tcBorders>
            <w:vAlign w:val="center"/>
          </w:tcPr>
          <w:p>
            <w:pPr>
              <w:pStyle w:val="169"/>
              <w:ind w:firstLine="458"/>
            </w:pPr>
          </w:p>
        </w:tc>
        <w:tc>
          <w:tcPr>
            <w:tcW w:w="1490" w:type="dxa"/>
            <w:tcBorders>
              <w:top w:val="nil"/>
              <w:bottom w:val="nil"/>
            </w:tcBorders>
            <w:vAlign w:val="center"/>
          </w:tcPr>
          <w:p>
            <w:pPr>
              <w:pStyle w:val="169"/>
              <w:ind w:firstLine="458"/>
            </w:pPr>
            <w:r>
              <w:t>111</w:t>
            </w:r>
          </w:p>
        </w:tc>
        <w:tc>
          <w:tcPr>
            <w:tcW w:w="1650" w:type="dxa"/>
            <w:tcBorders>
              <w:top w:val="nil"/>
              <w:bottom w:val="nil"/>
            </w:tcBorders>
            <w:vAlign w:val="center"/>
          </w:tcPr>
          <w:p>
            <w:pPr>
              <w:pStyle w:val="169"/>
              <w:ind w:firstLine="458"/>
            </w:pPr>
            <w:r>
              <w:t>0110111</w:t>
            </w:r>
          </w:p>
        </w:tc>
        <w:tc>
          <w:tcPr>
            <w:tcW w:w="1651" w:type="dxa"/>
            <w:tcBorders>
              <w:top w:val="nil"/>
              <w:bottom w:val="nil"/>
            </w:tcBorders>
            <w:vAlign w:val="center"/>
          </w:tcPr>
          <w:p>
            <w:pPr>
              <w:pStyle w:val="169"/>
              <w:ind w:firstLine="458"/>
            </w:pPr>
            <w:r>
              <w:t>1110111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jc w:val="center"/>
        </w:trPr>
        <w:tc>
          <w:tcPr>
            <w:tcW w:w="1022" w:type="dxa"/>
            <w:tcBorders>
              <w:top w:val="nil"/>
              <w:bottom w:val="single" w:color="auto" w:sz="12" w:space="0"/>
            </w:tcBorders>
            <w:vAlign w:val="center"/>
          </w:tcPr>
          <w:p>
            <w:pPr>
              <w:pStyle w:val="169"/>
              <w:ind w:firstLine="458"/>
            </w:pPr>
          </w:p>
        </w:tc>
        <w:tc>
          <w:tcPr>
            <w:tcW w:w="1842" w:type="dxa"/>
            <w:tcBorders>
              <w:top w:val="nil"/>
              <w:bottom w:val="single" w:color="auto" w:sz="12" w:space="0"/>
            </w:tcBorders>
            <w:vAlign w:val="center"/>
          </w:tcPr>
          <w:p>
            <w:pPr>
              <w:pStyle w:val="169"/>
              <w:ind w:firstLine="458"/>
            </w:pPr>
          </w:p>
        </w:tc>
        <w:tc>
          <w:tcPr>
            <w:tcW w:w="1417" w:type="dxa"/>
            <w:tcBorders>
              <w:top w:val="nil"/>
              <w:bottom w:val="single" w:color="auto" w:sz="12" w:space="0"/>
            </w:tcBorders>
            <w:vAlign w:val="center"/>
          </w:tcPr>
          <w:p>
            <w:pPr>
              <w:pStyle w:val="169"/>
              <w:ind w:firstLine="460"/>
              <w:rPr>
                <w:b/>
                <w:bCs/>
              </w:rPr>
            </w:pPr>
          </w:p>
        </w:tc>
        <w:tc>
          <w:tcPr>
            <w:tcW w:w="1490" w:type="dxa"/>
            <w:tcBorders>
              <w:top w:val="nil"/>
              <w:bottom w:val="single" w:color="auto" w:sz="12" w:space="0"/>
            </w:tcBorders>
            <w:vAlign w:val="center"/>
          </w:tcPr>
          <w:p>
            <w:pPr>
              <w:pStyle w:val="169"/>
              <w:ind w:firstLine="458"/>
            </w:pPr>
          </w:p>
        </w:tc>
        <w:tc>
          <w:tcPr>
            <w:tcW w:w="1650" w:type="dxa"/>
            <w:tcBorders>
              <w:top w:val="nil"/>
              <w:bottom w:val="single" w:color="auto" w:sz="12" w:space="0"/>
            </w:tcBorders>
            <w:vAlign w:val="center"/>
          </w:tcPr>
          <w:p>
            <w:pPr>
              <w:pStyle w:val="169"/>
              <w:ind w:firstLine="458"/>
            </w:pPr>
          </w:p>
        </w:tc>
        <w:tc>
          <w:tcPr>
            <w:tcW w:w="1651" w:type="dxa"/>
            <w:tcBorders>
              <w:top w:val="nil"/>
              <w:bottom w:val="single" w:color="auto" w:sz="12" w:space="0"/>
            </w:tcBorders>
            <w:vAlign w:val="center"/>
          </w:tcPr>
          <w:p>
            <w:pPr>
              <w:pStyle w:val="169"/>
              <w:ind w:firstLine="458"/>
            </w:pPr>
          </w:p>
        </w:tc>
      </w:tr>
    </w:tbl>
    <w:p>
      <w:pPr>
        <w:pStyle w:val="5"/>
      </w:pPr>
      <w:bookmarkStart w:id="177" w:name="_Toc2709"/>
      <w:bookmarkStart w:id="178" w:name="_Toc512951294"/>
      <w:bookmarkStart w:id="179" w:name="_Toc513188758"/>
      <w:bookmarkStart w:id="180" w:name="_Toc511744529"/>
      <w:r>
        <w:t>2.</w:t>
      </w:r>
      <w:r>
        <w:rPr>
          <w:rFonts w:hint="eastAsia"/>
          <w:lang w:val="en-US" w:eastAsia="zh-CN"/>
        </w:rPr>
        <w:t>2</w:t>
      </w:r>
      <w:r>
        <w:t>.2 字典编码</w:t>
      </w:r>
      <w:bookmarkEnd w:id="177"/>
      <w:bookmarkEnd w:id="178"/>
      <w:bookmarkEnd w:id="179"/>
      <w:bookmarkEnd w:id="180"/>
    </w:p>
    <w:p>
      <w:pPr>
        <w:pStyle w:val="197"/>
        <w:ind w:firstLine="498"/>
        <w:rPr>
          <w:rFonts w:ascii="Times New Roman" w:cs="Times New Roman"/>
          <w:color w:val="auto"/>
        </w:rPr>
      </w:pPr>
      <w:r>
        <w:rPr>
          <w:rFonts w:ascii="Times New Roman" w:cs="Times New Roman"/>
          <w:color w:val="auto"/>
        </w:rPr>
        <w:t xml:space="preserve">字典编码就是一种随着数据流本身的特点动态地构建适合该数据流的编码与 </w:t>
      </w:r>
      <w:r>
        <w:rPr>
          <w:rFonts w:hint="eastAsia" w:ascii="Times New Roman" w:cs="Times New Roman"/>
          <w:color w:val="auto"/>
        </w:rPr>
        <w:t>解码拆分压缩技术中的主分量生成方法研究表的压缩编码方法，在文本压缩、音频压缩中应用比较广泛。相比于统计编码，它的实现既不需要用到统计的方法，也不需要用到变长码的方式，而是从数据流中选择很多字符串，利用字典的方式，对其进行编码压缩。字典可以以一种静态的方式对数据流中的字符串进行保存，这称为非自适应LZ编码；也可以是动态的，这称为自适应LZ编码。</w:t>
      </w:r>
    </w:p>
    <w:p>
      <w:pPr>
        <w:widowControl/>
        <w:ind w:firstLine="518"/>
        <w:jc w:val="left"/>
      </w:pPr>
      <w:r>
        <w:rPr>
          <w:rFonts w:hint="eastAsia" w:ascii="宋体" w:hAnsi="宋体" w:cs="宋体"/>
          <w:color w:val="000000"/>
          <w:kern w:val="0"/>
          <w:lang w:bidi="ar"/>
        </w:rPr>
        <w:t>下图</w:t>
      </w:r>
      <w:r>
        <w:rPr>
          <w:color w:val="000000"/>
          <w:kern w:val="0"/>
          <w:lang w:bidi="ar"/>
        </w:rPr>
        <w:t>2.</w:t>
      </w:r>
      <w:r>
        <w:rPr>
          <w:rFonts w:hint="eastAsia"/>
          <w:color w:val="000000"/>
          <w:kern w:val="0"/>
          <w:lang w:bidi="ar"/>
        </w:rPr>
        <w:t>6</w:t>
      </w:r>
      <w:r>
        <w:rPr>
          <w:rFonts w:hint="eastAsia" w:ascii="宋体" w:hAnsi="宋体" w:cs="宋体"/>
          <w:color w:val="000000"/>
          <w:kern w:val="0"/>
          <w:lang w:bidi="ar"/>
        </w:rPr>
        <w:t>是使用完全字典压缩方法的原理图，下图使用b条测试通道驱动n条扫描链，n往往大于b，那么每一条扫描链的长度会更短，通过这种方式会提高加载测试向量的效率，减少测试时间。此种方式也存在不足，完全字典，其中存储的数据量非常大，从而增大硬件开销，因此有些方法使用部分字典的方式，将不再字典中的数据进行纠错，该方式能控制字典的大小，在硬件代价与纠错成本之间进行权衡，从而达到想要的效果。</w:t>
      </w:r>
    </w:p>
    <w:p>
      <w:pPr>
        <w:pStyle w:val="3"/>
        <w:keepNext/>
        <w:spacing w:line="240" w:lineRule="auto"/>
        <w:ind w:firstLine="0" w:firstLineChars="0"/>
        <w:jc w:val="center"/>
      </w:pPr>
      <w:r>
        <w:rPr>
          <w:kern w:val="0"/>
        </w:rPr>
        <w:pict>
          <v:shape id="_x0000_i1032" o:spt="75" type="#_x0000_t75" style="height:138.9pt;width:375.1pt;" filled="f" o:preferrelative="t" stroked="f" coordsize="21600,21600">
            <v:path/>
            <v:fill on="f" focussize="0,0"/>
            <v:stroke on="f" joinstyle="miter"/>
            <v:imagedata r:id="rId44" o:title=""/>
            <o:lock v:ext="edit" aspectratio="t"/>
            <w10:wrap type="none"/>
            <w10:anchorlock/>
          </v:shape>
        </w:pict>
      </w:r>
    </w:p>
    <w:p>
      <w:pPr>
        <w:pStyle w:val="18"/>
        <w:ind w:firstLine="458"/>
        <w:rPr>
          <w:kern w:val="0"/>
        </w:rPr>
      </w:pPr>
      <w:bookmarkStart w:id="181" w:name="_Toc513655460"/>
      <w:r>
        <w:rPr>
          <w:rFonts w:hint="eastAsia"/>
        </w:rPr>
        <w:t>图</w:t>
      </w:r>
      <w:r>
        <w:t xml:space="preserve"> 2.6</w:t>
      </w:r>
      <w:r>
        <w:rPr>
          <w:rFonts w:hint="eastAsia"/>
        </w:rPr>
        <w:t xml:space="preserve"> 字典压缩方法</w:t>
      </w:r>
      <w:bookmarkEnd w:id="181"/>
    </w:p>
    <w:p>
      <w:pPr>
        <w:pStyle w:val="5"/>
      </w:pPr>
      <w:bookmarkStart w:id="182" w:name="_Toc512951295"/>
      <w:bookmarkStart w:id="183" w:name="_Toc1678"/>
      <w:bookmarkStart w:id="184" w:name="_Toc511744530"/>
      <w:bookmarkStart w:id="185" w:name="_Toc513188759"/>
      <w:r>
        <w:t>2.</w:t>
      </w:r>
      <w:r>
        <w:rPr>
          <w:rFonts w:hint="eastAsia"/>
          <w:lang w:val="en-US" w:eastAsia="zh-CN"/>
        </w:rPr>
        <w:t>2</w:t>
      </w:r>
      <w:r>
        <w:t xml:space="preserve">.3 </w:t>
      </w:r>
      <w:bookmarkEnd w:id="182"/>
      <w:bookmarkEnd w:id="183"/>
      <w:bookmarkEnd w:id="184"/>
      <w:bookmarkEnd w:id="185"/>
      <w:r>
        <w:t>统计编码</w:t>
      </w:r>
    </w:p>
    <w:p>
      <w:pPr>
        <w:pStyle w:val="24"/>
        <w:spacing w:line="400" w:lineRule="exact"/>
        <w:ind w:firstLine="518" w:firstLineChars="0"/>
        <w:rPr>
          <w:rFonts w:hint="eastAsia"/>
          <w:sz w:val="24"/>
        </w:rPr>
      </w:pPr>
      <w:r>
        <w:rPr>
          <w:rFonts w:hint="eastAsia"/>
          <w:sz w:val="24"/>
          <w:lang w:val="en-US" w:eastAsia="zh-CN"/>
        </w:rPr>
        <w:t>统计编码是一种经典的压缩方法，其本质是基于数学统计，假定原数据集合为X，先按照一定的规则对X进行分块或者分类，统计出相同快的数量，然后进行编码。被大家广为熟知的有霍夫曼编码[59]。霍夫曼编码一开始会构造出一棵霍夫曼树，将原数据集合拆分成为等长的信源符号，然后统计出相同的信源符号的个数，并排序，将出现最多的数据块使用较短的码字描述，出现次数较少的数据块使用较长的码字表述。从而提升压缩率。</w:t>
      </w:r>
    </w:p>
    <w:p>
      <w:pPr>
        <w:keepNext w:val="0"/>
        <w:keepLines w:val="0"/>
        <w:widowControl/>
        <w:suppressLineNumbers w:val="0"/>
        <w:jc w:val="left"/>
        <w:rPr>
          <w:rFonts w:hint="eastAsia"/>
          <w:szCs w:val="20"/>
        </w:rPr>
      </w:pPr>
      <w:bookmarkStart w:id="186" w:name="_Toc513038588"/>
      <w:r>
        <w:rPr>
          <w:rFonts w:hint="eastAsia"/>
          <w:szCs w:val="20"/>
          <w:lang w:val="en-US" w:eastAsia="zh-CN"/>
        </w:rPr>
        <w:t>有些学者对Huffman编码进行进一步改进，衍生出譬如最优选择哈夫曼编码(OP-SHC) [60]以及多级哈夫曼编码 [61–63]等编码方式。下面将举例说明如何使用霍夫曼编码，下图中框中为本例使用的数据集，总共有80位。对于初始数据集的处理，首先将其划分成为4位为一组的数据块，然后将每一个数据块出现的频率进行统计，如下表reftabl5所示，很明显表中1010、0000、1111三种数据块出现的频率最高。最后对频率最高的块便对其进行霍夫曼编码，如下图2.3所示。对于以编码的块我们使用特殊短码字表示，而未编码的快则需要在原有码字之前加上111，最终使用霍夫曼编码可达压缩率为38.8\%。</w:t>
      </w:r>
    </w:p>
    <w:p>
      <w:pPr>
        <w:pStyle w:val="18"/>
        <w:ind w:firstLine="458"/>
      </w:pPr>
      <w:r>
        <w:rPr>
          <w:rFonts w:hint="eastAsia"/>
        </w:rPr>
        <w:t>表2.</w:t>
      </w:r>
      <w:r>
        <w:fldChar w:fldCharType="begin"/>
      </w:r>
      <w:r>
        <w:instrText xml:space="preserve"> </w:instrText>
      </w:r>
      <w:r>
        <w:rPr>
          <w:rFonts w:hint="eastAsia"/>
        </w:rPr>
        <w:instrText xml:space="preserve">SEQ 表格 \* ARABIC</w:instrText>
      </w:r>
      <w:r>
        <w:instrText xml:space="preserve"> </w:instrText>
      </w:r>
      <w:r>
        <w:fldChar w:fldCharType="separate"/>
      </w:r>
      <w:r>
        <w:t>4</w:t>
      </w:r>
      <w:r>
        <w:fldChar w:fldCharType="end"/>
      </w:r>
      <w:r>
        <w:rPr>
          <w:rFonts w:hint="eastAsia"/>
        </w:rPr>
        <w:t xml:space="preserve"> 测试集的划分和各种块出现的频率</w:t>
      </w:r>
      <w:bookmarkEnd w:id="186"/>
    </w:p>
    <w:tbl>
      <w:tblPr>
        <w:tblStyle w:val="233"/>
        <w:tblW w:w="8478"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2826"/>
        <w:gridCol w:w="2826"/>
        <w:gridCol w:w="2826"/>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trHeight w:val="501" w:hRule="atLeast"/>
          <w:jc w:val="center"/>
        </w:trPr>
        <w:tc>
          <w:tcPr>
            <w:tcW w:w="2826" w:type="dxa"/>
            <w:tcBorders>
              <w:top w:val="single" w:color="auto" w:sz="12" w:space="0"/>
              <w:bottom w:val="single" w:color="auto" w:sz="6" w:space="0"/>
            </w:tcBorders>
            <w:vAlign w:val="center"/>
          </w:tcPr>
          <w:p>
            <w:pPr>
              <w:pStyle w:val="45"/>
              <w:ind w:left="0" w:leftChars="0" w:firstLine="0" w:firstLineChars="0"/>
              <w:jc w:val="center"/>
              <w:rPr>
                <w:kern w:val="0"/>
                <w:sz w:val="24"/>
              </w:rPr>
            </w:pPr>
            <w:r>
              <w:rPr>
                <w:kern w:val="0"/>
                <w:sz w:val="24"/>
              </w:rPr>
              <w:t>测试集T</w:t>
            </w:r>
          </w:p>
        </w:tc>
        <w:tc>
          <w:tcPr>
            <w:tcW w:w="2826" w:type="dxa"/>
            <w:tcBorders>
              <w:top w:val="single" w:color="auto" w:sz="12" w:space="0"/>
              <w:bottom w:val="single" w:color="auto" w:sz="6" w:space="0"/>
            </w:tcBorders>
            <w:vAlign w:val="center"/>
          </w:tcPr>
          <w:p>
            <w:pPr>
              <w:pStyle w:val="45"/>
              <w:ind w:left="0" w:leftChars="0" w:firstLine="0" w:firstLineChars="0"/>
              <w:jc w:val="center"/>
              <w:rPr>
                <w:kern w:val="0"/>
                <w:sz w:val="24"/>
              </w:rPr>
            </w:pPr>
            <w:r>
              <w:rPr>
                <w:kern w:val="0"/>
                <w:sz w:val="24"/>
              </w:rPr>
              <w:t>不同的块</w:t>
            </w:r>
          </w:p>
        </w:tc>
        <w:tc>
          <w:tcPr>
            <w:tcW w:w="2826" w:type="dxa"/>
            <w:tcBorders>
              <w:top w:val="single" w:color="auto" w:sz="12" w:space="0"/>
              <w:bottom w:val="single" w:color="auto" w:sz="6" w:space="0"/>
            </w:tcBorders>
            <w:vAlign w:val="center"/>
          </w:tcPr>
          <w:p>
            <w:pPr>
              <w:pStyle w:val="45"/>
              <w:ind w:left="0" w:leftChars="0" w:firstLine="0" w:firstLineChars="0"/>
              <w:jc w:val="center"/>
              <w:rPr>
                <w:kern w:val="0"/>
                <w:sz w:val="24"/>
              </w:rPr>
            </w:pPr>
            <w:r>
              <w:rPr>
                <w:kern w:val="0"/>
                <w:sz w:val="24"/>
              </w:rPr>
              <w:t>频率</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trHeight w:val="488" w:hRule="atLeast"/>
          <w:jc w:val="center"/>
        </w:trPr>
        <w:tc>
          <w:tcPr>
            <w:tcW w:w="2826" w:type="dxa"/>
            <w:tcBorders>
              <w:top w:val="single" w:color="auto" w:sz="6" w:space="0"/>
            </w:tcBorders>
            <w:vAlign w:val="center"/>
          </w:tcPr>
          <w:p>
            <w:pPr>
              <w:pStyle w:val="45"/>
              <w:ind w:left="0" w:leftChars="0" w:firstLine="0" w:firstLineChars="0"/>
              <w:jc w:val="center"/>
              <w:rPr>
                <w:kern w:val="0"/>
                <w:sz w:val="24"/>
              </w:rPr>
            </w:pPr>
            <w:r>
              <w:rPr>
                <w:kern w:val="0"/>
                <w:sz w:val="24"/>
              </w:rPr>
              <w:t>1010 0000 1010 1111</w:t>
            </w:r>
          </w:p>
        </w:tc>
        <w:tc>
          <w:tcPr>
            <w:tcW w:w="2826" w:type="dxa"/>
            <w:tcBorders>
              <w:top w:val="single" w:color="auto" w:sz="6" w:space="0"/>
            </w:tcBorders>
            <w:vAlign w:val="center"/>
          </w:tcPr>
          <w:p>
            <w:pPr>
              <w:pStyle w:val="45"/>
              <w:ind w:left="0" w:leftChars="0" w:firstLine="0" w:firstLineChars="0"/>
              <w:jc w:val="center"/>
              <w:rPr>
                <w:kern w:val="0"/>
                <w:sz w:val="24"/>
              </w:rPr>
            </w:pPr>
            <w:r>
              <w:rPr>
                <w:kern w:val="0"/>
                <w:sz w:val="24"/>
              </w:rPr>
              <w:t>1010</w:t>
            </w:r>
          </w:p>
        </w:tc>
        <w:tc>
          <w:tcPr>
            <w:tcW w:w="2826" w:type="dxa"/>
            <w:tcBorders>
              <w:top w:val="single" w:color="auto" w:sz="6" w:space="0"/>
            </w:tcBorders>
            <w:vAlign w:val="center"/>
          </w:tcPr>
          <w:p>
            <w:pPr>
              <w:pStyle w:val="45"/>
              <w:ind w:left="0" w:leftChars="0" w:firstLine="0" w:firstLineChars="0"/>
              <w:jc w:val="center"/>
              <w:rPr>
                <w:kern w:val="0"/>
                <w:sz w:val="24"/>
              </w:rPr>
            </w:pPr>
            <w:r>
              <w:rPr>
                <w:kern w:val="0"/>
                <w:sz w:val="24"/>
              </w:rPr>
              <w:t>9/20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trHeight w:val="474" w:hRule="atLeast"/>
          <w:jc w:val="center"/>
        </w:trPr>
        <w:tc>
          <w:tcPr>
            <w:tcW w:w="2826" w:type="dxa"/>
            <w:vAlign w:val="center"/>
          </w:tcPr>
          <w:p>
            <w:pPr>
              <w:pStyle w:val="45"/>
              <w:ind w:left="0" w:leftChars="0" w:firstLine="0" w:firstLineChars="0"/>
              <w:jc w:val="center"/>
              <w:rPr>
                <w:kern w:val="0"/>
                <w:sz w:val="24"/>
              </w:rPr>
            </w:pPr>
            <w:r>
              <w:rPr>
                <w:kern w:val="0"/>
                <w:sz w:val="24"/>
              </w:rPr>
              <w:t>1111 0000 1010 0001</w:t>
            </w:r>
          </w:p>
        </w:tc>
        <w:tc>
          <w:tcPr>
            <w:tcW w:w="2826" w:type="dxa"/>
            <w:vAlign w:val="center"/>
          </w:tcPr>
          <w:p>
            <w:pPr>
              <w:pStyle w:val="45"/>
              <w:ind w:left="0" w:leftChars="0" w:firstLine="0" w:firstLineChars="0"/>
              <w:jc w:val="center"/>
              <w:rPr>
                <w:kern w:val="0"/>
                <w:sz w:val="24"/>
              </w:rPr>
            </w:pPr>
            <w:r>
              <w:rPr>
                <w:kern w:val="0"/>
                <w:sz w:val="24"/>
              </w:rPr>
              <w:t>0000</w:t>
            </w:r>
          </w:p>
        </w:tc>
        <w:tc>
          <w:tcPr>
            <w:tcW w:w="2826" w:type="dxa"/>
            <w:vAlign w:val="center"/>
          </w:tcPr>
          <w:p>
            <w:pPr>
              <w:pStyle w:val="45"/>
              <w:ind w:left="0" w:leftChars="0" w:firstLine="0" w:firstLineChars="0"/>
              <w:jc w:val="center"/>
              <w:rPr>
                <w:kern w:val="0"/>
                <w:sz w:val="24"/>
              </w:rPr>
            </w:pPr>
            <w:r>
              <w:rPr>
                <w:kern w:val="0"/>
                <w:sz w:val="24"/>
              </w:rPr>
              <w:t>5/20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trHeight w:val="474" w:hRule="atLeast"/>
          <w:jc w:val="center"/>
        </w:trPr>
        <w:tc>
          <w:tcPr>
            <w:tcW w:w="2826" w:type="dxa"/>
            <w:vAlign w:val="center"/>
          </w:tcPr>
          <w:p>
            <w:pPr>
              <w:pStyle w:val="45"/>
              <w:ind w:left="0" w:leftChars="0" w:firstLine="0" w:firstLineChars="0"/>
              <w:jc w:val="center"/>
              <w:rPr>
                <w:kern w:val="0"/>
                <w:sz w:val="24"/>
              </w:rPr>
            </w:pPr>
            <w:r>
              <w:rPr>
                <w:kern w:val="0"/>
                <w:sz w:val="24"/>
              </w:rPr>
              <w:t>1010 0000 0010 1010</w:t>
            </w:r>
          </w:p>
        </w:tc>
        <w:tc>
          <w:tcPr>
            <w:tcW w:w="2826" w:type="dxa"/>
            <w:vAlign w:val="center"/>
          </w:tcPr>
          <w:p>
            <w:pPr>
              <w:pStyle w:val="45"/>
              <w:ind w:left="0" w:leftChars="0" w:firstLine="0" w:firstLineChars="0"/>
              <w:jc w:val="center"/>
              <w:rPr>
                <w:kern w:val="0"/>
                <w:sz w:val="24"/>
              </w:rPr>
            </w:pPr>
            <w:r>
              <w:rPr>
                <w:kern w:val="0"/>
                <w:sz w:val="24"/>
              </w:rPr>
              <w:t>1111</w:t>
            </w:r>
          </w:p>
        </w:tc>
        <w:tc>
          <w:tcPr>
            <w:tcW w:w="2826" w:type="dxa"/>
            <w:vAlign w:val="center"/>
          </w:tcPr>
          <w:p>
            <w:pPr>
              <w:pStyle w:val="45"/>
              <w:ind w:left="0" w:leftChars="0" w:firstLine="0" w:firstLineChars="0"/>
              <w:jc w:val="center"/>
              <w:rPr>
                <w:kern w:val="0"/>
                <w:sz w:val="24"/>
              </w:rPr>
            </w:pPr>
            <w:r>
              <w:rPr>
                <w:kern w:val="0"/>
                <w:sz w:val="24"/>
              </w:rPr>
              <w:t>3/20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trHeight w:val="474" w:hRule="atLeast"/>
          <w:jc w:val="center"/>
        </w:trPr>
        <w:tc>
          <w:tcPr>
            <w:tcW w:w="2826" w:type="dxa"/>
            <w:vAlign w:val="center"/>
          </w:tcPr>
          <w:p>
            <w:pPr>
              <w:pStyle w:val="45"/>
              <w:ind w:left="0" w:leftChars="0" w:firstLine="0" w:firstLineChars="0"/>
              <w:jc w:val="center"/>
              <w:rPr>
                <w:kern w:val="0"/>
                <w:sz w:val="24"/>
              </w:rPr>
            </w:pPr>
            <w:r>
              <w:rPr>
                <w:kern w:val="0"/>
                <w:sz w:val="24"/>
              </w:rPr>
              <w:t>0000 1010 1010 0000</w:t>
            </w:r>
          </w:p>
        </w:tc>
        <w:tc>
          <w:tcPr>
            <w:tcW w:w="2826" w:type="dxa"/>
            <w:vAlign w:val="center"/>
          </w:tcPr>
          <w:p>
            <w:pPr>
              <w:pStyle w:val="45"/>
              <w:ind w:left="0" w:leftChars="0" w:firstLine="0" w:firstLineChars="0"/>
              <w:jc w:val="center"/>
              <w:rPr>
                <w:kern w:val="0"/>
                <w:sz w:val="24"/>
              </w:rPr>
            </w:pPr>
            <w:r>
              <w:rPr>
                <w:kern w:val="0"/>
                <w:sz w:val="24"/>
              </w:rPr>
              <w:t>0001</w:t>
            </w:r>
          </w:p>
        </w:tc>
        <w:tc>
          <w:tcPr>
            <w:tcW w:w="2826" w:type="dxa"/>
            <w:vAlign w:val="center"/>
          </w:tcPr>
          <w:p>
            <w:pPr>
              <w:pStyle w:val="45"/>
              <w:ind w:left="0" w:leftChars="0" w:firstLine="0" w:firstLineChars="0"/>
              <w:jc w:val="center"/>
              <w:rPr>
                <w:kern w:val="0"/>
                <w:sz w:val="24"/>
              </w:rPr>
            </w:pPr>
            <w:r>
              <w:rPr>
                <w:kern w:val="0"/>
                <w:sz w:val="24"/>
              </w:rPr>
              <w:t>2/20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cantSplit/>
          <w:trHeight w:val="501" w:hRule="atLeast"/>
          <w:jc w:val="center"/>
        </w:trPr>
        <w:tc>
          <w:tcPr>
            <w:tcW w:w="2826" w:type="dxa"/>
            <w:vAlign w:val="center"/>
          </w:tcPr>
          <w:p>
            <w:pPr>
              <w:pStyle w:val="45"/>
              <w:ind w:left="0" w:leftChars="0" w:firstLine="0" w:firstLineChars="0"/>
              <w:jc w:val="center"/>
              <w:rPr>
                <w:kern w:val="0"/>
                <w:sz w:val="24"/>
              </w:rPr>
            </w:pPr>
            <w:r>
              <w:rPr>
                <w:kern w:val="0"/>
                <w:sz w:val="24"/>
              </w:rPr>
              <w:t>1010 1111 1010 0001</w:t>
            </w:r>
          </w:p>
        </w:tc>
        <w:tc>
          <w:tcPr>
            <w:tcW w:w="2826" w:type="dxa"/>
            <w:vAlign w:val="center"/>
          </w:tcPr>
          <w:p>
            <w:pPr>
              <w:pStyle w:val="45"/>
              <w:ind w:left="0" w:leftChars="0" w:firstLine="0" w:firstLineChars="0"/>
              <w:jc w:val="center"/>
              <w:rPr>
                <w:kern w:val="0"/>
                <w:sz w:val="24"/>
              </w:rPr>
            </w:pPr>
            <w:r>
              <w:rPr>
                <w:kern w:val="0"/>
                <w:sz w:val="24"/>
              </w:rPr>
              <w:t>0010</w:t>
            </w:r>
          </w:p>
        </w:tc>
        <w:tc>
          <w:tcPr>
            <w:tcW w:w="2826" w:type="dxa"/>
            <w:vAlign w:val="center"/>
          </w:tcPr>
          <w:p>
            <w:pPr>
              <w:pStyle w:val="45"/>
              <w:ind w:left="0" w:leftChars="0" w:firstLine="0" w:firstLineChars="0"/>
              <w:jc w:val="center"/>
              <w:rPr>
                <w:kern w:val="0"/>
                <w:sz w:val="24"/>
              </w:rPr>
            </w:pPr>
            <w:r>
              <w:rPr>
                <w:kern w:val="0"/>
                <w:sz w:val="24"/>
              </w:rPr>
              <w:t>1/20</w:t>
            </w:r>
          </w:p>
        </w:tc>
      </w:tr>
    </w:tbl>
    <w:p>
      <w:pPr>
        <w:pStyle w:val="45"/>
        <w:keepNext/>
        <w:spacing w:line="240" w:lineRule="auto"/>
        <w:ind w:left="0" w:leftChars="0" w:firstLine="0" w:firstLineChars="0"/>
        <w:jc w:val="center"/>
      </w:pPr>
      <w:r>
        <w:rPr>
          <w:kern w:val="0"/>
          <w:sz w:val="24"/>
        </w:rPr>
        <w:pict>
          <v:shape id="_x0000_i1033" o:spt="75" type="#_x0000_t75" style="height:224.9pt;width:348.4pt;" filled="f" o:preferrelative="t" stroked="f" coordsize="21600,21600">
            <v:path/>
            <v:fill on="f" focussize="0,0"/>
            <v:stroke on="f" joinstyle="miter"/>
            <v:imagedata r:id="rId45" o:title=""/>
            <o:lock v:ext="edit" aspectratio="t"/>
            <w10:wrap type="none"/>
            <w10:anchorlock/>
          </v:shape>
        </w:pict>
      </w:r>
    </w:p>
    <w:p>
      <w:pPr>
        <w:pStyle w:val="18"/>
        <w:ind w:firstLine="458"/>
      </w:pPr>
      <w:bookmarkStart w:id="187" w:name="_Toc513655461"/>
      <w:r>
        <w:rPr>
          <w:rFonts w:hint="eastAsia"/>
        </w:rPr>
        <w:t>图</w:t>
      </w:r>
      <w:r>
        <w:t xml:space="preserve"> 2.7</w:t>
      </w:r>
      <w:r>
        <w:rPr>
          <w:rFonts w:hint="eastAsia"/>
        </w:rPr>
        <w:t xml:space="preserve"> 最优选择哈夫曼编码</w:t>
      </w:r>
      <w:bookmarkEnd w:id="187"/>
    </w:p>
    <w:p>
      <w:pPr>
        <w:ind w:firstLine="518"/>
      </w:pPr>
    </w:p>
    <w:p>
      <w:pPr>
        <w:pStyle w:val="197"/>
        <w:ind w:firstLine="498"/>
      </w:pPr>
      <w:r>
        <w:rPr>
          <w:rFonts w:ascii="Times New Roman" w:cs="Times New Roman"/>
          <w:color w:val="auto"/>
        </w:rPr>
        <w:t>除了上述</w:t>
      </w:r>
      <w:r>
        <w:rPr>
          <w:rFonts w:hint="eastAsia" w:ascii="Times New Roman" w:cs="Times New Roman"/>
          <w:color w:val="auto"/>
        </w:rPr>
        <w:t>本文介绍的</w:t>
      </w:r>
      <w:r>
        <w:rPr>
          <w:rFonts w:ascii="Times New Roman" w:cs="Times New Roman"/>
          <w:color w:val="auto"/>
        </w:rPr>
        <w:t>几种编码外，常见的还有9C</w:t>
      </w:r>
      <w:r>
        <w:rPr>
          <w:rFonts w:hint="eastAsia"/>
          <w:b/>
          <w:bCs/>
          <w:sz w:val="36"/>
          <w:szCs w:val="24"/>
          <w:lang w:val="en-US" w:eastAsia="zh-CN"/>
        </w:rPr>
        <w:t>64</w:t>
      </w:r>
      <w:r>
        <w:rPr>
          <w:rFonts w:ascii="Times New Roman" w:cs="Times New Roman"/>
          <w:color w:val="auto"/>
        </w:rPr>
        <w:t>、多层复制</w:t>
      </w:r>
      <w:r>
        <w:rPr>
          <w:rFonts w:hint="eastAsia"/>
          <w:b/>
          <w:bCs/>
          <w:sz w:val="36"/>
          <w:szCs w:val="24"/>
          <w:lang w:val="en-US" w:eastAsia="zh-CN"/>
        </w:rPr>
        <w:t>65</w:t>
      </w:r>
      <w:r>
        <w:rPr>
          <w:rFonts w:hint="eastAsia" w:ascii="Times New Roman" w:cs="Times New Roman"/>
          <w:color w:val="auto"/>
        </w:rPr>
        <w:t>、</w:t>
      </w:r>
      <w:r>
        <w:rPr>
          <w:rFonts w:ascii="Times New Roman" w:cs="Times New Roman"/>
          <w:color w:val="auto"/>
        </w:rPr>
        <w:t>块合并</w:t>
      </w:r>
      <w:r>
        <w:rPr>
          <w:rFonts w:hint="eastAsia"/>
          <w:b/>
          <w:bCs/>
          <w:sz w:val="36"/>
          <w:szCs w:val="24"/>
          <w:lang w:val="en-US" w:eastAsia="zh-CN"/>
        </w:rPr>
        <w:t>66</w:t>
      </w:r>
      <w:r>
        <w:rPr>
          <w:rFonts w:ascii="Times New Roman" w:cs="Times New Roman"/>
          <w:color w:val="auto"/>
        </w:rPr>
        <w:t>、BM-8C</w:t>
      </w:r>
      <w:r>
        <w:rPr>
          <w:rFonts w:hint="eastAsia" w:ascii="Times New Roman" w:cs="Times New Roman"/>
          <w:color w:val="auto"/>
          <w:vertAlign w:val="superscript"/>
        </w:rPr>
        <w:t xml:space="preserve"> </w:t>
      </w:r>
      <w:r>
        <w:rPr>
          <w:rFonts w:hint="eastAsia" w:ascii="Times New Roman" w:cs="Times New Roman"/>
          <w:color w:val="auto"/>
          <w:vertAlign w:val="superscript"/>
        </w:rPr>
        <w:fldChar w:fldCharType="begin"/>
      </w:r>
      <w:r>
        <w:rPr>
          <w:rFonts w:hint="eastAsia" w:ascii="Times New Roman" w:cs="Times New Roman"/>
          <w:color w:val="auto"/>
          <w:vertAlign w:val="superscript"/>
        </w:rPr>
        <w:instrText xml:space="preserve"> REF _Ref513813881 \r \h </w:instrText>
      </w:r>
      <w:r>
        <w:rPr>
          <w:rFonts w:hint="eastAsia" w:ascii="Times New Roman" w:cs="Times New Roman"/>
          <w:color w:val="auto"/>
          <w:vertAlign w:val="superscript"/>
        </w:rPr>
        <w:fldChar w:fldCharType="separate"/>
      </w:r>
      <w:r>
        <w:rPr>
          <w:rFonts w:ascii="Times New Roman" w:cs="Times New Roman"/>
          <w:color w:val="auto"/>
          <w:vertAlign w:val="superscript"/>
        </w:rPr>
        <w:t>[47]</w:t>
      </w:r>
      <w:r>
        <w:rPr>
          <w:rFonts w:hint="eastAsia" w:ascii="Times New Roman" w:cs="Times New Roman"/>
          <w:color w:val="auto"/>
          <w:vertAlign w:val="superscript"/>
        </w:rPr>
        <w:fldChar w:fldCharType="end"/>
      </w:r>
      <w:r>
        <w:rPr>
          <w:rFonts w:hint="eastAsia"/>
          <w:b/>
          <w:bCs/>
          <w:sz w:val="36"/>
          <w:szCs w:val="24"/>
          <w:lang w:val="en-US" w:eastAsia="zh-CN"/>
        </w:rPr>
        <w:t>67</w:t>
      </w:r>
      <w:r>
        <w:rPr>
          <w:rFonts w:ascii="Times New Roman" w:cs="Times New Roman"/>
          <w:color w:val="auto"/>
        </w:rPr>
        <w:t>、</w:t>
      </w:r>
      <w:r>
        <w:rPr>
          <w:rFonts w:hint="eastAsia" w:ascii="Times New Roman" w:cs="Times New Roman"/>
          <w:color w:val="auto"/>
        </w:rPr>
        <w:t>SVC</w:t>
      </w:r>
      <w:r>
        <w:rPr>
          <w:rFonts w:hint="eastAsia"/>
          <w:b/>
          <w:bCs/>
          <w:sz w:val="36"/>
          <w:szCs w:val="24"/>
          <w:lang w:val="en-US" w:eastAsia="zh-CN"/>
        </w:rPr>
        <w:t>68</w:t>
      </w:r>
      <w:r>
        <w:rPr>
          <w:rFonts w:ascii="Times New Roman" w:cs="Times New Roman"/>
          <w:color w:val="auto"/>
        </w:rPr>
        <w:t>、选择扫描切片</w:t>
      </w:r>
      <w:r>
        <w:rPr>
          <w:rFonts w:hint="eastAsia"/>
          <w:b/>
          <w:bCs/>
          <w:sz w:val="36"/>
          <w:szCs w:val="24"/>
          <w:lang w:val="en-US" w:eastAsia="zh-CN"/>
        </w:rPr>
        <w:t>69</w:t>
      </w:r>
      <w:r>
        <w:rPr>
          <w:rFonts w:ascii="Times New Roman" w:cs="Times New Roman"/>
          <w:color w:val="auto"/>
        </w:rPr>
        <w:t>等</w:t>
      </w:r>
      <w:r>
        <w:rPr>
          <w:rFonts w:hint="eastAsia" w:ascii="Times New Roman" w:cs="Times New Roman"/>
          <w:color w:val="auto"/>
        </w:rPr>
        <w:t>编码</w:t>
      </w:r>
      <w:r>
        <w:rPr>
          <w:rFonts w:ascii="Times New Roman" w:cs="Times New Roman"/>
          <w:color w:val="auto"/>
        </w:rPr>
        <w:t>。</w:t>
      </w:r>
    </w:p>
    <w:p>
      <w:pPr>
        <w:pStyle w:val="4"/>
      </w:pPr>
      <w:bookmarkStart w:id="188" w:name="_Toc9797"/>
      <w:bookmarkStart w:id="189" w:name="_Toc512951297"/>
      <w:bookmarkStart w:id="190" w:name="_Toc513188761"/>
      <w:r>
        <w:rPr>
          <w:rFonts w:hint="eastAsia"/>
        </w:rPr>
        <w:t>2.</w:t>
      </w:r>
      <w:r>
        <w:rPr>
          <w:rFonts w:hint="eastAsia"/>
          <w:lang w:val="en-US" w:eastAsia="zh-CN"/>
        </w:rPr>
        <w:t>3</w:t>
      </w:r>
      <w:r>
        <w:rPr>
          <w:rFonts w:hint="eastAsia"/>
        </w:rPr>
        <w:t xml:space="preserve"> </w:t>
      </w:r>
      <w:r>
        <w:t>非编码压缩</w:t>
      </w:r>
      <w:bookmarkEnd w:id="188"/>
      <w:bookmarkEnd w:id="189"/>
      <w:bookmarkEnd w:id="190"/>
    </w:p>
    <w:p>
      <w:pPr>
        <w:pStyle w:val="5"/>
      </w:pPr>
      <w:bookmarkStart w:id="191" w:name="_Toc512951298"/>
      <w:bookmarkStart w:id="192" w:name="_Toc32558"/>
      <w:bookmarkStart w:id="193" w:name="_Toc513188762"/>
      <w:r>
        <w:rPr>
          <w:rFonts w:hint="eastAsia"/>
        </w:rPr>
        <w:t>2.</w:t>
      </w:r>
      <w:r>
        <w:rPr>
          <w:rFonts w:hint="eastAsia"/>
          <w:lang w:val="en-US" w:eastAsia="zh-CN"/>
        </w:rPr>
        <w:t>3</w:t>
      </w:r>
      <w:r>
        <w:rPr>
          <w:rFonts w:hint="eastAsia"/>
        </w:rPr>
        <w:t xml:space="preserve">.1 </w:t>
      </w:r>
      <w:r>
        <w:t>基于线性解压缩</w:t>
      </w:r>
      <w:bookmarkEnd w:id="191"/>
      <w:bookmarkEnd w:id="192"/>
      <w:bookmarkEnd w:id="193"/>
    </w:p>
    <w:p>
      <w:pPr>
        <w:pStyle w:val="45"/>
        <w:ind w:left="0" w:leftChars="0" w:firstLine="518"/>
        <w:rPr>
          <w:kern w:val="0"/>
          <w:sz w:val="24"/>
        </w:rPr>
      </w:pPr>
      <w:r>
        <w:rPr>
          <w:rFonts w:hint="eastAsia"/>
          <w:kern w:val="0"/>
          <w:sz w:val="24"/>
        </w:rPr>
        <w:t>线性解压缩器是一种包含了D触发器、RS触发器以及异或门的解压缩结构，</w:t>
      </w:r>
      <w:r>
        <w:rPr>
          <w:rFonts w:hint="eastAsia"/>
          <w:kern w:val="0"/>
          <w:sz w:val="24"/>
          <w:lang w:val="en-US" w:eastAsia="zh-CN"/>
        </w:rPr>
        <w:t>如下图所示，其</w:t>
      </w:r>
      <w:r>
        <w:rPr>
          <w:rFonts w:hint="eastAsia"/>
          <w:kern w:val="0"/>
          <w:sz w:val="24"/>
        </w:rPr>
        <w:t>由四部分组成，左边是代码测试仪有b个通道，经过</w:t>
      </w:r>
      <w:r>
        <w:rPr>
          <w:rFonts w:hint="eastAsia"/>
          <w:kern w:val="0"/>
          <w:sz w:val="24"/>
          <w:lang w:val="en-US" w:eastAsia="zh-CN"/>
        </w:rPr>
        <w:t>LFSR</w:t>
      </w:r>
      <w:r>
        <w:rPr>
          <w:rFonts w:hint="eastAsia"/>
          <w:kern w:val="0"/>
          <w:sz w:val="24"/>
        </w:rPr>
        <w:t>到达了组合线性网络，他将LFSR中的数据扩展至右边的n条扫描链中，每一条扫描链中有m位数据</w:t>
      </w:r>
      <w:r>
        <w:rPr>
          <w:rFonts w:hint="eastAsia"/>
          <w:kern w:val="0"/>
          <w:sz w:val="24"/>
          <w:lang w:eastAsia="zh-CN"/>
        </w:rPr>
        <w:t>，</w:t>
      </w:r>
      <w:r>
        <w:rPr>
          <w:rFonts w:hint="eastAsia"/>
          <w:kern w:val="0"/>
          <w:sz w:val="24"/>
        </w:rPr>
        <w:t>需要b(q+m)</w:t>
      </w:r>
      <w:r>
        <w:rPr>
          <w:rFonts w:hint="eastAsia"/>
          <w:kern w:val="0"/>
          <w:sz w:val="24"/>
          <w:lang w:val="en-US" w:eastAsia="zh-CN"/>
        </w:rPr>
        <w:t>比特位的数据才能产生一个</w:t>
      </w:r>
      <w:r>
        <w:rPr>
          <w:rFonts w:hint="eastAsia"/>
          <w:kern w:val="0"/>
          <w:sz w:val="24"/>
        </w:rPr>
        <w:t>测试</w:t>
      </w:r>
      <w:r>
        <w:rPr>
          <w:rFonts w:hint="eastAsia"/>
          <w:kern w:val="0"/>
          <w:sz w:val="24"/>
          <w:lang w:val="en-US" w:eastAsia="zh-CN"/>
        </w:rPr>
        <w:t>集</w:t>
      </w:r>
      <w:r>
        <w:rPr>
          <w:rFonts w:hint="eastAsia"/>
          <w:kern w:val="0"/>
          <w:sz w:val="24"/>
        </w:rPr>
        <w:t>。</w:t>
      </w:r>
      <w:r>
        <w:rPr>
          <w:rFonts w:hint="eastAsia"/>
          <w:kern w:val="0"/>
          <w:sz w:val="24"/>
          <w:lang w:val="en-US" w:eastAsia="zh-CN"/>
        </w:rPr>
        <w:t>当对测试集解压缩时，线性反馈移位寄存器会将压缩数据还原为原测试集合并进行初始化，</w:t>
      </w:r>
      <w:r>
        <w:rPr>
          <w:rFonts w:hint="eastAsia"/>
          <w:kern w:val="0"/>
          <w:sz w:val="24"/>
        </w:rPr>
        <w:t>等待时钟周期的到来继续将数据传送至扫描链。</w:t>
      </w:r>
    </w:p>
    <w:p>
      <w:pPr>
        <w:pStyle w:val="45"/>
        <w:keepNext/>
        <w:spacing w:line="240" w:lineRule="auto"/>
        <w:ind w:left="0" w:leftChars="0" w:firstLine="0" w:firstLineChars="0"/>
        <w:jc w:val="center"/>
      </w:pPr>
      <w:r>
        <w:rPr>
          <w:kern w:val="0"/>
          <w:sz w:val="24"/>
        </w:rPr>
        <w:pict>
          <v:shape id="_x0000_i1034" o:spt="75" type="#_x0000_t75" style="height:115.25pt;width:327.85pt;" filled="f" o:preferrelative="t" stroked="f" coordsize="21600,21600">
            <v:path/>
            <v:fill on="f" focussize="0,0"/>
            <v:stroke on="f" joinstyle="miter"/>
            <v:imagedata r:id="rId46" o:title=""/>
            <o:lock v:ext="edit" aspectratio="t"/>
            <w10:wrap type="none"/>
            <w10:anchorlock/>
          </v:shape>
        </w:pict>
      </w:r>
    </w:p>
    <w:p>
      <w:pPr>
        <w:pStyle w:val="18"/>
        <w:ind w:firstLine="458"/>
      </w:pPr>
      <w:bookmarkStart w:id="194" w:name="_Toc513655462"/>
      <w:r>
        <w:rPr>
          <w:rFonts w:hint="eastAsia"/>
        </w:rPr>
        <w:t>图</w:t>
      </w:r>
      <w:r>
        <w:t xml:space="preserve"> 2.8</w:t>
      </w:r>
      <w:r>
        <w:rPr>
          <w:rFonts w:hint="eastAsia"/>
        </w:rPr>
        <w:t xml:space="preserve"> 时序线性解压器</w:t>
      </w:r>
      <w:bookmarkEnd w:id="194"/>
    </w:p>
    <w:p>
      <w:pPr>
        <w:pStyle w:val="5"/>
      </w:pPr>
      <w:bookmarkStart w:id="195" w:name="_Toc512951299"/>
      <w:bookmarkStart w:id="196" w:name="_Toc13172"/>
      <w:bookmarkStart w:id="197" w:name="_Toc513188763"/>
      <w:r>
        <w:rPr>
          <w:rFonts w:hint="eastAsia"/>
        </w:rPr>
        <w:t>2.</w:t>
      </w:r>
      <w:r>
        <w:rPr>
          <w:rFonts w:hint="eastAsia"/>
          <w:lang w:val="en-US" w:eastAsia="zh-CN"/>
        </w:rPr>
        <w:t>3</w:t>
      </w:r>
      <w:r>
        <w:rPr>
          <w:rFonts w:hint="eastAsia"/>
        </w:rPr>
        <w:t xml:space="preserve">.2 </w:t>
      </w:r>
      <w:r>
        <w:t>基于广播扫描</w:t>
      </w:r>
      <w:bookmarkEnd w:id="195"/>
      <w:bookmarkEnd w:id="196"/>
      <w:bookmarkEnd w:id="197"/>
      <w:r>
        <w:rPr>
          <w:rFonts w:hint="eastAsia"/>
        </w:rPr>
        <w:t xml:space="preserve">  </w:t>
      </w:r>
    </w:p>
    <w:p>
      <w:pPr>
        <w:keepNext w:val="0"/>
        <w:keepLines w:val="0"/>
        <w:widowControl/>
        <w:suppressLineNumbers w:val="0"/>
        <w:jc w:val="left"/>
        <w:rPr>
          <w:kern w:val="0"/>
          <w:sz w:val="24"/>
        </w:rPr>
      </w:pPr>
      <w:r>
        <w:rPr>
          <w:rFonts w:hint="eastAsia"/>
          <w:kern w:val="0"/>
          <w:sz w:val="24"/>
          <w:lang w:eastAsia="zh-CN"/>
        </w:rPr>
        <w:t>“</w:t>
      </w:r>
      <w:r>
        <w:rPr>
          <w:rFonts w:hint="eastAsia"/>
          <w:kern w:val="0"/>
          <w:sz w:val="24"/>
          <w:lang w:val="en-US" w:eastAsia="zh-CN"/>
        </w:rPr>
        <w:t>广播扫描</w:t>
      </w:r>
      <w:r>
        <w:rPr>
          <w:rFonts w:hint="eastAsia"/>
          <w:kern w:val="0"/>
          <w:sz w:val="24"/>
          <w:lang w:eastAsia="zh-CN"/>
        </w:rPr>
        <w:t>”</w:t>
      </w:r>
      <w:r>
        <w:rPr>
          <w:rFonts w:hint="eastAsia"/>
          <w:kern w:val="0"/>
          <w:sz w:val="24"/>
          <w:lang w:val="en-US" w:eastAsia="zh-CN"/>
        </w:rPr>
        <w:t>从字面上的意思来理解，就是使用一个通道进行轮询，可以类比于IO多路复用，即使用一个线程监听多个socket。在本实验中即驱动多个扫描链。其中</w:t>
      </w:r>
      <w:r>
        <w:rPr>
          <w:kern w:val="0"/>
          <w:sz w:val="24"/>
        </w:rPr>
        <w:t>Illinois</w:t>
      </w:r>
      <w:r>
        <w:rPr>
          <w:rFonts w:hint="eastAsia"/>
          <w:kern w:val="0"/>
          <w:sz w:val="24"/>
        </w:rPr>
        <w:t>扫描结构</w:t>
      </w:r>
      <w:r>
        <w:rPr>
          <w:rFonts w:hint="eastAsia"/>
          <w:kern w:val="0"/>
          <w:sz w:val="24"/>
          <w:vertAlign w:val="superscript"/>
        </w:rPr>
        <w:t>[70]</w:t>
      </w:r>
      <w:r>
        <w:rPr>
          <w:rFonts w:hint="eastAsia"/>
          <w:kern w:val="0"/>
          <w:sz w:val="24"/>
          <w:lang w:val="en-US" w:eastAsia="zh-CN"/>
        </w:rPr>
        <w:t>比较具有代表性</w:t>
      </w:r>
      <w:r>
        <w:rPr>
          <w:rFonts w:hint="eastAsia"/>
          <w:kern w:val="0"/>
          <w:sz w:val="24"/>
        </w:rPr>
        <w:t>，</w:t>
      </w:r>
      <w:r>
        <w:rPr>
          <w:rFonts w:hint="eastAsia"/>
          <w:kern w:val="0"/>
          <w:sz w:val="24"/>
          <w:lang w:val="en-US" w:eastAsia="zh-CN"/>
        </w:rPr>
        <w:t>其结构</w:t>
      </w:r>
      <w:r>
        <w:rPr>
          <w:rFonts w:hint="eastAsia"/>
          <w:kern w:val="0"/>
          <w:sz w:val="24"/>
        </w:rPr>
        <w:t>如图</w:t>
      </w:r>
      <w:r>
        <w:rPr>
          <w:kern w:val="0"/>
          <w:sz w:val="24"/>
        </w:rPr>
        <w:t>2.</w:t>
      </w:r>
      <w:r>
        <w:rPr>
          <w:rFonts w:hint="eastAsia"/>
          <w:kern w:val="0"/>
          <w:sz w:val="24"/>
        </w:rPr>
        <w:t>9所示。</w:t>
      </w:r>
    </w:p>
    <w:p>
      <w:pPr>
        <w:pStyle w:val="45"/>
        <w:keepNext/>
        <w:spacing w:line="240" w:lineRule="auto"/>
        <w:ind w:left="0" w:leftChars="0" w:firstLine="0" w:firstLineChars="0"/>
        <w:jc w:val="center"/>
      </w:pPr>
      <w:r>
        <w:rPr>
          <w:kern w:val="0"/>
          <w:sz w:val="24"/>
        </w:rPr>
        <w:pict>
          <v:shape id="_x0000_i1035" o:spt="75" type="#_x0000_t75" style="height:175.3pt;width:298.8pt;" filled="f" o:preferrelative="t" stroked="f" coordsize="21600,21600">
            <v:path/>
            <v:fill on="f" focussize="0,0"/>
            <v:stroke on="f" joinstyle="miter"/>
            <v:imagedata r:id="rId47" o:title=""/>
            <o:lock v:ext="edit" aspectratio="t"/>
            <w10:wrap type="none"/>
            <w10:anchorlock/>
          </v:shape>
        </w:pict>
      </w:r>
    </w:p>
    <w:p>
      <w:pPr>
        <w:pStyle w:val="18"/>
        <w:ind w:firstLine="458"/>
      </w:pPr>
      <w:bookmarkStart w:id="198" w:name="_Toc513655463"/>
      <w:r>
        <w:rPr>
          <w:rFonts w:hint="eastAsia"/>
        </w:rPr>
        <w:t>图</w:t>
      </w:r>
      <w:r>
        <w:t xml:space="preserve"> 2.9</w:t>
      </w:r>
      <w:r>
        <w:rPr>
          <w:rFonts w:hint="eastAsia"/>
        </w:rPr>
        <w:t xml:space="preserve"> 广播扫描结构</w:t>
      </w:r>
      <w:bookmarkEnd w:id="198"/>
    </w:p>
    <w:p>
      <w:pPr>
        <w:ind w:firstLine="518"/>
      </w:pPr>
    </w:p>
    <w:p>
      <w:pPr>
        <w:pStyle w:val="45"/>
        <w:ind w:left="0" w:leftChars="0" w:firstLine="518"/>
        <w:rPr>
          <w:rFonts w:eastAsiaTheme="minorEastAsia"/>
          <w:kern w:val="0"/>
          <w:sz w:val="24"/>
        </w:rPr>
      </w:pPr>
      <w:bookmarkStart w:id="199" w:name="_Toc511744532"/>
      <w:bookmarkStart w:id="200" w:name="_Toc3532"/>
      <w:bookmarkStart w:id="201" w:name="_Toc16287"/>
      <w:bookmarkStart w:id="202" w:name="_Toc20641"/>
      <w:bookmarkStart w:id="203" w:name="_Toc30280"/>
      <w:bookmarkStart w:id="204" w:name="_Toc513188764"/>
      <w:bookmarkStart w:id="205" w:name="_Toc21844"/>
      <w:bookmarkStart w:id="206" w:name="_Toc512951300"/>
      <w:bookmarkStart w:id="207" w:name="_Toc8469"/>
      <w:bookmarkStart w:id="208" w:name="_Toc19878"/>
      <w:bookmarkStart w:id="209" w:name="_Toc20350"/>
      <w:bookmarkStart w:id="210" w:name="_Toc388041013"/>
      <w:r>
        <w:rPr>
          <w:rFonts w:hint="eastAsia"/>
          <w:kern w:val="0"/>
          <w:sz w:val="24"/>
        </w:rPr>
        <w:t>广播扫描模式较传统扫描模式不同点在于，他将扫描链分成若干片段的扫描链，上图的原始扫描链为4L，扫描链连接到同一输入，每一个子扫描链都为L，由于扫描链之间的值都相等，某些故障可能会遗漏。因此，需要与串行扫描模式相互配合来检测电路中存在的故障，从而提高故障覆盖率。</w:t>
      </w:r>
    </w:p>
    <w:p>
      <w:pPr>
        <w:pStyle w:val="45"/>
        <w:ind w:left="0" w:leftChars="0" w:firstLine="0" w:firstLineChars="0"/>
        <w:rPr>
          <w:kern w:val="0"/>
          <w:sz w:val="24"/>
        </w:rPr>
      </w:pPr>
      <w:r>
        <w:rPr>
          <w:rFonts w:hint="eastAsia"/>
          <w:kern w:val="0"/>
          <w:sz w:val="24"/>
        </w:rPr>
        <w:t xml:space="preserve">    上文提及到，广播式扫描链因为其值相等会存在无法检测出某些故障的情况，因此多输入扫描链的方式应运而生。其改进的措施为先将扫描链分为多组，每一组的输入端均不相同，并且保证组内相容从而保证每一组的故障覆盖率达到100</w:t>
      </w:r>
      <w:r>
        <w:rPr>
          <w:rFonts w:hint="eastAsia"/>
          <w:kern w:val="0"/>
          <w:sz w:val="24"/>
          <w:lang w:eastAsia="zh-CN"/>
        </w:rPr>
        <w:t>\%</w:t>
      </w:r>
      <w:r>
        <w:rPr>
          <w:rFonts w:hint="eastAsia"/>
          <w:kern w:val="0"/>
          <w:sz w:val="24"/>
        </w:rPr>
        <w:t>，还有一些学者，改进了扫描过程中重新配置广播扫描链的结构或者降低了测试过程中的功耗，均取得了不错的成果。</w:t>
      </w:r>
    </w:p>
    <w:p>
      <w:pPr>
        <w:pStyle w:val="4"/>
      </w:pPr>
      <w:bookmarkStart w:id="211" w:name="_Toc25619"/>
      <w:r>
        <w:t>2.</w:t>
      </w:r>
      <w:r>
        <w:rPr>
          <w:rFonts w:hint="eastAsia"/>
          <w:lang w:val="en-US" w:eastAsia="zh-CN"/>
        </w:rPr>
        <w:t>4</w:t>
      </w:r>
      <w:r>
        <w:t xml:space="preserve"> </w:t>
      </w:r>
      <w:bookmarkEnd w:id="199"/>
      <w:bookmarkEnd w:id="200"/>
      <w:bookmarkEnd w:id="201"/>
      <w:bookmarkEnd w:id="202"/>
      <w:bookmarkEnd w:id="203"/>
      <w:bookmarkEnd w:id="204"/>
      <w:bookmarkEnd w:id="205"/>
      <w:bookmarkEnd w:id="206"/>
      <w:bookmarkEnd w:id="207"/>
      <w:bookmarkEnd w:id="208"/>
      <w:bookmarkEnd w:id="209"/>
      <w:bookmarkEnd w:id="211"/>
      <w:r>
        <w:rPr>
          <w:rFonts w:hint="eastAsia"/>
        </w:rPr>
        <w:t>哈达码变换</w:t>
      </w:r>
    </w:p>
    <w:p>
      <w:pPr>
        <w:pStyle w:val="5"/>
      </w:pPr>
      <w:r>
        <w:rPr>
          <w:rFonts w:hint="eastAsia"/>
        </w:rPr>
        <w:t>2.</w:t>
      </w:r>
      <w:r>
        <w:rPr>
          <w:rFonts w:hint="eastAsia"/>
          <w:lang w:val="en-US" w:eastAsia="zh-CN"/>
        </w:rPr>
        <w:t>4</w:t>
      </w:r>
      <w:r>
        <w:rPr>
          <w:rFonts w:hint="eastAsia"/>
        </w:rPr>
        <w:t>.1 拆分压缩</w:t>
      </w:r>
    </w:p>
    <w:p>
      <w:pPr>
        <w:autoSpaceDE w:val="0"/>
        <w:autoSpaceDN w:val="0"/>
        <w:adjustRightInd w:val="0"/>
        <w:spacing w:line="240" w:lineRule="auto"/>
        <w:ind w:firstLine="518"/>
        <w:jc w:val="left"/>
        <w:rPr>
          <w:kern w:val="0"/>
        </w:rPr>
      </w:pPr>
      <w:r>
        <w:rPr>
          <w:rFonts w:hint="eastAsia" w:ascii="宋体" w:hAnsi="宋体" w:cs="宋体"/>
          <w:bCs/>
          <w:color w:val="000000"/>
        </w:rPr>
        <w:t>哈达码变换主要是基于拆分压缩技术，拆分压缩技术是将测试集拆分为主分量集和残分量集，主分量集有很高的故障覆盖率，相对来说更加接近原测试集，残分量集则相反，但是残分量集更容易压缩。为了减少在 ATE 上存储的数据量，提高压缩率，我们可以将主分量集存储在被测电路上，残分量集经过压缩后存储在 ATE 上。拆分压缩的基本结构图如下图2.10所示。变换拆分这种方式之前被广泛应用于视频、音频等压缩场景，应用到测试集的压缩属于无损压缩，因此主分量集的选取和生成，对压缩率有着至关重要的影响，其次，由于必须确保硬件开销在一定范围内，就必须对被测电路上存储的主分量和最终能提升的压缩率之间做一个权衡</w:t>
      </w:r>
      <w:r>
        <w:rPr>
          <w:kern w:val="0"/>
        </w:rPr>
        <w:t>。</w:t>
      </w:r>
    </w:p>
    <w:p>
      <w:pPr>
        <w:keepNext/>
        <w:autoSpaceDE w:val="0"/>
        <w:autoSpaceDN w:val="0"/>
        <w:adjustRightInd w:val="0"/>
        <w:spacing w:line="240" w:lineRule="auto"/>
        <w:ind w:firstLine="518"/>
        <w:jc w:val="center"/>
      </w:pPr>
      <w:r>
        <w:rPr>
          <w:kern w:val="0"/>
        </w:rPr>
        <w:pict>
          <v:shape id="_x0000_i1036" o:spt="75" type="#_x0000_t75" style="height:76.3pt;width:303.85pt;" filled="f" o:preferrelative="t" stroked="f" coordsize="21600,21600">
            <v:path/>
            <v:fill on="f" focussize="0,0"/>
            <v:stroke on="f" joinstyle="miter"/>
            <v:imagedata r:id="rId48" o:title=""/>
            <o:lock v:ext="edit" aspectratio="t"/>
            <w10:wrap type="none"/>
            <w10:anchorlock/>
          </v:shape>
        </w:pict>
      </w:r>
    </w:p>
    <w:p>
      <w:pPr>
        <w:pStyle w:val="18"/>
        <w:ind w:firstLine="458"/>
      </w:pPr>
      <w:bookmarkStart w:id="212" w:name="_Toc513655464"/>
      <w:r>
        <w:rPr>
          <w:rFonts w:hint="eastAsia"/>
        </w:rPr>
        <w:t>图</w:t>
      </w:r>
      <w:r>
        <w:t xml:space="preserve"> 2.10</w:t>
      </w:r>
      <w:r>
        <w:rPr>
          <w:rFonts w:hint="eastAsia"/>
        </w:rPr>
        <w:t xml:space="preserve"> 测试集拆分示意图</w:t>
      </w:r>
      <w:bookmarkEnd w:id="212"/>
    </w:p>
    <w:p>
      <w:pPr>
        <w:pStyle w:val="5"/>
      </w:pPr>
      <w:bookmarkStart w:id="213" w:name="_Toc20105"/>
      <w:bookmarkStart w:id="214" w:name="_Toc1278"/>
      <w:bookmarkStart w:id="215" w:name="_Toc5400"/>
      <w:bookmarkStart w:id="216" w:name="_Toc8806"/>
      <w:bookmarkStart w:id="217" w:name="_Toc513188765"/>
      <w:bookmarkStart w:id="218" w:name="_Toc8150"/>
      <w:bookmarkStart w:id="219" w:name="_Toc25904"/>
      <w:bookmarkStart w:id="220" w:name="_Toc512951301"/>
      <w:bookmarkStart w:id="221" w:name="_Toc420508861"/>
      <w:bookmarkStart w:id="222" w:name="_Toc20659"/>
      <w:bookmarkStart w:id="223" w:name="_Toc19425"/>
      <w:bookmarkStart w:id="224" w:name="_Toc30616"/>
      <w:bookmarkStart w:id="225" w:name="_Toc511744533"/>
      <w:r>
        <w:rPr>
          <w:rFonts w:hint="eastAsia"/>
        </w:rPr>
        <w:t>2.</w:t>
      </w:r>
      <w:r>
        <w:rPr>
          <w:rFonts w:hint="eastAsia"/>
          <w:lang w:val="en-US" w:eastAsia="zh-CN"/>
        </w:rPr>
        <w:t>4</w:t>
      </w:r>
      <w:r>
        <w:rPr>
          <w:rFonts w:hint="eastAsia"/>
        </w:rPr>
        <w:t>.2 哈达码矩阵以及变换的基本流程</w:t>
      </w:r>
    </w:p>
    <w:p>
      <w:pPr>
        <w:widowControl/>
        <w:ind w:firstLine="518"/>
        <w:jc w:val="left"/>
        <w:rPr>
          <w:color w:val="000000"/>
          <w:kern w:val="0"/>
          <w:lang w:bidi="ar"/>
        </w:rPr>
      </w:pPr>
      <w:r>
        <w:rPr>
          <w:rFonts w:hint="eastAsia"/>
          <w:color w:val="000000"/>
          <w:kern w:val="0"/>
          <w:lang w:bidi="ar"/>
        </w:rPr>
        <w:t>哈达码变换中使用的矩阵由-1和1组成，这种天然的特性非常适用于电路测试，1等价于1比特位，0等价于测试集中的-1。哈达码矩阵可以被递归定义：</w:t>
      </w:r>
    </w:p>
    <w:p>
      <w:pPr>
        <w:widowControl/>
        <w:ind w:firstLine="518"/>
        <w:jc w:val="left"/>
        <w:rPr>
          <w:color w:val="000000"/>
          <w:kern w:val="0"/>
          <w:lang w:bidi="ar"/>
        </w:rPr>
      </w:pPr>
    </w:p>
    <w:p>
      <w:pPr>
        <w:widowControl/>
        <w:spacing w:line="240" w:lineRule="auto"/>
        <w:ind w:firstLine="518"/>
        <w:jc w:val="center"/>
        <w:rPr>
          <w:color w:val="000000"/>
          <w:kern w:val="0"/>
          <w:lang w:bidi="ar"/>
        </w:rPr>
      </w:pPr>
      <m:oMathPara>
        <m:oMath>
          <m:r>
            <w:rPr>
              <w:rFonts w:ascii="Cambria Math"/>
              <w:color w:val="000000"/>
              <w:kern w:val="0"/>
              <w:lang w:bidi="ar"/>
            </w:rPr>
            <m:t>H</m:t>
          </m:r>
          <m:d>
            <m:dPr>
              <m:ctrlPr>
                <w:rPr>
                  <w:rFonts w:ascii="Cambria Math"/>
                  <w:i/>
                  <w:color w:val="000000"/>
                  <w:kern w:val="0"/>
                  <w:lang w:bidi="ar"/>
                </w:rPr>
              </m:ctrlPr>
            </m:dPr>
            <m:e>
              <m:r>
                <w:rPr>
                  <w:rFonts w:ascii="Cambria Math"/>
                  <w:color w:val="000000"/>
                  <w:kern w:val="0"/>
                  <w:lang w:bidi="ar"/>
                </w:rPr>
                <m:t>k</m:t>
              </m:r>
              <m:ctrlPr>
                <w:rPr>
                  <w:rFonts w:ascii="Cambria Math"/>
                  <w:i/>
                  <w:color w:val="000000"/>
                  <w:kern w:val="0"/>
                  <w:lang w:bidi="ar"/>
                </w:rPr>
              </m:ctrlPr>
            </m:e>
          </m:d>
          <m:r>
            <w:rPr>
              <w:rFonts w:ascii="Cambria Math"/>
              <w:color w:val="000000"/>
              <w:kern w:val="0"/>
              <w:lang w:bidi="ar"/>
            </w:rPr>
            <m:t>=</m:t>
          </m:r>
          <m:d>
            <m:dPr>
              <m:begChr m:val="["/>
              <m:endChr m:val="]"/>
              <m:ctrlPr>
                <w:rPr>
                  <w:rFonts w:ascii="Cambria Math"/>
                  <w:i/>
                  <w:color w:val="000000"/>
                  <w:kern w:val="0"/>
                  <w:lang w:bidi="ar"/>
                </w:rPr>
              </m:ctrlPr>
            </m:dPr>
            <m:e>
              <m:m>
                <m:mPr>
                  <m:mcs>
                    <m:mc>
                      <m:mcPr>
                        <m:count m:val="2"/>
                        <m:mcJc m:val="center"/>
                      </m:mcPr>
                    </m:mc>
                  </m:mcs>
                  <m:ctrlPr>
                    <w:rPr>
                      <w:rFonts w:ascii="Cambria Math"/>
                      <w:i/>
                      <w:color w:val="000000"/>
                      <w:kern w:val="0"/>
                      <w:lang w:bidi="ar"/>
                    </w:rPr>
                  </m:ctrlPr>
                </m:mPr>
                <m:mr>
                  <m:e>
                    <m:r>
                      <w:rPr>
                        <w:rFonts w:ascii="Cambria Math"/>
                        <w:color w:val="000000"/>
                        <w:kern w:val="0"/>
                        <w:lang w:bidi="ar"/>
                      </w:rPr>
                      <m:t>H</m:t>
                    </m:r>
                    <m:d>
                      <m:dPr>
                        <m:ctrlPr>
                          <w:rPr>
                            <w:rFonts w:ascii="Cambria Math"/>
                            <w:i/>
                            <w:color w:val="000000"/>
                            <w:kern w:val="0"/>
                            <w:lang w:bidi="ar"/>
                          </w:rPr>
                        </m:ctrlPr>
                      </m:dPr>
                      <m:e>
                        <m:r>
                          <w:rPr>
                            <w:rFonts w:ascii="Cambria Math"/>
                            <w:color w:val="000000"/>
                            <w:kern w:val="0"/>
                            <w:lang w:bidi="ar"/>
                          </w:rPr>
                          <m:t>k-1</m:t>
                        </m:r>
                        <m:ctrlPr>
                          <w:rPr>
                            <w:rFonts w:ascii="Cambria Math"/>
                            <w:i/>
                            <w:color w:val="000000"/>
                            <w:kern w:val="0"/>
                            <w:lang w:bidi="ar"/>
                          </w:rPr>
                        </m:ctrlPr>
                      </m:e>
                    </m:d>
                    <m:ctrlPr>
                      <w:rPr>
                        <w:rFonts w:ascii="Cambria Math"/>
                        <w:i/>
                        <w:color w:val="000000"/>
                        <w:kern w:val="0"/>
                        <w:lang w:bidi="ar"/>
                      </w:rPr>
                    </m:ctrlPr>
                  </m:e>
                  <m:e>
                    <m:r>
                      <w:rPr>
                        <w:rFonts w:ascii="Cambria Math"/>
                        <w:color w:val="000000"/>
                        <w:kern w:val="0"/>
                        <w:lang w:bidi="ar"/>
                      </w:rPr>
                      <m:t>H</m:t>
                    </m:r>
                    <m:d>
                      <m:dPr>
                        <m:ctrlPr>
                          <w:rPr>
                            <w:rFonts w:ascii="Cambria Math"/>
                            <w:i/>
                            <w:color w:val="000000"/>
                            <w:kern w:val="0"/>
                            <w:lang w:bidi="ar"/>
                          </w:rPr>
                        </m:ctrlPr>
                      </m:dPr>
                      <m:e>
                        <m:r>
                          <w:rPr>
                            <w:rFonts w:ascii="Cambria Math"/>
                            <w:color w:val="000000"/>
                            <w:kern w:val="0"/>
                            <w:lang w:bidi="ar"/>
                          </w:rPr>
                          <m:t>k-1</m:t>
                        </m:r>
                        <m:ctrlPr>
                          <w:rPr>
                            <w:rFonts w:ascii="Cambria Math"/>
                            <w:i/>
                            <w:color w:val="000000"/>
                            <w:kern w:val="0"/>
                            <w:lang w:bidi="ar"/>
                          </w:rPr>
                        </m:ctrlPr>
                      </m:e>
                    </m:d>
                    <m:ctrlPr>
                      <w:rPr>
                        <w:rFonts w:ascii="Cambria Math"/>
                        <w:i/>
                        <w:color w:val="000000"/>
                        <w:kern w:val="0"/>
                        <w:lang w:bidi="ar"/>
                      </w:rPr>
                    </m:ctrlPr>
                  </m:e>
                </m:mr>
                <m:mr>
                  <m:e>
                    <m:r>
                      <w:rPr>
                        <w:rFonts w:ascii="Cambria Math"/>
                        <w:color w:val="000000"/>
                        <w:kern w:val="0"/>
                        <w:lang w:bidi="ar"/>
                      </w:rPr>
                      <m:t>H</m:t>
                    </m:r>
                    <m:d>
                      <m:dPr>
                        <m:ctrlPr>
                          <w:rPr>
                            <w:rFonts w:ascii="Cambria Math"/>
                            <w:i/>
                            <w:color w:val="000000"/>
                            <w:kern w:val="0"/>
                            <w:lang w:bidi="ar"/>
                          </w:rPr>
                        </m:ctrlPr>
                      </m:dPr>
                      <m:e>
                        <m:r>
                          <w:rPr>
                            <w:rFonts w:ascii="Cambria Math"/>
                            <w:color w:val="000000"/>
                            <w:kern w:val="0"/>
                            <w:lang w:bidi="ar"/>
                          </w:rPr>
                          <m:t>k-1</m:t>
                        </m:r>
                        <m:ctrlPr>
                          <w:rPr>
                            <w:rFonts w:ascii="Cambria Math"/>
                            <w:i/>
                            <w:color w:val="000000"/>
                            <w:kern w:val="0"/>
                            <w:lang w:bidi="ar"/>
                          </w:rPr>
                        </m:ctrlPr>
                      </m:e>
                    </m:d>
                    <m:ctrlPr>
                      <w:rPr>
                        <w:rFonts w:ascii="Cambria Math" w:hAnsi="Cambria Math"/>
                        <w:i/>
                        <w:color w:val="000000"/>
                        <w:kern w:val="0"/>
                        <w:lang w:bidi="ar"/>
                      </w:rPr>
                    </m:ctrlPr>
                  </m:e>
                  <m:e>
                    <m:r>
                      <w:rPr>
                        <w:rFonts w:ascii="Cambria Math"/>
                        <w:color w:val="000000"/>
                        <w:kern w:val="0"/>
                        <w:lang w:bidi="ar"/>
                      </w:rPr>
                      <m:t>-H</m:t>
                    </m:r>
                    <m:d>
                      <m:dPr>
                        <m:ctrlPr>
                          <w:rPr>
                            <w:rFonts w:ascii="Cambria Math"/>
                            <w:i/>
                            <w:color w:val="000000"/>
                            <w:kern w:val="0"/>
                            <w:lang w:bidi="ar"/>
                          </w:rPr>
                        </m:ctrlPr>
                      </m:dPr>
                      <m:e>
                        <m:r>
                          <w:rPr>
                            <w:rFonts w:ascii="Cambria Math"/>
                            <w:color w:val="000000"/>
                            <w:kern w:val="0"/>
                            <w:lang w:bidi="ar"/>
                          </w:rPr>
                          <m:t>k-1</m:t>
                        </m:r>
                        <m:ctrlPr>
                          <w:rPr>
                            <w:rFonts w:ascii="Cambria Math"/>
                            <w:i/>
                            <w:color w:val="000000"/>
                            <w:kern w:val="0"/>
                            <w:lang w:bidi="ar"/>
                          </w:rPr>
                        </m:ctrlPr>
                      </m:e>
                    </m:d>
                    <m:ctrlPr>
                      <w:rPr>
                        <w:rFonts w:ascii="Cambria Math" w:hAnsi="Cambria Math"/>
                        <w:i/>
                        <w:color w:val="000000"/>
                        <w:kern w:val="0"/>
                        <w:lang w:bidi="ar"/>
                      </w:rPr>
                    </m:ctrlPr>
                  </m:e>
                </m:mr>
              </m:m>
              <m:ctrlPr>
                <w:rPr>
                  <w:rFonts w:ascii="Cambria Math" w:hAnsi="Cambria Math"/>
                  <w:i/>
                  <w:color w:val="000000"/>
                  <w:kern w:val="0"/>
                  <w:lang w:bidi="ar"/>
                </w:rPr>
              </m:ctrlPr>
            </m:e>
          </m:d>
          <m:r>
            <w:rPr>
              <w:rFonts w:ascii="Cambria Math"/>
              <w:color w:val="000000"/>
              <w:kern w:val="0"/>
              <w:lang w:bidi="ar"/>
            </w:rPr>
            <m:t>,k=1,2,....,n,</m:t>
          </m:r>
        </m:oMath>
      </m:oMathPara>
    </w:p>
    <w:p>
      <w:pPr>
        <w:widowControl/>
        <w:ind w:firstLine="518"/>
        <w:jc w:val="left"/>
        <w:rPr>
          <w:color w:val="000000"/>
          <w:kern w:val="0"/>
          <w:lang w:bidi="ar"/>
        </w:rPr>
      </w:pPr>
      <w:r>
        <w:rPr>
          <w:rFonts w:hint="eastAsia"/>
          <w:color w:val="000000"/>
          <w:kern w:val="0"/>
          <w:lang w:bidi="ar"/>
        </w:rPr>
        <w:t>其中H(0)=1,根据上述通式，当k=1以及k=2时有下列矩阵：</w:t>
      </w:r>
    </w:p>
    <w:p>
      <w:pPr>
        <w:widowControl/>
        <w:spacing w:line="240" w:lineRule="auto"/>
        <w:ind w:firstLine="518"/>
        <w:jc w:val="center"/>
        <w:rPr>
          <w:color w:val="000000"/>
          <w:kern w:val="0"/>
          <w:lang w:bidi="ar"/>
        </w:rPr>
      </w:pPr>
      <w:r>
        <w:rPr>
          <w:color w:val="000000"/>
          <w:kern w:val="0"/>
          <w:position w:val="-30"/>
          <w:lang w:bidi="ar"/>
        </w:rPr>
        <w:object>
          <v:shape id="_x0000_i1037" o:spt="75" type="#_x0000_t75" style="height:36pt;width:76pt;" o:ole="t" filled="f" o:preferrelative="t" stroked="f" coordsize="21600,21600">
            <v:path/>
            <v:fill on="f" focussize="0,0"/>
            <v:stroke on="f" joinstyle="miter"/>
            <v:imagedata r:id="rId50" o:title=""/>
            <o:lock v:ext="edit" aspectratio="t"/>
            <w10:wrap type="none"/>
            <w10:anchorlock/>
          </v:shape>
          <o:OLEObject Type="Embed" ProgID="Equation.KSEE3" ShapeID="_x0000_i1037" DrawAspect="Content" ObjectID="_1468075731" r:id="rId49">
            <o:LockedField>false</o:LockedField>
          </o:OLEObject>
        </w:object>
      </w:r>
    </w:p>
    <w:p>
      <w:pPr>
        <w:widowControl/>
        <w:spacing w:line="240" w:lineRule="auto"/>
        <w:ind w:firstLine="518"/>
        <w:jc w:val="center"/>
        <w:rPr>
          <w:rFonts w:ascii="宋体" w:hAnsi="宋体" w:cs="宋体"/>
          <w:color w:val="000000"/>
          <w:kern w:val="0"/>
          <w:lang w:bidi="ar"/>
        </w:rPr>
      </w:pPr>
      <w:r>
        <w:rPr>
          <w:color w:val="000000"/>
          <w:kern w:val="0"/>
          <w:position w:val="-66"/>
          <w:lang w:bidi="ar"/>
        </w:rPr>
        <w:object>
          <v:shape id="_x0000_i1038" o:spt="75" type="#_x0000_t75" style="height:72pt;width:126pt;" o:ole="t" filled="f" o:preferrelative="t" stroked="f" coordsize="21600,21600">
            <v:path/>
            <v:fill on="f" focussize="0,0"/>
            <v:stroke on="f" joinstyle="miter"/>
            <v:imagedata r:id="rId52" o:title=""/>
            <o:lock v:ext="edit" aspectratio="t"/>
            <w10:wrap type="none"/>
            <w10:anchorlock/>
          </v:shape>
          <o:OLEObject Type="Embed" ProgID="Equation.KSEE3" ShapeID="_x0000_i1038" DrawAspect="Content" ObjectID="_1468075732" r:id="rId51">
            <o:LockedField>false</o:LockedField>
          </o:OLEObject>
        </w:object>
      </w:r>
    </w:p>
    <w:p>
      <w:pPr>
        <w:widowControl/>
        <w:ind w:firstLine="500" w:firstLineChars="0"/>
        <w:jc w:val="left"/>
        <w:rPr>
          <w:rFonts w:hint="eastAsia" w:ascii="宋体" w:hAnsi="宋体" w:cs="宋体"/>
          <w:color w:val="000000"/>
          <w:kern w:val="0"/>
          <w:lang w:bidi="ar"/>
        </w:rPr>
      </w:pPr>
      <w:r>
        <w:rPr>
          <w:rFonts w:hint="eastAsia" w:ascii="宋体" w:hAnsi="宋体" w:cs="宋体"/>
          <w:color w:val="000000"/>
          <w:kern w:val="0"/>
          <w:lang w:bidi="ar"/>
        </w:rPr>
        <w:t xml:space="preserve">哈达码矩阵的行列均是一个基本的向量，本文将其称作Walsh函数。以 </w:t>
      </w:r>
      <w:r>
        <w:rPr>
          <w:color w:val="000000"/>
          <w:kern w:val="0"/>
          <w:lang w:bidi="ar"/>
        </w:rPr>
        <w:t>H(2)</w:t>
      </w:r>
      <w:r>
        <w:rPr>
          <w:rFonts w:hint="eastAsia" w:ascii="宋体" w:hAnsi="宋体" w:cs="宋体"/>
          <w:color w:val="000000"/>
          <w:kern w:val="0"/>
          <w:lang w:bidi="ar"/>
        </w:rPr>
        <w:t xml:space="preserve">为例，它有 </w:t>
      </w:r>
      <w:r>
        <w:rPr>
          <w:color w:val="000000"/>
          <w:kern w:val="0"/>
          <w:lang w:bidi="ar"/>
        </w:rPr>
        <w:t xml:space="preserve">4 </w:t>
      </w:r>
      <w:r>
        <w:rPr>
          <w:rFonts w:hint="eastAsia" w:ascii="宋体" w:hAnsi="宋体" w:cs="宋体"/>
          <w:color w:val="000000"/>
          <w:kern w:val="0"/>
          <w:lang w:bidi="ar"/>
        </w:rPr>
        <w:t>个基本的向量</w:t>
      </w:r>
      <w:r>
        <w:rPr>
          <w:rFonts w:hint="eastAsia" w:ascii="宋体" w:hAnsi="宋体" w:cs="宋体"/>
          <w:color w:val="000000"/>
          <w:kern w:val="0"/>
          <w:lang w:eastAsia="zh-CN" w:bidi="ar"/>
        </w:rPr>
        <w:t>，</w:t>
      </w:r>
      <w:r>
        <w:rPr>
          <w:rFonts w:hint="eastAsia" w:ascii="宋体" w:hAnsi="宋体" w:cs="宋体"/>
          <w:color w:val="000000"/>
          <w:kern w:val="0"/>
          <w:lang w:val="en-US" w:eastAsia="zh-CN" w:bidi="ar"/>
        </w:rPr>
        <w:t>通过向量间两两相互组合</w:t>
      </w:r>
      <w:r>
        <w:rPr>
          <w:rFonts w:hint="eastAsia" w:ascii="宋体" w:hAnsi="宋体" w:cs="宋体"/>
          <w:color w:val="000000"/>
          <w:kern w:val="0"/>
          <w:lang w:bidi="ar"/>
        </w:rPr>
        <w:t>，</w:t>
      </w:r>
      <w:r>
        <w:rPr>
          <w:rFonts w:hint="eastAsia" w:ascii="宋体" w:hAnsi="宋体" w:cs="宋体"/>
          <w:color w:val="000000"/>
          <w:kern w:val="0"/>
          <w:lang w:val="en-US" w:eastAsia="zh-CN" w:bidi="ar"/>
        </w:rPr>
        <w:t>就可以变换出任何一个具有4个比特位的向量。</w:t>
      </w:r>
      <w:r>
        <w:rPr>
          <w:rFonts w:hint="eastAsia" w:ascii="宋体" w:hAnsi="宋体" w:cs="宋体"/>
          <w:color w:val="000000"/>
          <w:kern w:val="0"/>
          <w:lang w:bidi="ar"/>
        </w:rPr>
        <w:t>比如向量</w:t>
      </w:r>
      <w:r>
        <w:rPr>
          <w:color w:val="000000"/>
          <w:kern w:val="0"/>
          <w:lang w:bidi="ar"/>
        </w:rPr>
        <w:t>[</w:t>
      </w:r>
      <w:r>
        <w:rPr>
          <w:rFonts w:hint="eastAsia"/>
          <w:color w:val="000000"/>
          <w:kern w:val="0"/>
          <w:lang w:bidi="ar"/>
        </w:rPr>
        <w:t>4</w:t>
      </w:r>
      <w:r>
        <w:rPr>
          <w:color w:val="000000"/>
          <w:kern w:val="0"/>
          <w:lang w:bidi="ar"/>
        </w:rPr>
        <w:t xml:space="preserve"> -</w:t>
      </w:r>
      <w:r>
        <w:rPr>
          <w:rFonts w:hint="eastAsia"/>
          <w:color w:val="000000"/>
          <w:kern w:val="0"/>
          <w:lang w:bidi="ar"/>
        </w:rPr>
        <w:t>4</w:t>
      </w:r>
      <w:r>
        <w:rPr>
          <w:color w:val="000000"/>
          <w:kern w:val="0"/>
          <w:lang w:bidi="ar"/>
        </w:rPr>
        <w:t xml:space="preserve"> -2 -</w:t>
      </w:r>
      <w:r>
        <w:rPr>
          <w:rFonts w:hint="eastAsia"/>
          <w:color w:val="000000"/>
          <w:kern w:val="0"/>
          <w:lang w:bidi="ar"/>
        </w:rPr>
        <w:t>4</w:t>
      </w:r>
      <w:r>
        <w:rPr>
          <w:color w:val="000000"/>
          <w:kern w:val="0"/>
          <w:lang w:bidi="ar"/>
        </w:rPr>
        <w:t>]</w:t>
      </w:r>
      <w:r>
        <w:rPr>
          <w:rFonts w:hint="eastAsia" w:ascii="宋体" w:hAnsi="宋体" w:cs="宋体"/>
          <w:color w:val="000000"/>
          <w:kern w:val="0"/>
          <w:lang w:bidi="ar"/>
        </w:rPr>
        <w:t>可以被写为</w:t>
      </w:r>
      <w:r>
        <w:rPr>
          <w:color w:val="000000"/>
          <w:kern w:val="0"/>
          <w:lang w:bidi="ar"/>
        </w:rPr>
        <w:t>-1×[</w:t>
      </w:r>
      <w:r>
        <w:rPr>
          <w:rFonts w:hint="eastAsia"/>
          <w:color w:val="000000"/>
          <w:kern w:val="0"/>
          <w:lang w:bidi="ar"/>
        </w:rPr>
        <w:t>2</w:t>
      </w:r>
      <w:r>
        <w:rPr>
          <w:color w:val="000000"/>
          <w:kern w:val="0"/>
          <w:lang w:bidi="ar"/>
        </w:rPr>
        <w:t xml:space="preserve"> </w:t>
      </w:r>
      <w:r>
        <w:rPr>
          <w:rFonts w:hint="eastAsia"/>
          <w:color w:val="000000"/>
          <w:kern w:val="0"/>
          <w:lang w:bidi="ar"/>
        </w:rPr>
        <w:t>2</w:t>
      </w:r>
      <w:r>
        <w:rPr>
          <w:color w:val="000000"/>
          <w:kern w:val="0"/>
          <w:lang w:bidi="ar"/>
        </w:rPr>
        <w:t xml:space="preserve"> </w:t>
      </w:r>
      <w:r>
        <w:rPr>
          <w:rFonts w:hint="eastAsia"/>
          <w:color w:val="000000"/>
          <w:kern w:val="0"/>
          <w:lang w:bidi="ar"/>
        </w:rPr>
        <w:t>2</w:t>
      </w:r>
      <w:r>
        <w:rPr>
          <w:color w:val="000000"/>
          <w:kern w:val="0"/>
          <w:lang w:bidi="ar"/>
        </w:rPr>
        <w:t xml:space="preserve"> </w:t>
      </w:r>
      <w:r>
        <w:rPr>
          <w:rFonts w:hint="eastAsia"/>
          <w:color w:val="000000"/>
          <w:kern w:val="0"/>
          <w:lang w:bidi="ar"/>
        </w:rPr>
        <w:t>2</w:t>
      </w:r>
      <w:r>
        <w:rPr>
          <w:color w:val="000000"/>
          <w:kern w:val="0"/>
          <w:lang w:bidi="ar"/>
        </w:rPr>
        <w:t>]+1×[</w:t>
      </w:r>
      <w:r>
        <w:rPr>
          <w:rFonts w:hint="eastAsia"/>
          <w:color w:val="000000"/>
          <w:kern w:val="0"/>
          <w:lang w:bidi="ar"/>
        </w:rPr>
        <w:t>2</w:t>
      </w:r>
      <w:r>
        <w:rPr>
          <w:color w:val="000000"/>
          <w:kern w:val="0"/>
          <w:lang w:bidi="ar"/>
        </w:rPr>
        <w:t xml:space="preserve"> -</w:t>
      </w:r>
      <w:r>
        <w:rPr>
          <w:rFonts w:hint="eastAsia"/>
          <w:color w:val="000000"/>
          <w:kern w:val="0"/>
          <w:lang w:bidi="ar"/>
        </w:rPr>
        <w:t>2</w:t>
      </w:r>
      <w:r>
        <w:rPr>
          <w:color w:val="000000"/>
          <w:kern w:val="0"/>
          <w:lang w:bidi="ar"/>
        </w:rPr>
        <w:t xml:space="preserve"> </w:t>
      </w:r>
      <w:r>
        <w:rPr>
          <w:rFonts w:hint="eastAsia"/>
          <w:color w:val="000000"/>
          <w:kern w:val="0"/>
          <w:lang w:bidi="ar"/>
        </w:rPr>
        <w:t>2</w:t>
      </w:r>
      <w:r>
        <w:rPr>
          <w:color w:val="000000"/>
          <w:kern w:val="0"/>
          <w:lang w:bidi="ar"/>
        </w:rPr>
        <w:t xml:space="preserve"> -</w:t>
      </w:r>
      <w:r>
        <w:rPr>
          <w:rFonts w:hint="eastAsia"/>
          <w:color w:val="000000"/>
          <w:kern w:val="0"/>
          <w:lang w:bidi="ar"/>
        </w:rPr>
        <w:t>2</w:t>
      </w:r>
      <w:r>
        <w:rPr>
          <w:color w:val="000000"/>
          <w:kern w:val="0"/>
          <w:lang w:bidi="ar"/>
        </w:rPr>
        <w:t>] +1×[</w:t>
      </w:r>
      <w:r>
        <w:rPr>
          <w:rFonts w:hint="eastAsia"/>
          <w:color w:val="000000"/>
          <w:kern w:val="0"/>
          <w:lang w:bidi="ar"/>
        </w:rPr>
        <w:t>2</w:t>
      </w:r>
      <w:r>
        <w:rPr>
          <w:color w:val="000000"/>
          <w:kern w:val="0"/>
          <w:lang w:bidi="ar"/>
        </w:rPr>
        <w:t xml:space="preserve"> </w:t>
      </w:r>
      <w:r>
        <w:rPr>
          <w:rFonts w:hint="eastAsia"/>
          <w:color w:val="000000"/>
          <w:kern w:val="0"/>
          <w:lang w:bidi="ar"/>
        </w:rPr>
        <w:t>2</w:t>
      </w:r>
      <w:r>
        <w:rPr>
          <w:color w:val="000000"/>
          <w:kern w:val="0"/>
          <w:lang w:bidi="ar"/>
        </w:rPr>
        <w:t xml:space="preserve"> -</w:t>
      </w:r>
      <w:r>
        <w:rPr>
          <w:rFonts w:hint="eastAsia"/>
          <w:color w:val="000000"/>
          <w:kern w:val="0"/>
          <w:lang w:bidi="ar"/>
        </w:rPr>
        <w:t>2</w:t>
      </w:r>
      <w:r>
        <w:rPr>
          <w:color w:val="000000"/>
          <w:kern w:val="0"/>
          <w:lang w:bidi="ar"/>
        </w:rPr>
        <w:t xml:space="preserve"> -</w:t>
      </w:r>
      <w:r>
        <w:rPr>
          <w:rFonts w:hint="eastAsia"/>
          <w:color w:val="000000"/>
          <w:kern w:val="0"/>
          <w:lang w:bidi="ar"/>
        </w:rPr>
        <w:t>2</w:t>
      </w:r>
      <w:r>
        <w:rPr>
          <w:color w:val="000000"/>
          <w:kern w:val="0"/>
          <w:lang w:bidi="ar"/>
        </w:rPr>
        <w:t>] +1×[</w:t>
      </w:r>
      <w:r>
        <w:rPr>
          <w:rFonts w:hint="eastAsia"/>
          <w:color w:val="000000"/>
          <w:kern w:val="0"/>
          <w:lang w:bidi="ar"/>
        </w:rPr>
        <w:t>2</w:t>
      </w:r>
      <w:r>
        <w:rPr>
          <w:color w:val="000000"/>
          <w:kern w:val="0"/>
          <w:lang w:bidi="ar"/>
        </w:rPr>
        <w:t xml:space="preserve"> -</w:t>
      </w:r>
      <w:r>
        <w:rPr>
          <w:rFonts w:hint="eastAsia"/>
          <w:color w:val="000000"/>
          <w:kern w:val="0"/>
          <w:lang w:bidi="ar"/>
        </w:rPr>
        <w:t>2</w:t>
      </w:r>
      <w:r>
        <w:rPr>
          <w:color w:val="000000"/>
          <w:kern w:val="0"/>
          <w:lang w:bidi="ar"/>
        </w:rPr>
        <w:t xml:space="preserve"> -</w:t>
      </w:r>
      <w:r>
        <w:rPr>
          <w:rFonts w:hint="eastAsia"/>
          <w:color w:val="000000"/>
          <w:kern w:val="0"/>
          <w:lang w:bidi="ar"/>
        </w:rPr>
        <w:t>2</w:t>
      </w:r>
      <w:r>
        <w:rPr>
          <w:color w:val="000000"/>
          <w:kern w:val="0"/>
          <w:lang w:bidi="ar"/>
        </w:rPr>
        <w:t xml:space="preserve"> </w:t>
      </w:r>
      <w:r>
        <w:rPr>
          <w:rFonts w:hint="eastAsia"/>
          <w:color w:val="000000"/>
          <w:kern w:val="0"/>
          <w:lang w:bidi="ar"/>
        </w:rPr>
        <w:t>2</w:t>
      </w:r>
      <w:r>
        <w:rPr>
          <w:color w:val="000000"/>
          <w:kern w:val="0"/>
          <w:lang w:bidi="ar"/>
        </w:rPr>
        <w:t>]</w:t>
      </w:r>
      <w:r>
        <w:rPr>
          <w:rFonts w:hint="eastAsia" w:ascii="宋体" w:hAnsi="宋体" w:cs="宋体"/>
          <w:color w:val="000000"/>
          <w:kern w:val="0"/>
          <w:lang w:bidi="ar"/>
        </w:rPr>
        <w:t>。基于此，电路的测试集均可以通过使用一组Walsh函数表示。</w:t>
      </w:r>
    </w:p>
    <w:p>
      <w:pPr>
        <w:widowControl/>
        <w:ind w:firstLine="500" w:firstLineChars="0"/>
        <w:jc w:val="left"/>
        <w:rPr>
          <w:rFonts w:ascii="宋体" w:hAnsi="宋体" w:cs="宋体"/>
          <w:color w:val="000000"/>
          <w:kern w:val="0"/>
          <w:lang w:bidi="ar"/>
        </w:rPr>
      </w:pPr>
      <w:r>
        <w:rPr>
          <w:rFonts w:hint="eastAsia" w:ascii="宋体" w:hAnsi="宋体" w:cs="宋体"/>
          <w:color w:val="000000"/>
          <w:kern w:val="0"/>
          <w:lang w:bidi="ar"/>
        </w:rPr>
        <w:t xml:space="preserve">下面具体介绍一下如何使用哈达码矩阵进行拆分压缩的变换，首先根据原测试集的大小确定需要递归迭代的次数，然后对原测试集中的某一列用 </w:t>
      </w:r>
      <w:r>
        <w:rPr>
          <w:color w:val="000000"/>
          <w:kern w:val="0"/>
          <w:lang w:bidi="ar"/>
        </w:rPr>
        <w:t xml:space="preserve">WHT </w:t>
      </w:r>
      <w:r>
        <w:rPr>
          <w:rFonts w:hint="eastAsia" w:ascii="宋体" w:hAnsi="宋体" w:cs="宋体"/>
          <w:color w:val="000000"/>
          <w:kern w:val="0"/>
          <w:lang w:bidi="ar"/>
        </w:rPr>
        <w:t>变换提取主分量，实质就是从</w:t>
      </w:r>
      <w:r>
        <w:rPr>
          <w:rFonts w:hint="eastAsia"/>
          <w:color w:val="000000"/>
          <w:kern w:val="0"/>
          <w:lang w:bidi="ar"/>
        </w:rPr>
        <w:t>哈达码矩阵中选取最合适的</w:t>
      </w:r>
      <w:r>
        <w:rPr>
          <w:color w:val="000000"/>
          <w:kern w:val="0"/>
          <w:lang w:bidi="ar"/>
        </w:rPr>
        <w:t xml:space="preserve">Walsh </w:t>
      </w:r>
      <w:r>
        <w:rPr>
          <w:rFonts w:hint="eastAsia" w:ascii="宋体" w:hAnsi="宋体" w:cs="宋体"/>
          <w:color w:val="000000"/>
          <w:kern w:val="0"/>
          <w:lang w:bidi="ar"/>
        </w:rPr>
        <w:t xml:space="preserve">函数来近似代替这一列。也就是说，通过将当前列向量与所有的 </w:t>
      </w:r>
      <w:r>
        <w:rPr>
          <w:color w:val="000000"/>
          <w:kern w:val="0"/>
          <w:lang w:bidi="ar"/>
        </w:rPr>
        <w:t xml:space="preserve">Walsh </w:t>
      </w:r>
      <w:r>
        <w:rPr>
          <w:rFonts w:hint="eastAsia" w:ascii="宋体" w:hAnsi="宋体" w:cs="宋体"/>
          <w:color w:val="000000"/>
          <w:kern w:val="0"/>
          <w:lang w:bidi="ar"/>
        </w:rPr>
        <w:t xml:space="preserve">函数进行比较，选取差异最小的那一个 </w:t>
      </w:r>
      <w:r>
        <w:rPr>
          <w:color w:val="000000"/>
          <w:kern w:val="0"/>
          <w:lang w:bidi="ar"/>
        </w:rPr>
        <w:t xml:space="preserve">Walsh </w:t>
      </w:r>
      <w:r>
        <w:rPr>
          <w:rFonts w:hint="eastAsia" w:ascii="宋体" w:hAnsi="宋体" w:cs="宋体"/>
          <w:color w:val="000000"/>
          <w:kern w:val="0"/>
          <w:lang w:bidi="ar"/>
        </w:rPr>
        <w:t xml:space="preserve">函数作为主分量。依次以原测试集中每一列为基准找出相对应的主分量构成主分量集，从上文分析可知，向量分解对单游程编码最有效，因为在变换中实验每次都是选取使得残分量中 </w:t>
      </w:r>
      <w:r>
        <w:rPr>
          <w:color w:val="000000"/>
          <w:kern w:val="0"/>
          <w:lang w:bidi="ar"/>
        </w:rPr>
        <w:t xml:space="preserve">1 </w:t>
      </w:r>
      <w:r>
        <w:rPr>
          <w:rFonts w:hint="eastAsia" w:ascii="宋体" w:hAnsi="宋体" w:cs="宋体"/>
          <w:color w:val="000000"/>
          <w:kern w:val="0"/>
          <w:lang w:bidi="ar"/>
        </w:rPr>
        <w:t xml:space="preserve">最少的 </w:t>
      </w:r>
      <w:r>
        <w:rPr>
          <w:color w:val="000000"/>
          <w:kern w:val="0"/>
          <w:lang w:bidi="ar"/>
        </w:rPr>
        <w:t xml:space="preserve">Walsh </w:t>
      </w:r>
      <w:r>
        <w:rPr>
          <w:rFonts w:hint="eastAsia" w:ascii="宋体" w:hAnsi="宋体" w:cs="宋体"/>
          <w:color w:val="000000"/>
          <w:kern w:val="0"/>
          <w:lang w:bidi="ar"/>
        </w:rPr>
        <w:t>函数作为主分量。然而，对于双游程编码（</w:t>
      </w:r>
      <w:r>
        <w:rPr>
          <w:color w:val="000000"/>
          <w:kern w:val="0"/>
          <w:lang w:bidi="ar"/>
        </w:rPr>
        <w:t>EFDR</w:t>
      </w:r>
      <w:r>
        <w:rPr>
          <w:rFonts w:hint="eastAsia" w:ascii="宋体" w:hAnsi="宋体" w:cs="宋体"/>
          <w:color w:val="000000"/>
          <w:kern w:val="0"/>
          <w:lang w:bidi="ar"/>
        </w:rPr>
        <w:t>、</w:t>
      </w:r>
      <w:r>
        <w:rPr>
          <w:color w:val="000000"/>
          <w:kern w:val="0"/>
          <w:lang w:bidi="ar"/>
        </w:rPr>
        <w:t>RL-Huff</w:t>
      </w:r>
      <w:r>
        <w:rPr>
          <w:rFonts w:hint="eastAsia"/>
          <w:color w:val="000000"/>
          <w:kern w:val="0"/>
          <w:lang w:eastAsia="zh-CN" w:bidi="ar"/>
        </w:rPr>
        <w:t>、</w:t>
      </w:r>
      <w:r>
        <w:rPr>
          <w:color w:val="000000"/>
          <w:kern w:val="0"/>
          <w:lang w:bidi="ar"/>
        </w:rPr>
        <w:t>ALT-FDR</w:t>
      </w:r>
      <w:r>
        <w:rPr>
          <w:rFonts w:hint="eastAsia" w:ascii="宋体" w:hAnsi="宋体" w:cs="宋体"/>
          <w:color w:val="000000"/>
          <w:kern w:val="0"/>
          <w:lang w:bidi="ar"/>
        </w:rPr>
        <w:t>）、分块编码（</w:t>
      </w:r>
      <w:r>
        <w:rPr>
          <w:color w:val="000000"/>
          <w:kern w:val="0"/>
          <w:lang w:bidi="ar"/>
        </w:rPr>
        <w:t>OP-SHC</w:t>
      </w:r>
      <w:r>
        <w:rPr>
          <w:rFonts w:hint="eastAsia" w:ascii="宋体" w:hAnsi="宋体" w:cs="宋体"/>
          <w:color w:val="000000"/>
          <w:kern w:val="0"/>
          <w:lang w:bidi="ar"/>
        </w:rPr>
        <w:t xml:space="preserve">）等方法而言，减少测试集中的 </w:t>
      </w:r>
      <w:r>
        <w:rPr>
          <w:color w:val="000000"/>
          <w:kern w:val="0"/>
          <w:lang w:bidi="ar"/>
        </w:rPr>
        <w:t xml:space="preserve">1 </w:t>
      </w:r>
      <w:r>
        <w:rPr>
          <w:rFonts w:hint="eastAsia" w:ascii="宋体" w:hAnsi="宋体" w:cs="宋体"/>
          <w:color w:val="000000"/>
          <w:kern w:val="0"/>
          <w:lang w:bidi="ar"/>
        </w:rPr>
        <w:t>并不是最优策略。</w:t>
      </w:r>
    </w:p>
    <w:p>
      <w:pPr>
        <w:pStyle w:val="5"/>
      </w:pPr>
      <w:r>
        <w:rPr>
          <w:rFonts w:hint="eastAsia"/>
        </w:rPr>
        <w:t>2.</w:t>
      </w:r>
      <w:r>
        <w:rPr>
          <w:rFonts w:hint="eastAsia"/>
          <w:lang w:val="en-US" w:eastAsia="zh-CN"/>
        </w:rPr>
        <w:t>4</w:t>
      </w:r>
      <w:r>
        <w:rPr>
          <w:rFonts w:hint="eastAsia"/>
        </w:rPr>
        <w:t>.3 哈达码变换的优缺点</w:t>
      </w:r>
    </w:p>
    <w:p>
      <w:pPr>
        <w:ind w:firstLine="518"/>
        <w:rPr>
          <w:rFonts w:ascii="宋体" w:hAnsi="宋体" w:cs="宋体"/>
          <w:color w:val="000000"/>
          <w:kern w:val="0"/>
          <w:lang w:bidi="ar"/>
        </w:rPr>
      </w:pPr>
      <w:r>
        <w:rPr>
          <w:rFonts w:hint="eastAsia"/>
        </w:rPr>
        <w:t>实验结果表明哈达码变换取得了较好的压缩收益，其主要优点有两个，第一哈达码矩阵通过</w:t>
      </w:r>
      <w:r>
        <w:rPr>
          <w:rFonts w:hint="eastAsia" w:ascii="宋体" w:hAnsi="宋体" w:cs="宋体"/>
          <w:color w:val="000000"/>
          <w:kern w:val="0"/>
          <w:lang w:bidi="ar"/>
        </w:rPr>
        <w:t>递归调用之后生成全新矩阵，所涉及的硬件代价开销小。第二，通过递归最终生成的矩阵中，所有列向量两两之间均有差异，与原测试集中列向量匹配概率随之增大，最后得到残差集中0比特位也会更多。</w:t>
      </w:r>
    </w:p>
    <w:p>
      <w:pPr>
        <w:ind w:firstLine="518"/>
        <w:rPr>
          <w:rFonts w:ascii="宋体" w:hAnsi="宋体" w:cs="宋体"/>
          <w:color w:val="000000"/>
          <w:kern w:val="0"/>
          <w:lang w:bidi="ar"/>
        </w:rPr>
      </w:pPr>
      <w:r>
        <w:rPr>
          <w:rFonts w:hint="eastAsia" w:ascii="宋体" w:hAnsi="宋体" w:cs="宋体"/>
          <w:color w:val="000000"/>
          <w:kern w:val="0"/>
          <w:lang w:bidi="ar"/>
        </w:rPr>
        <w:t>哈达码矩阵中的列向量是随机的，是无特征的状态，有可能与原测试集中列向量差距较大，若哈达码矩阵中的列向量取自原测试集合，原则上来讲会取得更高的压缩增益，本文就是基于这一点展开的研究。</w:t>
      </w:r>
    </w:p>
    <w:p>
      <w:pPr>
        <w:pStyle w:val="5"/>
      </w:pPr>
      <w:r>
        <w:rPr>
          <w:rFonts w:hint="eastAsia"/>
        </w:rPr>
        <w:t>2.</w:t>
      </w:r>
      <w:r>
        <w:rPr>
          <w:rFonts w:hint="eastAsia"/>
          <w:lang w:val="en-US" w:eastAsia="zh-CN"/>
        </w:rPr>
        <w:t>4</w:t>
      </w:r>
      <w:r>
        <w:rPr>
          <w:rFonts w:hint="eastAsia"/>
        </w:rPr>
        <w:t>.4 使用聚类思想构造主分量集合</w:t>
      </w:r>
    </w:p>
    <w:p>
      <w:pPr>
        <w:ind w:firstLine="518"/>
      </w:pPr>
      <w:r>
        <w:rPr>
          <w:rFonts w:hint="eastAsia"/>
        </w:rPr>
        <w:t>哈达码矩阵中的列向量并非取自原测试集合，若对原测试集进行聚类，选取聚类中心作为基向量，生成主分量集合是否可以提高压缩增益。其中涉及到三个需要解决的问题，第一：原测试集合中存在较多的无关位，对于存在无关位的向量如何进行聚类。第二：原测试集的聚类中心无法确定，由于硬件存储开销，基向量的选取的个数需要符合一定的条件，不可能完全覆盖原测试集合，本实验中基向量选取的个数k=log2n其中n为原测试集的行数。第三：如何通过k列基向量生成大量的列向量，并产生具有更高压缩增益的主分量集合。下文将对三个问题逐一提供解决方案。</w:t>
      </w:r>
    </w:p>
    <w:p>
      <w:pPr>
        <w:pStyle w:val="4"/>
      </w:pPr>
      <w:r>
        <w:t>2.</w:t>
      </w:r>
      <w:r>
        <w:rPr>
          <w:rFonts w:hint="eastAsia"/>
          <w:lang w:val="en-US" w:eastAsia="zh-CN"/>
        </w:rPr>
        <w:t>5</w:t>
      </w:r>
      <w:r>
        <w:t>小结</w:t>
      </w:r>
      <w:bookmarkEnd w:id="213"/>
      <w:bookmarkEnd w:id="214"/>
      <w:bookmarkEnd w:id="215"/>
      <w:bookmarkEnd w:id="216"/>
      <w:bookmarkEnd w:id="217"/>
      <w:bookmarkEnd w:id="218"/>
      <w:bookmarkEnd w:id="219"/>
      <w:bookmarkEnd w:id="220"/>
      <w:bookmarkEnd w:id="221"/>
      <w:bookmarkEnd w:id="222"/>
      <w:bookmarkEnd w:id="223"/>
      <w:bookmarkEnd w:id="224"/>
      <w:bookmarkEnd w:id="225"/>
    </w:p>
    <w:p>
      <w:pPr>
        <w:autoSpaceDE w:val="0"/>
        <w:autoSpaceDN w:val="0"/>
        <w:adjustRightInd w:val="0"/>
        <w:spacing w:line="240" w:lineRule="auto"/>
        <w:ind w:firstLine="500" w:firstLineChars="0"/>
        <w:jc w:val="left"/>
      </w:pPr>
      <w:r>
        <w:rPr>
          <w:kern w:val="0"/>
        </w:rPr>
        <w:t>本章详细阐述</w:t>
      </w:r>
      <w:r>
        <w:rPr>
          <w:rFonts w:hint="eastAsia"/>
          <w:kern w:val="0"/>
        </w:rPr>
        <w:t>超大规模集成电路测试相关的概念、原理以及常用的压缩方法。首先本章对故障检测的基本原理、故障模型和故障模拟也进行了深一层的剖析。其次，重点介绍了随机测试技术。并使用较长的篇幅介绍了编码压缩，对FDR编码、EFDR编码、Huffman编码逐一举例分析其压缩原理，以及压缩特点。除了编码压缩，也提及了</w:t>
      </w:r>
      <w:r>
        <w:t>基于</w:t>
      </w:r>
      <w:r>
        <w:rPr>
          <w:rFonts w:hint="eastAsia"/>
          <w:lang w:val="en-US" w:eastAsia="zh-CN"/>
        </w:rPr>
        <w:t>非编码的</w:t>
      </w:r>
      <w:r>
        <w:rPr>
          <w:rFonts w:hint="eastAsia"/>
        </w:rPr>
        <w:t>压缩方法</w:t>
      </w:r>
      <w:r>
        <w:rPr>
          <w:rFonts w:hint="eastAsia"/>
          <w:lang w:eastAsia="zh-CN"/>
        </w:rPr>
        <w:t>。</w:t>
      </w:r>
      <w:r>
        <w:rPr>
          <w:rFonts w:hint="eastAsia"/>
          <w:lang w:val="en-US" w:eastAsia="zh-CN"/>
        </w:rPr>
        <w:t>由于本文主要是和哈达码变换进行对比，因此着重介绍了哈达码变换，包括哈达码矩阵的构造、哈达码变换的基本流程以及哈达码变换存在的优势以及不足</w:t>
      </w:r>
      <w:r>
        <w:rPr>
          <w:rFonts w:hint="eastAsia"/>
        </w:rPr>
        <w:t>，</w:t>
      </w:r>
      <w:r>
        <w:rPr>
          <w:rFonts w:hint="eastAsia"/>
          <w:lang w:val="en-US" w:eastAsia="zh-CN"/>
        </w:rPr>
        <w:t>最后提出了使用聚类方法构造主分量集合这一思想。</w:t>
      </w:r>
    </w:p>
    <w:bookmarkEnd w:id="104"/>
    <w:bookmarkEnd w:id="105"/>
    <w:bookmarkEnd w:id="106"/>
    <w:bookmarkEnd w:id="210"/>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tabs>
          <w:tab w:val="left" w:pos="3385"/>
        </w:tabs>
        <w:ind w:firstLine="0" w:firstLineChars="0"/>
      </w:pPr>
    </w:p>
    <w:p>
      <w:pPr>
        <w:pStyle w:val="2"/>
        <w:spacing w:before="409" w:after="409"/>
      </w:pPr>
      <w:bookmarkStart w:id="226" w:name="_Toc512951302"/>
      <w:bookmarkStart w:id="227" w:name="_Toc511744534"/>
      <w:bookmarkStart w:id="228" w:name="_Toc515015237"/>
      <w:bookmarkStart w:id="229" w:name="_Toc513188766"/>
      <w:bookmarkStart w:id="230" w:name="_Toc4018"/>
      <w:r>
        <w:rPr>
          <w:rFonts w:hint="eastAsia"/>
        </w:rPr>
        <w:t>使</w:t>
      </w:r>
      <w:r>
        <w:t>用</w:t>
      </w:r>
      <w:bookmarkEnd w:id="226"/>
      <w:bookmarkEnd w:id="227"/>
      <w:bookmarkEnd w:id="228"/>
      <w:bookmarkEnd w:id="229"/>
      <w:r>
        <w:rPr>
          <w:rFonts w:hint="eastAsia"/>
        </w:rPr>
        <w:t>预填充策略处理数据集</w:t>
      </w:r>
      <w:bookmarkEnd w:id="230"/>
    </w:p>
    <w:p>
      <w:pPr>
        <w:ind w:firstLine="518"/>
      </w:pPr>
      <w:r>
        <w:rPr>
          <w:rFonts w:hint="eastAsia"/>
        </w:rPr>
        <w:t>本文主要是对测试向量进行压缩，测试向量是由一些0、1以及无关位所组成的向量，无关位可以任意填充为0或者1，对电路的测试并没有影响，只要确定位不变，就不会影响芯片的故障覆盖率，因此对无关位的填充至关重要，特别是对于编码压缩，填充的策略不同往往会对最终的压缩率产生较大的影响，本章主要就测试集如何填充进行相应的实验分析，通过合理地填充无关位，提高最终的压缩率。</w:t>
      </w:r>
    </w:p>
    <w:p>
      <w:pPr>
        <w:pStyle w:val="4"/>
      </w:pPr>
      <w:bookmarkStart w:id="231" w:name="_Toc31377"/>
      <w:r>
        <w:rPr>
          <w:rFonts w:hint="eastAsia"/>
        </w:rPr>
        <w:t xml:space="preserve">3.1 </w:t>
      </w:r>
      <w:bookmarkEnd w:id="231"/>
      <w:r>
        <w:rPr>
          <w:rFonts w:hint="eastAsia"/>
        </w:rPr>
        <w:t>变换拆分</w:t>
      </w:r>
    </w:p>
    <w:p>
      <w:pPr>
        <w:keepNext w:val="0"/>
        <w:keepLines w:val="0"/>
        <w:widowControl/>
        <w:suppressLineNumbers w:val="0"/>
        <w:jc w:val="left"/>
      </w:pPr>
      <w:r>
        <w:rPr>
          <w:rFonts w:hint="eastAsia" w:ascii="Calibri" w:hAnsi="Calibri"/>
          <w:sz w:val="21"/>
        </w:rPr>
        <w:t xml:space="preserve"> </w:t>
      </w:r>
      <w:r>
        <w:rPr>
          <w:rFonts w:hint="eastAsia"/>
        </w:rPr>
        <w:t>变换拆分技术，</w:t>
      </w:r>
      <w:r>
        <w:rPr>
          <w:rFonts w:hint="eastAsia" w:ascii="宋体" w:hAnsi="宋体" w:eastAsia="宋体" w:cs="宋体"/>
          <w:color w:val="000000"/>
          <w:kern w:val="0"/>
          <w:sz w:val="24"/>
          <w:szCs w:val="24"/>
          <w:lang w:val="en-US" w:eastAsia="zh-CN" w:bidi="ar"/>
        </w:rPr>
        <w:t>是将原始的数据经过映射到另外一个空间中，</w:t>
      </w:r>
      <w:r>
        <w:rPr>
          <w:rFonts w:hint="eastAsia" w:ascii="宋体" w:hAnsi="宋体" w:cs="宋体"/>
          <w:color w:val="000000"/>
          <w:kern w:val="0"/>
          <w:sz w:val="24"/>
          <w:szCs w:val="24"/>
          <w:lang w:val="en-US" w:eastAsia="zh-CN" w:bidi="ar"/>
        </w:rPr>
        <w:t>映射之后的数据往往被分为两部分，两部分数通过某种组合之后又可将原数据还原，其中不一部分数据在量化之后便于压缩，通过其获取的压缩增益，往往比直接对原测试进行压缩高出数十个百分点。</w:t>
      </w:r>
      <w:r>
        <w:rPr>
          <w:rFonts w:hint="eastAsia"/>
        </w:rPr>
        <w:t>本文所提及的变换拆分思想，是属于无损压缩。即在本实验中将原测试集拆分为主分量和残分量集，其中主分量集合存储在被测电路中，残分量并不是直接丢弃，而是将其压缩存储于自动测试仪，当需要将其施加在被测电路时，使用解压电路将残分量解压缩，</w:t>
      </w:r>
      <w:r>
        <w:rPr>
          <w:rFonts w:hint="eastAsia"/>
          <w:lang w:val="en-US" w:eastAsia="zh-CN"/>
        </w:rPr>
        <w:t>并</w:t>
      </w:r>
      <w:r>
        <w:rPr>
          <w:rFonts w:hint="eastAsia"/>
        </w:rPr>
        <w:t>与被测电路上的主分量</w:t>
      </w:r>
      <w:r>
        <w:rPr>
          <w:rFonts w:hint="eastAsia"/>
          <w:lang w:val="en-US" w:eastAsia="zh-CN"/>
        </w:rPr>
        <w:t>集两两</w:t>
      </w:r>
      <w:r>
        <w:rPr>
          <w:rFonts w:hint="eastAsia"/>
        </w:rPr>
        <w:t>异或，使其恢复成原测试集。</w:t>
      </w:r>
    </w:p>
    <w:p>
      <w:pPr>
        <w:ind w:firstLine="518"/>
      </w:pPr>
      <w:r>
        <w:rPr>
          <w:rFonts w:hint="eastAsia"/>
        </w:rPr>
        <w:t>拆分压缩的结构图如下3.1所示，被测电路下方的数据我们称之为测试集，Vector1到Vectori是测试集对应的行称之为测试立方，而列向量我们称之为位流，通常对于测试集可以使用行变换或者列变换到达某种效果。在本文中默认是使用列变换，也可以叫做位流变换。</w:t>
      </w:r>
    </w:p>
    <w:p>
      <w:pPr>
        <w:spacing w:line="240" w:lineRule="auto"/>
        <w:ind w:firstLine="420" w:firstLineChars="0"/>
        <w:rPr>
          <w:rFonts w:ascii="Calibri" w:hAnsi="Calibri"/>
          <w:kern w:val="0"/>
          <w:sz w:val="21"/>
        </w:rPr>
      </w:pPr>
      <w:r>
        <w:rPr>
          <w:sz w:val="21"/>
        </w:rPr>
        <w:pict>
          <v:shape id="_x0000_i1039" o:spt="75" type="#_x0000_t75" style="height:224.9pt;width:368.2pt;" filled="f" o:preferrelative="t" stroked="f" coordsize="21600,21600">
            <v:path/>
            <v:fill on="f" focussize="0,0"/>
            <v:stroke on="f" joinstyle="miter"/>
            <v:imagedata r:id="rId53" o:title=""/>
            <o:lock v:ext="edit" aspectratio="t"/>
            <w10:wrap type="none"/>
            <w10:anchorlock/>
          </v:shape>
        </w:pict>
      </w:r>
    </w:p>
    <w:p>
      <w:pPr>
        <w:spacing w:line="240" w:lineRule="auto"/>
        <w:ind w:firstLine="0" w:firstLineChars="0"/>
        <w:jc w:val="center"/>
        <w:rPr>
          <w:rFonts w:ascii="Calibri" w:hAnsi="Calibri"/>
          <w:sz w:val="21"/>
        </w:rPr>
      </w:pPr>
      <w:r>
        <w:rPr>
          <w:rFonts w:hint="eastAsia" w:ascii="Calibri" w:hAnsi="Calibri"/>
          <w:kern w:val="0"/>
          <w:sz w:val="21"/>
        </w:rPr>
        <w:t xml:space="preserve">图 3.1 </w:t>
      </w:r>
      <w:r>
        <w:rPr>
          <w:rFonts w:hint="eastAsia" w:ascii="Calibri" w:hAnsi="Calibri"/>
          <w:sz w:val="21"/>
        </w:rPr>
        <w:t>测试立方和位流</w:t>
      </w:r>
    </w:p>
    <w:p>
      <w:pPr>
        <w:spacing w:line="240" w:lineRule="auto"/>
        <w:ind w:firstLine="0" w:firstLineChars="0"/>
        <w:jc w:val="center"/>
        <w:rPr>
          <w:rFonts w:ascii="Calibri" w:hAnsi="Calibri"/>
          <w:sz w:val="21"/>
        </w:rPr>
      </w:pPr>
    </w:p>
    <w:p>
      <w:pPr>
        <w:ind w:firstLine="518"/>
      </w:pPr>
      <w:r>
        <w:rPr>
          <w:rFonts w:hint="eastAsia"/>
        </w:rPr>
        <w:t>变换</w:t>
      </w:r>
      <w:r>
        <w:rPr>
          <w:rFonts w:hint="eastAsia"/>
          <w:lang w:val="en-US" w:eastAsia="zh-CN"/>
        </w:rPr>
        <w:t>拆分总共有</w:t>
      </w:r>
      <w:r>
        <w:rPr>
          <w:rFonts w:hint="eastAsia"/>
        </w:rPr>
        <w:t>三个步骤：</w:t>
      </w:r>
      <w:r>
        <w:rPr>
          <w:rFonts w:hint="eastAsia"/>
          <w:lang w:val="en-US" w:eastAsia="zh-CN"/>
        </w:rPr>
        <w:t>分别为</w:t>
      </w:r>
      <w:r>
        <w:rPr>
          <w:rFonts w:hint="eastAsia"/>
        </w:rPr>
        <w:t>预处理、变换</w:t>
      </w:r>
      <w:r>
        <w:rPr>
          <w:rFonts w:hint="eastAsia"/>
          <w:lang w:val="en-US" w:eastAsia="zh-CN"/>
        </w:rPr>
        <w:t>以及</w:t>
      </w:r>
      <w:r>
        <w:rPr>
          <w:rFonts w:hint="eastAsia"/>
        </w:rPr>
        <w:t>构造残分量集。预处理阶段就是对位流的长度进行处理，可能需要对位流进行填充或者截断使其与基向量的长度保持一致。变换过程主要是通过线性反馈移位寄存器完成的，LFSR在原测试集中匹配到一个与原位流最相似的列向量（称之为主分量），然后与原为流进行异或生成残分量。构造参分量集便是将原测试与相应的主分量集进行异或即可。当需要对芯片施加测试时，先将存储在ATE中压缩的残差集取出，经过解压缩之后，与被测电路上的主分量进行异或，还原成原测试集。</w:t>
      </w:r>
    </w:p>
    <w:p>
      <w:pPr>
        <w:ind w:firstLine="518"/>
      </w:pPr>
      <w:r>
        <w:rPr>
          <w:rFonts w:hint="eastAsia"/>
        </w:rPr>
        <w:t>在图3.1中测试集有i个向量，对应了J个输入端，相当于每一个输入对应i位比特流。对于存在0、1和无关位的向量，如何等价为数学表达式来选取主分量是一个需要解决的问题，首先将0、1、和无关位分别用-1、1和0替代，使用这种方式之后，只需要简单地进行向量之间的乘法运算就能确定与其最相似的向量。例如</w:t>
      </w:r>
      <w:r>
        <w:rPr>
          <w:rFonts w:hint="eastAsia"/>
          <w:lang w:val="en-US" w:eastAsia="zh-CN"/>
        </w:rPr>
        <w:t>通过</w:t>
      </w:r>
      <w:r>
        <w:rPr>
          <w:rFonts w:hint="eastAsia"/>
        </w:rPr>
        <w:t>对列向量（1, 0, 1, 1, 1, X, 0）谱分析</w:t>
      </w:r>
      <w:r>
        <w:rPr>
          <w:rFonts w:hint="eastAsia"/>
          <w:lang w:val="en-US" w:eastAsia="zh-CN"/>
        </w:rPr>
        <w:t>后</w:t>
      </w:r>
      <w:r>
        <w:rPr>
          <w:rFonts w:hint="eastAsia"/>
        </w:rPr>
        <w:t>，</w:t>
      </w:r>
      <w:r>
        <w:rPr>
          <w:rFonts w:hint="eastAsia"/>
          <w:lang w:val="en-US" w:eastAsia="zh-CN"/>
        </w:rPr>
        <w:t>向量便变换为</w:t>
      </w:r>
      <w:r>
        <w:rPr>
          <w:rFonts w:hint="eastAsia"/>
        </w:rPr>
        <w:t>（1, -1, 1, 1, -1, 0, -1）。然后通过线性反馈移位寄存器变换，得到[2 -2 0 0 0 0 -2 5]</w:t>
      </w:r>
      <w:r>
        <w:rPr>
          <w:rFonts w:hint="eastAsia"/>
          <w:lang w:val="en-US" w:eastAsia="zh-CN"/>
        </w:rPr>
        <w:t>这个系数向量</w:t>
      </w:r>
      <w:r>
        <w:rPr>
          <w:rFonts w:hint="eastAsia"/>
        </w:rPr>
        <w:t>。</w:t>
      </w:r>
    </w:p>
    <w:p>
      <w:pPr>
        <w:spacing w:line="240" w:lineRule="auto"/>
        <w:ind w:firstLine="0" w:firstLineChars="0"/>
        <w:rPr>
          <w:rFonts w:ascii="Calibri" w:hAnsi="Calibri"/>
          <w:sz w:val="21"/>
        </w:rPr>
      </w:pPr>
    </w:p>
    <w:p>
      <w:pPr>
        <w:spacing w:line="240" w:lineRule="auto"/>
        <w:ind w:firstLine="0" w:firstLineChars="0"/>
        <w:jc w:val="left"/>
        <w:rPr>
          <w:rFonts w:ascii="Calibri" w:hAnsi="Calibri"/>
          <w:sz w:val="18"/>
        </w:rPr>
      </w:pPr>
      <w:r>
        <w:rPr>
          <w:rFonts w:ascii="Calibri" w:hAnsi="Calibri"/>
          <w:sz w:val="22"/>
        </w:rPr>
        <w:t xml:space="preserve">[1 </w:t>
      </w:r>
      <w:r>
        <w:rPr>
          <w:rFonts w:hint="eastAsia" w:ascii="Calibri" w:hAnsi="Calibri"/>
          <w:sz w:val="22"/>
        </w:rPr>
        <w:t>-</w:t>
      </w:r>
      <w:r>
        <w:rPr>
          <w:rFonts w:ascii="Calibri" w:hAnsi="Calibri"/>
          <w:sz w:val="22"/>
        </w:rPr>
        <w:t>1 1 1 1 0 -1]×</w:t>
      </w:r>
      <m:oMath>
        <m:d>
          <m:dPr>
            <m:begChr m:val="["/>
            <m:endChr m:val="]"/>
            <m:ctrlPr>
              <w:rPr>
                <w:rFonts w:ascii="Cambria Math" w:hAnsi="Cambria Math"/>
                <w:sz w:val="22"/>
              </w:rPr>
            </m:ctrlPr>
          </m:dPr>
          <m:e>
            <m:m>
              <m:mPr>
                <m:mcs>
                  <m:mc>
                    <m:mcPr>
                      <m:count m:val="8"/>
                      <m:mcJc m:val="center"/>
                    </m:mcPr>
                  </m:mc>
                </m:mcs>
                <m:ctrlPr>
                  <w:rPr>
                    <w:rFonts w:ascii="Cambria Math" w:hAnsi="Cambria Math"/>
                    <w:sz w:val="22"/>
                  </w:rPr>
                </m:ctrlPr>
              </m:mPr>
              <m:mr>
                <m:e>
                  <m:r>
                    <w:rPr>
                      <w:rFonts w:ascii="Cambria Math" w:hAnsi="Cambria Math"/>
                      <w:sz w:val="22"/>
                    </w:rPr>
                    <m:t xml:space="preserve">   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mr>
              <m:mr>
                <m:e>
                  <m:r>
                    <w:rPr>
                      <w:rFonts w:ascii="Cambria Math" w:hAnsi="Cambria Math"/>
                      <w:sz w:val="22"/>
                    </w:rPr>
                    <m:t xml:space="preserve">   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eastAsia="Cambria Math"/>
                      <w:sz w:val="22"/>
                    </w:rPr>
                    <m:t>-1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mr>
              <m:mr>
                <m:e>
                  <m:r>
                    <w:rPr>
                      <w:rFonts w:ascii="Cambria Math" w:hAnsi="Cambria Math"/>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e>
                  <m:r>
                    <w:rPr>
                      <w:rFonts w:ascii="Cambria Math" w:hAnsi="Cambria Math" w:eastAsia="Cambria Math"/>
                      <w:sz w:val="22"/>
                    </w:rPr>
                    <m:t>-1</m:t>
                  </m:r>
                  <m:ctrlPr>
                    <w:rPr>
                      <w:rFonts w:ascii="Cambria Math" w:hAnsi="Cambria Math" w:eastAsia="Cambria Math"/>
                      <w:i/>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mr>
              <m:mr>
                <m:e>
                  <m:r>
                    <w:rPr>
                      <w:rFonts w:ascii="Cambria Math" w:hAnsi="Cambria Math"/>
                      <w:sz w:val="22"/>
                    </w:rPr>
                    <m:t xml:space="preserve">   1</m:t>
                  </m:r>
                  <m:ctrlPr>
                    <w:rPr>
                      <w:rFonts w:ascii="Cambria Math" w:hAnsi="Cambria Math"/>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eastAsia="Cambria Math"/>
                      <w:sz w:val="22"/>
                    </w:rPr>
                    <m:t>-1</m:t>
                  </m:r>
                  <m:ctrlPr>
                    <w:rPr>
                      <w:rFonts w:ascii="Cambria Math" w:hAnsi="Cambria Math" w:eastAsia="Cambria Math"/>
                      <w:i/>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mr>
              <m:mr>
                <m:e>
                  <m:r>
                    <w:rPr>
                      <w:rFonts w:ascii="Cambria Math" w:hAnsi="Cambria Math"/>
                      <w:sz w:val="22"/>
                    </w:rPr>
                    <m:t xml:space="preserve">   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eastAsia="Cambria Math"/>
                      <w:sz w:val="22"/>
                    </w:rPr>
                    <m:t>-1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eastAsia="Cambria Math"/>
                      <w:sz w:val="22"/>
                    </w:rPr>
                    <m:t>-1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mr>
              <m:mr>
                <m:e>
                  <m:r>
                    <w:rPr>
                      <w:rFonts w:ascii="Cambria Math" w:hAnsi="Cambria Math"/>
                      <w:sz w:val="22"/>
                    </w:rPr>
                    <m:t xml:space="preserve">   1</m:t>
                  </m:r>
                  <m:ctrlPr>
                    <w:rPr>
                      <w:rFonts w:ascii="Cambria Math" w:hAnsi="Cambria Math"/>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mr>
              <m:mr>
                <m:e>
                  <m:r>
                    <m:rPr>
                      <m:sty m:val="p"/>
                    </m:rPr>
                    <w:rPr>
                      <w:rFonts w:ascii="Cambria Math" w:hAnsi="Cambria Math" w:eastAsia="MS Gothic"/>
                      <w:sz w:val="22"/>
                    </w:rPr>
                    <m:t xml:space="preserve">   </m:t>
                  </m:r>
                  <m:r>
                    <w:rPr>
                      <w:rFonts w:ascii="Cambria Math" w:hAnsi="Cambria Math"/>
                      <w:sz w:val="22"/>
                    </w:rPr>
                    <m:t>1</m:t>
                  </m:r>
                  <m:ctrlPr>
                    <w:rPr>
                      <w:rFonts w:ascii="Cambria Math" w:hAnsi="Cambria Math"/>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eastAsia="Cambria Math"/>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sz w:val="22"/>
                    </w:rPr>
                    <m:t>1</m:t>
                  </m:r>
                  <m:ctrlPr>
                    <w:rPr>
                      <w:rFonts w:ascii="Cambria Math" w:hAnsi="Cambria Math" w:eastAsia="Cambria Math"/>
                      <w:i/>
                      <w:sz w:val="22"/>
                    </w:rPr>
                  </m:ctrlPr>
                </m:e>
                <m:e>
                  <m:r>
                    <w:rPr>
                      <w:rFonts w:ascii="Cambria Math" w:hAnsi="Cambria Math" w:eastAsia="Cambria Math"/>
                      <w:sz w:val="22"/>
                    </w:rPr>
                    <m:t>-1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sz w:val="22"/>
                    </w:rPr>
                    <m:t xml:space="preserve">   1</m:t>
                  </m:r>
                  <m:ctrlPr>
                    <w:rPr>
                      <w:rFonts w:ascii="Cambria Math" w:hAnsi="Cambria Math" w:eastAsia="Cambria Math"/>
                      <w:i/>
                      <w:sz w:val="22"/>
                    </w:rPr>
                  </m:ctrlPr>
                </m:e>
                <m:e>
                  <m:r>
                    <w:rPr>
                      <w:rFonts w:ascii="Cambria Math" w:hAnsi="Cambria Math" w:eastAsia="MS Gothic"/>
                      <w:sz w:val="22"/>
                    </w:rPr>
                    <m:t>-</m:t>
                  </m:r>
                  <m:r>
                    <w:rPr>
                      <w:rFonts w:ascii="Cambria Math" w:hAnsi="Cambria Math"/>
                      <w:sz w:val="22"/>
                    </w:rPr>
                    <m:t>1</m:t>
                  </m:r>
                  <m:ctrlPr>
                    <w:rPr>
                      <w:rFonts w:ascii="Cambria Math" w:hAnsi="Cambria Math"/>
                      <w:sz w:val="22"/>
                    </w:rPr>
                  </m:ctrlPr>
                </m:e>
              </m:mr>
            </m:m>
            <m:ctrlPr>
              <w:rPr>
                <w:rFonts w:ascii="Cambria Math" w:hAnsi="Cambria Math"/>
                <w:sz w:val="22"/>
              </w:rPr>
            </m:ctrlPr>
          </m:e>
        </m:d>
      </m:oMath>
      <w:r>
        <w:rPr>
          <w:rFonts w:ascii="Calibri" w:hAnsi="Calibri"/>
          <w:sz w:val="22"/>
        </w:rPr>
        <w:t>=[</w:t>
      </w:r>
      <w:r>
        <w:rPr>
          <w:rFonts w:hint="eastAsia" w:ascii="Calibri" w:hAnsi="Calibri"/>
          <w:sz w:val="22"/>
        </w:rPr>
        <w:t>2</w:t>
      </w:r>
      <w:r>
        <w:rPr>
          <w:rFonts w:ascii="Calibri" w:hAnsi="Calibri"/>
          <w:sz w:val="22"/>
        </w:rPr>
        <w:t xml:space="preserve"> -</w:t>
      </w:r>
      <w:r>
        <w:rPr>
          <w:rFonts w:hint="eastAsia" w:ascii="Calibri" w:hAnsi="Calibri"/>
          <w:sz w:val="22"/>
        </w:rPr>
        <w:t>2</w:t>
      </w:r>
      <w:r>
        <w:rPr>
          <w:rFonts w:ascii="Calibri" w:hAnsi="Calibri"/>
          <w:sz w:val="22"/>
        </w:rPr>
        <w:t xml:space="preserve"> </w:t>
      </w:r>
      <w:r>
        <w:rPr>
          <w:rFonts w:hint="eastAsia" w:ascii="Calibri" w:hAnsi="Calibri"/>
          <w:sz w:val="22"/>
        </w:rPr>
        <w:t>0</w:t>
      </w:r>
      <w:r>
        <w:rPr>
          <w:rFonts w:ascii="Calibri" w:hAnsi="Calibri"/>
          <w:sz w:val="22"/>
        </w:rPr>
        <w:t xml:space="preserve"> </w:t>
      </w:r>
      <w:r>
        <w:rPr>
          <w:rFonts w:hint="eastAsia" w:ascii="Calibri" w:hAnsi="Calibri"/>
          <w:sz w:val="22"/>
        </w:rPr>
        <w:t>0</w:t>
      </w:r>
      <w:r>
        <w:rPr>
          <w:rFonts w:ascii="Calibri" w:hAnsi="Calibri"/>
          <w:sz w:val="22"/>
        </w:rPr>
        <w:t xml:space="preserve"> </w:t>
      </w:r>
      <w:r>
        <w:rPr>
          <w:rFonts w:hint="eastAsia" w:ascii="Calibri" w:hAnsi="Calibri"/>
          <w:sz w:val="22"/>
        </w:rPr>
        <w:t>0</w:t>
      </w:r>
      <w:r>
        <w:rPr>
          <w:rFonts w:ascii="Calibri" w:hAnsi="Calibri"/>
          <w:sz w:val="22"/>
        </w:rPr>
        <w:t xml:space="preserve"> </w:t>
      </w:r>
      <w:r>
        <w:rPr>
          <w:rFonts w:hint="eastAsia" w:ascii="Calibri" w:hAnsi="Calibri"/>
          <w:sz w:val="22"/>
        </w:rPr>
        <w:t>0</w:t>
      </w:r>
      <w:r>
        <w:rPr>
          <w:rFonts w:ascii="Calibri" w:hAnsi="Calibri"/>
          <w:sz w:val="22"/>
        </w:rPr>
        <w:t xml:space="preserve"> </w:t>
      </w:r>
      <w:r>
        <w:rPr>
          <w:rFonts w:hint="eastAsia" w:ascii="Calibri" w:hAnsi="Calibri"/>
          <w:sz w:val="22"/>
        </w:rPr>
        <w:t>-2</w:t>
      </w:r>
      <w:r>
        <w:rPr>
          <w:rFonts w:ascii="Calibri" w:hAnsi="Calibri"/>
          <w:sz w:val="22"/>
        </w:rPr>
        <w:t xml:space="preserve"> </w:t>
      </w:r>
      <w:r>
        <w:rPr>
          <w:rFonts w:hint="eastAsia" w:ascii="Calibri" w:hAnsi="Calibri"/>
          <w:sz w:val="22"/>
        </w:rPr>
        <w:t>5</w:t>
      </w:r>
      <w:r>
        <w:rPr>
          <w:rFonts w:ascii="Calibri" w:hAnsi="Calibri"/>
          <w:sz w:val="22"/>
        </w:rPr>
        <w:t xml:space="preserve">]  </w:t>
      </w:r>
      <w:r>
        <w:rPr>
          <w:rFonts w:ascii="Calibri" w:hAnsi="Calibri"/>
          <w:sz w:val="18"/>
        </w:rPr>
        <w:t xml:space="preserve">  </w:t>
      </w:r>
    </w:p>
    <w:p>
      <w:pPr>
        <w:spacing w:line="240" w:lineRule="auto"/>
        <w:ind w:firstLine="0" w:firstLineChars="0"/>
        <w:jc w:val="center"/>
        <w:rPr>
          <w:rFonts w:ascii="Calibri" w:hAnsi="Calibri"/>
          <w:sz w:val="21"/>
        </w:rPr>
      </w:pPr>
      <w:r>
        <w:rPr>
          <w:rFonts w:hint="eastAsia" w:ascii="Calibri" w:hAnsi="Calibri"/>
          <w:sz w:val="18"/>
        </w:rPr>
        <w:t xml:space="preserve">图3.2 </w:t>
      </w:r>
    </w:p>
    <w:p>
      <w:pPr>
        <w:ind w:firstLine="518"/>
      </w:pPr>
      <w:r>
        <w:rPr>
          <w:rFonts w:hint="eastAsia"/>
        </w:rPr>
        <w:t>系数向量中系数最大值对应的列向量就是所需的主分量，</w:t>
      </w:r>
      <w:r>
        <w:rPr>
          <w:rFonts w:hint="eastAsia"/>
          <w:lang w:val="en-US" w:eastAsia="zh-CN"/>
        </w:rPr>
        <w:t>对应于上图的</w:t>
      </w:r>
      <w:r>
        <w:rPr>
          <w:rFonts w:hint="eastAsia"/>
        </w:rPr>
        <w:t>（1，-1，1，1，1，-1，-1），当系数向量中的最大值有多个时，可以</w:t>
      </w:r>
      <w:r>
        <w:rPr>
          <w:rFonts w:hint="eastAsia"/>
          <w:lang w:val="en-US" w:eastAsia="zh-CN"/>
        </w:rPr>
        <w:t>将测试集中的</w:t>
      </w:r>
      <w:r>
        <w:rPr>
          <w:rFonts w:hint="eastAsia"/>
        </w:rPr>
        <w:t>任选列作为所需的主分量，本例中选取的主分量当原测试集的无关位填充为0时，主分量和原测试及保持了一致，这是最好的情况，那么两</w:t>
      </w:r>
      <w:r>
        <w:rPr>
          <w:rFonts w:hint="eastAsia"/>
          <w:lang w:val="en-US" w:eastAsia="zh-CN"/>
        </w:rPr>
        <w:t>两</w:t>
      </w:r>
      <w:r>
        <w:rPr>
          <w:rFonts w:hint="eastAsia"/>
        </w:rPr>
        <w:t>异或</w:t>
      </w:r>
      <w:r>
        <w:rPr>
          <w:rFonts w:hint="eastAsia"/>
          <w:lang w:val="en-US" w:eastAsia="zh-CN"/>
        </w:rPr>
        <w:t>后</w:t>
      </w:r>
      <w:r>
        <w:rPr>
          <w:rFonts w:hint="eastAsia"/>
        </w:rPr>
        <w:t>最终</w:t>
      </w:r>
      <w:r>
        <w:rPr>
          <w:rFonts w:hint="eastAsia"/>
          <w:lang w:val="en-US" w:eastAsia="zh-CN"/>
        </w:rPr>
        <w:t>所得</w:t>
      </w:r>
      <w:r>
        <w:rPr>
          <w:rFonts w:hint="eastAsia"/>
        </w:rPr>
        <w:t>的</w:t>
      </w:r>
      <w:r>
        <w:rPr>
          <w:rFonts w:hint="eastAsia"/>
          <w:lang w:val="en-US" w:eastAsia="zh-CN"/>
        </w:rPr>
        <w:t>向量</w:t>
      </w:r>
      <w:r>
        <w:rPr>
          <w:rFonts w:hint="eastAsia"/>
        </w:rPr>
        <w:t>为（0，0，0，0，0，0，0），对于单游程编码，会产生极高的压缩率。若原测试集的列向量和线性反馈移位寄存器的矩阵大小不一致，则需要在位流尾部填充无关位或者截断基向量即可。向量分解的伪代码如下算法3.1所示：</w:t>
      </w:r>
    </w:p>
    <w:p>
      <w:pPr>
        <w:ind w:firstLine="518"/>
      </w:pPr>
      <w:r>
        <w:rPr>
          <w:rFonts w:hint="eastAsia"/>
        </w:rPr>
        <w:t>实质上向量分解的目的是为了是参分量中0的个数更多，对于单游程编码而言目的就是要降低测试集中1的个数，对于无关位的填充，单游程编码会直接将其填充为0，拆分压缩技术对于双游程编码的提升效果相对较少，主要原因是影响压缩率的关键因素是跳变数，单纯的增加参分量中的0也不一定会提高残分量的压缩率。</w:t>
      </w:r>
    </w:p>
    <w:p>
      <w:pPr>
        <w:spacing w:line="240" w:lineRule="auto"/>
        <w:ind w:firstLine="0" w:firstLineChars="0"/>
        <w:jc w:val="left"/>
        <w:rPr>
          <w:rFonts w:ascii="Calibri" w:hAnsi="Calibri"/>
          <w:sz w:val="21"/>
        </w:rPr>
      </w:pPr>
    </w:p>
    <w:p>
      <w:pPr>
        <w:spacing w:line="240" w:lineRule="auto"/>
        <w:ind w:firstLine="0" w:firstLineChars="0"/>
        <w:jc w:val="left"/>
        <w:rPr>
          <w:rFonts w:ascii="Calibri" w:hAnsi="Calibri"/>
          <w:sz w:val="21"/>
        </w:rPr>
      </w:pPr>
    </w:p>
    <w:tbl>
      <w:tblPr>
        <w:tblStyle w:val="66"/>
        <w:tblW w:w="9298" w:type="dxa"/>
        <w:jc w:val="center"/>
        <w:tblInd w:w="0" w:type="dxa"/>
        <w:tblBorders>
          <w:top w:val="single" w:color="auto" w:sz="6" w:space="0"/>
          <w:left w:val="none" w:color="auto" w:sz="0" w:space="0"/>
          <w:bottom w:val="single" w:color="auto" w:sz="6" w:space="0"/>
          <w:right w:val="none" w:color="auto" w:sz="0" w:space="0"/>
          <w:insideH w:val="single" w:color="auto" w:sz="6" w:space="0"/>
          <w:insideV w:val="single" w:color="auto" w:sz="6" w:space="0"/>
        </w:tblBorders>
        <w:tblLayout w:type="fixed"/>
        <w:tblCellMar>
          <w:top w:w="0" w:type="dxa"/>
          <w:left w:w="108" w:type="dxa"/>
          <w:bottom w:w="0" w:type="dxa"/>
          <w:right w:w="108" w:type="dxa"/>
        </w:tblCellMar>
      </w:tblPr>
      <w:tblGrid>
        <w:gridCol w:w="9298"/>
      </w:tblGrid>
      <w:tr>
        <w:tblPrEx>
          <w:tblBorders>
            <w:top w:val="single" w:color="auto" w:sz="6" w:space="0"/>
            <w:left w:val="none" w:color="auto" w:sz="0" w:space="0"/>
            <w:bottom w:val="single" w:color="auto" w:sz="6" w:space="0"/>
            <w:right w:val="none" w:color="auto" w:sz="0" w:space="0"/>
            <w:insideH w:val="single" w:color="auto" w:sz="6" w:space="0"/>
            <w:insideV w:val="single" w:color="auto" w:sz="6" w:space="0"/>
          </w:tblBorders>
          <w:tblLayout w:type="fixed"/>
          <w:tblCellMar>
            <w:top w:w="0" w:type="dxa"/>
            <w:left w:w="108" w:type="dxa"/>
            <w:bottom w:w="0" w:type="dxa"/>
            <w:right w:w="108" w:type="dxa"/>
          </w:tblCellMar>
        </w:tblPrEx>
        <w:trPr>
          <w:jc w:val="center"/>
        </w:trPr>
        <w:tc>
          <w:tcPr>
            <w:tcW w:w="9298" w:type="dxa"/>
          </w:tcPr>
          <w:p>
            <w:pPr>
              <w:ind w:firstLine="518"/>
            </w:pPr>
            <w:r>
              <w:rPr>
                <w:rFonts w:hint="eastAsia"/>
              </w:rPr>
              <w:t>算法3.1VectorDecomposition(T)</w:t>
            </w:r>
          </w:p>
        </w:tc>
      </w:tr>
      <w:tr>
        <w:tblPrEx>
          <w:tblBorders>
            <w:top w:val="single" w:color="auto" w:sz="6" w:space="0"/>
            <w:left w:val="none" w:color="auto" w:sz="0" w:space="0"/>
            <w:bottom w:val="single" w:color="auto" w:sz="6" w:space="0"/>
            <w:right w:val="none" w:color="auto" w:sz="0" w:space="0"/>
            <w:insideH w:val="single" w:color="auto" w:sz="6" w:space="0"/>
            <w:insideV w:val="single" w:color="auto" w:sz="6" w:space="0"/>
          </w:tblBorders>
          <w:tblLayout w:type="fixed"/>
          <w:tblCellMar>
            <w:top w:w="0" w:type="dxa"/>
            <w:left w:w="108" w:type="dxa"/>
            <w:bottom w:w="0" w:type="dxa"/>
            <w:right w:w="108" w:type="dxa"/>
          </w:tblCellMar>
        </w:tblPrEx>
        <w:trPr>
          <w:jc w:val="center"/>
        </w:trPr>
        <w:tc>
          <w:tcPr>
            <w:tcW w:w="9298" w:type="dxa"/>
          </w:tcPr>
          <w:p>
            <w:pPr>
              <w:ind w:firstLine="518"/>
            </w:pPr>
            <w:r>
              <w:rPr>
                <w:rFonts w:hint="eastAsia"/>
              </w:rPr>
              <w:t>/*</w:t>
            </w:r>
          </w:p>
          <w:p>
            <w:pPr>
              <w:ind w:firstLine="518"/>
            </w:pPr>
            <w:r>
              <w:rPr>
                <w:rFonts w:hint="eastAsia"/>
              </w:rPr>
              <w:t xml:space="preserve">N: Number of vectors </w:t>
            </w:r>
          </w:p>
          <w:p>
            <w:pPr>
              <w:ind w:firstLine="518"/>
            </w:pPr>
            <w:r>
              <w:rPr>
                <w:rFonts w:hint="eastAsia"/>
              </w:rPr>
              <w:t xml:space="preserve">M: Number of inputs </w:t>
            </w:r>
          </w:p>
          <w:p>
            <w:pPr>
              <w:ind w:firstLine="518"/>
            </w:pPr>
            <w:r>
              <w:rPr>
                <w:rFonts w:hint="eastAsia"/>
              </w:rPr>
              <w:t xml:space="preserve">L: LFSR Matrix </w:t>
            </w:r>
          </w:p>
          <w:p>
            <w:pPr>
              <w:ind w:firstLine="518"/>
            </w:pPr>
            <w:r>
              <w:rPr>
                <w:rFonts w:hint="eastAsia"/>
              </w:rPr>
              <w:t xml:space="preserve">T[1:N, 1:M]: Test set of dimensions N*M </w:t>
            </w:r>
          </w:p>
          <w:p>
            <w:pPr>
              <w:ind w:firstLine="518"/>
            </w:pPr>
            <w:r>
              <w:rPr>
                <w:rFonts w:hint="eastAsia"/>
              </w:rPr>
              <w:t>*/</w:t>
            </w:r>
          </w:p>
          <w:p>
            <w:pPr>
              <w:ind w:firstLine="518"/>
            </w:pPr>
            <w:r>
              <w:rPr>
                <w:rFonts w:hint="eastAsia"/>
              </w:rPr>
              <w:t xml:space="preserve">Initialization( T )      //预处理测试集 </w:t>
            </w:r>
          </w:p>
          <w:p>
            <w:pPr>
              <w:ind w:firstLine="518"/>
            </w:pPr>
            <w:r>
              <w:rPr>
                <w:rFonts w:hint="eastAsia"/>
              </w:rPr>
              <w:t xml:space="preserve">L = [ L, –L]          </w:t>
            </w:r>
          </w:p>
          <w:p>
            <w:pPr>
              <w:ind w:firstLine="518"/>
            </w:pPr>
            <w:r>
              <w:rPr>
                <w:rFonts w:hint="eastAsia"/>
              </w:rPr>
              <w:t xml:space="preserve">for i from 1 to M </w:t>
            </w:r>
          </w:p>
          <w:p>
            <w:pPr>
              <w:ind w:firstLine="518"/>
            </w:pPr>
            <w:r>
              <w:rPr>
                <w:rFonts w:hint="eastAsia"/>
              </w:rPr>
              <w:t xml:space="preserve">p = L*T[1:N, i]   //测试集中每一列与位流相乘生成系数矩阵 </w:t>
            </w:r>
          </w:p>
          <w:p>
            <w:pPr>
              <w:ind w:firstLine="518"/>
            </w:pPr>
            <w:r>
              <w:rPr>
                <w:rFonts w:hint="eastAsia"/>
              </w:rPr>
              <w:t xml:space="preserve">k = max( p )      //在系数矩阵p中获取对应下表索引k </w:t>
            </w:r>
          </w:p>
          <w:p>
            <w:pPr>
              <w:ind w:firstLine="518"/>
            </w:pPr>
            <w:r>
              <w:rPr>
                <w:rFonts w:hint="eastAsia"/>
              </w:rPr>
              <w:t xml:space="preserve">Prominent = L[k]  //生成主分量 </w:t>
            </w:r>
          </w:p>
          <w:p>
            <w:pPr>
              <w:ind w:firstLine="518"/>
            </w:pPr>
            <w:r>
              <w:rPr>
                <w:rFonts w:hint="eastAsia"/>
              </w:rPr>
              <w:t>Residual = T[1:N, i] XOR Prominent   //获取残分量集</w:t>
            </w:r>
          </w:p>
          <w:p>
            <w:pPr>
              <w:ind w:firstLine="518"/>
            </w:pPr>
            <w:r>
              <w:rPr>
                <w:rFonts w:hint="eastAsia"/>
              </w:rPr>
              <w:t xml:space="preserve">ProminentComponentSet.add(Prominent) </w:t>
            </w:r>
          </w:p>
          <w:p>
            <w:pPr>
              <w:ind w:firstLine="518"/>
            </w:pPr>
            <w:r>
              <w:rPr>
                <w:rFonts w:hint="eastAsia"/>
              </w:rPr>
              <w:t xml:space="preserve">ResidualComponentSet.add(Residual) </w:t>
            </w:r>
          </w:p>
          <w:p>
            <w:pPr>
              <w:ind w:firstLine="518"/>
            </w:pPr>
            <w:r>
              <w:rPr>
                <w:rFonts w:hint="eastAsia"/>
              </w:rPr>
              <w:t>Return ProminentComponentSet, ResidualComponentSet  //返回所需数据</w:t>
            </w:r>
          </w:p>
        </w:tc>
      </w:tr>
    </w:tbl>
    <w:p>
      <w:pPr>
        <w:pStyle w:val="4"/>
      </w:pPr>
      <w:bookmarkStart w:id="232" w:name="_Toc28335"/>
      <w:r>
        <w:rPr>
          <w:rFonts w:hint="eastAsia"/>
        </w:rPr>
        <w:t>3.2 预填充测试集</w:t>
      </w:r>
      <w:bookmarkEnd w:id="232"/>
    </w:p>
    <w:p>
      <w:pPr>
        <w:pStyle w:val="5"/>
      </w:pPr>
      <w:bookmarkStart w:id="233" w:name="_Toc11545"/>
      <w:r>
        <w:rPr>
          <w:rFonts w:hint="eastAsia"/>
        </w:rPr>
        <w:t>3.2.1 直接填充与策略填充</w:t>
      </w:r>
      <w:bookmarkEnd w:id="233"/>
    </w:p>
    <w:p>
      <w:pPr>
        <w:ind w:firstLine="518"/>
      </w:pPr>
      <w:r>
        <w:rPr>
          <w:rFonts w:hint="eastAsia"/>
        </w:rPr>
        <w:t>对于不同的电路，如果采取编码压缩的方式，一旦编码方式得以确定，无关位具体是填充0或者1也随之确定，直接填充就是将不确定位直接填充成为0或者1，策略填充就是根据一定的策略进行填充，使得测试集在当前编码规则下的压缩率更高。填充完毕之后，当前的测试集中就不存在无关位，对于一个完全确定的测试集，可以选取合适的聚类算法来选取基向量，最后生成主分量集。本章依旧使用拆分压缩，当无关位填充之后，采取随机选取基向量生成主分量集，进而计算出最终的压缩率。</w:t>
      </w:r>
    </w:p>
    <w:p>
      <w:pPr>
        <w:spacing w:line="240" w:lineRule="auto"/>
        <w:ind w:firstLine="518" w:firstLineChars="0"/>
        <w:jc w:val="left"/>
        <w:rPr>
          <w:rFonts w:ascii="Calibri" w:hAnsi="Calibri"/>
          <w:sz w:val="21"/>
        </w:rPr>
      </w:pPr>
      <w:r>
        <w:rPr>
          <w:rFonts w:hint="eastAsia"/>
        </w:rPr>
        <w:t>在以往的研究过程中，并没有采取预填充的手段，对于主分量的选取，有的研究人员采用哈达码矩阵变化，有的采取最大相容类选取基向量最终确定主分量集合。哈达码矩阵最终的压缩效果不错但是由于哈达码矩阵是一种与原测试集无关的矩阵，因此所取得的压缩率还有提升的空间，而最大相容类一般使用KM算法或者贪婪算法和关系矩阵法相结合选取基向量，但是往往因为存在较多无关位，时间复杂度和算法复杂度都会很高，而且往往是第一个基向量能与很多列向量相容，继续往后选取，与其相容的会更少。基向量并不能涵盖所有的测试集列向量，通过基向量之间两两异或扩展出的其他列向量与原测试中向量越相似，压缩效果才会越好。</w:t>
      </w:r>
    </w:p>
    <w:p>
      <w:pPr>
        <w:spacing w:line="240" w:lineRule="auto"/>
        <w:ind w:firstLine="518"/>
        <w:jc w:val="center"/>
      </w:pPr>
      <w:r>
        <w:rPr>
          <w:rFonts w:hint="eastAsia"/>
        </w:rPr>
        <w:t xml:space="preserve">A = </w:t>
      </w:r>
      <w:r>
        <w:rPr>
          <w:rFonts w:hint="eastAsia"/>
          <w:position w:val="-78"/>
        </w:rPr>
        <w:object>
          <v:shape id="_x0000_i1040" o:spt="75" type="#_x0000_t75" style="height:84pt;width:183.85pt;" o:ole="t" filled="f" o:preferrelative="t" stroked="f" coordsize="21600,21600">
            <v:path/>
            <v:fill on="f" focussize="0,0"/>
            <v:stroke on="f" joinstyle="miter"/>
            <v:imagedata r:id="rId55" o:title=""/>
            <o:lock v:ext="edit" aspectratio="t"/>
            <w10:wrap type="none"/>
            <w10:anchorlock/>
          </v:shape>
          <o:OLEObject Type="Embed" ProgID="Equation.KSEE3" ShapeID="_x0000_i1040" DrawAspect="Content" ObjectID="_1468075733" r:id="rId54">
            <o:LockedField>false</o:LockedField>
          </o:OLEObject>
        </w:object>
      </w:r>
    </w:p>
    <w:p>
      <w:pPr>
        <w:ind w:firstLine="518"/>
      </w:pPr>
      <w:r>
        <w:rPr>
          <w:rFonts w:hint="eastAsia"/>
        </w:rPr>
        <w:t>上图给出原测试集，分别使用直接填充的方式与策略填充，获得最终所需的测试集。下图1是直接填充方式取得的测试集，采取的是0填充的方式，如果采取1填充，则将无关为全部填充为1即可。</w:t>
      </w:r>
    </w:p>
    <w:p>
      <w:pPr>
        <w:spacing w:line="240" w:lineRule="auto"/>
        <w:ind w:firstLine="518"/>
        <w:jc w:val="center"/>
      </w:pPr>
      <w:r>
        <w:rPr>
          <w:rFonts w:hint="eastAsia"/>
        </w:rPr>
        <w:t xml:space="preserve">A = </w:t>
      </w:r>
      <w:r>
        <w:rPr>
          <w:rFonts w:hint="eastAsia"/>
          <w:position w:val="-78"/>
        </w:rPr>
        <w:object>
          <v:shape id="_x0000_i1041" o:spt="75" type="#_x0000_t75" style="height:84pt;width:153.85pt;" o:ole="t" filled="f" o:preferrelative="t" stroked="f" coordsize="21600,21600">
            <v:path/>
            <v:fill on="f" focussize="0,0"/>
            <v:stroke on="f" joinstyle="miter"/>
            <v:imagedata r:id="rId57" o:title=""/>
            <o:lock v:ext="edit" aspectratio="t"/>
            <w10:wrap type="none"/>
            <w10:anchorlock/>
          </v:shape>
          <o:OLEObject Type="Embed" ProgID="Equation.KSEE3" ShapeID="_x0000_i1041" DrawAspect="Content" ObjectID="_1468075734" r:id="rId56">
            <o:LockedField>false</o:LockedField>
          </o:OLEObject>
        </w:object>
      </w:r>
    </w:p>
    <w:p>
      <w:pPr>
        <w:ind w:firstLine="518"/>
      </w:pPr>
      <w:r>
        <w:rPr>
          <w:rFonts w:hint="eastAsia"/>
        </w:rPr>
        <w:t>如若采取策略填充，则需要选择一个默认的编码格式，如果是单游程编码，那么直接将无关位填充为0即可，如上图所示，如果是双游程编码，那么就需要使得原测试集的跳变数最少，以EFDR编码为例，填充之后的测试集如下所示：</w:t>
      </w:r>
    </w:p>
    <w:p>
      <w:pPr>
        <w:spacing w:line="240" w:lineRule="auto"/>
        <w:ind w:firstLine="458"/>
        <w:jc w:val="center"/>
      </w:pPr>
      <w:r>
        <w:rPr>
          <w:rFonts w:hint="eastAsia" w:ascii="Calibri" w:hAnsi="Calibri"/>
          <w:sz w:val="21"/>
        </w:rPr>
        <w:t xml:space="preserve">A = </w:t>
      </w:r>
      <w:r>
        <w:rPr>
          <w:rFonts w:hint="eastAsia"/>
          <w:position w:val="-78"/>
        </w:rPr>
        <w:object>
          <v:shape id="_x0000_i1042" o:spt="75" type="#_x0000_t75" style="height:84pt;width:153.85pt;" o:ole="t" filled="f" o:preferrelative="t" stroked="f" coordsize="21600,21600">
            <v:path/>
            <v:fill on="f" focussize="0,0"/>
            <v:stroke on="f" joinstyle="miter"/>
            <v:imagedata r:id="rId59" o:title=""/>
            <o:lock v:ext="edit" aspectratio="t"/>
            <w10:wrap type="none"/>
            <w10:anchorlock/>
          </v:shape>
          <o:OLEObject Type="Embed" ProgID="Equation.KSEE3" ShapeID="_x0000_i1042" DrawAspect="Content" ObjectID="_1468075735" r:id="rId58">
            <o:LockedField>false</o:LockedField>
          </o:OLEObject>
        </w:object>
      </w:r>
    </w:p>
    <w:p>
      <w:pPr>
        <w:ind w:firstLine="518"/>
      </w:pPr>
      <w:r>
        <w:rPr>
          <w:rFonts w:hint="eastAsia"/>
        </w:rPr>
        <w:t>双游程编码需要在保证条变数最少的情况下，还必须要权衡连续出现0或者1的个数，比如条变数均为2，总共有18位的0、1和X有两种填充方式，一种是9个连续确定位为0，9个连续确定位为1，一种是12个连续确定位为0，6个连续确定位为1，那么应该选取后面的方式，因为连续的确定位越多获得的压缩效果会越好。</w:t>
      </w:r>
    </w:p>
    <w:p>
      <w:pPr>
        <w:ind w:firstLine="518"/>
      </w:pPr>
    </w:p>
    <w:p>
      <w:pPr>
        <w:pStyle w:val="5"/>
      </w:pPr>
      <w:bookmarkStart w:id="234" w:name="_Toc14016"/>
      <w:r>
        <w:rPr>
          <w:rFonts w:hint="eastAsia"/>
        </w:rPr>
        <w:t>3.2.2 选取基向量</w:t>
      </w:r>
      <w:bookmarkEnd w:id="234"/>
    </w:p>
    <w:p>
      <w:pPr>
        <w:pStyle w:val="3"/>
      </w:pPr>
      <w:r>
        <w:rPr>
          <w:rFonts w:hint="eastAsia"/>
        </w:rPr>
        <w:t xml:space="preserve"> 在本文中基向量的选取是至关重要的，主分量集是由基向量相互异或所得出的，基向量如果取自原测试集，基向量就和原测试集中一部分向量会保持一致，增加残差集中0的个数，本人在下面的章节中使用聚类算法选取基向量，旨在使选出的基向量能尽可能的与原测试中的向量相似，同时也对聚类算法进行了完善，使其基向量两两异或之后能产生更多的向量，以匹配原测试中已有的列向量，从而进一步提高压缩率。</w:t>
      </w:r>
    </w:p>
    <w:p>
      <w:pPr>
        <w:ind w:firstLine="518"/>
      </w:pPr>
      <w:r>
        <w:rPr>
          <w:rFonts w:hint="eastAsia"/>
        </w:rPr>
        <w:t>本章提取取基向量的策略分三步进行，第一步随机从原测试集中选取一个列向量当作初始基向量a。第一步将向量a与原测试集的每一列向量分别计算两两之间的欧几里得距离dis。</w:t>
      </w:r>
      <w:r>
        <w:rPr>
          <w:position w:val="-14"/>
        </w:rPr>
        <w:object>
          <v:shape id="_x0000_i1043" o:spt="75" type="#_x0000_t75" style="height:23.15pt;width:213.85pt;" o:ole="t" filled="f" o:preferrelative="t" stroked="f" coordsize="21600,21600">
            <v:path/>
            <v:fill on="f" focussize="0,0"/>
            <v:stroke on="f" joinstyle="miter"/>
            <v:imagedata r:id="rId61" o:title=""/>
            <o:lock v:ext="edit" aspectratio="t"/>
            <w10:wrap type="none"/>
            <w10:anchorlock/>
          </v:shape>
          <o:OLEObject Type="Embed" ProgID="Equation.KSEE3" ShapeID="_x0000_i1043" DrawAspect="Content" ObjectID="_1468075736" r:id="rId60">
            <o:LockedField>false</o:LockedField>
          </o:OLEObject>
        </w:object>
      </w:r>
      <w:r>
        <w:rPr>
          <w:rFonts w:hint="eastAsia"/>
        </w:rPr>
        <w:t>，其中x为某一个基向量，a为原测试集中的某一个列向量。下标即为对应的位，取其中最大的dis对应的列向量作为新的基向量。3、目前已经选取了两个基向量，接下来dis的计算方式为</w:t>
      </w:r>
    </w:p>
    <w:p>
      <w:pPr>
        <w:ind w:firstLine="518" w:firstLineChars="0"/>
      </w:pPr>
      <w:r>
        <w:rPr>
          <w:position w:val="-14"/>
        </w:rPr>
        <w:object>
          <v:shape id="_x0000_i1044" o:spt="75" type="#_x0000_t75" style="height:23.15pt;width:444.85pt;" o:ole="t" filled="f" o:preferrelative="t" stroked="f" coordsize="21600,21600">
            <v:path/>
            <v:fill on="f" focussize="0,0"/>
            <v:stroke on="f" joinstyle="miter"/>
            <v:imagedata r:id="rId63" o:title=""/>
            <o:lock v:ext="edit" aspectratio="t"/>
            <w10:wrap type="none"/>
            <w10:anchorlock/>
          </v:shape>
          <o:OLEObject Type="Embed" ProgID="Equation.KSEE3" ShapeID="_x0000_i1044" DrawAspect="Content" ObjectID="_1468075737" r:id="rId62">
            <o:LockedField>false</o:LockedField>
          </o:OLEObject>
        </w:object>
      </w:r>
      <w:r>
        <w:rPr>
          <w:rFonts w:hint="eastAsia"/>
        </w:rPr>
        <w:t>当有多列基向量时，dis为当前列向量与众多基向量两两之间求的欧几里得距离的最小值。如此往复，最终计算出本电路所需的所有基向量值。</w:t>
      </w:r>
    </w:p>
    <w:p>
      <w:pPr>
        <w:ind w:firstLine="518"/>
      </w:pPr>
      <w:r>
        <w:rPr>
          <w:rFonts w:hint="eastAsia"/>
        </w:rPr>
        <w:t>对于电路不同的规模，选取基向量的个数也是不一样的，在本章中基向量选取的个数X使用</w:t>
      </w:r>
      <w:r>
        <w:rPr>
          <w:rFonts w:hint="eastAsia"/>
        </w:rPr>
        <w:object>
          <v:shape id="_x0000_i1045" o:spt="75" type="#_x0000_t75" style="height:18pt;width:72.85pt;" o:ole="t" filled="f" o:preferrelative="t" stroked="f" coordsize="21600,21600">
            <v:path/>
            <v:fill on="f" focussize="0,0"/>
            <v:stroke on="f" joinstyle="miter"/>
            <v:imagedata r:id="rId65" o:title=""/>
            <o:lock v:ext="edit" aspectratio="t"/>
            <w10:wrap type="none"/>
            <w10:anchorlock/>
          </v:shape>
          <o:OLEObject Type="Embed" ProgID="Equation.KSEE3" ShapeID="_x0000_i1045" DrawAspect="Content" ObjectID="_1468075738" r:id="rId64">
            <o:LockedField>false</o:LockedField>
          </o:OLEObject>
        </w:object>
      </w:r>
      <w:r>
        <w:rPr>
          <w:rFonts w:hint="eastAsia"/>
        </w:rPr>
        <w:t>，其中n代表当前测试集的行数，为什么选择这个公式，因为需要将X列基向量存储在被测电路中，因此X不能取过大，取的过大会浪费存储空间。取X个列向量最终需要生成的是2的X次方个列向量，主分量集就是在这些列向量中选取的。上文提及的哈达码矩阵，在拆分压缩中取得了较好的压缩率，n</w:t>
      </w:r>
      <w:r>
        <w:t xml:space="preserve"> </w:t>
      </w:r>
      <w:r>
        <w:rPr>
          <w:rFonts w:hint="eastAsia"/>
        </w:rPr>
        <w:t xml:space="preserve">阶哈达码矩阵有 </w:t>
      </w:r>
      <w:r>
        <w:rPr>
          <w:rFonts w:hint="eastAsia"/>
        </w:rPr>
        <w:object>
          <v:shape id="_x0000_i1046" o:spt="75" type="#_x0000_t75" style="height:15pt;width:14.15pt;" o:ole="t" filled="f" o:preferrelative="t" stroked="f" coordsize="21600,21600">
            <v:path/>
            <v:fill on="f" focussize="0,0"/>
            <v:stroke on="f" joinstyle="miter"/>
            <v:imagedata r:id="rId67" o:title=""/>
            <o:lock v:ext="edit" aspectratio="t"/>
            <w10:wrap type="none"/>
            <w10:anchorlock/>
          </v:shape>
          <o:OLEObject Type="Embed" ProgID="Equation.KSEE3" ShapeID="_x0000_i1046" DrawAspect="Content" ObjectID="_1468075739" r:id="rId66">
            <o:LockedField>false</o:LockedField>
          </o:OLEObject>
        </w:object>
      </w:r>
      <w:r>
        <w:rPr>
          <w:rFonts w:hint="eastAsia"/>
        </w:rPr>
        <w:t>行、</w:t>
      </w:r>
      <w:r>
        <w:rPr>
          <w:rFonts w:hint="eastAsia"/>
        </w:rPr>
        <w:object>
          <v:shape id="_x0000_i1047" o:spt="75" type="#_x0000_t75" style="height:15pt;width:14.15pt;" o:ole="t" filled="f" o:preferrelative="t" stroked="f" coordsize="21600,21600">
            <v:path/>
            <v:fill on="f" focussize="0,0"/>
            <v:stroke on="f" joinstyle="miter"/>
            <v:imagedata r:id="rId67" o:title=""/>
            <o:lock v:ext="edit" aspectratio="t"/>
            <w10:wrap type="none"/>
            <w10:anchorlock/>
          </v:shape>
          <o:OLEObject Type="Embed" ProgID="Equation.KSEE3" ShapeID="_x0000_i1047" DrawAspect="Content" ObjectID="_1468075740" r:id="rId68">
            <o:LockedField>false</o:LockedField>
          </o:OLEObject>
        </w:object>
      </w:r>
      <w:r>
        <w:rPr>
          <w:rFonts w:hint="eastAsia"/>
        </w:rPr>
        <w:t>列，其中n的值就是上述x的值，为了保证自变量一致，本文也是按照此规则选取基向量的个数。</w:t>
      </w:r>
    </w:p>
    <w:p>
      <w:pPr>
        <w:pStyle w:val="4"/>
      </w:pPr>
      <w:bookmarkStart w:id="235" w:name="_Toc19337"/>
      <w:r>
        <w:rPr>
          <w:rFonts w:hint="eastAsia"/>
        </w:rPr>
        <w:t xml:space="preserve">3.3 </w:t>
      </w:r>
      <w:bookmarkEnd w:id="235"/>
      <w:r>
        <w:rPr>
          <w:rFonts w:hint="eastAsia"/>
        </w:rPr>
        <w:t>实验结果与分析</w:t>
      </w:r>
    </w:p>
    <w:p>
      <w:pPr>
        <w:ind w:firstLine="518"/>
      </w:pPr>
      <w:r>
        <w:rPr>
          <w:rFonts w:hint="eastAsia"/>
        </w:rPr>
        <w:t>为了</w:t>
      </w:r>
      <w:r>
        <w:rPr>
          <w:rFonts w:hint="eastAsia"/>
          <w:lang w:val="en-US" w:eastAsia="zh-CN"/>
        </w:rPr>
        <w:t>体现</w:t>
      </w:r>
      <w:r>
        <w:rPr>
          <w:rFonts w:hint="eastAsia"/>
        </w:rPr>
        <w:t>预填充方法</w:t>
      </w:r>
      <w:r>
        <w:rPr>
          <w:rFonts w:hint="eastAsia"/>
          <w:lang w:val="en-US" w:eastAsia="zh-CN"/>
        </w:rPr>
        <w:t>的可靠性</w:t>
      </w:r>
      <w:r>
        <w:rPr>
          <w:rFonts w:hint="eastAsia"/>
        </w:rPr>
        <w:t>，</w:t>
      </w:r>
      <w:r>
        <w:rPr>
          <w:rFonts w:hint="eastAsia"/>
          <w:lang w:val="en-US" w:eastAsia="zh-CN"/>
        </w:rPr>
        <w:t>本文</w:t>
      </w:r>
      <w:r>
        <w:rPr>
          <w:rFonts w:hint="eastAsia"/>
        </w:rPr>
        <w:t>对 ISCAS’89</w:t>
      </w:r>
      <w:r>
        <w:rPr>
          <w:rFonts w:hint="eastAsia"/>
          <w:vertAlign w:val="superscript"/>
        </w:rPr>
        <w:fldChar w:fldCharType="begin"/>
      </w:r>
      <w:r>
        <w:rPr>
          <w:rFonts w:hint="eastAsia"/>
          <w:vertAlign w:val="superscript"/>
        </w:rPr>
        <w:instrText xml:space="preserve"> REF _Ref513814123 \r \h </w:instrText>
      </w:r>
      <w:r>
        <w:rPr>
          <w:rFonts w:hint="eastAsia"/>
          <w:vertAlign w:val="superscript"/>
        </w:rPr>
        <w:fldChar w:fldCharType="separate"/>
      </w:r>
      <w:r>
        <w:rPr>
          <w:vertAlign w:val="superscript"/>
        </w:rPr>
        <w:t>[57]</w:t>
      </w:r>
      <w:r>
        <w:rPr>
          <w:rFonts w:hint="eastAsia"/>
          <w:vertAlign w:val="superscript"/>
        </w:rPr>
        <w:fldChar w:fldCharType="end"/>
      </w:r>
      <w:r>
        <w:rPr>
          <w:rFonts w:hint="eastAsia"/>
        </w:rPr>
        <w:t>中大部分电路</w:t>
      </w:r>
      <w:r>
        <w:rPr>
          <w:rFonts w:hint="eastAsia"/>
          <w:lang w:val="en-US" w:eastAsia="zh-CN"/>
        </w:rPr>
        <w:t>进行了验证</w:t>
      </w:r>
      <w:r>
        <w:rPr>
          <w:rFonts w:hint="eastAsia"/>
        </w:rPr>
        <w:t>，包括S5378、S9234、S13207、S15850、S38417、S38584等电路，本章将挑选其中的电路做具体描述，同时计算出在FDR、EFDR、Huffman等编码方式下对应的压缩率，并与其他方式所得压缩率做一个对比。</w:t>
      </w:r>
    </w:p>
    <w:p>
      <w:pPr>
        <w:ind w:firstLine="518"/>
      </w:pPr>
      <w:r>
        <w:rPr>
          <w:rFonts w:hint="eastAsia"/>
        </w:rPr>
        <w:t>上文提及到本文选取基向量的个数为</w:t>
      </w:r>
      <w:r>
        <w:rPr>
          <w:rFonts w:hint="eastAsia"/>
        </w:rPr>
        <w:object>
          <v:shape id="_x0000_i1048" o:spt="75" type="#_x0000_t75" style="height:18pt;width:72.85pt;" o:ole="t" filled="f" o:preferrelative="t" stroked="f" coordsize="21600,21600">
            <v:path/>
            <v:fill on="f" focussize="0,0"/>
            <v:stroke on="f" joinstyle="miter"/>
            <v:imagedata r:id="rId65" o:title=""/>
            <o:lock v:ext="edit" aspectratio="t"/>
            <w10:wrap type="none"/>
            <w10:anchorlock/>
          </v:shape>
          <o:OLEObject Type="Embed" ProgID="Equation.KSEE3" ShapeID="_x0000_i1048" DrawAspect="Content" ObjectID="_1468075741" r:id="rId69">
            <o:LockedField>false</o:LockedField>
          </o:OLEObject>
        </w:object>
      </w:r>
      <w:r>
        <w:rPr>
          <w:rFonts w:hint="eastAsia"/>
        </w:rPr>
        <w:t>，那么对于X列的基向量，两两异或最终可得</w:t>
      </w:r>
      <w:r>
        <w:rPr>
          <w:rFonts w:hint="eastAsia"/>
        </w:rPr>
        <w:object>
          <v:shape id="_x0000_i1049" o:spt="75" type="#_x0000_t75" style="height:15pt;width:29.15pt;" o:ole="t" filled="f" o:preferrelative="t" stroked="f" coordsize="21600,21600">
            <v:path/>
            <v:fill on="f" focussize="0,0"/>
            <v:stroke on="f" joinstyle="miter"/>
            <v:imagedata r:id="rId71" o:title=""/>
            <o:lock v:ext="edit" aspectratio="t"/>
            <w10:wrap type="none"/>
            <w10:anchorlock/>
          </v:shape>
          <o:OLEObject Type="Embed" ProgID="Equation.KSEE3" ShapeID="_x0000_i1049" DrawAspect="Content" ObjectID="_1468075742" r:id="rId70">
            <o:LockedField>false</o:LockedField>
          </o:OLEObject>
        </w:object>
      </w:r>
      <w:r>
        <w:rPr>
          <w:rFonts w:hint="eastAsia"/>
        </w:rPr>
        <w:t>列向量的集合Y，主分量就是从集合Y中中选取的，主分量集即从原测试集中选出每一列，然后将其与集合Y中的列向量一一对比选取出最相似的一列，构造出一个集合。实验结果如下表3.2所示，第一列为电路名称，第二列为当前电路的行数和列数，第三列是变换矩阵的个数，也就是x个列向量最终产生向量数的总和，第四列和第五列代表残差集所能达到的最小压缩率和最大压缩率。</w:t>
      </w:r>
    </w:p>
    <w:p>
      <w:pPr>
        <w:ind w:firstLine="518"/>
      </w:pPr>
      <w:r>
        <w:rPr>
          <w:rFonts w:hint="eastAsia"/>
        </w:rPr>
        <w:t>为了验证本实验是否对多种编码方式均适用，本文选取了FDR、EFDR、ALT-FDR以及Golomb等多种编码方式对变换拆分之后的残差集进行压缩，同时与使用哈达码变换达到的压缩率进行对比。上文提及本实验使用了直接填充与策略填充两种方式，直接填充1的效果相对较策略填充和全0填充效果差，策略填充和直接填充0作比较，直接填充0的效果甚至更好，主要原因猜想如下，第一：拆分压缩的目的是使得残差集中的0更多，如果直接将无关位填充位0，可以增加残差集中0的个数。第二：在选取基向量的过程中本文使用基向量之间两两距离最大的原则选取，更增加了基向量异或之后所产生向量的多样性，从而获得了更多与原测试集中相似的向量，从而提高了压缩率。</w:t>
      </w:r>
    </w:p>
    <w:p>
      <w:pPr>
        <w:keepNext/>
        <w:ind w:firstLine="458"/>
        <w:jc w:val="center"/>
        <w:rPr>
          <w:rFonts w:ascii="Calibri" w:hAnsi="Calibri" w:eastAsia="黑体" w:cs="Arial"/>
          <w:color w:val="000000"/>
          <w:sz w:val="21"/>
        </w:rPr>
      </w:pPr>
      <w:bookmarkStart w:id="236" w:name="_Toc513038589"/>
      <w:r>
        <w:rPr>
          <w:rFonts w:hint="eastAsia" w:ascii="Calibri" w:hAnsi="Calibri" w:eastAsia="黑体" w:cs="Arial"/>
          <w:color w:val="000000"/>
          <w:sz w:val="21"/>
        </w:rPr>
        <w:t>表</w:t>
      </w:r>
      <w:r>
        <w:rPr>
          <w:rFonts w:ascii="Calibri" w:hAnsi="Calibri" w:eastAsia="黑体" w:cs="Arial"/>
          <w:color w:val="000000"/>
          <w:sz w:val="21"/>
        </w:rPr>
        <w:t xml:space="preserve">3.1 </w:t>
      </w:r>
      <w:r>
        <w:rPr>
          <w:rFonts w:hint="eastAsia" w:ascii="Calibri" w:hAnsi="Calibri" w:eastAsia="黑体" w:cs="Arial"/>
          <w:color w:val="000000"/>
          <w:sz w:val="21"/>
        </w:rPr>
        <w:t>随机矩阵与测试集变换结果</w:t>
      </w:r>
      <w:bookmarkEnd w:id="236"/>
    </w:p>
    <w:tbl>
      <w:tblPr>
        <w:tblStyle w:val="66"/>
        <w:tblW w:w="9072" w:type="dxa"/>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818"/>
        <w:gridCol w:w="1835"/>
        <w:gridCol w:w="1800"/>
        <w:gridCol w:w="1809"/>
        <w:gridCol w:w="1810"/>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1818" w:type="dxa"/>
            <w:tcBorders>
              <w:top w:val="single" w:color="auto" w:sz="12" w:space="0"/>
              <w:bottom w:val="single" w:color="auto" w:sz="6" w:space="0"/>
            </w:tcBorders>
          </w:tcPr>
          <w:p>
            <w:pPr>
              <w:autoSpaceDE w:val="0"/>
              <w:autoSpaceDN w:val="0"/>
              <w:adjustRightInd w:val="0"/>
              <w:spacing w:line="240" w:lineRule="auto"/>
              <w:ind w:firstLine="0" w:firstLineChars="0"/>
              <w:jc w:val="center"/>
            </w:pPr>
            <w:r>
              <w:rPr>
                <w:rFonts w:hint="eastAsia"/>
              </w:rPr>
              <w:t>电路名</w:t>
            </w:r>
          </w:p>
        </w:tc>
        <w:tc>
          <w:tcPr>
            <w:tcW w:w="1835" w:type="dxa"/>
            <w:tcBorders>
              <w:top w:val="single" w:color="auto" w:sz="12" w:space="0"/>
              <w:bottom w:val="single" w:color="auto" w:sz="6" w:space="0"/>
            </w:tcBorders>
          </w:tcPr>
          <w:p>
            <w:pPr>
              <w:autoSpaceDE w:val="0"/>
              <w:autoSpaceDN w:val="0"/>
              <w:adjustRightInd w:val="0"/>
              <w:spacing w:line="240" w:lineRule="auto"/>
              <w:ind w:firstLine="0" w:firstLineChars="0"/>
              <w:jc w:val="center"/>
            </w:pPr>
            <w:r>
              <w:rPr>
                <w:rFonts w:hint="eastAsia"/>
              </w:rPr>
              <w:t>规模</w:t>
            </w:r>
          </w:p>
        </w:tc>
        <w:tc>
          <w:tcPr>
            <w:tcW w:w="1800" w:type="dxa"/>
            <w:tcBorders>
              <w:top w:val="single" w:color="auto" w:sz="12" w:space="0"/>
              <w:bottom w:val="single" w:color="auto" w:sz="6" w:space="0"/>
            </w:tcBorders>
          </w:tcPr>
          <w:p>
            <w:pPr>
              <w:autoSpaceDE w:val="0"/>
              <w:autoSpaceDN w:val="0"/>
              <w:adjustRightInd w:val="0"/>
              <w:spacing w:line="240" w:lineRule="auto"/>
              <w:ind w:firstLine="0" w:firstLineChars="0"/>
              <w:jc w:val="center"/>
            </w:pPr>
            <w:r>
              <w:rPr>
                <w:rFonts w:hint="eastAsia"/>
              </w:rPr>
              <w:t>变换矩阵个数</w:t>
            </w:r>
          </w:p>
        </w:tc>
        <w:tc>
          <w:tcPr>
            <w:tcW w:w="1809" w:type="dxa"/>
            <w:tcBorders>
              <w:top w:val="single" w:color="auto" w:sz="12" w:space="0"/>
              <w:bottom w:val="single" w:color="auto" w:sz="6" w:space="0"/>
            </w:tcBorders>
          </w:tcPr>
          <w:p>
            <w:pPr>
              <w:autoSpaceDE w:val="0"/>
              <w:autoSpaceDN w:val="0"/>
              <w:adjustRightInd w:val="0"/>
              <w:spacing w:line="240" w:lineRule="auto"/>
              <w:ind w:firstLine="0" w:firstLineChars="0"/>
              <w:jc w:val="center"/>
            </w:pPr>
            <w:r>
              <w:rPr>
                <w:rFonts w:hint="eastAsia"/>
              </w:rPr>
              <w:t>最小压缩率</w:t>
            </w:r>
          </w:p>
        </w:tc>
        <w:tc>
          <w:tcPr>
            <w:tcW w:w="1810" w:type="dxa"/>
            <w:tcBorders>
              <w:top w:val="single" w:color="auto" w:sz="12" w:space="0"/>
              <w:bottom w:val="single" w:color="auto" w:sz="6" w:space="0"/>
            </w:tcBorders>
          </w:tcPr>
          <w:p>
            <w:pPr>
              <w:autoSpaceDE w:val="0"/>
              <w:autoSpaceDN w:val="0"/>
              <w:adjustRightInd w:val="0"/>
              <w:spacing w:line="240" w:lineRule="auto"/>
              <w:ind w:firstLine="0" w:firstLineChars="0"/>
              <w:jc w:val="center"/>
            </w:pPr>
            <w:r>
              <w:rPr>
                <w:rFonts w:hint="eastAsia"/>
              </w:rPr>
              <w:t>最大压缩率</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1818" w:type="dxa"/>
            <w:tcBorders>
              <w:top w:val="single" w:color="auto" w:sz="6" w:space="0"/>
            </w:tcBorders>
          </w:tcPr>
          <w:p>
            <w:pPr>
              <w:ind w:firstLine="0" w:firstLineChars="0"/>
              <w:jc w:val="center"/>
            </w:pPr>
            <w:r>
              <w:rPr>
                <w:rFonts w:hint="eastAsia"/>
              </w:rPr>
              <w:t>s5378</w:t>
            </w:r>
          </w:p>
        </w:tc>
        <w:tc>
          <w:tcPr>
            <w:tcW w:w="1835" w:type="dxa"/>
            <w:tcBorders>
              <w:top w:val="single" w:color="auto" w:sz="6" w:space="0"/>
            </w:tcBorders>
          </w:tcPr>
          <w:p>
            <w:pPr>
              <w:autoSpaceDE w:val="0"/>
              <w:autoSpaceDN w:val="0"/>
              <w:adjustRightInd w:val="0"/>
              <w:spacing w:line="240" w:lineRule="auto"/>
              <w:ind w:firstLine="0" w:firstLineChars="0"/>
              <w:jc w:val="center"/>
            </w:pPr>
            <w:r>
              <w:rPr>
                <w:rFonts w:hint="eastAsia"/>
              </w:rPr>
              <w:t>(111,214)</w:t>
            </w:r>
          </w:p>
        </w:tc>
        <w:tc>
          <w:tcPr>
            <w:tcW w:w="1800" w:type="dxa"/>
            <w:tcBorders>
              <w:top w:val="single" w:color="auto" w:sz="6" w:space="0"/>
            </w:tcBorders>
          </w:tcPr>
          <w:p>
            <w:pPr>
              <w:autoSpaceDE w:val="0"/>
              <w:autoSpaceDN w:val="0"/>
              <w:adjustRightInd w:val="0"/>
              <w:spacing w:line="240" w:lineRule="auto"/>
              <w:ind w:firstLine="0" w:firstLineChars="0"/>
              <w:jc w:val="center"/>
            </w:pPr>
            <w:r>
              <w:rPr>
                <w:rFonts w:hint="eastAsia"/>
              </w:rPr>
              <w:t>127</w:t>
            </w:r>
          </w:p>
        </w:tc>
        <w:tc>
          <w:tcPr>
            <w:tcW w:w="1809" w:type="dxa"/>
            <w:tcBorders>
              <w:top w:val="single" w:color="auto" w:sz="6" w:space="0"/>
            </w:tcBorders>
          </w:tcPr>
          <w:p>
            <w:pPr>
              <w:autoSpaceDE w:val="0"/>
              <w:autoSpaceDN w:val="0"/>
              <w:adjustRightInd w:val="0"/>
              <w:spacing w:line="240" w:lineRule="auto"/>
              <w:ind w:firstLine="0" w:firstLineChars="0"/>
              <w:jc w:val="center"/>
            </w:pPr>
            <w:r>
              <w:rPr>
                <w:rFonts w:hint="eastAsia"/>
              </w:rPr>
              <w:t>59.64</w:t>
            </w:r>
          </w:p>
        </w:tc>
        <w:tc>
          <w:tcPr>
            <w:tcW w:w="1810" w:type="dxa"/>
            <w:tcBorders>
              <w:top w:val="single" w:color="auto" w:sz="6" w:space="0"/>
            </w:tcBorders>
          </w:tcPr>
          <w:p>
            <w:pPr>
              <w:autoSpaceDE w:val="0"/>
              <w:autoSpaceDN w:val="0"/>
              <w:adjustRightInd w:val="0"/>
              <w:spacing w:line="240" w:lineRule="auto"/>
              <w:ind w:firstLine="0" w:firstLineChars="0"/>
              <w:jc w:val="center"/>
            </w:pPr>
            <w:r>
              <w:rPr>
                <w:rFonts w:hint="eastAsia"/>
              </w:rPr>
              <w:t>70.78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1818" w:type="dxa"/>
          </w:tcPr>
          <w:p>
            <w:pPr>
              <w:ind w:firstLine="0" w:firstLineChars="0"/>
              <w:jc w:val="center"/>
            </w:pPr>
            <w:r>
              <w:rPr>
                <w:rFonts w:hint="eastAsia"/>
              </w:rPr>
              <w:t>s9234</w:t>
            </w:r>
          </w:p>
        </w:tc>
        <w:tc>
          <w:tcPr>
            <w:tcW w:w="1835" w:type="dxa"/>
          </w:tcPr>
          <w:p>
            <w:pPr>
              <w:ind w:firstLine="0" w:firstLineChars="0"/>
              <w:jc w:val="center"/>
            </w:pPr>
            <w:r>
              <w:rPr>
                <w:rFonts w:hint="eastAsia"/>
              </w:rPr>
              <w:t>(159,247)</w:t>
            </w:r>
          </w:p>
        </w:tc>
        <w:tc>
          <w:tcPr>
            <w:tcW w:w="1800" w:type="dxa"/>
          </w:tcPr>
          <w:p>
            <w:pPr>
              <w:autoSpaceDE w:val="0"/>
              <w:autoSpaceDN w:val="0"/>
              <w:adjustRightInd w:val="0"/>
              <w:spacing w:line="240" w:lineRule="auto"/>
              <w:ind w:firstLine="0" w:firstLineChars="0"/>
              <w:jc w:val="center"/>
            </w:pPr>
            <w:r>
              <w:rPr>
                <w:rFonts w:hint="eastAsia"/>
              </w:rPr>
              <w:t>255</w:t>
            </w:r>
          </w:p>
        </w:tc>
        <w:tc>
          <w:tcPr>
            <w:tcW w:w="1809" w:type="dxa"/>
          </w:tcPr>
          <w:p>
            <w:pPr>
              <w:autoSpaceDE w:val="0"/>
              <w:autoSpaceDN w:val="0"/>
              <w:adjustRightInd w:val="0"/>
              <w:spacing w:line="240" w:lineRule="auto"/>
              <w:ind w:firstLine="0" w:firstLineChars="0"/>
              <w:jc w:val="center"/>
            </w:pPr>
            <w:r>
              <w:rPr>
                <w:rFonts w:hint="eastAsia"/>
              </w:rPr>
              <w:t>58.89</w:t>
            </w:r>
          </w:p>
        </w:tc>
        <w:tc>
          <w:tcPr>
            <w:tcW w:w="1810" w:type="dxa"/>
          </w:tcPr>
          <w:p>
            <w:pPr>
              <w:autoSpaceDE w:val="0"/>
              <w:autoSpaceDN w:val="0"/>
              <w:adjustRightInd w:val="0"/>
              <w:spacing w:line="240" w:lineRule="auto"/>
              <w:ind w:firstLine="0" w:firstLineChars="0"/>
              <w:jc w:val="center"/>
            </w:pPr>
            <w:r>
              <w:rPr>
                <w:rFonts w:hint="eastAsia"/>
              </w:rPr>
              <w:t>70.12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1818" w:type="dxa"/>
          </w:tcPr>
          <w:p>
            <w:pPr>
              <w:ind w:firstLine="0" w:firstLineChars="0"/>
              <w:jc w:val="center"/>
            </w:pPr>
            <w:r>
              <w:rPr>
                <w:rFonts w:hint="eastAsia"/>
              </w:rPr>
              <w:t>s13207</w:t>
            </w:r>
          </w:p>
        </w:tc>
        <w:tc>
          <w:tcPr>
            <w:tcW w:w="1835" w:type="dxa"/>
          </w:tcPr>
          <w:p>
            <w:pPr>
              <w:ind w:firstLine="0" w:firstLineChars="0"/>
              <w:jc w:val="center"/>
            </w:pPr>
            <w:r>
              <w:rPr>
                <w:rFonts w:hint="eastAsia"/>
              </w:rPr>
              <w:t>(236,700)</w:t>
            </w:r>
          </w:p>
        </w:tc>
        <w:tc>
          <w:tcPr>
            <w:tcW w:w="1800" w:type="dxa"/>
          </w:tcPr>
          <w:p>
            <w:pPr>
              <w:autoSpaceDE w:val="0"/>
              <w:autoSpaceDN w:val="0"/>
              <w:adjustRightInd w:val="0"/>
              <w:spacing w:line="240" w:lineRule="auto"/>
              <w:ind w:firstLine="0" w:firstLineChars="0"/>
              <w:jc w:val="center"/>
            </w:pPr>
            <w:r>
              <w:rPr>
                <w:rFonts w:hint="eastAsia"/>
              </w:rPr>
              <w:t>255</w:t>
            </w:r>
          </w:p>
        </w:tc>
        <w:tc>
          <w:tcPr>
            <w:tcW w:w="1809" w:type="dxa"/>
          </w:tcPr>
          <w:p>
            <w:pPr>
              <w:autoSpaceDE w:val="0"/>
              <w:autoSpaceDN w:val="0"/>
              <w:adjustRightInd w:val="0"/>
              <w:spacing w:line="240" w:lineRule="auto"/>
              <w:ind w:firstLine="0" w:firstLineChars="0"/>
              <w:jc w:val="center"/>
            </w:pPr>
            <w:r>
              <w:rPr>
                <w:rFonts w:hint="eastAsia"/>
              </w:rPr>
              <w:t>72.17</w:t>
            </w:r>
          </w:p>
        </w:tc>
        <w:tc>
          <w:tcPr>
            <w:tcW w:w="1810" w:type="dxa"/>
          </w:tcPr>
          <w:p>
            <w:pPr>
              <w:autoSpaceDE w:val="0"/>
              <w:autoSpaceDN w:val="0"/>
              <w:adjustRightInd w:val="0"/>
              <w:spacing w:line="240" w:lineRule="auto"/>
              <w:ind w:firstLine="0" w:firstLineChars="0"/>
              <w:jc w:val="center"/>
            </w:pPr>
            <w:r>
              <w:rPr>
                <w:rFonts w:hint="eastAsia"/>
              </w:rPr>
              <w:t>93.74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1818" w:type="dxa"/>
          </w:tcPr>
          <w:p>
            <w:pPr>
              <w:ind w:firstLine="0" w:firstLineChars="0"/>
              <w:jc w:val="center"/>
            </w:pPr>
            <w:r>
              <w:rPr>
                <w:rFonts w:hint="eastAsia"/>
              </w:rPr>
              <w:t>s15850</w:t>
            </w:r>
          </w:p>
        </w:tc>
        <w:tc>
          <w:tcPr>
            <w:tcW w:w="1835" w:type="dxa"/>
          </w:tcPr>
          <w:p>
            <w:pPr>
              <w:ind w:firstLine="0" w:firstLineChars="0"/>
              <w:jc w:val="center"/>
            </w:pPr>
            <w:r>
              <w:rPr>
                <w:rFonts w:hint="eastAsia"/>
              </w:rPr>
              <w:t>(126,611)</w:t>
            </w:r>
          </w:p>
        </w:tc>
        <w:tc>
          <w:tcPr>
            <w:tcW w:w="1800" w:type="dxa"/>
          </w:tcPr>
          <w:p>
            <w:pPr>
              <w:autoSpaceDE w:val="0"/>
              <w:autoSpaceDN w:val="0"/>
              <w:adjustRightInd w:val="0"/>
              <w:spacing w:line="240" w:lineRule="auto"/>
              <w:ind w:firstLine="0" w:firstLineChars="0"/>
              <w:jc w:val="center"/>
            </w:pPr>
            <w:r>
              <w:rPr>
                <w:rFonts w:hint="eastAsia"/>
              </w:rPr>
              <w:t>127</w:t>
            </w:r>
          </w:p>
        </w:tc>
        <w:tc>
          <w:tcPr>
            <w:tcW w:w="1809" w:type="dxa"/>
          </w:tcPr>
          <w:p>
            <w:pPr>
              <w:autoSpaceDE w:val="0"/>
              <w:autoSpaceDN w:val="0"/>
              <w:adjustRightInd w:val="0"/>
              <w:spacing w:line="240" w:lineRule="auto"/>
              <w:ind w:firstLine="0" w:firstLineChars="0"/>
              <w:jc w:val="center"/>
            </w:pPr>
            <w:r>
              <w:rPr>
                <w:rFonts w:hint="eastAsia"/>
              </w:rPr>
              <w:t>68.14</w:t>
            </w:r>
          </w:p>
        </w:tc>
        <w:tc>
          <w:tcPr>
            <w:tcW w:w="1810" w:type="dxa"/>
          </w:tcPr>
          <w:p>
            <w:pPr>
              <w:autoSpaceDE w:val="0"/>
              <w:autoSpaceDN w:val="0"/>
              <w:adjustRightInd w:val="0"/>
              <w:spacing w:line="240" w:lineRule="auto"/>
              <w:ind w:firstLine="0" w:firstLineChars="0"/>
              <w:jc w:val="center"/>
            </w:pPr>
            <w:r>
              <w:rPr>
                <w:rFonts w:hint="eastAsia"/>
              </w:rPr>
              <w:t>83.30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1818" w:type="dxa"/>
          </w:tcPr>
          <w:p>
            <w:pPr>
              <w:ind w:firstLine="0" w:firstLineChars="0"/>
              <w:jc w:val="center"/>
            </w:pPr>
            <w:r>
              <w:rPr>
                <w:rFonts w:hint="eastAsia"/>
              </w:rPr>
              <w:t>s38417</w:t>
            </w:r>
          </w:p>
        </w:tc>
        <w:tc>
          <w:tcPr>
            <w:tcW w:w="1835" w:type="dxa"/>
          </w:tcPr>
          <w:p>
            <w:pPr>
              <w:ind w:firstLine="0" w:firstLineChars="0"/>
              <w:jc w:val="center"/>
            </w:pPr>
            <w:r>
              <w:rPr>
                <w:rFonts w:hint="eastAsia"/>
              </w:rPr>
              <w:t>(99,1664)</w:t>
            </w:r>
          </w:p>
        </w:tc>
        <w:tc>
          <w:tcPr>
            <w:tcW w:w="1800" w:type="dxa"/>
          </w:tcPr>
          <w:p>
            <w:pPr>
              <w:autoSpaceDE w:val="0"/>
              <w:autoSpaceDN w:val="0"/>
              <w:adjustRightInd w:val="0"/>
              <w:spacing w:line="240" w:lineRule="auto"/>
              <w:ind w:firstLine="0" w:firstLineChars="0"/>
              <w:jc w:val="center"/>
            </w:pPr>
            <w:r>
              <w:rPr>
                <w:rFonts w:hint="eastAsia"/>
              </w:rPr>
              <w:t>127</w:t>
            </w:r>
          </w:p>
        </w:tc>
        <w:tc>
          <w:tcPr>
            <w:tcW w:w="1809" w:type="dxa"/>
          </w:tcPr>
          <w:p>
            <w:pPr>
              <w:autoSpaceDE w:val="0"/>
              <w:autoSpaceDN w:val="0"/>
              <w:adjustRightInd w:val="0"/>
              <w:spacing w:line="240" w:lineRule="auto"/>
              <w:ind w:firstLine="0" w:firstLineChars="0"/>
              <w:jc w:val="center"/>
            </w:pPr>
            <w:r>
              <w:rPr>
                <w:rFonts w:hint="eastAsia"/>
              </w:rPr>
              <w:t>63.03</w:t>
            </w:r>
          </w:p>
        </w:tc>
        <w:tc>
          <w:tcPr>
            <w:tcW w:w="1810" w:type="dxa"/>
          </w:tcPr>
          <w:p>
            <w:pPr>
              <w:autoSpaceDE w:val="0"/>
              <w:autoSpaceDN w:val="0"/>
              <w:adjustRightInd w:val="0"/>
              <w:spacing w:line="240" w:lineRule="auto"/>
              <w:ind w:firstLine="0" w:firstLineChars="0"/>
              <w:jc w:val="center"/>
            </w:pPr>
            <w:r>
              <w:rPr>
                <w:rFonts w:hint="eastAsia"/>
              </w:rPr>
              <w:t>75.74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1818" w:type="dxa"/>
          </w:tcPr>
          <w:p>
            <w:pPr>
              <w:ind w:firstLine="0" w:firstLineChars="0"/>
              <w:jc w:val="center"/>
            </w:pPr>
            <w:r>
              <w:rPr>
                <w:rFonts w:hint="eastAsia"/>
              </w:rPr>
              <w:t>s38584</w:t>
            </w:r>
          </w:p>
        </w:tc>
        <w:tc>
          <w:tcPr>
            <w:tcW w:w="1835" w:type="dxa"/>
          </w:tcPr>
          <w:p>
            <w:pPr>
              <w:ind w:firstLine="0" w:firstLineChars="0"/>
              <w:jc w:val="center"/>
            </w:pPr>
            <w:r>
              <w:rPr>
                <w:rFonts w:hint="eastAsia"/>
              </w:rPr>
              <w:t>(136,1464)</w:t>
            </w:r>
          </w:p>
        </w:tc>
        <w:tc>
          <w:tcPr>
            <w:tcW w:w="1800" w:type="dxa"/>
          </w:tcPr>
          <w:p>
            <w:pPr>
              <w:autoSpaceDE w:val="0"/>
              <w:autoSpaceDN w:val="0"/>
              <w:adjustRightInd w:val="0"/>
              <w:spacing w:line="240" w:lineRule="auto"/>
              <w:ind w:firstLine="0" w:firstLineChars="0"/>
              <w:jc w:val="center"/>
            </w:pPr>
            <w:r>
              <w:rPr>
                <w:rFonts w:hint="eastAsia"/>
              </w:rPr>
              <w:t>255</w:t>
            </w:r>
          </w:p>
        </w:tc>
        <w:tc>
          <w:tcPr>
            <w:tcW w:w="1809" w:type="dxa"/>
          </w:tcPr>
          <w:p>
            <w:pPr>
              <w:autoSpaceDE w:val="0"/>
              <w:autoSpaceDN w:val="0"/>
              <w:adjustRightInd w:val="0"/>
              <w:spacing w:line="240" w:lineRule="auto"/>
              <w:ind w:firstLine="0" w:firstLineChars="0"/>
              <w:jc w:val="center"/>
            </w:pPr>
            <w:r>
              <w:rPr>
                <w:rFonts w:hint="eastAsia"/>
              </w:rPr>
              <w:t>66.09</w:t>
            </w:r>
          </w:p>
        </w:tc>
        <w:tc>
          <w:tcPr>
            <w:tcW w:w="1810" w:type="dxa"/>
          </w:tcPr>
          <w:p>
            <w:pPr>
              <w:autoSpaceDE w:val="0"/>
              <w:autoSpaceDN w:val="0"/>
              <w:adjustRightInd w:val="0"/>
              <w:spacing w:line="240" w:lineRule="auto"/>
              <w:ind w:firstLine="0" w:firstLineChars="0"/>
              <w:jc w:val="center"/>
            </w:pPr>
            <w:r>
              <w:rPr>
                <w:rFonts w:hint="eastAsia"/>
              </w:rPr>
              <w:t>78.05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c>
          <w:tcPr>
            <w:tcW w:w="1818" w:type="dxa"/>
          </w:tcPr>
          <w:p>
            <w:pPr>
              <w:ind w:firstLine="0" w:firstLineChars="0"/>
              <w:jc w:val="center"/>
            </w:pPr>
            <w:r>
              <w:rPr>
                <w:rFonts w:hint="eastAsia"/>
              </w:rPr>
              <w:t>平均</w:t>
            </w:r>
          </w:p>
        </w:tc>
        <w:tc>
          <w:tcPr>
            <w:tcW w:w="1835" w:type="dxa"/>
          </w:tcPr>
          <w:p>
            <w:pPr>
              <w:ind w:firstLine="0" w:firstLineChars="0"/>
              <w:jc w:val="center"/>
            </w:pPr>
          </w:p>
        </w:tc>
        <w:tc>
          <w:tcPr>
            <w:tcW w:w="1800" w:type="dxa"/>
          </w:tcPr>
          <w:p>
            <w:pPr>
              <w:autoSpaceDE w:val="0"/>
              <w:autoSpaceDN w:val="0"/>
              <w:adjustRightInd w:val="0"/>
              <w:spacing w:line="240" w:lineRule="auto"/>
              <w:ind w:firstLine="0" w:firstLineChars="0"/>
              <w:jc w:val="center"/>
            </w:pPr>
          </w:p>
        </w:tc>
        <w:tc>
          <w:tcPr>
            <w:tcW w:w="1809" w:type="dxa"/>
            <w:vAlign w:val="center"/>
          </w:tcPr>
          <w:p>
            <w:pPr>
              <w:autoSpaceDE w:val="0"/>
              <w:autoSpaceDN w:val="0"/>
              <w:adjustRightInd w:val="0"/>
              <w:spacing w:line="240" w:lineRule="auto"/>
              <w:ind w:firstLine="0" w:firstLineChars="0"/>
              <w:jc w:val="center"/>
            </w:pPr>
            <w:r>
              <w:rPr>
                <w:rFonts w:hint="eastAsia"/>
              </w:rPr>
              <w:t>64.66</w:t>
            </w:r>
          </w:p>
        </w:tc>
        <w:tc>
          <w:tcPr>
            <w:tcW w:w="1810" w:type="dxa"/>
            <w:vAlign w:val="center"/>
          </w:tcPr>
          <w:p>
            <w:pPr>
              <w:autoSpaceDE w:val="0"/>
              <w:autoSpaceDN w:val="0"/>
              <w:adjustRightInd w:val="0"/>
              <w:spacing w:line="240" w:lineRule="auto"/>
              <w:ind w:firstLine="0" w:firstLineChars="0"/>
              <w:jc w:val="center"/>
            </w:pPr>
            <w:r>
              <w:rPr>
                <w:rFonts w:hint="eastAsia"/>
              </w:rPr>
              <w:t>78.62</w:t>
            </w:r>
          </w:p>
        </w:tc>
      </w:tr>
    </w:tbl>
    <w:p>
      <w:pPr>
        <w:ind w:firstLine="518"/>
      </w:pPr>
      <w:r>
        <w:rPr>
          <w:rFonts w:hint="eastAsia"/>
        </w:rPr>
        <w:t>下表3.2、3.3、3.4、3.5、3.6中，第一列代表电路名，第二列表示对电路直接使用编码压缩能取得的压缩率，第三列表示对原电路使用哈达码矩阵拆分压缩之后达到的压缩率，第四列为使用最大相容类提取主分量集所获取的压缩率，第五列为使用本方法所能达到的压缩率。以压缩率的提升为原则，本实验直接将无关位填充为0。</w:t>
      </w:r>
    </w:p>
    <w:p>
      <w:pPr>
        <w:ind w:firstLine="518"/>
      </w:pPr>
      <w:r>
        <w:rPr>
          <w:rFonts w:hint="eastAsia"/>
        </w:rPr>
        <w:t>表3.2为FDR编码下各电路的压缩率，为了方便观察，本人将当前电路下取得的最高压缩加粗了。电路s13207在不会使用拆分压缩的方法下也能取得80</w:t>
      </w:r>
      <w:r>
        <w:rPr>
          <w:rFonts w:hint="eastAsia"/>
          <w:lang w:eastAsia="zh-CN"/>
        </w:rPr>
        <w:t>\%</w:t>
      </w:r>
      <w:r>
        <w:rPr>
          <w:rFonts w:hint="eastAsia"/>
        </w:rPr>
        <w:t>的压缩率，证明当前电路的无关位较多并且本方法在当前电路下可获得最高的压缩率，对于</w:t>
      </w:r>
      <w:r>
        <w:t>s38584</w:t>
      </w:r>
      <w:r>
        <w:rPr>
          <w:rFonts w:hint="eastAsia"/>
        </w:rPr>
        <w:t>电路本方法的压缩率略低于其他两种方法，其他电路所取得压缩率均高于其他两种方法，因此平均压缩率依然是最高的。</w:t>
      </w:r>
    </w:p>
    <w:p>
      <w:pPr>
        <w:ind w:firstLine="0" w:firstLineChars="0"/>
        <w:jc w:val="center"/>
        <w:rPr>
          <w:color w:val="000000"/>
        </w:rPr>
      </w:pPr>
      <w:r>
        <w:rPr>
          <w:rFonts w:hint="eastAsia" w:ascii="黑体" w:hAnsi="黑体" w:eastAsia="黑体" w:cs="黑体"/>
          <w:color w:val="000000"/>
          <w:sz w:val="21"/>
          <w:szCs w:val="21"/>
        </w:rPr>
        <w:t xml:space="preserve"> </w:t>
      </w:r>
      <w:bookmarkStart w:id="237" w:name="_Toc14629"/>
      <w:bookmarkStart w:id="238" w:name="_Toc4594"/>
      <w:bookmarkStart w:id="239" w:name="_Toc461"/>
      <w:bookmarkStart w:id="240" w:name="_Toc2473"/>
      <w:bookmarkStart w:id="241" w:name="_Toc2252"/>
      <w:bookmarkStart w:id="242" w:name="_Toc3816"/>
      <w:bookmarkStart w:id="243" w:name="_Toc7097"/>
      <w:bookmarkStart w:id="244" w:name="_Toc30429"/>
      <w:bookmarkStart w:id="245" w:name="_Toc30899"/>
      <w:r>
        <w:rPr>
          <w:rFonts w:hint="eastAsia" w:ascii="黑体" w:hAnsi="黑体" w:eastAsia="黑体" w:cs="黑体"/>
          <w:color w:val="000000"/>
          <w:sz w:val="21"/>
          <w:szCs w:val="21"/>
        </w:rPr>
        <w:t>表</w:t>
      </w:r>
      <w:r>
        <w:rPr>
          <w:rFonts w:eastAsia="黑体"/>
          <w:color w:val="000000"/>
          <w:sz w:val="21"/>
          <w:szCs w:val="21"/>
        </w:rPr>
        <w:t>3.</w:t>
      </w:r>
      <w:r>
        <w:rPr>
          <w:rFonts w:hint="eastAsia" w:eastAsia="黑体"/>
          <w:color w:val="000000"/>
          <w:sz w:val="21"/>
          <w:szCs w:val="21"/>
        </w:rPr>
        <w:t>2</w:t>
      </w:r>
      <w:r>
        <w:rPr>
          <w:rFonts w:hint="eastAsia" w:ascii="黑体" w:hAnsi="黑体" w:eastAsia="黑体" w:cs="黑体"/>
          <w:color w:val="000000"/>
          <w:sz w:val="21"/>
          <w:szCs w:val="21"/>
        </w:rPr>
        <w:t xml:space="preserve"> </w:t>
      </w:r>
      <w:bookmarkEnd w:id="237"/>
      <w:bookmarkEnd w:id="238"/>
      <w:bookmarkEnd w:id="239"/>
      <w:bookmarkEnd w:id="240"/>
      <w:bookmarkEnd w:id="241"/>
      <w:bookmarkEnd w:id="242"/>
      <w:bookmarkEnd w:id="243"/>
      <w:bookmarkEnd w:id="244"/>
      <w:bookmarkEnd w:id="245"/>
      <w:r>
        <w:rPr>
          <w:rFonts w:hint="eastAsia" w:ascii="Calibri" w:hAnsi="Calibri" w:eastAsia="黑体" w:cs="Arial"/>
          <w:color w:val="000000"/>
          <w:sz w:val="21"/>
        </w:rPr>
        <w:t xml:space="preserve"> FDR编码压缩率(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tbl>
      <w:tblPr>
        <w:tblStyle w:val="66"/>
        <w:tblW w:w="752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ind w:firstLine="0" w:firstLineChars="0"/>
              <w:jc w:val="center"/>
              <w:rPr>
                <w:rFonts w:ascii="宋体" w:hAnsi="宋体" w:cs="宋体"/>
                <w:color w:val="000000"/>
                <w:sz w:val="21"/>
                <w:szCs w:val="21"/>
              </w:rPr>
            </w:pPr>
            <w:bookmarkStart w:id="246" w:name="_Toc513038590"/>
            <w:r>
              <w:rPr>
                <w:rFonts w:hint="eastAsia" w:ascii="宋体" w:hAnsi="宋体" w:cs="宋体"/>
                <w:color w:val="000000"/>
                <w:sz w:val="21"/>
                <w:szCs w:val="21"/>
              </w:rPr>
              <w:t>电路</w:t>
            </w:r>
          </w:p>
        </w:tc>
        <w:tc>
          <w:tcPr>
            <w:tcW w:w="1543"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直接编码</w:t>
            </w:r>
          </w:p>
        </w:tc>
        <w:tc>
          <w:tcPr>
            <w:tcW w:w="1628"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rPr>
            </w:pPr>
            <w:r>
              <w:rPr>
                <w:rFonts w:hint="eastAsia" w:ascii="宋体" w:hAnsi="宋体" w:cs="宋体"/>
                <w:color w:val="000000"/>
                <w:sz w:val="21"/>
                <w:szCs w:val="21"/>
              </w:rPr>
              <w:t>哈达码变换</w:t>
            </w:r>
          </w:p>
        </w:tc>
        <w:tc>
          <w:tcPr>
            <w:tcW w:w="1715"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最大相容</w:t>
            </w:r>
          </w:p>
        </w:tc>
        <w:tc>
          <w:tcPr>
            <w:tcW w:w="1307"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rPr>
            </w:pPr>
            <w:r>
              <w:rPr>
                <w:rFonts w:hint="eastAsia" w:ascii="宋体" w:hAnsi="宋体" w:cs="宋体"/>
                <w:color w:val="000000"/>
                <w:sz w:val="21"/>
                <w:szCs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s5378</w:t>
            </w:r>
          </w:p>
        </w:tc>
        <w:tc>
          <w:tcPr>
            <w:tcW w:w="1543"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47.98</w:t>
            </w:r>
          </w:p>
        </w:tc>
        <w:tc>
          <w:tcPr>
            <w:tcW w:w="1628"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67.51</w:t>
            </w:r>
          </w:p>
        </w:tc>
        <w:tc>
          <w:tcPr>
            <w:tcW w:w="1715"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7</w:t>
            </w:r>
            <w:r>
              <w:rPr>
                <w:color w:val="000000"/>
                <w:sz w:val="21"/>
                <w:szCs w:val="21"/>
              </w:rPr>
              <w:t>.</w:t>
            </w:r>
            <w:r>
              <w:rPr>
                <w:rFonts w:hint="eastAsia"/>
                <w:color w:val="000000"/>
                <w:sz w:val="21"/>
                <w:szCs w:val="21"/>
              </w:rPr>
              <w:t>86</w:t>
            </w:r>
          </w:p>
        </w:tc>
        <w:tc>
          <w:tcPr>
            <w:tcW w:w="1307" w:type="dxa"/>
            <w:tcBorders>
              <w:top w:val="single" w:color="auto" w:sz="4" w:space="0"/>
              <w:tl2br w:val="nil"/>
              <w:tr2bl w:val="nil"/>
            </w:tcBorders>
            <w:vAlign w:val="center"/>
          </w:tcPr>
          <w:p>
            <w:pPr>
              <w:ind w:firstLine="0" w:firstLineChars="0"/>
              <w:jc w:val="center"/>
              <w:rPr>
                <w:b/>
                <w:bCs/>
                <w:color w:val="000000"/>
                <w:sz w:val="21"/>
                <w:szCs w:val="21"/>
              </w:rPr>
            </w:pPr>
            <w:r>
              <w:rPr>
                <w:rFonts w:hint="eastAsia"/>
                <w:b/>
                <w:bCs/>
                <w:color w:val="000000"/>
                <w:sz w:val="21"/>
                <w:szCs w:val="21"/>
              </w:rPr>
              <w:t>68.43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s9234</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43.61</w:t>
            </w:r>
          </w:p>
        </w:tc>
        <w:tc>
          <w:tcPr>
            <w:tcW w:w="1628" w:type="dxa"/>
            <w:tcBorders>
              <w:tl2br w:val="nil"/>
              <w:tr2bl w:val="nil"/>
            </w:tcBorders>
            <w:vAlign w:val="center"/>
          </w:tcPr>
          <w:p>
            <w:pPr>
              <w:ind w:firstLine="0" w:firstLineChars="0"/>
              <w:jc w:val="center"/>
              <w:rPr>
                <w:color w:val="000000"/>
                <w:sz w:val="21"/>
                <w:szCs w:val="21"/>
              </w:rPr>
            </w:pPr>
            <w:r>
              <w:rPr>
                <w:color w:val="000000"/>
                <w:sz w:val="21"/>
                <w:szCs w:val="21"/>
              </w:rPr>
              <w:t>66.19</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5</w:t>
            </w:r>
            <w:r>
              <w:rPr>
                <w:color w:val="000000"/>
                <w:sz w:val="21"/>
                <w:szCs w:val="21"/>
              </w:rPr>
              <w:t>.</w:t>
            </w:r>
            <w:r>
              <w:rPr>
                <w:rFonts w:hint="eastAsia"/>
                <w:color w:val="000000"/>
                <w:sz w:val="21"/>
                <w:szCs w:val="21"/>
              </w:rPr>
              <w:t>71</w:t>
            </w:r>
          </w:p>
        </w:tc>
        <w:tc>
          <w:tcPr>
            <w:tcW w:w="1307" w:type="dxa"/>
            <w:tcBorders>
              <w:tl2br w:val="nil"/>
              <w:tr2bl w:val="nil"/>
            </w:tcBorders>
            <w:vAlign w:val="center"/>
          </w:tcPr>
          <w:p>
            <w:pPr>
              <w:ind w:firstLine="0" w:firstLineChars="0"/>
              <w:jc w:val="center"/>
              <w:rPr>
                <w:color w:val="000000"/>
                <w:sz w:val="21"/>
                <w:szCs w:val="21"/>
              </w:rPr>
            </w:pPr>
            <w:r>
              <w:rPr>
                <w:rFonts w:hint="eastAsia"/>
                <w:b/>
                <w:bCs/>
                <w:color w:val="000000"/>
                <w:sz w:val="21"/>
                <w:szCs w:val="21"/>
              </w:rPr>
              <w:t>66.39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s13207</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81.31</w:t>
            </w:r>
          </w:p>
        </w:tc>
        <w:tc>
          <w:tcPr>
            <w:tcW w:w="1628" w:type="dxa"/>
            <w:tcBorders>
              <w:tl2br w:val="nil"/>
              <w:tr2bl w:val="nil"/>
            </w:tcBorders>
            <w:vAlign w:val="center"/>
          </w:tcPr>
          <w:p>
            <w:pPr>
              <w:ind w:firstLine="0" w:firstLineChars="0"/>
              <w:jc w:val="center"/>
              <w:rPr>
                <w:color w:val="000000"/>
                <w:sz w:val="21"/>
                <w:szCs w:val="21"/>
              </w:rPr>
            </w:pPr>
            <w:r>
              <w:rPr>
                <w:color w:val="000000"/>
                <w:sz w:val="21"/>
                <w:szCs w:val="21"/>
              </w:rPr>
              <w:t>89.65</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89.92</w:t>
            </w:r>
          </w:p>
        </w:tc>
        <w:tc>
          <w:tcPr>
            <w:tcW w:w="1307" w:type="dxa"/>
            <w:tcBorders>
              <w:tl2br w:val="nil"/>
              <w:tr2bl w:val="nil"/>
            </w:tcBorders>
            <w:vAlign w:val="center"/>
          </w:tcPr>
          <w:p>
            <w:pPr>
              <w:ind w:firstLine="0" w:firstLineChars="0"/>
              <w:jc w:val="center"/>
              <w:rPr>
                <w:color w:val="000000"/>
                <w:sz w:val="21"/>
                <w:szCs w:val="21"/>
              </w:rPr>
            </w:pPr>
            <w:r>
              <w:rPr>
                <w:rFonts w:hint="eastAsia"/>
                <w:b/>
                <w:bCs/>
                <w:color w:val="000000"/>
                <w:sz w:val="21"/>
                <w:szCs w:val="21"/>
              </w:rPr>
              <w:t>91.69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s15850</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66.21</w:t>
            </w:r>
          </w:p>
        </w:tc>
        <w:tc>
          <w:tcPr>
            <w:tcW w:w="1628" w:type="dxa"/>
            <w:tcBorders>
              <w:tl2br w:val="nil"/>
              <w:tr2bl w:val="nil"/>
            </w:tcBorders>
            <w:vAlign w:val="center"/>
          </w:tcPr>
          <w:p>
            <w:pPr>
              <w:ind w:firstLine="0" w:firstLineChars="0"/>
              <w:jc w:val="center"/>
              <w:rPr>
                <w:color w:val="000000"/>
                <w:sz w:val="21"/>
                <w:szCs w:val="21"/>
              </w:rPr>
            </w:pPr>
            <w:r>
              <w:rPr>
                <w:color w:val="000000"/>
                <w:sz w:val="21"/>
                <w:szCs w:val="21"/>
              </w:rPr>
              <w:t>80.66</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8</w:t>
            </w:r>
            <w:r>
              <w:rPr>
                <w:rFonts w:hint="eastAsia"/>
                <w:color w:val="000000"/>
                <w:sz w:val="21"/>
                <w:szCs w:val="21"/>
              </w:rPr>
              <w:t>0</w:t>
            </w:r>
            <w:r>
              <w:rPr>
                <w:color w:val="000000"/>
                <w:sz w:val="21"/>
                <w:szCs w:val="21"/>
              </w:rPr>
              <w:t>.</w:t>
            </w:r>
            <w:r>
              <w:rPr>
                <w:rFonts w:hint="eastAsia"/>
                <w:color w:val="000000"/>
                <w:sz w:val="21"/>
                <w:szCs w:val="21"/>
              </w:rPr>
              <w:t>73</w:t>
            </w:r>
          </w:p>
        </w:tc>
        <w:tc>
          <w:tcPr>
            <w:tcW w:w="1307" w:type="dxa"/>
            <w:tcBorders>
              <w:tl2br w:val="nil"/>
              <w:tr2bl w:val="nil"/>
            </w:tcBorders>
            <w:vAlign w:val="center"/>
          </w:tcPr>
          <w:p>
            <w:pPr>
              <w:ind w:firstLine="0" w:firstLineChars="0"/>
              <w:jc w:val="center"/>
              <w:rPr>
                <w:color w:val="000000"/>
                <w:sz w:val="21"/>
                <w:szCs w:val="21"/>
              </w:rPr>
            </w:pPr>
            <w:r>
              <w:rPr>
                <w:rFonts w:hint="eastAsia"/>
                <w:b/>
                <w:bCs/>
                <w:color w:val="000000"/>
                <w:sz w:val="21"/>
                <w:szCs w:val="21"/>
              </w:rPr>
              <w:t>81.88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s38417</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43.27</w:t>
            </w:r>
          </w:p>
        </w:tc>
        <w:tc>
          <w:tcPr>
            <w:tcW w:w="1628" w:type="dxa"/>
            <w:tcBorders>
              <w:tl2br w:val="nil"/>
              <w:tr2bl w:val="nil"/>
            </w:tcBorders>
            <w:vAlign w:val="center"/>
          </w:tcPr>
          <w:p>
            <w:pPr>
              <w:ind w:firstLine="0" w:firstLineChars="0"/>
              <w:jc w:val="center"/>
              <w:rPr>
                <w:color w:val="000000"/>
                <w:sz w:val="21"/>
                <w:szCs w:val="21"/>
              </w:rPr>
            </w:pPr>
            <w:r>
              <w:rPr>
                <w:color w:val="000000"/>
                <w:sz w:val="21"/>
                <w:szCs w:val="21"/>
              </w:rPr>
              <w:t>72.44</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7</w:t>
            </w:r>
            <w:r>
              <w:rPr>
                <w:rFonts w:hint="eastAsia"/>
                <w:color w:val="000000"/>
                <w:sz w:val="21"/>
                <w:szCs w:val="21"/>
              </w:rPr>
              <w:t>2</w:t>
            </w:r>
            <w:r>
              <w:rPr>
                <w:color w:val="000000"/>
                <w:sz w:val="21"/>
                <w:szCs w:val="21"/>
              </w:rPr>
              <w:t>.84</w:t>
            </w:r>
          </w:p>
        </w:tc>
        <w:tc>
          <w:tcPr>
            <w:tcW w:w="1307" w:type="dxa"/>
            <w:tcBorders>
              <w:tl2br w:val="nil"/>
              <w:tr2bl w:val="nil"/>
            </w:tcBorders>
            <w:vAlign w:val="center"/>
          </w:tcPr>
          <w:p>
            <w:pPr>
              <w:ind w:firstLine="0" w:firstLineChars="0"/>
              <w:jc w:val="center"/>
              <w:rPr>
                <w:color w:val="000000"/>
                <w:sz w:val="21"/>
                <w:szCs w:val="21"/>
              </w:rPr>
            </w:pPr>
            <w:r>
              <w:rPr>
                <w:rFonts w:hint="eastAsia"/>
                <w:b/>
                <w:bCs/>
                <w:color w:val="000000"/>
                <w:sz w:val="21"/>
                <w:szCs w:val="21"/>
              </w:rPr>
              <w:t>73.04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s38584</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60.93</w:t>
            </w:r>
          </w:p>
        </w:tc>
        <w:tc>
          <w:tcPr>
            <w:tcW w:w="1628" w:type="dxa"/>
            <w:tcBorders>
              <w:tl2br w:val="nil"/>
              <w:tr2bl w:val="nil"/>
            </w:tcBorders>
            <w:vAlign w:val="center"/>
          </w:tcPr>
          <w:p>
            <w:pPr>
              <w:ind w:firstLine="0" w:firstLineChars="0"/>
              <w:jc w:val="center"/>
              <w:rPr>
                <w:color w:val="000000"/>
                <w:sz w:val="21"/>
                <w:szCs w:val="21"/>
              </w:rPr>
            </w:pPr>
            <w:r>
              <w:rPr>
                <w:b/>
                <w:bCs/>
                <w:color w:val="000000"/>
                <w:sz w:val="21"/>
                <w:szCs w:val="21"/>
              </w:rPr>
              <w:t>75.99</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75.3</w:t>
            </w:r>
            <w:r>
              <w:rPr>
                <w:rFonts w:hint="eastAsia"/>
                <w:color w:val="000000"/>
                <w:sz w:val="21"/>
                <w:szCs w:val="21"/>
              </w:rPr>
              <w:t>4</w:t>
            </w:r>
          </w:p>
        </w:tc>
        <w:tc>
          <w:tcPr>
            <w:tcW w:w="1307"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75.09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ind w:firstLine="0" w:firstLineChars="0"/>
              <w:jc w:val="center"/>
              <w:rPr>
                <w:rFonts w:ascii="宋体" w:hAnsi="宋体" w:cs="宋体"/>
                <w:color w:val="000000"/>
                <w:sz w:val="21"/>
                <w:szCs w:val="21"/>
              </w:rPr>
            </w:pPr>
            <w:r>
              <w:rPr>
                <w:color w:val="000000"/>
                <w:sz w:val="21"/>
                <w:szCs w:val="21"/>
              </w:rPr>
              <w:t>平均</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57.22</w:t>
            </w:r>
          </w:p>
        </w:tc>
        <w:tc>
          <w:tcPr>
            <w:tcW w:w="1628" w:type="dxa"/>
            <w:tcBorders>
              <w:tl2br w:val="nil"/>
              <w:tr2bl w:val="nil"/>
            </w:tcBorders>
            <w:vAlign w:val="center"/>
          </w:tcPr>
          <w:p>
            <w:pPr>
              <w:ind w:firstLine="0" w:firstLineChars="0"/>
              <w:jc w:val="center"/>
              <w:rPr>
                <w:color w:val="000000"/>
                <w:sz w:val="21"/>
                <w:szCs w:val="21"/>
              </w:rPr>
            </w:pPr>
            <w:r>
              <w:rPr>
                <w:color w:val="000000"/>
                <w:sz w:val="21"/>
                <w:szCs w:val="21"/>
              </w:rPr>
              <w:t>75.41</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75.35</w:t>
            </w:r>
          </w:p>
        </w:tc>
        <w:tc>
          <w:tcPr>
            <w:tcW w:w="1307" w:type="dxa"/>
            <w:tcBorders>
              <w:tl2br w:val="nil"/>
              <w:tr2bl w:val="nil"/>
            </w:tcBorders>
            <w:vAlign w:val="center"/>
          </w:tcPr>
          <w:p>
            <w:pPr>
              <w:ind w:firstLine="0" w:firstLineChars="0"/>
              <w:jc w:val="center"/>
              <w:rPr>
                <w:color w:val="000000"/>
                <w:sz w:val="21"/>
                <w:szCs w:val="21"/>
              </w:rPr>
            </w:pPr>
            <w:r>
              <w:rPr>
                <w:rFonts w:hint="eastAsia"/>
                <w:b/>
                <w:bCs/>
                <w:color w:val="000000"/>
                <w:sz w:val="21"/>
                <w:szCs w:val="21"/>
              </w:rPr>
              <w:t>76.08</w:t>
            </w:r>
          </w:p>
        </w:tc>
      </w:tr>
    </w:tbl>
    <w:p>
      <w:pPr>
        <w:ind w:left="420" w:firstLine="420" w:firstLineChars="0"/>
      </w:pPr>
      <w:r>
        <w:rPr>
          <w:rFonts w:hint="eastAsia"/>
        </w:rPr>
        <w:t>以下是EFDR和VIHC的压缩率，可以看出本方法比其他两种压缩方法，依然有提高压缩率，也可以从侧面说明，本方法不仅对单游程编码有效，对其他方式的编码也是有效果的。</w:t>
      </w:r>
    </w:p>
    <w:p>
      <w:pPr>
        <w:ind w:firstLine="0" w:firstLineChars="0"/>
        <w:jc w:val="center"/>
        <w:rPr>
          <w:color w:val="000000"/>
        </w:rPr>
      </w:pPr>
      <w:r>
        <w:rPr>
          <w:rFonts w:hint="eastAsia" w:ascii="黑体" w:hAnsi="黑体" w:eastAsia="黑体" w:cs="黑体"/>
          <w:color w:val="000000"/>
          <w:sz w:val="21"/>
          <w:szCs w:val="21"/>
        </w:rPr>
        <w:t xml:space="preserve"> 表</w:t>
      </w:r>
      <w:r>
        <w:rPr>
          <w:rFonts w:eastAsia="黑体"/>
          <w:color w:val="000000"/>
          <w:sz w:val="21"/>
          <w:szCs w:val="21"/>
        </w:rPr>
        <w:t>3.</w:t>
      </w:r>
      <w:r>
        <w:rPr>
          <w:rFonts w:hint="eastAsia" w:eastAsia="黑体"/>
          <w:color w:val="000000"/>
          <w:sz w:val="21"/>
          <w:szCs w:val="21"/>
        </w:rPr>
        <w:t>3</w:t>
      </w:r>
      <w:r>
        <w:rPr>
          <w:rFonts w:hint="eastAsia" w:ascii="黑体" w:hAnsi="黑体" w:eastAsia="黑体" w:cs="黑体"/>
          <w:color w:val="000000"/>
          <w:sz w:val="21"/>
          <w:szCs w:val="21"/>
        </w:rPr>
        <w:t xml:space="preserve"> </w:t>
      </w:r>
      <w:r>
        <w:rPr>
          <w:rFonts w:hint="eastAsia" w:ascii="Calibri" w:hAnsi="Calibri" w:eastAsia="黑体" w:cs="Arial"/>
          <w:color w:val="000000"/>
          <w:sz w:val="21"/>
        </w:rPr>
        <w:t xml:space="preserve"> EFDR编码压缩率(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tbl>
      <w:tblPr>
        <w:tblStyle w:val="66"/>
        <w:tblW w:w="752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tc>
        <w:tc>
          <w:tcPr>
            <w:tcW w:w="1543"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直接编码</w:t>
            </w:r>
          </w:p>
        </w:tc>
        <w:tc>
          <w:tcPr>
            <w:tcW w:w="1628"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rPr>
            </w:pPr>
            <w:r>
              <w:rPr>
                <w:rFonts w:hint="eastAsia" w:ascii="宋体" w:hAnsi="宋体" w:cs="宋体"/>
                <w:color w:val="000000"/>
                <w:sz w:val="21"/>
                <w:szCs w:val="21"/>
              </w:rPr>
              <w:t>哈达码变换</w:t>
            </w:r>
          </w:p>
        </w:tc>
        <w:tc>
          <w:tcPr>
            <w:tcW w:w="1715"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最大相容</w:t>
            </w:r>
          </w:p>
        </w:tc>
        <w:tc>
          <w:tcPr>
            <w:tcW w:w="1307"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rPr>
            </w:pPr>
            <w:r>
              <w:rPr>
                <w:rFonts w:hint="eastAsia" w:ascii="宋体" w:hAnsi="宋体" w:cs="宋体"/>
                <w:color w:val="000000"/>
                <w:sz w:val="21"/>
                <w:szCs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s5378</w:t>
            </w:r>
          </w:p>
        </w:tc>
        <w:tc>
          <w:tcPr>
            <w:tcW w:w="1543"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53.67</w:t>
            </w:r>
          </w:p>
        </w:tc>
        <w:tc>
          <w:tcPr>
            <w:tcW w:w="1628" w:type="dxa"/>
            <w:tcBorders>
              <w:top w:val="single" w:color="auto" w:sz="4" w:space="0"/>
              <w:tl2br w:val="nil"/>
              <w:tr2bl w:val="nil"/>
            </w:tcBorders>
          </w:tcPr>
          <w:p>
            <w:pPr>
              <w:ind w:firstLine="0" w:firstLineChars="0"/>
              <w:jc w:val="center"/>
              <w:rPr>
                <w:color w:val="000000"/>
                <w:sz w:val="21"/>
                <w:szCs w:val="21"/>
              </w:rPr>
            </w:pPr>
            <w:r>
              <w:rPr>
                <w:color w:val="000000"/>
                <w:sz w:val="21"/>
                <w:szCs w:val="21"/>
              </w:rPr>
              <w:t>64.</w:t>
            </w:r>
            <w:r>
              <w:rPr>
                <w:rFonts w:hint="eastAsia"/>
                <w:color w:val="000000"/>
                <w:sz w:val="21"/>
                <w:szCs w:val="21"/>
              </w:rPr>
              <w:t>5</w:t>
            </w:r>
            <w:r>
              <w:rPr>
                <w:color w:val="000000"/>
                <w:sz w:val="21"/>
                <w:szCs w:val="21"/>
              </w:rPr>
              <w:t>0</w:t>
            </w:r>
          </w:p>
        </w:tc>
        <w:tc>
          <w:tcPr>
            <w:tcW w:w="1715"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4</w:t>
            </w:r>
            <w:r>
              <w:rPr>
                <w:color w:val="000000"/>
                <w:sz w:val="21"/>
                <w:szCs w:val="21"/>
              </w:rPr>
              <w:t>.</w:t>
            </w:r>
            <w:r>
              <w:rPr>
                <w:rFonts w:hint="eastAsia"/>
                <w:color w:val="000000"/>
                <w:sz w:val="21"/>
                <w:szCs w:val="21"/>
              </w:rPr>
              <w:t>52</w:t>
            </w:r>
          </w:p>
        </w:tc>
        <w:tc>
          <w:tcPr>
            <w:tcW w:w="1307" w:type="dxa"/>
            <w:tcBorders>
              <w:top w:val="single" w:color="auto" w:sz="4" w:space="0"/>
              <w:tl2br w:val="nil"/>
              <w:tr2bl w:val="nil"/>
            </w:tcBorders>
            <w:vAlign w:val="center"/>
          </w:tcPr>
          <w:p>
            <w:pPr>
              <w:ind w:firstLine="0" w:firstLineChars="0"/>
              <w:jc w:val="center"/>
              <w:rPr>
                <w:color w:val="000000"/>
                <w:sz w:val="21"/>
                <w:szCs w:val="21"/>
              </w:rPr>
            </w:pPr>
            <w:r>
              <w:rPr>
                <w:rFonts w:hint="eastAsia"/>
                <w:b/>
                <w:bCs/>
                <w:color w:val="000000"/>
                <w:sz w:val="21"/>
                <w:szCs w:val="21"/>
              </w:rPr>
              <w:t>65.60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s9234</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4</w:t>
            </w:r>
            <w:r>
              <w:rPr>
                <w:rFonts w:hint="eastAsia"/>
                <w:color w:val="000000"/>
                <w:sz w:val="21"/>
                <w:szCs w:val="21"/>
              </w:rPr>
              <w:t>8</w:t>
            </w:r>
            <w:r>
              <w:rPr>
                <w:color w:val="000000"/>
                <w:sz w:val="21"/>
                <w:szCs w:val="21"/>
              </w:rPr>
              <w:t>.6</w:t>
            </w:r>
            <w:r>
              <w:rPr>
                <w:rFonts w:hint="eastAsia"/>
                <w:color w:val="000000"/>
                <w:sz w:val="21"/>
                <w:szCs w:val="21"/>
              </w:rPr>
              <w:t>6</w:t>
            </w:r>
          </w:p>
        </w:tc>
        <w:tc>
          <w:tcPr>
            <w:tcW w:w="1628" w:type="dxa"/>
            <w:tcBorders>
              <w:tl2br w:val="nil"/>
              <w:tr2bl w:val="nil"/>
            </w:tcBorders>
          </w:tcPr>
          <w:p>
            <w:pPr>
              <w:ind w:firstLine="0" w:firstLineChars="0"/>
              <w:jc w:val="center"/>
              <w:rPr>
                <w:b/>
                <w:bCs/>
                <w:color w:val="000000"/>
                <w:sz w:val="21"/>
                <w:szCs w:val="21"/>
              </w:rPr>
            </w:pPr>
            <w:r>
              <w:rPr>
                <w:b/>
                <w:bCs/>
                <w:color w:val="000000"/>
                <w:sz w:val="21"/>
                <w:szCs w:val="21"/>
              </w:rPr>
              <w:t>62.74</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2</w:t>
            </w:r>
            <w:r>
              <w:rPr>
                <w:color w:val="000000"/>
                <w:sz w:val="21"/>
                <w:szCs w:val="21"/>
              </w:rPr>
              <w:t>.</w:t>
            </w:r>
            <w:r>
              <w:rPr>
                <w:rFonts w:hint="eastAsia"/>
                <w:color w:val="000000"/>
                <w:sz w:val="21"/>
                <w:szCs w:val="21"/>
              </w:rPr>
              <w:t>62</w:t>
            </w:r>
          </w:p>
        </w:tc>
        <w:tc>
          <w:tcPr>
            <w:tcW w:w="1307"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62.71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s13207</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8</w:t>
            </w:r>
            <w:r>
              <w:rPr>
                <w:rFonts w:hint="eastAsia"/>
                <w:color w:val="000000"/>
                <w:sz w:val="21"/>
                <w:szCs w:val="21"/>
              </w:rPr>
              <w:t>2</w:t>
            </w:r>
            <w:r>
              <w:rPr>
                <w:color w:val="000000"/>
                <w:sz w:val="21"/>
                <w:szCs w:val="21"/>
              </w:rPr>
              <w:t>.</w:t>
            </w:r>
            <w:r>
              <w:rPr>
                <w:rFonts w:hint="eastAsia"/>
                <w:color w:val="000000"/>
                <w:sz w:val="21"/>
                <w:szCs w:val="21"/>
              </w:rPr>
              <w:t>49</w:t>
            </w:r>
          </w:p>
        </w:tc>
        <w:tc>
          <w:tcPr>
            <w:tcW w:w="1628" w:type="dxa"/>
            <w:tcBorders>
              <w:tl2br w:val="nil"/>
              <w:tr2bl w:val="nil"/>
            </w:tcBorders>
          </w:tcPr>
          <w:p>
            <w:pPr>
              <w:ind w:firstLine="0" w:firstLineChars="0"/>
              <w:jc w:val="center"/>
              <w:rPr>
                <w:color w:val="000000"/>
                <w:sz w:val="21"/>
                <w:szCs w:val="21"/>
              </w:rPr>
            </w:pPr>
            <w:r>
              <w:rPr>
                <w:color w:val="000000"/>
                <w:sz w:val="21"/>
                <w:szCs w:val="21"/>
              </w:rPr>
              <w:t>88.89</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88.03</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90.95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s15850</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8</w:t>
            </w:r>
            <w:r>
              <w:rPr>
                <w:color w:val="000000"/>
                <w:sz w:val="21"/>
                <w:szCs w:val="21"/>
              </w:rPr>
              <w:t>.</w:t>
            </w:r>
            <w:r>
              <w:rPr>
                <w:rFonts w:hint="eastAsia"/>
                <w:color w:val="000000"/>
                <w:sz w:val="21"/>
                <w:szCs w:val="21"/>
              </w:rPr>
              <w:t>66</w:t>
            </w:r>
          </w:p>
        </w:tc>
        <w:tc>
          <w:tcPr>
            <w:tcW w:w="1628" w:type="dxa"/>
            <w:tcBorders>
              <w:tl2br w:val="nil"/>
              <w:tr2bl w:val="nil"/>
            </w:tcBorders>
          </w:tcPr>
          <w:p>
            <w:pPr>
              <w:ind w:firstLine="0" w:firstLineChars="0"/>
              <w:jc w:val="center"/>
              <w:rPr>
                <w:color w:val="000000"/>
                <w:sz w:val="21"/>
                <w:szCs w:val="21"/>
              </w:rPr>
            </w:pPr>
            <w:r>
              <w:rPr>
                <w:color w:val="000000"/>
                <w:sz w:val="21"/>
                <w:szCs w:val="21"/>
              </w:rPr>
              <w:t>78.67</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78</w:t>
            </w:r>
            <w:r>
              <w:rPr>
                <w:color w:val="000000"/>
                <w:sz w:val="21"/>
                <w:szCs w:val="21"/>
              </w:rPr>
              <w:t>.</w:t>
            </w:r>
            <w:r>
              <w:rPr>
                <w:rFonts w:hint="eastAsia"/>
                <w:color w:val="000000"/>
                <w:sz w:val="21"/>
                <w:szCs w:val="21"/>
              </w:rPr>
              <w:t>83</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78.88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s38417</w:t>
            </w:r>
          </w:p>
        </w:tc>
        <w:tc>
          <w:tcPr>
            <w:tcW w:w="154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62.02</w:t>
            </w:r>
          </w:p>
        </w:tc>
        <w:tc>
          <w:tcPr>
            <w:tcW w:w="1628" w:type="dxa"/>
            <w:tcBorders>
              <w:tl2br w:val="nil"/>
              <w:tr2bl w:val="nil"/>
            </w:tcBorders>
          </w:tcPr>
          <w:p>
            <w:pPr>
              <w:ind w:firstLine="0" w:firstLineChars="0"/>
              <w:jc w:val="center"/>
              <w:rPr>
                <w:color w:val="000000"/>
                <w:sz w:val="21"/>
                <w:szCs w:val="21"/>
              </w:rPr>
            </w:pPr>
            <w:r>
              <w:rPr>
                <w:color w:val="000000"/>
                <w:sz w:val="21"/>
                <w:szCs w:val="21"/>
              </w:rPr>
              <w:t>71.63</w:t>
            </w:r>
          </w:p>
        </w:tc>
        <w:tc>
          <w:tcPr>
            <w:tcW w:w="1715" w:type="dxa"/>
            <w:tcBorders>
              <w:tl2br w:val="nil"/>
              <w:tr2bl w:val="nil"/>
            </w:tcBorders>
            <w:vAlign w:val="center"/>
          </w:tcPr>
          <w:p>
            <w:pPr>
              <w:ind w:firstLine="0" w:firstLineChars="0"/>
              <w:jc w:val="center"/>
              <w:rPr>
                <w:b/>
                <w:bCs/>
                <w:color w:val="000000"/>
                <w:sz w:val="21"/>
                <w:szCs w:val="21"/>
              </w:rPr>
            </w:pPr>
            <w:r>
              <w:rPr>
                <w:b/>
                <w:bCs/>
                <w:color w:val="000000"/>
                <w:sz w:val="21"/>
                <w:szCs w:val="21"/>
              </w:rPr>
              <w:t>7</w:t>
            </w:r>
            <w:r>
              <w:rPr>
                <w:rFonts w:hint="eastAsia"/>
                <w:b/>
                <w:bCs/>
                <w:color w:val="000000"/>
                <w:sz w:val="21"/>
                <w:szCs w:val="21"/>
              </w:rPr>
              <w:t>1</w:t>
            </w:r>
            <w:r>
              <w:rPr>
                <w:b/>
                <w:bCs/>
                <w:color w:val="000000"/>
                <w:sz w:val="21"/>
                <w:szCs w:val="21"/>
              </w:rPr>
              <w:t>.</w:t>
            </w:r>
            <w:r>
              <w:rPr>
                <w:rFonts w:hint="eastAsia"/>
                <w:b/>
                <w:bCs/>
                <w:color w:val="000000"/>
                <w:sz w:val="21"/>
                <w:szCs w:val="21"/>
              </w:rPr>
              <w:t>76</w:t>
            </w:r>
          </w:p>
        </w:tc>
        <w:tc>
          <w:tcPr>
            <w:tcW w:w="1307"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71.71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s38584</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4</w:t>
            </w:r>
            <w:r>
              <w:rPr>
                <w:color w:val="000000"/>
                <w:sz w:val="21"/>
                <w:szCs w:val="21"/>
              </w:rPr>
              <w:t>.</w:t>
            </w:r>
            <w:r>
              <w:rPr>
                <w:rFonts w:hint="eastAsia"/>
                <w:color w:val="000000"/>
                <w:sz w:val="21"/>
                <w:szCs w:val="21"/>
              </w:rPr>
              <w:t>28</w:t>
            </w:r>
          </w:p>
        </w:tc>
        <w:tc>
          <w:tcPr>
            <w:tcW w:w="1628" w:type="dxa"/>
            <w:tcBorders>
              <w:tl2br w:val="nil"/>
              <w:tr2bl w:val="nil"/>
            </w:tcBorders>
          </w:tcPr>
          <w:p>
            <w:pPr>
              <w:ind w:firstLine="0" w:firstLineChars="0"/>
              <w:jc w:val="center"/>
              <w:rPr>
                <w:color w:val="000000"/>
                <w:sz w:val="21"/>
                <w:szCs w:val="21"/>
              </w:rPr>
            </w:pPr>
            <w:r>
              <w:rPr>
                <w:color w:val="000000"/>
                <w:sz w:val="21"/>
                <w:szCs w:val="21"/>
              </w:rPr>
              <w:t>73.45</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7</w:t>
            </w:r>
            <w:r>
              <w:rPr>
                <w:rFonts w:hint="eastAsia"/>
                <w:color w:val="000000"/>
                <w:sz w:val="21"/>
                <w:szCs w:val="21"/>
              </w:rPr>
              <w:t>2</w:t>
            </w:r>
            <w:r>
              <w:rPr>
                <w:color w:val="000000"/>
                <w:sz w:val="21"/>
                <w:szCs w:val="21"/>
              </w:rPr>
              <w:t>.3</w:t>
            </w:r>
            <w:r>
              <w:rPr>
                <w:rFonts w:hint="eastAsia"/>
                <w:color w:val="000000"/>
                <w:sz w:val="21"/>
                <w:szCs w:val="21"/>
              </w:rPr>
              <w:t>7</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74.69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ind w:firstLine="0" w:firstLineChars="0"/>
              <w:jc w:val="center"/>
              <w:rPr>
                <w:rFonts w:ascii="宋体" w:hAnsi="宋体" w:cs="宋体"/>
                <w:color w:val="000000"/>
                <w:sz w:val="21"/>
                <w:szCs w:val="21"/>
              </w:rPr>
            </w:pPr>
            <w:r>
              <w:rPr>
                <w:color w:val="000000"/>
                <w:sz w:val="21"/>
                <w:szCs w:val="21"/>
              </w:rPr>
              <w:t>平均</w:t>
            </w:r>
          </w:p>
        </w:tc>
        <w:tc>
          <w:tcPr>
            <w:tcW w:w="154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63.30</w:t>
            </w:r>
          </w:p>
        </w:tc>
        <w:tc>
          <w:tcPr>
            <w:tcW w:w="1628" w:type="dxa"/>
            <w:tcBorders>
              <w:tl2br w:val="nil"/>
              <w:tr2bl w:val="nil"/>
            </w:tcBorders>
          </w:tcPr>
          <w:p>
            <w:pPr>
              <w:ind w:firstLine="0" w:firstLineChars="0"/>
              <w:jc w:val="center"/>
              <w:rPr>
                <w:color w:val="000000"/>
                <w:sz w:val="21"/>
                <w:szCs w:val="21"/>
              </w:rPr>
            </w:pPr>
            <w:r>
              <w:rPr>
                <w:color w:val="000000"/>
                <w:sz w:val="21"/>
                <w:szCs w:val="21"/>
              </w:rPr>
              <w:t>73.30</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7</w:t>
            </w:r>
            <w:r>
              <w:rPr>
                <w:rFonts w:hint="eastAsia"/>
                <w:color w:val="000000"/>
                <w:sz w:val="21"/>
                <w:szCs w:val="21"/>
              </w:rPr>
              <w:t>3</w:t>
            </w:r>
            <w:r>
              <w:rPr>
                <w:color w:val="000000"/>
                <w:sz w:val="21"/>
                <w:szCs w:val="21"/>
              </w:rPr>
              <w:t>.3</w:t>
            </w:r>
            <w:r>
              <w:rPr>
                <w:rFonts w:hint="eastAsia"/>
                <w:color w:val="000000"/>
                <w:sz w:val="21"/>
                <w:szCs w:val="21"/>
              </w:rPr>
              <w:t>6</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74.09</w:t>
            </w:r>
          </w:p>
        </w:tc>
      </w:tr>
    </w:tbl>
    <w:p>
      <w:pPr>
        <w:ind w:firstLine="0" w:firstLineChars="0"/>
        <w:rPr>
          <w:rFonts w:ascii="Calibri" w:hAnsi="Calibri"/>
          <w:sz w:val="21"/>
        </w:rPr>
      </w:pPr>
    </w:p>
    <w:p>
      <w:pPr>
        <w:ind w:firstLine="458"/>
        <w:jc w:val="center"/>
        <w:rPr>
          <w:rFonts w:ascii="Calibri" w:hAnsi="Calibri" w:eastAsia="黑体" w:cs="Arial"/>
          <w:color w:val="000000"/>
          <w:sz w:val="21"/>
        </w:rPr>
      </w:pPr>
      <w:r>
        <w:rPr>
          <w:rFonts w:hint="eastAsia" w:ascii="Calibri" w:hAnsi="Calibri" w:eastAsia="黑体" w:cs="Arial"/>
          <w:color w:val="000000"/>
          <w:sz w:val="21"/>
        </w:rPr>
        <w:t>表</w:t>
      </w:r>
      <w:r>
        <w:rPr>
          <w:rFonts w:ascii="Calibri" w:hAnsi="Calibri" w:eastAsia="黑体" w:cs="Arial"/>
          <w:color w:val="000000"/>
          <w:sz w:val="21"/>
        </w:rPr>
        <w:t>3.</w:t>
      </w:r>
      <w:r>
        <w:rPr>
          <w:rFonts w:hint="eastAsia" w:ascii="Calibri" w:hAnsi="Calibri" w:eastAsia="黑体" w:cs="Arial"/>
          <w:color w:val="000000"/>
          <w:sz w:val="21"/>
        </w:rPr>
        <w:t>4  VIHC编码压缩率(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bookmarkEnd w:id="246"/>
    <w:tbl>
      <w:tblPr>
        <w:tblStyle w:val="66"/>
        <w:tblW w:w="752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tc>
        <w:tc>
          <w:tcPr>
            <w:tcW w:w="1543"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直接编码</w:t>
            </w:r>
          </w:p>
        </w:tc>
        <w:tc>
          <w:tcPr>
            <w:tcW w:w="1628"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rPr>
            </w:pPr>
            <w:r>
              <w:rPr>
                <w:rFonts w:hint="eastAsia" w:ascii="宋体" w:hAnsi="宋体" w:cs="宋体"/>
                <w:color w:val="000000"/>
                <w:sz w:val="21"/>
                <w:szCs w:val="21"/>
              </w:rPr>
              <w:t>哈达码变换</w:t>
            </w:r>
          </w:p>
        </w:tc>
        <w:tc>
          <w:tcPr>
            <w:tcW w:w="1715"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最大相容</w:t>
            </w:r>
          </w:p>
        </w:tc>
        <w:tc>
          <w:tcPr>
            <w:tcW w:w="1307"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rPr>
            </w:pPr>
            <w:r>
              <w:rPr>
                <w:rFonts w:hint="eastAsia" w:ascii="宋体" w:hAnsi="宋体" w:cs="宋体"/>
                <w:color w:val="000000"/>
                <w:sz w:val="21"/>
                <w:szCs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s5378</w:t>
            </w:r>
          </w:p>
        </w:tc>
        <w:tc>
          <w:tcPr>
            <w:tcW w:w="1543"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51</w:t>
            </w:r>
            <w:r>
              <w:rPr>
                <w:color w:val="000000"/>
                <w:sz w:val="21"/>
                <w:szCs w:val="21"/>
              </w:rPr>
              <w:t>.</w:t>
            </w:r>
            <w:r>
              <w:rPr>
                <w:rFonts w:hint="eastAsia"/>
                <w:color w:val="000000"/>
                <w:sz w:val="21"/>
                <w:szCs w:val="21"/>
              </w:rPr>
              <w:t>75</w:t>
            </w:r>
          </w:p>
        </w:tc>
        <w:tc>
          <w:tcPr>
            <w:tcW w:w="1628" w:type="dxa"/>
            <w:tcBorders>
              <w:top w:val="single" w:color="auto" w:sz="4" w:space="0"/>
              <w:tl2br w:val="nil"/>
              <w:tr2bl w:val="nil"/>
            </w:tcBorders>
          </w:tcPr>
          <w:p>
            <w:pPr>
              <w:ind w:firstLine="0" w:firstLineChars="0"/>
              <w:jc w:val="center"/>
              <w:rPr>
                <w:color w:val="000000"/>
                <w:sz w:val="21"/>
                <w:szCs w:val="21"/>
              </w:rPr>
            </w:pPr>
            <w:r>
              <w:rPr>
                <w:color w:val="000000"/>
                <w:sz w:val="21"/>
                <w:szCs w:val="21"/>
              </w:rPr>
              <w:t>69.6</w:t>
            </w:r>
            <w:r>
              <w:rPr>
                <w:rFonts w:hint="eastAsia"/>
                <w:color w:val="000000"/>
                <w:sz w:val="21"/>
                <w:szCs w:val="21"/>
              </w:rPr>
              <w:t>3</w:t>
            </w:r>
          </w:p>
        </w:tc>
        <w:tc>
          <w:tcPr>
            <w:tcW w:w="1715"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9</w:t>
            </w:r>
            <w:r>
              <w:rPr>
                <w:color w:val="000000"/>
                <w:sz w:val="21"/>
                <w:szCs w:val="21"/>
              </w:rPr>
              <w:t>.</w:t>
            </w:r>
            <w:r>
              <w:rPr>
                <w:rFonts w:hint="eastAsia"/>
                <w:color w:val="000000"/>
                <w:sz w:val="21"/>
                <w:szCs w:val="21"/>
              </w:rPr>
              <w:t>66</w:t>
            </w:r>
          </w:p>
        </w:tc>
        <w:tc>
          <w:tcPr>
            <w:tcW w:w="1307" w:type="dxa"/>
            <w:tcBorders>
              <w:top w:val="single" w:color="auto" w:sz="4" w:space="0"/>
              <w:tl2br w:val="nil"/>
              <w:tr2bl w:val="nil"/>
            </w:tcBorders>
            <w:vAlign w:val="center"/>
          </w:tcPr>
          <w:p>
            <w:pPr>
              <w:ind w:firstLine="0" w:firstLineChars="0"/>
              <w:jc w:val="center"/>
              <w:rPr>
                <w:b/>
                <w:bCs/>
                <w:color w:val="000000"/>
                <w:sz w:val="21"/>
                <w:szCs w:val="21"/>
              </w:rPr>
            </w:pPr>
            <w:r>
              <w:rPr>
                <w:rFonts w:hint="eastAsia"/>
                <w:b/>
                <w:bCs/>
                <w:color w:val="000000"/>
                <w:sz w:val="21"/>
                <w:szCs w:val="21"/>
              </w:rPr>
              <w:t>70.78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s9234</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4</w:t>
            </w:r>
            <w:r>
              <w:rPr>
                <w:rFonts w:hint="eastAsia"/>
                <w:color w:val="000000"/>
                <w:sz w:val="21"/>
                <w:szCs w:val="21"/>
              </w:rPr>
              <w:t>7</w:t>
            </w:r>
            <w:r>
              <w:rPr>
                <w:color w:val="000000"/>
                <w:sz w:val="21"/>
                <w:szCs w:val="21"/>
              </w:rPr>
              <w:t>.</w:t>
            </w:r>
            <w:r>
              <w:rPr>
                <w:rFonts w:hint="eastAsia"/>
                <w:color w:val="000000"/>
                <w:sz w:val="21"/>
                <w:szCs w:val="21"/>
              </w:rPr>
              <w:t>23</w:t>
            </w:r>
          </w:p>
        </w:tc>
        <w:tc>
          <w:tcPr>
            <w:tcW w:w="1628" w:type="dxa"/>
            <w:tcBorders>
              <w:tl2br w:val="nil"/>
              <w:tr2bl w:val="nil"/>
            </w:tcBorders>
          </w:tcPr>
          <w:p>
            <w:pPr>
              <w:ind w:firstLine="0" w:firstLineChars="0"/>
              <w:jc w:val="center"/>
              <w:rPr>
                <w:color w:val="000000"/>
                <w:sz w:val="21"/>
                <w:szCs w:val="21"/>
              </w:rPr>
            </w:pPr>
            <w:r>
              <w:rPr>
                <w:color w:val="000000"/>
                <w:sz w:val="21"/>
                <w:szCs w:val="21"/>
              </w:rPr>
              <w:t>69.58</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9</w:t>
            </w:r>
            <w:r>
              <w:rPr>
                <w:color w:val="000000"/>
                <w:sz w:val="21"/>
                <w:szCs w:val="21"/>
              </w:rPr>
              <w:t>.</w:t>
            </w:r>
            <w:r>
              <w:rPr>
                <w:rFonts w:hint="eastAsia"/>
                <w:color w:val="000000"/>
                <w:sz w:val="21"/>
                <w:szCs w:val="21"/>
              </w:rPr>
              <w:t>53</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70.12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s13207</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8</w:t>
            </w:r>
            <w:r>
              <w:rPr>
                <w:rFonts w:hint="eastAsia"/>
                <w:color w:val="000000"/>
                <w:sz w:val="21"/>
                <w:szCs w:val="21"/>
              </w:rPr>
              <w:t>3</w:t>
            </w:r>
            <w:r>
              <w:rPr>
                <w:color w:val="000000"/>
                <w:sz w:val="21"/>
                <w:szCs w:val="21"/>
              </w:rPr>
              <w:t>.</w:t>
            </w:r>
            <w:r>
              <w:rPr>
                <w:rFonts w:hint="eastAsia"/>
                <w:color w:val="000000"/>
                <w:sz w:val="21"/>
                <w:szCs w:val="21"/>
              </w:rPr>
              <w:t>55</w:t>
            </w:r>
          </w:p>
        </w:tc>
        <w:tc>
          <w:tcPr>
            <w:tcW w:w="1628" w:type="dxa"/>
            <w:tcBorders>
              <w:tl2br w:val="nil"/>
              <w:tr2bl w:val="nil"/>
            </w:tcBorders>
          </w:tcPr>
          <w:p>
            <w:pPr>
              <w:ind w:firstLine="0" w:firstLineChars="0"/>
              <w:jc w:val="center"/>
              <w:rPr>
                <w:color w:val="000000"/>
                <w:sz w:val="21"/>
                <w:szCs w:val="21"/>
              </w:rPr>
            </w:pPr>
            <w:r>
              <w:rPr>
                <w:color w:val="000000"/>
                <w:sz w:val="21"/>
                <w:szCs w:val="21"/>
              </w:rPr>
              <w:t>92.20</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91.91</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93.74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s15850</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7.97</w:t>
            </w:r>
          </w:p>
        </w:tc>
        <w:tc>
          <w:tcPr>
            <w:tcW w:w="1628" w:type="dxa"/>
            <w:tcBorders>
              <w:tl2br w:val="nil"/>
              <w:tr2bl w:val="nil"/>
            </w:tcBorders>
          </w:tcPr>
          <w:p>
            <w:pPr>
              <w:ind w:firstLine="0" w:firstLineChars="0"/>
              <w:jc w:val="center"/>
              <w:rPr>
                <w:color w:val="000000"/>
                <w:sz w:val="21"/>
                <w:szCs w:val="21"/>
              </w:rPr>
            </w:pPr>
            <w:r>
              <w:rPr>
                <w:color w:val="000000"/>
                <w:sz w:val="21"/>
                <w:szCs w:val="21"/>
              </w:rPr>
              <w:t>82.96</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82</w:t>
            </w:r>
            <w:r>
              <w:rPr>
                <w:color w:val="000000"/>
                <w:sz w:val="21"/>
                <w:szCs w:val="21"/>
              </w:rPr>
              <w:t>.</w:t>
            </w:r>
            <w:r>
              <w:rPr>
                <w:rFonts w:hint="eastAsia"/>
                <w:color w:val="000000"/>
                <w:sz w:val="21"/>
                <w:szCs w:val="21"/>
              </w:rPr>
              <w:t>98</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83.30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s38417</w:t>
            </w:r>
          </w:p>
        </w:tc>
        <w:tc>
          <w:tcPr>
            <w:tcW w:w="154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5</w:t>
            </w:r>
            <w:r>
              <w:rPr>
                <w:color w:val="000000"/>
                <w:sz w:val="21"/>
                <w:szCs w:val="21"/>
              </w:rPr>
              <w:t>3.</w:t>
            </w:r>
            <w:r>
              <w:rPr>
                <w:rFonts w:hint="eastAsia"/>
                <w:color w:val="000000"/>
                <w:sz w:val="21"/>
                <w:szCs w:val="21"/>
              </w:rPr>
              <w:t>39</w:t>
            </w:r>
          </w:p>
        </w:tc>
        <w:tc>
          <w:tcPr>
            <w:tcW w:w="1628" w:type="dxa"/>
            <w:tcBorders>
              <w:tl2br w:val="nil"/>
              <w:tr2bl w:val="nil"/>
            </w:tcBorders>
          </w:tcPr>
          <w:p>
            <w:pPr>
              <w:ind w:firstLine="0" w:firstLineChars="0"/>
              <w:jc w:val="center"/>
              <w:rPr>
                <w:color w:val="000000"/>
                <w:sz w:val="21"/>
                <w:szCs w:val="21"/>
              </w:rPr>
            </w:pPr>
            <w:r>
              <w:rPr>
                <w:color w:val="000000"/>
                <w:sz w:val="21"/>
                <w:szCs w:val="21"/>
              </w:rPr>
              <w:t>74.79</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7</w:t>
            </w:r>
            <w:r>
              <w:rPr>
                <w:rFonts w:hint="eastAsia"/>
                <w:color w:val="000000"/>
                <w:sz w:val="21"/>
                <w:szCs w:val="21"/>
              </w:rPr>
              <w:t>4</w:t>
            </w:r>
            <w:r>
              <w:rPr>
                <w:color w:val="000000"/>
                <w:sz w:val="21"/>
                <w:szCs w:val="21"/>
              </w:rPr>
              <w:t>.</w:t>
            </w:r>
            <w:r>
              <w:rPr>
                <w:rFonts w:hint="eastAsia"/>
                <w:color w:val="000000"/>
                <w:sz w:val="21"/>
                <w:szCs w:val="21"/>
              </w:rPr>
              <w:t>83</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75.74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s38584</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2</w:t>
            </w:r>
            <w:r>
              <w:rPr>
                <w:color w:val="000000"/>
                <w:sz w:val="21"/>
                <w:szCs w:val="21"/>
              </w:rPr>
              <w:t>.3</w:t>
            </w:r>
            <w:r>
              <w:rPr>
                <w:rFonts w:hint="eastAsia"/>
                <w:color w:val="000000"/>
                <w:sz w:val="21"/>
                <w:szCs w:val="21"/>
              </w:rPr>
              <w:t>0</w:t>
            </w:r>
          </w:p>
        </w:tc>
        <w:tc>
          <w:tcPr>
            <w:tcW w:w="1628" w:type="dxa"/>
            <w:tcBorders>
              <w:tl2br w:val="nil"/>
              <w:tr2bl w:val="nil"/>
            </w:tcBorders>
          </w:tcPr>
          <w:p>
            <w:pPr>
              <w:ind w:firstLine="0" w:firstLineChars="0"/>
              <w:jc w:val="center"/>
              <w:rPr>
                <w:color w:val="000000"/>
                <w:sz w:val="21"/>
                <w:szCs w:val="21"/>
              </w:rPr>
            </w:pPr>
            <w:r>
              <w:rPr>
                <w:color w:val="000000"/>
                <w:sz w:val="21"/>
                <w:szCs w:val="21"/>
              </w:rPr>
              <w:t>78.11</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7</w:t>
            </w:r>
            <w:r>
              <w:rPr>
                <w:rFonts w:hint="eastAsia"/>
                <w:color w:val="000000"/>
                <w:sz w:val="21"/>
                <w:szCs w:val="21"/>
              </w:rPr>
              <w:t>8</w:t>
            </w:r>
            <w:r>
              <w:rPr>
                <w:color w:val="000000"/>
                <w:sz w:val="21"/>
                <w:szCs w:val="21"/>
              </w:rPr>
              <w:t>.</w:t>
            </w:r>
            <w:r>
              <w:rPr>
                <w:rFonts w:hint="eastAsia"/>
                <w:color w:val="000000"/>
                <w:sz w:val="21"/>
                <w:szCs w:val="21"/>
              </w:rPr>
              <w:t>80</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79.50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ind w:firstLine="0" w:firstLineChars="0"/>
              <w:jc w:val="center"/>
              <w:rPr>
                <w:rFonts w:ascii="宋体" w:hAnsi="宋体" w:cs="宋体"/>
                <w:color w:val="000000"/>
                <w:sz w:val="21"/>
                <w:szCs w:val="21"/>
              </w:rPr>
            </w:pPr>
            <w:r>
              <w:rPr>
                <w:color w:val="000000"/>
                <w:sz w:val="21"/>
                <w:szCs w:val="21"/>
              </w:rPr>
              <w:t>平均</w:t>
            </w:r>
          </w:p>
        </w:tc>
        <w:tc>
          <w:tcPr>
            <w:tcW w:w="154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61.03</w:t>
            </w:r>
          </w:p>
        </w:tc>
        <w:tc>
          <w:tcPr>
            <w:tcW w:w="1628" w:type="dxa"/>
            <w:tcBorders>
              <w:tl2br w:val="nil"/>
              <w:tr2bl w:val="nil"/>
            </w:tcBorders>
          </w:tcPr>
          <w:p>
            <w:pPr>
              <w:ind w:firstLine="0" w:firstLineChars="0"/>
              <w:jc w:val="center"/>
              <w:rPr>
                <w:color w:val="000000"/>
                <w:sz w:val="21"/>
                <w:szCs w:val="21"/>
              </w:rPr>
            </w:pPr>
            <w:r>
              <w:rPr>
                <w:color w:val="000000"/>
                <w:sz w:val="21"/>
                <w:szCs w:val="21"/>
              </w:rPr>
              <w:t>77.89</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7</w:t>
            </w:r>
            <w:r>
              <w:rPr>
                <w:rFonts w:hint="eastAsia"/>
                <w:color w:val="000000"/>
                <w:sz w:val="21"/>
                <w:szCs w:val="21"/>
              </w:rPr>
              <w:t>7.83</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78.86</w:t>
            </w:r>
          </w:p>
        </w:tc>
      </w:tr>
    </w:tbl>
    <w:p>
      <w:pPr>
        <w:ind w:firstLine="458"/>
        <w:rPr>
          <w:rFonts w:ascii="Calibri" w:hAnsi="Calibri" w:eastAsia="黑体" w:cs="Arial"/>
          <w:color w:val="000000"/>
          <w:sz w:val="21"/>
        </w:rPr>
      </w:pPr>
    </w:p>
    <w:p>
      <w:pPr>
        <w:ind w:firstLine="458"/>
        <w:jc w:val="center"/>
        <w:rPr>
          <w:rFonts w:ascii="Calibri" w:hAnsi="Calibri" w:eastAsia="黑体" w:cs="Arial"/>
          <w:color w:val="000000"/>
          <w:sz w:val="21"/>
        </w:rPr>
      </w:pPr>
      <w:r>
        <w:rPr>
          <w:rFonts w:hint="eastAsia" w:ascii="Calibri" w:hAnsi="Calibri" w:eastAsia="黑体" w:cs="Arial"/>
          <w:color w:val="000000"/>
          <w:sz w:val="21"/>
        </w:rPr>
        <w:t>表</w:t>
      </w:r>
      <w:r>
        <w:rPr>
          <w:rFonts w:ascii="Calibri" w:hAnsi="Calibri" w:eastAsia="黑体" w:cs="Arial"/>
          <w:color w:val="000000"/>
          <w:sz w:val="21"/>
        </w:rPr>
        <w:t>3.</w:t>
      </w:r>
      <w:r>
        <w:rPr>
          <w:rFonts w:hint="eastAsia" w:ascii="Calibri" w:hAnsi="Calibri" w:eastAsia="黑体" w:cs="Arial"/>
          <w:color w:val="000000"/>
          <w:sz w:val="21"/>
        </w:rPr>
        <w:t>5  RL-Huff编码压缩率(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tbl>
      <w:tblPr>
        <w:tblStyle w:val="66"/>
        <w:tblW w:w="752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tc>
        <w:tc>
          <w:tcPr>
            <w:tcW w:w="1543"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直接编码</w:t>
            </w:r>
          </w:p>
        </w:tc>
        <w:tc>
          <w:tcPr>
            <w:tcW w:w="1628"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rPr>
            </w:pPr>
            <w:r>
              <w:rPr>
                <w:rFonts w:hint="eastAsia" w:ascii="宋体" w:hAnsi="宋体" w:cs="宋体"/>
                <w:color w:val="000000"/>
                <w:sz w:val="21"/>
                <w:szCs w:val="21"/>
              </w:rPr>
              <w:t>哈达码变换</w:t>
            </w:r>
          </w:p>
        </w:tc>
        <w:tc>
          <w:tcPr>
            <w:tcW w:w="1715"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最大相容</w:t>
            </w:r>
          </w:p>
        </w:tc>
        <w:tc>
          <w:tcPr>
            <w:tcW w:w="1307"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rPr>
            </w:pPr>
            <w:r>
              <w:rPr>
                <w:rFonts w:hint="eastAsia" w:ascii="宋体" w:hAnsi="宋体" w:cs="宋体"/>
                <w:color w:val="000000"/>
                <w:sz w:val="21"/>
                <w:szCs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s5378</w:t>
            </w:r>
          </w:p>
        </w:tc>
        <w:tc>
          <w:tcPr>
            <w:tcW w:w="1543" w:type="dxa"/>
            <w:tcBorders>
              <w:top w:val="single" w:color="auto" w:sz="4" w:space="0"/>
              <w:tl2br w:val="nil"/>
              <w:tr2bl w:val="nil"/>
            </w:tcBorders>
          </w:tcPr>
          <w:p>
            <w:pPr>
              <w:ind w:firstLine="0" w:firstLineChars="0"/>
              <w:jc w:val="center"/>
              <w:rPr>
                <w:color w:val="000000"/>
                <w:sz w:val="21"/>
                <w:szCs w:val="21"/>
              </w:rPr>
            </w:pPr>
            <w:r>
              <w:rPr>
                <w:color w:val="000000"/>
                <w:sz w:val="21"/>
                <w:szCs w:val="21"/>
              </w:rPr>
              <w:t>5</w:t>
            </w:r>
            <w:r>
              <w:rPr>
                <w:rFonts w:hint="eastAsia"/>
                <w:color w:val="000000"/>
                <w:sz w:val="21"/>
                <w:szCs w:val="21"/>
              </w:rPr>
              <w:t>2</w:t>
            </w:r>
            <w:r>
              <w:rPr>
                <w:color w:val="000000"/>
                <w:sz w:val="21"/>
                <w:szCs w:val="21"/>
              </w:rPr>
              <w:t>.</w:t>
            </w:r>
            <w:r>
              <w:rPr>
                <w:rFonts w:hint="eastAsia"/>
                <w:color w:val="000000"/>
                <w:sz w:val="21"/>
                <w:szCs w:val="21"/>
              </w:rPr>
              <w:t>5</w:t>
            </w:r>
            <w:r>
              <w:rPr>
                <w:color w:val="000000"/>
                <w:sz w:val="21"/>
                <w:szCs w:val="21"/>
              </w:rPr>
              <w:t>8</w:t>
            </w:r>
          </w:p>
        </w:tc>
        <w:tc>
          <w:tcPr>
            <w:tcW w:w="1628" w:type="dxa"/>
            <w:tcBorders>
              <w:top w:val="single" w:color="auto" w:sz="4" w:space="0"/>
              <w:tl2br w:val="nil"/>
              <w:tr2bl w:val="nil"/>
            </w:tcBorders>
          </w:tcPr>
          <w:p>
            <w:pPr>
              <w:ind w:firstLine="0" w:firstLineChars="0"/>
              <w:jc w:val="center"/>
              <w:rPr>
                <w:color w:val="000000"/>
                <w:sz w:val="21"/>
                <w:szCs w:val="21"/>
              </w:rPr>
            </w:pPr>
            <w:r>
              <w:rPr>
                <w:color w:val="000000"/>
                <w:sz w:val="21"/>
                <w:szCs w:val="21"/>
              </w:rPr>
              <w:t>64.02</w:t>
            </w:r>
          </w:p>
        </w:tc>
        <w:tc>
          <w:tcPr>
            <w:tcW w:w="1715"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4</w:t>
            </w:r>
            <w:r>
              <w:rPr>
                <w:color w:val="000000"/>
                <w:sz w:val="21"/>
                <w:szCs w:val="21"/>
              </w:rPr>
              <w:t>.</w:t>
            </w:r>
            <w:r>
              <w:rPr>
                <w:rFonts w:hint="eastAsia"/>
                <w:color w:val="000000"/>
                <w:sz w:val="21"/>
                <w:szCs w:val="21"/>
              </w:rPr>
              <w:t>14</w:t>
            </w:r>
          </w:p>
        </w:tc>
        <w:tc>
          <w:tcPr>
            <w:tcW w:w="1307" w:type="dxa"/>
            <w:tcBorders>
              <w:top w:val="single" w:color="auto" w:sz="4" w:space="0"/>
              <w:tl2br w:val="nil"/>
              <w:tr2bl w:val="nil"/>
            </w:tcBorders>
            <w:vAlign w:val="center"/>
          </w:tcPr>
          <w:p>
            <w:pPr>
              <w:ind w:firstLine="0" w:firstLineChars="0"/>
              <w:jc w:val="center"/>
              <w:rPr>
                <w:b/>
                <w:bCs/>
                <w:color w:val="000000"/>
                <w:sz w:val="21"/>
                <w:szCs w:val="21"/>
              </w:rPr>
            </w:pPr>
            <w:r>
              <w:rPr>
                <w:rFonts w:hint="eastAsia"/>
                <w:b/>
                <w:bCs/>
                <w:color w:val="000000"/>
                <w:sz w:val="21"/>
                <w:szCs w:val="21"/>
              </w:rPr>
              <w:t>66.73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s9234</w:t>
            </w:r>
          </w:p>
        </w:tc>
        <w:tc>
          <w:tcPr>
            <w:tcW w:w="1543" w:type="dxa"/>
            <w:tcBorders>
              <w:tl2br w:val="nil"/>
              <w:tr2bl w:val="nil"/>
            </w:tcBorders>
          </w:tcPr>
          <w:p>
            <w:pPr>
              <w:ind w:firstLine="0" w:firstLineChars="0"/>
              <w:jc w:val="center"/>
              <w:rPr>
                <w:color w:val="000000"/>
                <w:sz w:val="21"/>
                <w:szCs w:val="21"/>
              </w:rPr>
            </w:pPr>
            <w:r>
              <w:rPr>
                <w:color w:val="000000"/>
                <w:sz w:val="21"/>
                <w:szCs w:val="21"/>
              </w:rPr>
              <w:t>4</w:t>
            </w:r>
            <w:r>
              <w:rPr>
                <w:rFonts w:hint="eastAsia"/>
                <w:color w:val="000000"/>
                <w:sz w:val="21"/>
                <w:szCs w:val="21"/>
              </w:rPr>
              <w:t>7</w:t>
            </w:r>
            <w:r>
              <w:rPr>
                <w:color w:val="000000"/>
                <w:sz w:val="21"/>
                <w:szCs w:val="21"/>
              </w:rPr>
              <w:t>.</w:t>
            </w:r>
            <w:r>
              <w:rPr>
                <w:rFonts w:hint="eastAsia"/>
                <w:color w:val="000000"/>
                <w:sz w:val="21"/>
                <w:szCs w:val="21"/>
              </w:rPr>
              <w:t>26</w:t>
            </w:r>
          </w:p>
        </w:tc>
        <w:tc>
          <w:tcPr>
            <w:tcW w:w="1628" w:type="dxa"/>
            <w:tcBorders>
              <w:tl2br w:val="nil"/>
              <w:tr2bl w:val="nil"/>
            </w:tcBorders>
          </w:tcPr>
          <w:p>
            <w:pPr>
              <w:ind w:firstLine="0" w:firstLineChars="0"/>
              <w:jc w:val="center"/>
              <w:rPr>
                <w:color w:val="000000"/>
                <w:sz w:val="21"/>
                <w:szCs w:val="21"/>
              </w:rPr>
            </w:pPr>
            <w:r>
              <w:rPr>
                <w:color w:val="000000"/>
                <w:sz w:val="21"/>
                <w:szCs w:val="21"/>
              </w:rPr>
              <w:t>60.33</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60</w:t>
            </w:r>
            <w:r>
              <w:rPr>
                <w:color w:val="000000"/>
                <w:sz w:val="21"/>
                <w:szCs w:val="21"/>
              </w:rPr>
              <w:t>.</w:t>
            </w:r>
            <w:r>
              <w:rPr>
                <w:rFonts w:hint="eastAsia"/>
                <w:color w:val="000000"/>
                <w:sz w:val="21"/>
                <w:szCs w:val="21"/>
              </w:rPr>
              <w:t>16</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63.16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s13207</w:t>
            </w:r>
          </w:p>
        </w:tc>
        <w:tc>
          <w:tcPr>
            <w:tcW w:w="1543" w:type="dxa"/>
            <w:tcBorders>
              <w:tl2br w:val="nil"/>
              <w:tr2bl w:val="nil"/>
            </w:tcBorders>
          </w:tcPr>
          <w:p>
            <w:pPr>
              <w:ind w:firstLine="0" w:firstLineChars="0"/>
              <w:jc w:val="center"/>
              <w:rPr>
                <w:color w:val="000000"/>
                <w:sz w:val="21"/>
                <w:szCs w:val="21"/>
              </w:rPr>
            </w:pPr>
            <w:r>
              <w:rPr>
                <w:color w:val="000000"/>
                <w:sz w:val="21"/>
                <w:szCs w:val="21"/>
              </w:rPr>
              <w:t>82.</w:t>
            </w:r>
            <w:r>
              <w:rPr>
                <w:rFonts w:hint="eastAsia"/>
                <w:color w:val="000000"/>
                <w:sz w:val="21"/>
                <w:szCs w:val="21"/>
              </w:rPr>
              <w:t>49</w:t>
            </w:r>
          </w:p>
        </w:tc>
        <w:tc>
          <w:tcPr>
            <w:tcW w:w="1628" w:type="dxa"/>
            <w:tcBorders>
              <w:tl2br w:val="nil"/>
              <w:tr2bl w:val="nil"/>
            </w:tcBorders>
          </w:tcPr>
          <w:p>
            <w:pPr>
              <w:ind w:firstLine="0" w:firstLineChars="0"/>
              <w:jc w:val="center"/>
              <w:rPr>
                <w:color w:val="000000"/>
                <w:sz w:val="21"/>
                <w:szCs w:val="21"/>
              </w:rPr>
            </w:pPr>
            <w:r>
              <w:rPr>
                <w:color w:val="000000"/>
                <w:sz w:val="21"/>
                <w:szCs w:val="21"/>
              </w:rPr>
              <w:t>88.71</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88.81</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92.23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s15850</w:t>
            </w:r>
          </w:p>
        </w:tc>
        <w:tc>
          <w:tcPr>
            <w:tcW w:w="1543" w:type="dxa"/>
            <w:tcBorders>
              <w:tl2br w:val="nil"/>
              <w:tr2bl w:val="nil"/>
            </w:tcBorders>
          </w:tcPr>
          <w:p>
            <w:pPr>
              <w:ind w:firstLine="0" w:firstLineChars="0"/>
              <w:jc w:val="center"/>
              <w:rPr>
                <w:color w:val="000000"/>
                <w:sz w:val="21"/>
                <w:szCs w:val="21"/>
              </w:rPr>
            </w:pPr>
            <w:r>
              <w:rPr>
                <w:color w:val="000000"/>
                <w:sz w:val="21"/>
                <w:szCs w:val="21"/>
              </w:rPr>
              <w:t>6</w:t>
            </w:r>
            <w:r>
              <w:rPr>
                <w:rFonts w:hint="eastAsia"/>
                <w:color w:val="000000"/>
                <w:sz w:val="21"/>
                <w:szCs w:val="21"/>
              </w:rPr>
              <w:t>7</w:t>
            </w:r>
            <w:r>
              <w:rPr>
                <w:color w:val="000000"/>
                <w:sz w:val="21"/>
                <w:szCs w:val="21"/>
              </w:rPr>
              <w:t>.</w:t>
            </w:r>
            <w:r>
              <w:rPr>
                <w:rFonts w:hint="eastAsia"/>
                <w:color w:val="000000"/>
                <w:sz w:val="21"/>
                <w:szCs w:val="21"/>
              </w:rPr>
              <w:t>35</w:t>
            </w:r>
          </w:p>
        </w:tc>
        <w:tc>
          <w:tcPr>
            <w:tcW w:w="1628" w:type="dxa"/>
            <w:tcBorders>
              <w:tl2br w:val="nil"/>
              <w:tr2bl w:val="nil"/>
            </w:tcBorders>
          </w:tcPr>
          <w:p>
            <w:pPr>
              <w:ind w:firstLine="0" w:firstLineChars="0"/>
              <w:jc w:val="center"/>
              <w:rPr>
                <w:color w:val="000000"/>
                <w:sz w:val="21"/>
                <w:szCs w:val="21"/>
              </w:rPr>
            </w:pPr>
            <w:r>
              <w:rPr>
                <w:color w:val="000000"/>
                <w:sz w:val="21"/>
                <w:szCs w:val="21"/>
              </w:rPr>
              <w:t>77.33</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77</w:t>
            </w:r>
            <w:r>
              <w:rPr>
                <w:color w:val="000000"/>
                <w:sz w:val="21"/>
                <w:szCs w:val="21"/>
              </w:rPr>
              <w:t>.</w:t>
            </w:r>
            <w:r>
              <w:rPr>
                <w:rFonts w:hint="eastAsia"/>
                <w:color w:val="000000"/>
                <w:sz w:val="21"/>
                <w:szCs w:val="21"/>
              </w:rPr>
              <w:t>99</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79.47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s38417</w:t>
            </w:r>
          </w:p>
        </w:tc>
        <w:tc>
          <w:tcPr>
            <w:tcW w:w="1543" w:type="dxa"/>
            <w:tcBorders>
              <w:tl2br w:val="nil"/>
              <w:tr2bl w:val="nil"/>
            </w:tcBorders>
          </w:tcPr>
          <w:p>
            <w:pPr>
              <w:ind w:firstLine="0" w:firstLineChars="0"/>
              <w:jc w:val="center"/>
              <w:rPr>
                <w:color w:val="000000"/>
                <w:sz w:val="21"/>
                <w:szCs w:val="21"/>
              </w:rPr>
            </w:pPr>
            <w:r>
              <w:rPr>
                <w:color w:val="000000"/>
                <w:sz w:val="21"/>
                <w:szCs w:val="21"/>
              </w:rPr>
              <w:t>6</w:t>
            </w:r>
            <w:r>
              <w:rPr>
                <w:rFonts w:hint="eastAsia"/>
                <w:color w:val="000000"/>
                <w:sz w:val="21"/>
                <w:szCs w:val="21"/>
              </w:rPr>
              <w:t>3</w:t>
            </w:r>
            <w:r>
              <w:rPr>
                <w:color w:val="000000"/>
                <w:sz w:val="21"/>
                <w:szCs w:val="21"/>
              </w:rPr>
              <w:t>.3</w:t>
            </w:r>
            <w:r>
              <w:rPr>
                <w:rFonts w:hint="eastAsia"/>
                <w:color w:val="000000"/>
                <w:sz w:val="21"/>
                <w:szCs w:val="21"/>
              </w:rPr>
              <w:t>2</w:t>
            </w:r>
          </w:p>
        </w:tc>
        <w:tc>
          <w:tcPr>
            <w:tcW w:w="1628" w:type="dxa"/>
            <w:tcBorders>
              <w:tl2br w:val="nil"/>
              <w:tr2bl w:val="nil"/>
            </w:tcBorders>
          </w:tcPr>
          <w:p>
            <w:pPr>
              <w:ind w:firstLine="0" w:firstLineChars="0"/>
              <w:jc w:val="center"/>
              <w:rPr>
                <w:color w:val="000000"/>
                <w:sz w:val="21"/>
                <w:szCs w:val="21"/>
              </w:rPr>
            </w:pPr>
            <w:r>
              <w:rPr>
                <w:color w:val="000000"/>
                <w:sz w:val="21"/>
                <w:szCs w:val="21"/>
              </w:rPr>
              <w:t>69.66</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69</w:t>
            </w:r>
            <w:r>
              <w:rPr>
                <w:color w:val="000000"/>
                <w:sz w:val="21"/>
                <w:szCs w:val="21"/>
              </w:rPr>
              <w:t>.</w:t>
            </w:r>
            <w:r>
              <w:rPr>
                <w:rFonts w:hint="eastAsia"/>
                <w:color w:val="000000"/>
                <w:sz w:val="21"/>
                <w:szCs w:val="21"/>
              </w:rPr>
              <w:t>64</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71.43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s38584</w:t>
            </w:r>
          </w:p>
        </w:tc>
        <w:tc>
          <w:tcPr>
            <w:tcW w:w="1543" w:type="dxa"/>
            <w:tcBorders>
              <w:tl2br w:val="nil"/>
              <w:tr2bl w:val="nil"/>
            </w:tcBorders>
          </w:tcPr>
          <w:p>
            <w:pPr>
              <w:ind w:firstLine="0" w:firstLineChars="0"/>
              <w:jc w:val="center"/>
              <w:rPr>
                <w:color w:val="000000"/>
                <w:sz w:val="21"/>
                <w:szCs w:val="21"/>
              </w:rPr>
            </w:pPr>
            <w:r>
              <w:rPr>
                <w:color w:val="000000"/>
                <w:sz w:val="21"/>
                <w:szCs w:val="21"/>
              </w:rPr>
              <w:t>6</w:t>
            </w:r>
            <w:r>
              <w:rPr>
                <w:rFonts w:hint="eastAsia"/>
                <w:color w:val="000000"/>
                <w:sz w:val="21"/>
                <w:szCs w:val="21"/>
              </w:rPr>
              <w:t>2</w:t>
            </w:r>
            <w:r>
              <w:rPr>
                <w:color w:val="000000"/>
                <w:sz w:val="21"/>
                <w:szCs w:val="21"/>
              </w:rPr>
              <w:t>.</w:t>
            </w:r>
            <w:r>
              <w:rPr>
                <w:rFonts w:hint="eastAsia"/>
                <w:color w:val="000000"/>
                <w:sz w:val="21"/>
                <w:szCs w:val="21"/>
              </w:rPr>
              <w:t>40</w:t>
            </w:r>
          </w:p>
        </w:tc>
        <w:tc>
          <w:tcPr>
            <w:tcW w:w="1628" w:type="dxa"/>
            <w:tcBorders>
              <w:tl2br w:val="nil"/>
              <w:tr2bl w:val="nil"/>
            </w:tcBorders>
          </w:tcPr>
          <w:p>
            <w:pPr>
              <w:ind w:firstLine="0" w:firstLineChars="0"/>
              <w:jc w:val="center"/>
              <w:rPr>
                <w:color w:val="000000"/>
                <w:sz w:val="21"/>
                <w:szCs w:val="21"/>
              </w:rPr>
            </w:pPr>
            <w:r>
              <w:rPr>
                <w:color w:val="000000"/>
                <w:sz w:val="21"/>
                <w:szCs w:val="21"/>
              </w:rPr>
              <w:t>71.05</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72</w:t>
            </w:r>
            <w:r>
              <w:rPr>
                <w:color w:val="000000"/>
                <w:sz w:val="21"/>
                <w:szCs w:val="21"/>
              </w:rPr>
              <w:t>.</w:t>
            </w:r>
            <w:r>
              <w:rPr>
                <w:rFonts w:hint="eastAsia"/>
                <w:color w:val="000000"/>
                <w:sz w:val="21"/>
                <w:szCs w:val="21"/>
              </w:rPr>
              <w:t>28</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72.91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ind w:firstLine="0" w:firstLineChars="0"/>
              <w:jc w:val="center"/>
              <w:rPr>
                <w:rFonts w:ascii="宋体" w:hAnsi="宋体" w:cs="宋体"/>
                <w:color w:val="000000"/>
                <w:sz w:val="21"/>
                <w:szCs w:val="21"/>
              </w:rPr>
            </w:pPr>
            <w:r>
              <w:rPr>
                <w:color w:val="000000"/>
                <w:sz w:val="21"/>
                <w:szCs w:val="21"/>
              </w:rPr>
              <w:t>平均</w:t>
            </w:r>
          </w:p>
        </w:tc>
        <w:tc>
          <w:tcPr>
            <w:tcW w:w="1543" w:type="dxa"/>
            <w:tcBorders>
              <w:tl2br w:val="nil"/>
              <w:tr2bl w:val="nil"/>
            </w:tcBorders>
          </w:tcPr>
          <w:p>
            <w:pPr>
              <w:ind w:firstLine="0" w:firstLineChars="0"/>
              <w:jc w:val="center"/>
              <w:rPr>
                <w:color w:val="000000"/>
                <w:sz w:val="21"/>
                <w:szCs w:val="21"/>
              </w:rPr>
            </w:pPr>
            <w:r>
              <w:rPr>
                <w:rFonts w:hint="eastAsia"/>
                <w:color w:val="000000"/>
                <w:sz w:val="21"/>
                <w:szCs w:val="21"/>
              </w:rPr>
              <w:t>62.57</w:t>
            </w:r>
          </w:p>
        </w:tc>
        <w:tc>
          <w:tcPr>
            <w:tcW w:w="1628" w:type="dxa"/>
            <w:tcBorders>
              <w:tl2br w:val="nil"/>
              <w:tr2bl w:val="nil"/>
            </w:tcBorders>
          </w:tcPr>
          <w:p>
            <w:pPr>
              <w:ind w:firstLine="0" w:firstLineChars="0"/>
              <w:jc w:val="center"/>
              <w:rPr>
                <w:color w:val="000000"/>
                <w:sz w:val="21"/>
                <w:szCs w:val="21"/>
              </w:rPr>
            </w:pPr>
            <w:r>
              <w:rPr>
                <w:color w:val="000000"/>
                <w:sz w:val="21"/>
                <w:szCs w:val="21"/>
              </w:rPr>
              <w:t>71.85</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7</w:t>
            </w:r>
            <w:r>
              <w:rPr>
                <w:rFonts w:hint="eastAsia"/>
                <w:color w:val="000000"/>
                <w:sz w:val="21"/>
                <w:szCs w:val="21"/>
              </w:rPr>
              <w:t>2.17</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74.32</w:t>
            </w:r>
          </w:p>
        </w:tc>
      </w:tr>
    </w:tbl>
    <w:p>
      <w:pPr>
        <w:spacing w:line="240" w:lineRule="auto"/>
        <w:ind w:firstLine="0" w:firstLineChars="0"/>
        <w:rPr>
          <w:rFonts w:ascii="Calibri" w:hAnsi="Calibri"/>
          <w:sz w:val="21"/>
        </w:rPr>
      </w:pPr>
    </w:p>
    <w:p>
      <w:pPr>
        <w:ind w:firstLine="458"/>
        <w:jc w:val="center"/>
        <w:rPr>
          <w:rFonts w:ascii="Calibri" w:hAnsi="Calibri" w:eastAsia="黑体" w:cs="Arial"/>
          <w:color w:val="000000"/>
          <w:sz w:val="21"/>
        </w:rPr>
      </w:pPr>
      <w:r>
        <w:rPr>
          <w:rFonts w:hint="eastAsia" w:ascii="Calibri" w:hAnsi="Calibri" w:eastAsia="黑体" w:cs="Arial"/>
          <w:color w:val="000000"/>
          <w:sz w:val="21"/>
        </w:rPr>
        <w:t>表</w:t>
      </w:r>
      <w:r>
        <w:rPr>
          <w:rFonts w:ascii="Calibri" w:hAnsi="Calibri" w:eastAsia="黑体" w:cs="Arial"/>
          <w:color w:val="000000"/>
          <w:sz w:val="21"/>
        </w:rPr>
        <w:t>3.</w:t>
      </w:r>
      <w:r>
        <w:rPr>
          <w:rFonts w:hint="eastAsia" w:ascii="Calibri" w:hAnsi="Calibri" w:eastAsia="黑体" w:cs="Arial"/>
          <w:color w:val="000000"/>
          <w:sz w:val="21"/>
        </w:rPr>
        <w:t>6  ALT-FDR编码压缩率(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tbl>
      <w:tblPr>
        <w:tblStyle w:val="66"/>
        <w:tblW w:w="752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tc>
        <w:tc>
          <w:tcPr>
            <w:tcW w:w="1543"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直接编码</w:t>
            </w:r>
          </w:p>
        </w:tc>
        <w:tc>
          <w:tcPr>
            <w:tcW w:w="1628"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rPr>
            </w:pPr>
            <w:r>
              <w:rPr>
                <w:rFonts w:hint="eastAsia" w:ascii="宋体" w:hAnsi="宋体" w:cs="宋体"/>
                <w:color w:val="000000"/>
                <w:sz w:val="21"/>
                <w:szCs w:val="21"/>
              </w:rPr>
              <w:t>哈达码变换</w:t>
            </w:r>
          </w:p>
        </w:tc>
        <w:tc>
          <w:tcPr>
            <w:tcW w:w="1715"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最大相容</w:t>
            </w:r>
          </w:p>
        </w:tc>
        <w:tc>
          <w:tcPr>
            <w:tcW w:w="1307"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rPr>
            </w:pPr>
            <w:r>
              <w:rPr>
                <w:rFonts w:hint="eastAsia" w:ascii="宋体" w:hAnsi="宋体" w:cs="宋体"/>
                <w:color w:val="000000"/>
                <w:sz w:val="21"/>
                <w:szCs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s5378</w:t>
            </w:r>
          </w:p>
        </w:tc>
        <w:tc>
          <w:tcPr>
            <w:tcW w:w="1543" w:type="dxa"/>
            <w:tcBorders>
              <w:top w:val="single" w:color="auto" w:sz="4" w:space="0"/>
              <w:tl2br w:val="nil"/>
              <w:tr2bl w:val="nil"/>
            </w:tcBorders>
          </w:tcPr>
          <w:p>
            <w:pPr>
              <w:ind w:firstLine="0" w:firstLineChars="0"/>
              <w:jc w:val="center"/>
              <w:rPr>
                <w:color w:val="000000"/>
                <w:sz w:val="21"/>
                <w:szCs w:val="21"/>
              </w:rPr>
            </w:pPr>
            <w:r>
              <w:rPr>
                <w:rFonts w:hint="eastAsia"/>
                <w:color w:val="000000"/>
                <w:sz w:val="21"/>
                <w:szCs w:val="21"/>
              </w:rPr>
              <w:t>49.95</w:t>
            </w:r>
          </w:p>
        </w:tc>
        <w:tc>
          <w:tcPr>
            <w:tcW w:w="1628" w:type="dxa"/>
            <w:tcBorders>
              <w:top w:val="single" w:color="auto" w:sz="4" w:space="0"/>
              <w:tl2br w:val="nil"/>
              <w:tr2bl w:val="nil"/>
            </w:tcBorders>
          </w:tcPr>
          <w:p>
            <w:pPr>
              <w:ind w:firstLine="0" w:firstLineChars="0"/>
              <w:jc w:val="center"/>
              <w:rPr>
                <w:color w:val="000000"/>
                <w:sz w:val="21"/>
                <w:szCs w:val="21"/>
              </w:rPr>
            </w:pPr>
            <w:r>
              <w:rPr>
                <w:color w:val="000000"/>
                <w:sz w:val="21"/>
                <w:szCs w:val="21"/>
              </w:rPr>
              <w:t>61.6</w:t>
            </w:r>
            <w:r>
              <w:rPr>
                <w:rFonts w:hint="eastAsia"/>
                <w:color w:val="000000"/>
                <w:sz w:val="21"/>
                <w:szCs w:val="21"/>
              </w:rPr>
              <w:t>2</w:t>
            </w:r>
          </w:p>
        </w:tc>
        <w:tc>
          <w:tcPr>
            <w:tcW w:w="1715"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2</w:t>
            </w:r>
            <w:r>
              <w:rPr>
                <w:color w:val="000000"/>
                <w:sz w:val="21"/>
                <w:szCs w:val="21"/>
              </w:rPr>
              <w:t>.</w:t>
            </w:r>
            <w:r>
              <w:rPr>
                <w:rFonts w:hint="eastAsia"/>
                <w:color w:val="000000"/>
                <w:sz w:val="21"/>
                <w:szCs w:val="21"/>
              </w:rPr>
              <w:t>02</w:t>
            </w:r>
          </w:p>
        </w:tc>
        <w:tc>
          <w:tcPr>
            <w:tcW w:w="1307" w:type="dxa"/>
            <w:tcBorders>
              <w:top w:val="single" w:color="auto" w:sz="4" w:space="0"/>
              <w:tl2br w:val="nil"/>
              <w:tr2bl w:val="nil"/>
            </w:tcBorders>
            <w:vAlign w:val="center"/>
          </w:tcPr>
          <w:p>
            <w:pPr>
              <w:ind w:firstLine="0" w:firstLineChars="0"/>
              <w:jc w:val="center"/>
              <w:rPr>
                <w:b/>
                <w:bCs/>
                <w:color w:val="000000"/>
                <w:sz w:val="21"/>
                <w:szCs w:val="21"/>
              </w:rPr>
            </w:pPr>
            <w:r>
              <w:rPr>
                <w:rFonts w:hint="eastAsia"/>
                <w:b/>
                <w:bCs/>
                <w:color w:val="000000"/>
                <w:sz w:val="21"/>
                <w:szCs w:val="21"/>
              </w:rPr>
              <w:t>63.54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s9234</w:t>
            </w:r>
          </w:p>
        </w:tc>
        <w:tc>
          <w:tcPr>
            <w:tcW w:w="1543" w:type="dxa"/>
            <w:tcBorders>
              <w:tl2br w:val="nil"/>
              <w:tr2bl w:val="nil"/>
            </w:tcBorders>
          </w:tcPr>
          <w:p>
            <w:pPr>
              <w:ind w:firstLine="0" w:firstLineChars="0"/>
              <w:jc w:val="center"/>
              <w:rPr>
                <w:color w:val="000000"/>
                <w:sz w:val="21"/>
                <w:szCs w:val="21"/>
              </w:rPr>
            </w:pPr>
            <w:r>
              <w:rPr>
                <w:color w:val="000000"/>
                <w:sz w:val="21"/>
                <w:szCs w:val="21"/>
              </w:rPr>
              <w:t>44.96</w:t>
            </w:r>
          </w:p>
        </w:tc>
        <w:tc>
          <w:tcPr>
            <w:tcW w:w="1628" w:type="dxa"/>
            <w:tcBorders>
              <w:tl2br w:val="nil"/>
              <w:tr2bl w:val="nil"/>
            </w:tcBorders>
          </w:tcPr>
          <w:p>
            <w:pPr>
              <w:ind w:firstLine="0" w:firstLineChars="0"/>
              <w:jc w:val="center"/>
              <w:rPr>
                <w:color w:val="000000"/>
                <w:sz w:val="21"/>
                <w:szCs w:val="21"/>
              </w:rPr>
            </w:pPr>
            <w:r>
              <w:rPr>
                <w:color w:val="000000"/>
                <w:sz w:val="21"/>
                <w:szCs w:val="21"/>
              </w:rPr>
              <w:t>58.31</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58</w:t>
            </w:r>
            <w:r>
              <w:rPr>
                <w:color w:val="000000"/>
                <w:sz w:val="21"/>
                <w:szCs w:val="21"/>
              </w:rPr>
              <w:t>.</w:t>
            </w:r>
            <w:r>
              <w:rPr>
                <w:rFonts w:hint="eastAsia"/>
                <w:color w:val="000000"/>
                <w:sz w:val="21"/>
                <w:szCs w:val="21"/>
              </w:rPr>
              <w:t>16</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58.89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s13207</w:t>
            </w:r>
          </w:p>
        </w:tc>
        <w:tc>
          <w:tcPr>
            <w:tcW w:w="1543" w:type="dxa"/>
            <w:tcBorders>
              <w:tl2br w:val="nil"/>
              <w:tr2bl w:val="nil"/>
            </w:tcBorders>
          </w:tcPr>
          <w:p>
            <w:pPr>
              <w:ind w:firstLine="0" w:firstLineChars="0"/>
              <w:jc w:val="center"/>
              <w:rPr>
                <w:color w:val="000000"/>
                <w:sz w:val="21"/>
                <w:szCs w:val="21"/>
              </w:rPr>
            </w:pPr>
            <w:r>
              <w:rPr>
                <w:color w:val="000000"/>
                <w:sz w:val="21"/>
                <w:szCs w:val="21"/>
              </w:rPr>
              <w:t>80.23</w:t>
            </w:r>
          </w:p>
        </w:tc>
        <w:tc>
          <w:tcPr>
            <w:tcW w:w="1628" w:type="dxa"/>
            <w:tcBorders>
              <w:tl2br w:val="nil"/>
              <w:tr2bl w:val="nil"/>
            </w:tcBorders>
          </w:tcPr>
          <w:p>
            <w:pPr>
              <w:ind w:firstLine="0" w:firstLineChars="0"/>
              <w:jc w:val="center"/>
              <w:rPr>
                <w:color w:val="000000"/>
                <w:sz w:val="21"/>
                <w:szCs w:val="21"/>
              </w:rPr>
            </w:pPr>
            <w:r>
              <w:rPr>
                <w:color w:val="000000"/>
                <w:sz w:val="21"/>
                <w:szCs w:val="21"/>
              </w:rPr>
              <w:t>86.52</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86.61</w:t>
            </w:r>
          </w:p>
        </w:tc>
        <w:tc>
          <w:tcPr>
            <w:tcW w:w="1307" w:type="dxa"/>
            <w:tcBorders>
              <w:tl2br w:val="nil"/>
              <w:tr2bl w:val="nil"/>
            </w:tcBorders>
            <w:vAlign w:val="center"/>
          </w:tcPr>
          <w:p>
            <w:pPr>
              <w:ind w:firstLine="0" w:firstLineChars="0"/>
              <w:jc w:val="center"/>
              <w:rPr>
                <w:b/>
                <w:bCs/>
                <w:color w:val="000000"/>
                <w:sz w:val="21"/>
                <w:szCs w:val="21"/>
              </w:rPr>
            </w:pPr>
            <w:r>
              <w:rPr>
                <w:b/>
                <w:bCs/>
                <w:color w:val="000000"/>
                <w:sz w:val="21"/>
                <w:szCs w:val="21"/>
              </w:rPr>
              <w:t>90.16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s15850</w:t>
            </w:r>
          </w:p>
        </w:tc>
        <w:tc>
          <w:tcPr>
            <w:tcW w:w="1543" w:type="dxa"/>
            <w:tcBorders>
              <w:tl2br w:val="nil"/>
              <w:tr2bl w:val="nil"/>
            </w:tcBorders>
          </w:tcPr>
          <w:p>
            <w:pPr>
              <w:ind w:firstLine="0" w:firstLineChars="0"/>
              <w:jc w:val="center"/>
              <w:rPr>
                <w:color w:val="000000"/>
                <w:sz w:val="21"/>
                <w:szCs w:val="21"/>
              </w:rPr>
            </w:pPr>
            <w:r>
              <w:rPr>
                <w:color w:val="000000"/>
                <w:sz w:val="21"/>
                <w:szCs w:val="21"/>
              </w:rPr>
              <w:t>65.83</w:t>
            </w:r>
          </w:p>
        </w:tc>
        <w:tc>
          <w:tcPr>
            <w:tcW w:w="1628" w:type="dxa"/>
            <w:tcBorders>
              <w:tl2br w:val="nil"/>
              <w:tr2bl w:val="nil"/>
            </w:tcBorders>
          </w:tcPr>
          <w:p>
            <w:pPr>
              <w:ind w:firstLine="0" w:firstLineChars="0"/>
              <w:jc w:val="center"/>
              <w:rPr>
                <w:color w:val="000000"/>
                <w:sz w:val="21"/>
                <w:szCs w:val="21"/>
              </w:rPr>
            </w:pPr>
            <w:r>
              <w:rPr>
                <w:color w:val="000000"/>
                <w:sz w:val="21"/>
                <w:szCs w:val="21"/>
              </w:rPr>
              <w:t>75.76</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75.89</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76.78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s38417</w:t>
            </w:r>
          </w:p>
        </w:tc>
        <w:tc>
          <w:tcPr>
            <w:tcW w:w="1543" w:type="dxa"/>
            <w:tcBorders>
              <w:tl2br w:val="nil"/>
              <w:tr2bl w:val="nil"/>
            </w:tcBorders>
          </w:tcPr>
          <w:p>
            <w:pPr>
              <w:ind w:firstLine="0" w:firstLineChars="0"/>
              <w:jc w:val="center"/>
              <w:rPr>
                <w:color w:val="000000"/>
                <w:sz w:val="21"/>
                <w:szCs w:val="21"/>
              </w:rPr>
            </w:pPr>
            <w:r>
              <w:rPr>
                <w:color w:val="000000"/>
                <w:sz w:val="21"/>
                <w:szCs w:val="21"/>
              </w:rPr>
              <w:t>60.55</w:t>
            </w:r>
          </w:p>
        </w:tc>
        <w:tc>
          <w:tcPr>
            <w:tcW w:w="1628" w:type="dxa"/>
            <w:tcBorders>
              <w:tl2br w:val="nil"/>
              <w:tr2bl w:val="nil"/>
            </w:tcBorders>
          </w:tcPr>
          <w:p>
            <w:pPr>
              <w:ind w:firstLine="0" w:firstLineChars="0"/>
              <w:jc w:val="center"/>
              <w:rPr>
                <w:color w:val="000000"/>
                <w:sz w:val="21"/>
                <w:szCs w:val="21"/>
              </w:rPr>
            </w:pPr>
            <w:r>
              <w:rPr>
                <w:color w:val="000000"/>
                <w:sz w:val="21"/>
                <w:szCs w:val="21"/>
              </w:rPr>
              <w:t>68.40</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67</w:t>
            </w:r>
            <w:r>
              <w:rPr>
                <w:color w:val="000000"/>
                <w:sz w:val="21"/>
                <w:szCs w:val="21"/>
              </w:rPr>
              <w:t>.</w:t>
            </w:r>
            <w:r>
              <w:rPr>
                <w:rFonts w:hint="eastAsia"/>
                <w:color w:val="000000"/>
                <w:sz w:val="21"/>
                <w:szCs w:val="21"/>
              </w:rPr>
              <w:t>51</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68.13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s38584</w:t>
            </w:r>
          </w:p>
        </w:tc>
        <w:tc>
          <w:tcPr>
            <w:tcW w:w="1543" w:type="dxa"/>
            <w:tcBorders>
              <w:tl2br w:val="nil"/>
              <w:tr2bl w:val="nil"/>
            </w:tcBorders>
          </w:tcPr>
          <w:p>
            <w:pPr>
              <w:ind w:firstLine="0" w:firstLineChars="0"/>
              <w:jc w:val="center"/>
              <w:rPr>
                <w:color w:val="000000"/>
                <w:sz w:val="21"/>
                <w:szCs w:val="21"/>
              </w:rPr>
            </w:pPr>
            <w:r>
              <w:rPr>
                <w:color w:val="000000"/>
                <w:sz w:val="21"/>
                <w:szCs w:val="21"/>
              </w:rPr>
              <w:t>61.13</w:t>
            </w:r>
          </w:p>
        </w:tc>
        <w:tc>
          <w:tcPr>
            <w:tcW w:w="1628" w:type="dxa"/>
            <w:tcBorders>
              <w:tl2br w:val="nil"/>
              <w:tr2bl w:val="nil"/>
            </w:tcBorders>
          </w:tcPr>
          <w:p>
            <w:pPr>
              <w:ind w:firstLine="0" w:firstLineChars="0"/>
              <w:jc w:val="center"/>
              <w:rPr>
                <w:color w:val="000000"/>
                <w:sz w:val="21"/>
                <w:szCs w:val="21"/>
              </w:rPr>
            </w:pPr>
            <w:r>
              <w:rPr>
                <w:color w:val="000000"/>
                <w:sz w:val="21"/>
                <w:szCs w:val="21"/>
              </w:rPr>
              <w:t>69.70</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71</w:t>
            </w:r>
            <w:r>
              <w:rPr>
                <w:color w:val="000000"/>
                <w:sz w:val="21"/>
                <w:szCs w:val="21"/>
              </w:rPr>
              <w:t>.</w:t>
            </w:r>
            <w:r>
              <w:rPr>
                <w:rFonts w:hint="eastAsia"/>
                <w:color w:val="000000"/>
                <w:sz w:val="21"/>
                <w:szCs w:val="21"/>
              </w:rPr>
              <w:t>83</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72.09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ind w:firstLine="0" w:firstLineChars="0"/>
              <w:jc w:val="center"/>
              <w:rPr>
                <w:rFonts w:ascii="宋体" w:hAnsi="宋体" w:cs="宋体"/>
                <w:color w:val="000000"/>
                <w:sz w:val="21"/>
                <w:szCs w:val="21"/>
              </w:rPr>
            </w:pPr>
            <w:r>
              <w:rPr>
                <w:color w:val="000000"/>
                <w:sz w:val="21"/>
                <w:szCs w:val="21"/>
              </w:rPr>
              <w:t>平均</w:t>
            </w:r>
          </w:p>
        </w:tc>
        <w:tc>
          <w:tcPr>
            <w:tcW w:w="1543" w:type="dxa"/>
            <w:tcBorders>
              <w:tl2br w:val="nil"/>
              <w:tr2bl w:val="nil"/>
            </w:tcBorders>
          </w:tcPr>
          <w:p>
            <w:pPr>
              <w:ind w:firstLine="0" w:firstLineChars="0"/>
              <w:jc w:val="center"/>
              <w:rPr>
                <w:color w:val="000000"/>
                <w:sz w:val="21"/>
                <w:szCs w:val="21"/>
              </w:rPr>
            </w:pPr>
            <w:r>
              <w:rPr>
                <w:color w:val="000000"/>
                <w:sz w:val="21"/>
                <w:szCs w:val="21"/>
              </w:rPr>
              <w:t>60.58</w:t>
            </w:r>
          </w:p>
        </w:tc>
        <w:tc>
          <w:tcPr>
            <w:tcW w:w="1628" w:type="dxa"/>
            <w:tcBorders>
              <w:tl2br w:val="nil"/>
              <w:tr2bl w:val="nil"/>
            </w:tcBorders>
          </w:tcPr>
          <w:p>
            <w:pPr>
              <w:ind w:firstLine="0" w:firstLineChars="0"/>
              <w:jc w:val="center"/>
              <w:rPr>
                <w:color w:val="000000"/>
                <w:sz w:val="21"/>
                <w:szCs w:val="21"/>
              </w:rPr>
            </w:pPr>
            <w:r>
              <w:rPr>
                <w:color w:val="000000"/>
                <w:sz w:val="21"/>
                <w:szCs w:val="21"/>
              </w:rPr>
              <w:t>70.06</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7</w:t>
            </w:r>
            <w:r>
              <w:rPr>
                <w:rFonts w:hint="eastAsia"/>
                <w:color w:val="000000"/>
                <w:sz w:val="21"/>
                <w:szCs w:val="21"/>
              </w:rPr>
              <w:t>0.24</w:t>
            </w:r>
          </w:p>
        </w:tc>
        <w:tc>
          <w:tcPr>
            <w:tcW w:w="1307" w:type="dxa"/>
            <w:tcBorders>
              <w:tl2br w:val="nil"/>
              <w:tr2bl w:val="nil"/>
            </w:tcBorders>
            <w:vAlign w:val="center"/>
          </w:tcPr>
          <w:p>
            <w:pPr>
              <w:ind w:firstLine="0" w:firstLineChars="0"/>
              <w:jc w:val="center"/>
              <w:rPr>
                <w:b/>
                <w:bCs/>
                <w:color w:val="000000"/>
                <w:sz w:val="21"/>
                <w:szCs w:val="21"/>
              </w:rPr>
            </w:pPr>
            <w:r>
              <w:rPr>
                <w:rFonts w:hint="eastAsia"/>
                <w:b/>
                <w:bCs/>
                <w:color w:val="000000"/>
                <w:sz w:val="21"/>
                <w:szCs w:val="21"/>
              </w:rPr>
              <w:t>71.60</w:t>
            </w:r>
          </w:p>
        </w:tc>
      </w:tr>
    </w:tbl>
    <w:p>
      <w:pPr>
        <w:ind w:firstLine="518"/>
      </w:pPr>
      <w:r>
        <w:rPr>
          <w:rFonts w:hint="eastAsia"/>
        </w:rPr>
        <w:t>AFER和RL-Huff编码均是双游程编码，由上图可以看出RL-Huff编码和ALT-FDR编码比哈达码变换所取得的压缩率分别平均高出2.47</w:t>
      </w:r>
      <w:r>
        <w:rPr>
          <w:rFonts w:hint="eastAsia"/>
          <w:lang w:eastAsia="zh-CN"/>
        </w:rPr>
        <w:t>\%</w:t>
      </w:r>
      <w:r>
        <w:rPr>
          <w:rFonts w:hint="eastAsia"/>
        </w:rPr>
        <w:t>和1.54</w:t>
      </w:r>
      <w:r>
        <w:rPr>
          <w:rFonts w:hint="eastAsia"/>
          <w:lang w:eastAsia="zh-CN"/>
        </w:rPr>
        <w:t>\%</w:t>
      </w:r>
      <w:r>
        <w:rPr>
          <w:rFonts w:hint="eastAsia"/>
        </w:rPr>
        <w:t>，比最大相容所取得的压缩率高2.15</w:t>
      </w:r>
      <w:r>
        <w:rPr>
          <w:rFonts w:hint="eastAsia"/>
          <w:lang w:eastAsia="zh-CN"/>
        </w:rPr>
        <w:t>\%</w:t>
      </w:r>
      <w:r>
        <w:rPr>
          <w:rFonts w:hint="eastAsia"/>
        </w:rPr>
        <w:t>和1.36</w:t>
      </w:r>
      <w:r>
        <w:rPr>
          <w:rFonts w:hint="eastAsia"/>
          <w:lang w:eastAsia="zh-CN"/>
        </w:rPr>
        <w:t>\%</w:t>
      </w:r>
      <w:r>
        <w:rPr>
          <w:rFonts w:hint="eastAsia"/>
        </w:rPr>
        <w:t>。</w:t>
      </w:r>
    </w:p>
    <w:p>
      <w:pPr>
        <w:ind w:firstLine="518"/>
      </w:pPr>
      <w:r>
        <w:rPr>
          <w:rFonts w:hint="eastAsia"/>
        </w:rPr>
        <w:t>从表3.2、3.3、3.4、3.5、3.6中的结果可知，本方法与直接编码、哈达码变换以及最大相容类选取主分量三种方法对比，取得的平均压缩率均比较高。</w:t>
      </w:r>
    </w:p>
    <w:p>
      <w:pPr>
        <w:ind w:firstLine="518"/>
      </w:pPr>
      <w:r>
        <w:rPr>
          <w:rFonts w:hint="eastAsia"/>
        </w:rPr>
        <w:t>表3.7</w:t>
      </w:r>
      <w:r>
        <w:rPr>
          <w:rFonts w:hint="eastAsia"/>
          <w:lang w:val="en-US" w:eastAsia="zh-CN"/>
        </w:rPr>
        <w:t>为本方法与其他压缩方法之间的压缩增益对比数据</w:t>
      </w:r>
      <w:r>
        <w:rPr>
          <w:rFonts w:hint="eastAsia"/>
        </w:rPr>
        <w:t>，本方法的压缩率为使用FDR编码所达，SVC是使用的是对称编码。L-EFDR属于双游程编码，对EFDR编码进行了改进，提高了压缩率。LHBE 方法先对确定位进行划分，</w:t>
      </w:r>
      <w:r>
        <w:rPr>
          <w:rFonts w:hint="eastAsia"/>
          <w:lang w:val="en-US" w:eastAsia="zh-CN"/>
        </w:rPr>
        <w:t>再进行编码，</w:t>
      </w:r>
      <w:r>
        <w:rPr>
          <w:rFonts w:hint="eastAsia"/>
        </w:rPr>
        <w:t>降低了编码的</w:t>
      </w:r>
      <w:r>
        <w:rPr>
          <w:rFonts w:hint="eastAsia"/>
          <w:lang w:val="en-US" w:eastAsia="zh-CN"/>
        </w:rPr>
        <w:t>比特</w:t>
      </w:r>
      <w:r>
        <w:rPr>
          <w:rFonts w:hint="eastAsia"/>
        </w:rPr>
        <w:t>数量。</w:t>
      </w:r>
      <w:r>
        <w:rPr>
          <w:rFonts w:hint="eastAsia"/>
          <w:lang w:val="en-US" w:eastAsia="zh-CN"/>
        </w:rPr>
        <w:t>由实验结果可知，</w:t>
      </w:r>
      <w:r>
        <w:rPr>
          <w:rFonts w:hint="eastAsia"/>
        </w:rPr>
        <w:t>本方法的平均方法高达76.28</w:t>
      </w:r>
      <w:r>
        <w:rPr>
          <w:rFonts w:hint="eastAsia"/>
          <w:lang w:eastAsia="zh-CN"/>
        </w:rPr>
        <w:t>\%</w:t>
      </w:r>
      <w:r>
        <w:rPr>
          <w:rFonts w:hint="eastAsia"/>
        </w:rPr>
        <w:t>，与其他压缩方法相比较均有提高。结果表明对无关位预填充，同时在选取基向量时，按照距离跨度最大的方式选取可以获取较高的压缩增益。从表中可得不管何种压缩方式，s13207所取得的压缩率均是最高的，由此推断s13207电路中无关位会比较多。通过观察其测试集，也验证了这一推论。</w:t>
      </w:r>
    </w:p>
    <w:p>
      <w:pPr>
        <w:keepNext/>
        <w:ind w:firstLine="458"/>
        <w:jc w:val="center"/>
        <w:rPr>
          <w:rFonts w:ascii="Calibri" w:hAnsi="Calibri" w:eastAsia="黑体" w:cs="Arial"/>
          <w:color w:val="000000"/>
          <w:sz w:val="21"/>
        </w:rPr>
      </w:pPr>
      <w:bookmarkStart w:id="247" w:name="_Toc513038595"/>
      <w:r>
        <w:rPr>
          <w:rFonts w:hint="eastAsia" w:ascii="Calibri" w:hAnsi="Calibri" w:eastAsia="黑体" w:cs="Arial"/>
          <w:color w:val="000000"/>
          <w:sz w:val="21"/>
        </w:rPr>
        <w:t>表3.7 本方法与其他压缩方法压缩率比较</w:t>
      </w:r>
      <w:bookmarkEnd w:id="247"/>
    </w:p>
    <w:tbl>
      <w:tblPr>
        <w:tblStyle w:val="66"/>
        <w:tblW w:w="907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500"/>
        <w:gridCol w:w="1504"/>
        <w:gridCol w:w="1532"/>
        <w:gridCol w:w="1519"/>
        <w:gridCol w:w="1530"/>
        <w:gridCol w:w="148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1500"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电路名</w:t>
            </w:r>
          </w:p>
        </w:tc>
        <w:tc>
          <w:tcPr>
            <w:tcW w:w="1504"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SVC</w:t>
            </w:r>
            <w:r>
              <w:rPr>
                <w:rFonts w:hint="eastAsia"/>
                <w:vertAlign w:val="superscript"/>
              </w:rPr>
              <w:fldChar w:fldCharType="begin"/>
            </w:r>
            <w:r>
              <w:rPr>
                <w:rFonts w:hint="eastAsia"/>
                <w:vertAlign w:val="superscript"/>
              </w:rPr>
              <w:instrText xml:space="preserve"> REF _Ref513813877 \r \h </w:instrText>
            </w:r>
            <w:r>
              <w:rPr>
                <w:rFonts w:hint="eastAsia"/>
                <w:vertAlign w:val="superscript"/>
              </w:rPr>
              <w:fldChar w:fldCharType="separate"/>
            </w:r>
            <w:r>
              <w:rPr>
                <w:vertAlign w:val="superscript"/>
              </w:rPr>
              <w:t>[48]</w:t>
            </w:r>
            <w:r>
              <w:rPr>
                <w:rFonts w:hint="eastAsia"/>
                <w:vertAlign w:val="superscript"/>
              </w:rPr>
              <w:fldChar w:fldCharType="end"/>
            </w:r>
          </w:p>
        </w:tc>
        <w:tc>
          <w:tcPr>
            <w:tcW w:w="1532"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I-EFDR</w:t>
            </w:r>
            <w:r>
              <w:rPr>
                <w:rFonts w:hint="eastAsia"/>
                <w:vertAlign w:val="superscript"/>
              </w:rPr>
              <w:fldChar w:fldCharType="begin"/>
            </w:r>
            <w:r>
              <w:rPr>
                <w:rFonts w:hint="eastAsia"/>
                <w:vertAlign w:val="superscript"/>
              </w:rPr>
              <w:instrText xml:space="preserve"> REF _Ref513814313 \r \h </w:instrText>
            </w:r>
            <w:r>
              <w:rPr>
                <w:rFonts w:hint="eastAsia"/>
                <w:vertAlign w:val="superscript"/>
              </w:rPr>
              <w:fldChar w:fldCharType="separate"/>
            </w:r>
            <w:r>
              <w:rPr>
                <w:vertAlign w:val="superscript"/>
              </w:rPr>
              <w:t>[59]</w:t>
            </w:r>
            <w:r>
              <w:rPr>
                <w:rFonts w:hint="eastAsia"/>
                <w:vertAlign w:val="superscript"/>
              </w:rPr>
              <w:fldChar w:fldCharType="end"/>
            </w:r>
          </w:p>
        </w:tc>
        <w:tc>
          <w:tcPr>
            <w:tcW w:w="1519"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LHBE</w:t>
            </w:r>
            <w:r>
              <w:rPr>
                <w:rFonts w:hint="eastAsia"/>
                <w:vertAlign w:val="superscript"/>
              </w:rPr>
              <w:fldChar w:fldCharType="begin"/>
            </w:r>
            <w:r>
              <w:rPr>
                <w:rFonts w:hint="eastAsia"/>
                <w:vertAlign w:val="superscript"/>
              </w:rPr>
              <w:instrText xml:space="preserve"> REF _Ref513814325 \r \h </w:instrText>
            </w:r>
            <w:r>
              <w:rPr>
                <w:rFonts w:hint="eastAsia"/>
                <w:vertAlign w:val="superscript"/>
              </w:rPr>
              <w:fldChar w:fldCharType="separate"/>
            </w:r>
            <w:r>
              <w:rPr>
                <w:vertAlign w:val="superscript"/>
              </w:rPr>
              <w:t>[60]</w:t>
            </w:r>
            <w:r>
              <w:rPr>
                <w:rFonts w:hint="eastAsia"/>
                <w:vertAlign w:val="superscript"/>
              </w:rPr>
              <w:fldChar w:fldCharType="end"/>
            </w:r>
          </w:p>
        </w:tc>
        <w:tc>
          <w:tcPr>
            <w:tcW w:w="1530"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CCPRL</w:t>
            </w:r>
            <w:r>
              <w:rPr>
                <w:rFonts w:hint="eastAsia"/>
                <w:vertAlign w:val="superscript"/>
              </w:rPr>
              <w:fldChar w:fldCharType="begin"/>
            </w:r>
            <w:r>
              <w:rPr>
                <w:rFonts w:hint="eastAsia"/>
                <w:vertAlign w:val="superscript"/>
              </w:rPr>
              <w:instrText xml:space="preserve"> REF _Ref513813683 \r \h </w:instrText>
            </w:r>
            <w:r>
              <w:rPr>
                <w:rFonts w:hint="eastAsia"/>
                <w:vertAlign w:val="superscript"/>
              </w:rPr>
              <w:fldChar w:fldCharType="separate"/>
            </w:r>
            <w:r>
              <w:rPr>
                <w:vertAlign w:val="superscript"/>
              </w:rPr>
              <w:t>[32]</w:t>
            </w:r>
            <w:r>
              <w:rPr>
                <w:rFonts w:hint="eastAsia"/>
                <w:vertAlign w:val="superscript"/>
              </w:rPr>
              <w:fldChar w:fldCharType="end"/>
            </w:r>
          </w:p>
        </w:tc>
        <w:tc>
          <w:tcPr>
            <w:tcW w:w="1487"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1500" w:type="dxa"/>
            <w:tcBorders>
              <w:top w:val="single" w:color="auto" w:sz="6" w:space="0"/>
            </w:tcBorders>
          </w:tcPr>
          <w:p>
            <w:pPr>
              <w:autoSpaceDE w:val="0"/>
              <w:autoSpaceDN w:val="0"/>
              <w:adjustRightInd w:val="0"/>
              <w:ind w:firstLine="0" w:firstLineChars="0"/>
              <w:jc w:val="center"/>
            </w:pPr>
            <w:r>
              <w:t>s5378</w:t>
            </w:r>
          </w:p>
        </w:tc>
        <w:tc>
          <w:tcPr>
            <w:tcW w:w="1504" w:type="dxa"/>
            <w:tcBorders>
              <w:top w:val="single" w:color="auto" w:sz="6" w:space="0"/>
            </w:tcBorders>
          </w:tcPr>
          <w:p>
            <w:pPr>
              <w:autoSpaceDE w:val="0"/>
              <w:autoSpaceDN w:val="0"/>
              <w:adjustRightInd w:val="0"/>
              <w:ind w:firstLine="0" w:firstLineChars="0"/>
              <w:jc w:val="center"/>
            </w:pPr>
            <w:r>
              <w:t>51.80</w:t>
            </w:r>
          </w:p>
        </w:tc>
        <w:tc>
          <w:tcPr>
            <w:tcW w:w="1532" w:type="dxa"/>
            <w:tcBorders>
              <w:top w:val="single" w:color="auto" w:sz="6" w:space="0"/>
            </w:tcBorders>
          </w:tcPr>
          <w:p>
            <w:pPr>
              <w:autoSpaceDE w:val="0"/>
              <w:autoSpaceDN w:val="0"/>
              <w:adjustRightInd w:val="0"/>
              <w:ind w:firstLine="0" w:firstLineChars="0"/>
              <w:jc w:val="center"/>
            </w:pPr>
            <w:r>
              <w:t>55.10</w:t>
            </w:r>
          </w:p>
        </w:tc>
        <w:tc>
          <w:tcPr>
            <w:tcW w:w="1519" w:type="dxa"/>
            <w:tcBorders>
              <w:top w:val="single" w:color="auto" w:sz="6" w:space="0"/>
            </w:tcBorders>
          </w:tcPr>
          <w:p>
            <w:pPr>
              <w:autoSpaceDE w:val="0"/>
              <w:autoSpaceDN w:val="0"/>
              <w:adjustRightInd w:val="0"/>
              <w:ind w:firstLine="0" w:firstLineChars="0"/>
              <w:jc w:val="center"/>
            </w:pPr>
            <w:r>
              <w:t>53.10</w:t>
            </w:r>
          </w:p>
        </w:tc>
        <w:tc>
          <w:tcPr>
            <w:tcW w:w="1530" w:type="dxa"/>
            <w:tcBorders>
              <w:top w:val="single" w:color="auto" w:sz="6" w:space="0"/>
            </w:tcBorders>
          </w:tcPr>
          <w:p>
            <w:pPr>
              <w:autoSpaceDE w:val="0"/>
              <w:autoSpaceDN w:val="0"/>
              <w:adjustRightInd w:val="0"/>
              <w:ind w:firstLine="0" w:firstLineChars="0"/>
              <w:jc w:val="center"/>
            </w:pPr>
            <w:r>
              <w:t>61.08</w:t>
            </w:r>
          </w:p>
        </w:tc>
        <w:tc>
          <w:tcPr>
            <w:tcW w:w="1487" w:type="dxa"/>
            <w:tcBorders>
              <w:top w:val="single" w:color="auto" w:sz="6" w:space="0"/>
            </w:tcBorders>
          </w:tcPr>
          <w:p>
            <w:pPr>
              <w:ind w:firstLine="0" w:firstLineChars="0"/>
              <w:jc w:val="center"/>
              <w:rPr>
                <w:rFonts w:ascii="Calibri" w:hAnsi="Calibri"/>
                <w:b/>
                <w:sz w:val="21"/>
              </w:rPr>
            </w:pPr>
            <w:r>
              <w:rPr>
                <w:rFonts w:ascii="Calibri" w:hAnsi="Calibri"/>
                <w:b/>
                <w:sz w:val="21"/>
              </w:rPr>
              <w:t>68.</w:t>
            </w:r>
            <w:r>
              <w:rPr>
                <w:rFonts w:hint="eastAsia" w:ascii="Calibri" w:hAnsi="Calibri"/>
                <w:b/>
                <w:sz w:val="21"/>
              </w:rPr>
              <w:t>43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1500" w:type="dxa"/>
          </w:tcPr>
          <w:p>
            <w:pPr>
              <w:autoSpaceDE w:val="0"/>
              <w:autoSpaceDN w:val="0"/>
              <w:adjustRightInd w:val="0"/>
              <w:ind w:firstLine="0" w:firstLineChars="0"/>
              <w:jc w:val="center"/>
            </w:pPr>
            <w:r>
              <w:t xml:space="preserve">s9234 </w:t>
            </w:r>
          </w:p>
        </w:tc>
        <w:tc>
          <w:tcPr>
            <w:tcW w:w="1504" w:type="dxa"/>
          </w:tcPr>
          <w:p>
            <w:pPr>
              <w:autoSpaceDE w:val="0"/>
              <w:autoSpaceDN w:val="0"/>
              <w:adjustRightInd w:val="0"/>
              <w:ind w:firstLine="0" w:firstLineChars="0"/>
              <w:jc w:val="center"/>
            </w:pPr>
            <w:r>
              <w:t xml:space="preserve">50.94 </w:t>
            </w:r>
          </w:p>
        </w:tc>
        <w:tc>
          <w:tcPr>
            <w:tcW w:w="1532" w:type="dxa"/>
          </w:tcPr>
          <w:p>
            <w:pPr>
              <w:autoSpaceDE w:val="0"/>
              <w:autoSpaceDN w:val="0"/>
              <w:adjustRightInd w:val="0"/>
              <w:ind w:firstLine="0" w:firstLineChars="0"/>
              <w:jc w:val="center"/>
            </w:pPr>
            <w:r>
              <w:t xml:space="preserve">52.73 </w:t>
            </w:r>
          </w:p>
        </w:tc>
        <w:tc>
          <w:tcPr>
            <w:tcW w:w="1519" w:type="dxa"/>
          </w:tcPr>
          <w:p>
            <w:pPr>
              <w:autoSpaceDE w:val="0"/>
              <w:autoSpaceDN w:val="0"/>
              <w:adjustRightInd w:val="0"/>
              <w:ind w:firstLine="0" w:firstLineChars="0"/>
              <w:jc w:val="center"/>
            </w:pPr>
            <w:r>
              <w:t xml:space="preserve">52.33 </w:t>
            </w:r>
          </w:p>
        </w:tc>
        <w:tc>
          <w:tcPr>
            <w:tcW w:w="1530" w:type="dxa"/>
          </w:tcPr>
          <w:p>
            <w:pPr>
              <w:autoSpaceDE w:val="0"/>
              <w:autoSpaceDN w:val="0"/>
              <w:adjustRightInd w:val="0"/>
              <w:ind w:firstLine="0" w:firstLineChars="0"/>
              <w:jc w:val="center"/>
            </w:pPr>
            <w:r>
              <w:t xml:space="preserve">62.95 </w:t>
            </w:r>
          </w:p>
        </w:tc>
        <w:tc>
          <w:tcPr>
            <w:tcW w:w="1487" w:type="dxa"/>
          </w:tcPr>
          <w:p>
            <w:pPr>
              <w:ind w:firstLine="0" w:firstLineChars="0"/>
              <w:jc w:val="center"/>
              <w:rPr>
                <w:rFonts w:ascii="Calibri" w:hAnsi="Calibri"/>
                <w:b/>
                <w:sz w:val="21"/>
              </w:rPr>
            </w:pPr>
            <w:r>
              <w:rPr>
                <w:rFonts w:hint="eastAsia" w:ascii="Calibri" w:hAnsi="Calibri"/>
                <w:b/>
                <w:sz w:val="21"/>
              </w:rPr>
              <w:t>66</w:t>
            </w:r>
            <w:r>
              <w:rPr>
                <w:rFonts w:ascii="Calibri" w:hAnsi="Calibri"/>
                <w:b/>
                <w:sz w:val="21"/>
              </w:rPr>
              <w:t>.</w:t>
            </w:r>
            <w:r>
              <w:rPr>
                <w:rFonts w:hint="eastAsia" w:ascii="Calibri" w:hAnsi="Calibri"/>
                <w:b/>
                <w:sz w:val="21"/>
              </w:rPr>
              <w:t>39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1500" w:type="dxa"/>
          </w:tcPr>
          <w:p>
            <w:pPr>
              <w:autoSpaceDE w:val="0"/>
              <w:autoSpaceDN w:val="0"/>
              <w:adjustRightInd w:val="0"/>
              <w:ind w:firstLine="0" w:firstLineChars="0"/>
              <w:jc w:val="center"/>
            </w:pPr>
            <w:r>
              <w:t xml:space="preserve">s13207 </w:t>
            </w:r>
          </w:p>
        </w:tc>
        <w:tc>
          <w:tcPr>
            <w:tcW w:w="1504" w:type="dxa"/>
          </w:tcPr>
          <w:p>
            <w:pPr>
              <w:autoSpaceDE w:val="0"/>
              <w:autoSpaceDN w:val="0"/>
              <w:adjustRightInd w:val="0"/>
              <w:ind w:firstLine="0" w:firstLineChars="0"/>
              <w:jc w:val="center"/>
            </w:pPr>
            <w:r>
              <w:t xml:space="preserve">83.77 </w:t>
            </w:r>
          </w:p>
        </w:tc>
        <w:tc>
          <w:tcPr>
            <w:tcW w:w="1532" w:type="dxa"/>
          </w:tcPr>
          <w:p>
            <w:pPr>
              <w:autoSpaceDE w:val="0"/>
              <w:autoSpaceDN w:val="0"/>
              <w:adjustRightInd w:val="0"/>
              <w:ind w:firstLine="0" w:firstLineChars="0"/>
              <w:jc w:val="center"/>
            </w:pPr>
            <w:r>
              <w:t xml:space="preserve">83.82 </w:t>
            </w:r>
          </w:p>
        </w:tc>
        <w:tc>
          <w:tcPr>
            <w:tcW w:w="1519" w:type="dxa"/>
          </w:tcPr>
          <w:p>
            <w:pPr>
              <w:autoSpaceDE w:val="0"/>
              <w:autoSpaceDN w:val="0"/>
              <w:adjustRightInd w:val="0"/>
              <w:ind w:firstLine="0" w:firstLineChars="0"/>
              <w:jc w:val="center"/>
            </w:pPr>
            <w:r>
              <w:t xml:space="preserve">83.87 </w:t>
            </w:r>
          </w:p>
        </w:tc>
        <w:tc>
          <w:tcPr>
            <w:tcW w:w="1530" w:type="dxa"/>
          </w:tcPr>
          <w:p>
            <w:pPr>
              <w:autoSpaceDE w:val="0"/>
              <w:autoSpaceDN w:val="0"/>
              <w:adjustRightInd w:val="0"/>
              <w:ind w:firstLine="0" w:firstLineChars="0"/>
              <w:jc w:val="center"/>
              <w:rPr>
                <w:bCs/>
              </w:rPr>
            </w:pPr>
            <w:r>
              <w:rPr>
                <w:bCs/>
              </w:rPr>
              <w:t xml:space="preserve">90.06 </w:t>
            </w:r>
          </w:p>
        </w:tc>
        <w:tc>
          <w:tcPr>
            <w:tcW w:w="1487" w:type="dxa"/>
          </w:tcPr>
          <w:p>
            <w:pPr>
              <w:ind w:firstLine="0" w:firstLineChars="0"/>
              <w:jc w:val="center"/>
              <w:rPr>
                <w:rFonts w:ascii="Calibri" w:hAnsi="Calibri"/>
                <w:b/>
                <w:bCs/>
                <w:sz w:val="21"/>
              </w:rPr>
            </w:pPr>
            <w:r>
              <w:rPr>
                <w:rFonts w:hint="eastAsia" w:ascii="Calibri" w:hAnsi="Calibri"/>
                <w:b/>
                <w:bCs/>
                <w:sz w:val="21"/>
              </w:rPr>
              <w:t>91</w:t>
            </w:r>
            <w:r>
              <w:rPr>
                <w:rFonts w:ascii="Calibri" w:hAnsi="Calibri"/>
                <w:b/>
                <w:bCs/>
                <w:sz w:val="21"/>
              </w:rPr>
              <w:t>.</w:t>
            </w:r>
            <w:r>
              <w:rPr>
                <w:rFonts w:hint="eastAsia" w:ascii="Calibri" w:hAnsi="Calibri"/>
                <w:b/>
                <w:bCs/>
                <w:sz w:val="21"/>
              </w:rPr>
              <w:t>69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1500" w:type="dxa"/>
          </w:tcPr>
          <w:p>
            <w:pPr>
              <w:autoSpaceDE w:val="0"/>
              <w:autoSpaceDN w:val="0"/>
              <w:adjustRightInd w:val="0"/>
              <w:ind w:firstLine="0" w:firstLineChars="0"/>
              <w:jc w:val="center"/>
            </w:pPr>
            <w:r>
              <w:t xml:space="preserve">s15850 </w:t>
            </w:r>
          </w:p>
        </w:tc>
        <w:tc>
          <w:tcPr>
            <w:tcW w:w="1504" w:type="dxa"/>
          </w:tcPr>
          <w:p>
            <w:pPr>
              <w:autoSpaceDE w:val="0"/>
              <w:autoSpaceDN w:val="0"/>
              <w:adjustRightInd w:val="0"/>
              <w:ind w:firstLine="0" w:firstLineChars="0"/>
              <w:jc w:val="center"/>
            </w:pPr>
            <w:r>
              <w:t xml:space="preserve">69.98 </w:t>
            </w:r>
          </w:p>
        </w:tc>
        <w:tc>
          <w:tcPr>
            <w:tcW w:w="1532" w:type="dxa"/>
          </w:tcPr>
          <w:p>
            <w:pPr>
              <w:autoSpaceDE w:val="0"/>
              <w:autoSpaceDN w:val="0"/>
              <w:adjustRightInd w:val="0"/>
              <w:ind w:firstLine="0" w:firstLineChars="0"/>
              <w:jc w:val="center"/>
            </w:pPr>
            <w:r>
              <w:t xml:space="preserve">71.05 </w:t>
            </w:r>
          </w:p>
        </w:tc>
        <w:tc>
          <w:tcPr>
            <w:tcW w:w="1519" w:type="dxa"/>
          </w:tcPr>
          <w:p>
            <w:pPr>
              <w:autoSpaceDE w:val="0"/>
              <w:autoSpaceDN w:val="0"/>
              <w:adjustRightInd w:val="0"/>
              <w:ind w:firstLine="0" w:firstLineChars="0"/>
              <w:jc w:val="center"/>
            </w:pPr>
            <w:r>
              <w:t xml:space="preserve">70.78 </w:t>
            </w:r>
          </w:p>
        </w:tc>
        <w:tc>
          <w:tcPr>
            <w:tcW w:w="1530" w:type="dxa"/>
          </w:tcPr>
          <w:p>
            <w:pPr>
              <w:autoSpaceDE w:val="0"/>
              <w:autoSpaceDN w:val="0"/>
              <w:adjustRightInd w:val="0"/>
              <w:ind w:firstLine="0" w:firstLineChars="0"/>
              <w:jc w:val="center"/>
            </w:pPr>
            <w:r>
              <w:t xml:space="preserve">76.32 </w:t>
            </w:r>
          </w:p>
        </w:tc>
        <w:tc>
          <w:tcPr>
            <w:tcW w:w="1487" w:type="dxa"/>
          </w:tcPr>
          <w:p>
            <w:pPr>
              <w:ind w:firstLine="0" w:firstLineChars="0"/>
              <w:jc w:val="center"/>
              <w:rPr>
                <w:rFonts w:ascii="Calibri" w:hAnsi="Calibri"/>
                <w:b/>
                <w:sz w:val="21"/>
              </w:rPr>
            </w:pPr>
            <w:r>
              <w:rPr>
                <w:rFonts w:ascii="Calibri" w:hAnsi="Calibri"/>
                <w:b/>
                <w:sz w:val="21"/>
              </w:rPr>
              <w:t>80.</w:t>
            </w:r>
            <w:r>
              <w:rPr>
                <w:rFonts w:hint="eastAsia" w:ascii="Calibri" w:hAnsi="Calibri"/>
                <w:b/>
                <w:sz w:val="21"/>
              </w:rPr>
              <w:t>88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1500" w:type="dxa"/>
          </w:tcPr>
          <w:p>
            <w:pPr>
              <w:autoSpaceDE w:val="0"/>
              <w:autoSpaceDN w:val="0"/>
              <w:adjustRightInd w:val="0"/>
              <w:ind w:firstLine="0" w:firstLineChars="0"/>
              <w:jc w:val="center"/>
            </w:pPr>
            <w:r>
              <w:t xml:space="preserve">s38417 </w:t>
            </w:r>
          </w:p>
        </w:tc>
        <w:tc>
          <w:tcPr>
            <w:tcW w:w="1504" w:type="dxa"/>
          </w:tcPr>
          <w:p>
            <w:pPr>
              <w:autoSpaceDE w:val="0"/>
              <w:autoSpaceDN w:val="0"/>
              <w:adjustRightInd w:val="0"/>
              <w:ind w:firstLine="0" w:firstLineChars="0"/>
              <w:jc w:val="center"/>
            </w:pPr>
            <w:r>
              <w:t xml:space="preserve">63.30 </w:t>
            </w:r>
          </w:p>
        </w:tc>
        <w:tc>
          <w:tcPr>
            <w:tcW w:w="1532" w:type="dxa"/>
          </w:tcPr>
          <w:p>
            <w:pPr>
              <w:autoSpaceDE w:val="0"/>
              <w:autoSpaceDN w:val="0"/>
              <w:adjustRightInd w:val="0"/>
              <w:ind w:firstLine="0" w:firstLineChars="0"/>
              <w:jc w:val="center"/>
            </w:pPr>
            <w:r>
              <w:t xml:space="preserve">64.57 </w:t>
            </w:r>
          </w:p>
        </w:tc>
        <w:tc>
          <w:tcPr>
            <w:tcW w:w="1519" w:type="dxa"/>
          </w:tcPr>
          <w:p>
            <w:pPr>
              <w:autoSpaceDE w:val="0"/>
              <w:autoSpaceDN w:val="0"/>
              <w:adjustRightInd w:val="0"/>
              <w:ind w:firstLine="0" w:firstLineChars="0"/>
              <w:jc w:val="center"/>
            </w:pPr>
            <w:r>
              <w:t xml:space="preserve">64.10 </w:t>
            </w:r>
          </w:p>
        </w:tc>
        <w:tc>
          <w:tcPr>
            <w:tcW w:w="1530" w:type="dxa"/>
          </w:tcPr>
          <w:p>
            <w:pPr>
              <w:autoSpaceDE w:val="0"/>
              <w:autoSpaceDN w:val="0"/>
              <w:adjustRightInd w:val="0"/>
              <w:ind w:firstLine="0" w:firstLineChars="0"/>
              <w:jc w:val="center"/>
            </w:pPr>
            <w:r>
              <w:t xml:space="preserve">64.61 </w:t>
            </w:r>
          </w:p>
        </w:tc>
        <w:tc>
          <w:tcPr>
            <w:tcW w:w="1487" w:type="dxa"/>
          </w:tcPr>
          <w:p>
            <w:pPr>
              <w:ind w:firstLine="0" w:firstLineChars="0"/>
              <w:jc w:val="center"/>
              <w:rPr>
                <w:rFonts w:ascii="Calibri" w:hAnsi="Calibri"/>
                <w:b/>
                <w:sz w:val="21"/>
              </w:rPr>
            </w:pPr>
            <w:r>
              <w:rPr>
                <w:rFonts w:ascii="Calibri" w:hAnsi="Calibri"/>
                <w:b/>
                <w:sz w:val="21"/>
              </w:rPr>
              <w:t>7</w:t>
            </w:r>
            <w:r>
              <w:rPr>
                <w:rFonts w:hint="eastAsia" w:ascii="Calibri" w:hAnsi="Calibri"/>
                <w:b/>
                <w:sz w:val="21"/>
              </w:rPr>
              <w:t>3</w:t>
            </w:r>
            <w:r>
              <w:rPr>
                <w:rFonts w:ascii="Calibri" w:hAnsi="Calibri"/>
                <w:b/>
                <w:sz w:val="21"/>
              </w:rPr>
              <w:t>.</w:t>
            </w:r>
            <w:r>
              <w:rPr>
                <w:rFonts w:hint="eastAsia" w:ascii="Calibri" w:hAnsi="Calibri"/>
                <w:b/>
                <w:sz w:val="21"/>
              </w:rPr>
              <w:t>04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1500" w:type="dxa"/>
          </w:tcPr>
          <w:p>
            <w:pPr>
              <w:autoSpaceDE w:val="0"/>
              <w:autoSpaceDN w:val="0"/>
              <w:adjustRightInd w:val="0"/>
              <w:ind w:firstLine="0" w:firstLineChars="0"/>
              <w:jc w:val="center"/>
            </w:pPr>
            <w:r>
              <w:t xml:space="preserve">s38584 </w:t>
            </w:r>
          </w:p>
        </w:tc>
        <w:tc>
          <w:tcPr>
            <w:tcW w:w="1504" w:type="dxa"/>
          </w:tcPr>
          <w:p>
            <w:pPr>
              <w:autoSpaceDE w:val="0"/>
              <w:autoSpaceDN w:val="0"/>
              <w:adjustRightInd w:val="0"/>
              <w:ind w:firstLine="0" w:firstLineChars="0"/>
              <w:jc w:val="center"/>
            </w:pPr>
            <w:r>
              <w:t xml:space="preserve">66.26 </w:t>
            </w:r>
          </w:p>
        </w:tc>
        <w:tc>
          <w:tcPr>
            <w:tcW w:w="1532" w:type="dxa"/>
          </w:tcPr>
          <w:p>
            <w:pPr>
              <w:autoSpaceDE w:val="0"/>
              <w:autoSpaceDN w:val="0"/>
              <w:adjustRightInd w:val="0"/>
              <w:ind w:firstLine="0" w:firstLineChars="0"/>
              <w:jc w:val="center"/>
            </w:pPr>
            <w:r>
              <w:t xml:space="preserve">66.70 </w:t>
            </w:r>
          </w:p>
        </w:tc>
        <w:tc>
          <w:tcPr>
            <w:tcW w:w="1519" w:type="dxa"/>
          </w:tcPr>
          <w:p>
            <w:pPr>
              <w:autoSpaceDE w:val="0"/>
              <w:autoSpaceDN w:val="0"/>
              <w:adjustRightInd w:val="0"/>
              <w:ind w:firstLine="0" w:firstLineChars="0"/>
              <w:jc w:val="center"/>
            </w:pPr>
            <w:r>
              <w:t>66.60</w:t>
            </w:r>
          </w:p>
        </w:tc>
        <w:tc>
          <w:tcPr>
            <w:tcW w:w="1530" w:type="dxa"/>
          </w:tcPr>
          <w:p>
            <w:pPr>
              <w:autoSpaceDE w:val="0"/>
              <w:autoSpaceDN w:val="0"/>
              <w:adjustRightInd w:val="0"/>
              <w:ind w:firstLine="0" w:firstLineChars="0"/>
              <w:jc w:val="center"/>
            </w:pPr>
            <w:r>
              <w:t xml:space="preserve">75.38 </w:t>
            </w:r>
          </w:p>
        </w:tc>
        <w:tc>
          <w:tcPr>
            <w:tcW w:w="1487" w:type="dxa"/>
          </w:tcPr>
          <w:p>
            <w:pPr>
              <w:ind w:firstLine="0" w:firstLineChars="0"/>
              <w:jc w:val="center"/>
              <w:rPr>
                <w:rFonts w:ascii="Calibri" w:hAnsi="Calibri"/>
                <w:b/>
                <w:sz w:val="21"/>
              </w:rPr>
            </w:pPr>
            <w:r>
              <w:rPr>
                <w:rFonts w:ascii="Calibri" w:hAnsi="Calibri"/>
                <w:b/>
                <w:sz w:val="21"/>
              </w:rPr>
              <w:t>7</w:t>
            </w:r>
            <w:r>
              <w:rPr>
                <w:rFonts w:hint="eastAsia" w:ascii="Calibri" w:hAnsi="Calibri"/>
                <w:b/>
                <w:sz w:val="21"/>
              </w:rPr>
              <w:t>7</w:t>
            </w:r>
            <w:r>
              <w:rPr>
                <w:rFonts w:ascii="Calibri" w:hAnsi="Calibri"/>
                <w:b/>
                <w:sz w:val="21"/>
              </w:rPr>
              <w:t>.</w:t>
            </w:r>
            <w:r>
              <w:rPr>
                <w:rFonts w:hint="eastAsia" w:ascii="Calibri" w:hAnsi="Calibri"/>
                <w:b/>
                <w:sz w:val="21"/>
              </w:rPr>
              <w:t>06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1500" w:type="dxa"/>
          </w:tcPr>
          <w:p>
            <w:pPr>
              <w:autoSpaceDE w:val="0"/>
              <w:autoSpaceDN w:val="0"/>
              <w:adjustRightInd w:val="0"/>
              <w:ind w:firstLine="0" w:firstLineChars="0"/>
              <w:jc w:val="center"/>
            </w:pPr>
            <w:r>
              <w:t xml:space="preserve">平均 </w:t>
            </w:r>
          </w:p>
        </w:tc>
        <w:tc>
          <w:tcPr>
            <w:tcW w:w="1504" w:type="dxa"/>
          </w:tcPr>
          <w:p>
            <w:pPr>
              <w:autoSpaceDE w:val="0"/>
              <w:autoSpaceDN w:val="0"/>
              <w:adjustRightInd w:val="0"/>
              <w:ind w:firstLine="0" w:firstLineChars="0"/>
              <w:jc w:val="center"/>
            </w:pPr>
            <w:r>
              <w:t xml:space="preserve">64.34 </w:t>
            </w:r>
          </w:p>
        </w:tc>
        <w:tc>
          <w:tcPr>
            <w:tcW w:w="1532" w:type="dxa"/>
          </w:tcPr>
          <w:p>
            <w:pPr>
              <w:autoSpaceDE w:val="0"/>
              <w:autoSpaceDN w:val="0"/>
              <w:adjustRightInd w:val="0"/>
              <w:ind w:firstLine="0" w:firstLineChars="0"/>
              <w:jc w:val="center"/>
            </w:pPr>
            <w:r>
              <w:t xml:space="preserve">68.01 </w:t>
            </w:r>
          </w:p>
        </w:tc>
        <w:tc>
          <w:tcPr>
            <w:tcW w:w="1519" w:type="dxa"/>
          </w:tcPr>
          <w:p>
            <w:pPr>
              <w:autoSpaceDE w:val="0"/>
              <w:autoSpaceDN w:val="0"/>
              <w:adjustRightInd w:val="0"/>
              <w:ind w:firstLine="0" w:firstLineChars="0"/>
              <w:jc w:val="center"/>
            </w:pPr>
            <w:r>
              <w:t xml:space="preserve">65.13 </w:t>
            </w:r>
          </w:p>
        </w:tc>
        <w:tc>
          <w:tcPr>
            <w:tcW w:w="1530" w:type="dxa"/>
          </w:tcPr>
          <w:p>
            <w:pPr>
              <w:autoSpaceDE w:val="0"/>
              <w:autoSpaceDN w:val="0"/>
              <w:adjustRightInd w:val="0"/>
              <w:ind w:firstLine="0" w:firstLineChars="0"/>
              <w:jc w:val="center"/>
            </w:pPr>
            <w:r>
              <w:t xml:space="preserve">71.73 </w:t>
            </w:r>
          </w:p>
        </w:tc>
        <w:tc>
          <w:tcPr>
            <w:tcW w:w="1487" w:type="dxa"/>
          </w:tcPr>
          <w:p>
            <w:pPr>
              <w:ind w:firstLine="0" w:firstLineChars="0"/>
              <w:jc w:val="center"/>
              <w:rPr>
                <w:rFonts w:ascii="Calibri" w:hAnsi="Calibri"/>
                <w:b/>
                <w:sz w:val="21"/>
              </w:rPr>
            </w:pPr>
            <w:r>
              <w:rPr>
                <w:rFonts w:ascii="Calibri" w:hAnsi="Calibri"/>
                <w:b/>
                <w:sz w:val="21"/>
              </w:rPr>
              <w:t>7</w:t>
            </w:r>
            <w:r>
              <w:rPr>
                <w:rFonts w:hint="eastAsia" w:ascii="Calibri" w:hAnsi="Calibri"/>
                <w:b/>
                <w:sz w:val="21"/>
              </w:rPr>
              <w:t>6</w:t>
            </w:r>
            <w:r>
              <w:rPr>
                <w:rFonts w:ascii="Calibri" w:hAnsi="Calibri"/>
                <w:b/>
                <w:sz w:val="21"/>
              </w:rPr>
              <w:t>.</w:t>
            </w:r>
            <w:r>
              <w:rPr>
                <w:rFonts w:hint="eastAsia" w:ascii="Calibri" w:hAnsi="Calibri"/>
                <w:b/>
                <w:sz w:val="21"/>
              </w:rPr>
              <w:t>28</w:t>
            </w:r>
          </w:p>
        </w:tc>
      </w:tr>
    </w:tbl>
    <w:p>
      <w:pPr>
        <w:pStyle w:val="4"/>
      </w:pPr>
      <w:bookmarkStart w:id="248" w:name="_Toc13983"/>
      <w:r>
        <w:rPr>
          <w:rFonts w:hint="eastAsia"/>
        </w:rPr>
        <w:t>3.4 小结</w:t>
      </w:r>
      <w:bookmarkEnd w:id="248"/>
    </w:p>
    <w:p>
      <w:pPr>
        <w:ind w:firstLine="518"/>
      </w:pPr>
      <w:r>
        <w:rPr>
          <w:rFonts w:hint="eastAsia"/>
        </w:rPr>
        <w:t>为了降低电路的存储开销，提高数据压缩率，本章</w:t>
      </w:r>
      <w:r>
        <w:rPr>
          <w:rFonts w:hint="eastAsia"/>
          <w:lang w:val="en-US" w:eastAsia="zh-CN"/>
        </w:rPr>
        <w:t>基于</w:t>
      </w:r>
      <w:r>
        <w:rPr>
          <w:rFonts w:hint="eastAsia"/>
        </w:rPr>
        <w:t>变换压缩</w:t>
      </w:r>
      <w:r>
        <w:rPr>
          <w:rFonts w:hint="eastAsia"/>
          <w:lang w:val="en-US" w:eastAsia="zh-CN"/>
        </w:rPr>
        <w:t>的研究方法</w:t>
      </w:r>
      <w:r>
        <w:rPr>
          <w:rFonts w:hint="eastAsia"/>
        </w:rPr>
        <w:t>提出</w:t>
      </w:r>
      <w:r>
        <w:rPr>
          <w:rFonts w:hint="eastAsia"/>
          <w:lang w:val="en-US" w:eastAsia="zh-CN"/>
        </w:rPr>
        <w:t>了一种</w:t>
      </w:r>
      <w:r>
        <w:rPr>
          <w:rFonts w:hint="eastAsia"/>
        </w:rPr>
        <w:t>预填充</w:t>
      </w:r>
      <w:r>
        <w:rPr>
          <w:rFonts w:hint="eastAsia"/>
          <w:lang w:val="en-US" w:eastAsia="zh-CN"/>
        </w:rPr>
        <w:t>方法，此方法预先对</w:t>
      </w:r>
      <w:r>
        <w:rPr>
          <w:rFonts w:hint="eastAsia"/>
        </w:rPr>
        <w:t>测试集</w:t>
      </w:r>
      <w:r>
        <w:rPr>
          <w:rFonts w:hint="eastAsia"/>
          <w:lang w:val="en-US" w:eastAsia="zh-CN"/>
        </w:rPr>
        <w:t>进行处理</w:t>
      </w:r>
      <w:r>
        <w:rPr>
          <w:rFonts w:hint="eastAsia"/>
        </w:rPr>
        <w:t>，</w:t>
      </w:r>
      <w:r>
        <w:rPr>
          <w:rFonts w:hint="eastAsia"/>
          <w:lang w:val="en-US" w:eastAsia="zh-CN"/>
        </w:rPr>
        <w:t>去除原测试集中的无关位。</w:t>
      </w:r>
      <w:r>
        <w:rPr>
          <w:rFonts w:hint="eastAsia"/>
        </w:rPr>
        <w:t>此方法有直接填充</w:t>
      </w:r>
      <w:r>
        <w:rPr>
          <w:rFonts w:hint="eastAsia"/>
          <w:lang w:val="en-US" w:eastAsia="zh-CN"/>
        </w:rPr>
        <w:t>与</w:t>
      </w:r>
      <w:r>
        <w:rPr>
          <w:rFonts w:hint="eastAsia"/>
        </w:rPr>
        <w:t>策略填充两种模式，对于拆分压缩直接将无关位填充位0效果最佳。其次，在基向量的选取过程中并不是一味随机选取，而是随机选取第一列，然后根据欧几里得距离依次确定其他的基向量，基向量两两之间差距的增大导致异或之后产生的列向量更加丰富，从而提高了压缩率。实验结果表明，使用本方法</w:t>
      </w:r>
      <w:r>
        <w:rPr>
          <w:rFonts w:hint="eastAsia"/>
          <w:lang w:val="en-US" w:eastAsia="zh-CN"/>
        </w:rPr>
        <w:t>大大</w:t>
      </w:r>
      <w:r>
        <w:rPr>
          <w:rFonts w:hint="eastAsia"/>
        </w:rPr>
        <w:t>提高了压缩率</w:t>
      </w:r>
      <w:r>
        <w:rPr>
          <w:rFonts w:hint="eastAsia"/>
          <w:lang w:val="en-US" w:eastAsia="zh-CN"/>
        </w:rPr>
        <w:t>并减少了测试集的存储代价</w:t>
      </w:r>
      <w:r>
        <w:rPr>
          <w:rFonts w:hint="eastAsia"/>
        </w:rPr>
        <w:t>，</w:t>
      </w:r>
      <w:r>
        <w:rPr>
          <w:rFonts w:hint="eastAsia"/>
          <w:lang w:val="en-US" w:eastAsia="zh-CN"/>
        </w:rPr>
        <w:t>极大地降低了测试时间成本</w:t>
      </w:r>
      <w:r>
        <w:rPr>
          <w:rFonts w:hint="eastAsia"/>
        </w:rPr>
        <w:t>。</w:t>
      </w:r>
    </w:p>
    <w:p>
      <w:pPr>
        <w:ind w:firstLine="518"/>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pPr>
    </w:p>
    <w:p>
      <w:pPr>
        <w:autoSpaceDE w:val="0"/>
        <w:autoSpaceDN w:val="0"/>
        <w:adjustRightInd w:val="0"/>
        <w:ind w:firstLine="516" w:firstLineChars="0"/>
        <w:jc w:val="left"/>
        <w:rPr>
          <w:u w:val="single" w:color="000000" w:themeColor="text1"/>
        </w:rPr>
      </w:pPr>
    </w:p>
    <w:p>
      <w:pPr>
        <w:autoSpaceDE w:val="0"/>
        <w:autoSpaceDN w:val="0"/>
        <w:adjustRightInd w:val="0"/>
        <w:ind w:firstLine="516" w:firstLineChars="0"/>
        <w:jc w:val="left"/>
      </w:pPr>
    </w:p>
    <w:p>
      <w:pPr>
        <w:autoSpaceDE w:val="0"/>
        <w:autoSpaceDN w:val="0"/>
        <w:adjustRightInd w:val="0"/>
        <w:ind w:firstLine="516" w:firstLineChars="0"/>
        <w:jc w:val="left"/>
      </w:pPr>
    </w:p>
    <w:p>
      <w:pPr>
        <w:pStyle w:val="2"/>
        <w:spacing w:before="409" w:after="409"/>
      </w:pPr>
      <w:bookmarkStart w:id="249" w:name="_Toc31997"/>
      <w:r>
        <w:rPr>
          <w:rFonts w:hint="eastAsia"/>
        </w:rPr>
        <w:t>使用聚类算法提高压缩率</w:t>
      </w:r>
      <w:bookmarkEnd w:id="249"/>
    </w:p>
    <w:p>
      <w:pPr>
        <w:ind w:firstLine="420" w:firstLineChars="0"/>
        <w:rPr>
          <w:rFonts w:hint="eastAsia" w:ascii="Lucida Sans Unicode" w:hAnsi="Lucida Sans Unicode" w:eastAsia="Lucida Sans Unicode" w:cs="Lucida Sans Unicode"/>
          <w:color w:val="1A1A1A"/>
          <w:shd w:val="clear" w:color="auto" w:fill="FFFFFF"/>
          <w:lang w:val="en-US" w:eastAsia="zh-CN"/>
        </w:rPr>
      </w:pPr>
      <w:bookmarkStart w:id="250" w:name="_Toc18230"/>
      <w:r>
        <w:rPr>
          <w:rFonts w:hint="eastAsia" w:ascii="Lucida Sans Unicode" w:hAnsi="Lucida Sans Unicode" w:eastAsia="Lucida Sans Unicode" w:cs="Lucida Sans Unicode"/>
          <w:color w:val="1A1A1A"/>
          <w:shd w:val="clear" w:color="auto" w:fill="FFFFFF"/>
          <w:lang w:val="en-US" w:eastAsia="zh-CN"/>
        </w:rPr>
        <w:t>聚类算法属于机器学习中的一类经典算法，常用于数据的分类与数据特征的提取，聚类即物以类聚，通过定义了一个分类标准，将原数据集进行划分。机器学习涉及的算法众多，总体可分为基于监督学习与非监督学习两种，聚类算法初始并无任何标记，也没有特定的特征可以提取，对于不同的数据集，其采取的距离计算方式也是不一样的，因此被归于无监督学习一类，无监督学习的算法需要自动找到这些没有标记的数据里面的数据结构和特征。</w:t>
      </w:r>
    </w:p>
    <w:p>
      <w:pPr>
        <w:ind w:firstLine="420" w:firstLineChars="0"/>
        <w:rPr>
          <w:rFonts w:hint="eastAsia" w:ascii="Microsoft YaHei UI Light" w:hAnsi="Microsoft YaHei UI Light" w:eastAsia="Microsoft YaHei UI Light" w:cs="Microsoft YaHei UI Light"/>
          <w:color w:val="000000"/>
          <w:kern w:val="0"/>
          <w:sz w:val="16"/>
          <w:szCs w:val="16"/>
          <w:lang w:val="en-US" w:eastAsia="zh-CN" w:bidi="ar"/>
        </w:rPr>
      </w:pPr>
      <w:r>
        <w:rPr>
          <w:rFonts w:hint="eastAsia" w:ascii="Lucida Sans Unicode" w:hAnsi="Lucida Sans Unicode" w:eastAsia="Lucida Sans Unicode" w:cs="Lucida Sans Unicode"/>
          <w:color w:val="1A1A1A"/>
          <w:shd w:val="clear" w:color="auto" w:fill="FFFFFF"/>
          <w:lang w:val="en-US" w:eastAsia="zh-CN"/>
        </w:rPr>
        <w:t>基于此，本文将聚类算法与数据 压缩相结合，通过对原测试集进行分析，提取其中的特征，找到了一种提高压缩率的方法。在本文第三章使用预填充测试集结合距离优先法则选取了基向量，最终获得了较好的压缩增益，但是基向量的选取是毫无规律的，具有较大的随机性，如果使用聚类算法，对原测试集进行聚类，以聚类中心作为基向量生成主分量集，在一定程度上能增大与原测试集的相似程度，从而提高残差集的压缩率。</w:t>
      </w:r>
    </w:p>
    <w:p>
      <w:pPr>
        <w:pStyle w:val="4"/>
      </w:pPr>
      <w:r>
        <w:rPr>
          <w:rFonts w:hint="eastAsia"/>
        </w:rPr>
        <w:t>4.1 kmeans聚类算法</w:t>
      </w:r>
      <w:bookmarkEnd w:id="250"/>
    </w:p>
    <w:p>
      <w:pPr>
        <w:ind w:firstLine="420" w:firstLineChars="0"/>
        <w:rPr>
          <w:rFonts w:hint="eastAsia" w:ascii="Lucida Sans Unicode" w:hAnsi="Lucida Sans Unicode" w:eastAsia="Lucida Sans Unicode" w:cs="Lucida Sans Unicode"/>
          <w:color w:val="1A1A1A"/>
          <w:shd w:val="clear" w:color="auto" w:fill="FFFFFF"/>
          <w:lang w:val="en-US" w:eastAsia="zh-CN"/>
        </w:rPr>
      </w:pPr>
      <w:r>
        <w:rPr>
          <w:rFonts w:hint="eastAsia" w:ascii="Lucida Sans Unicode" w:hAnsi="Lucida Sans Unicode" w:eastAsia="Lucida Sans Unicode" w:cs="Lucida Sans Unicode"/>
          <w:color w:val="1A1A1A"/>
          <w:shd w:val="clear" w:color="auto" w:fill="FFFFFF"/>
        </w:rPr>
        <w:t xml:space="preserve"> </w:t>
      </w:r>
      <w:r>
        <w:rPr>
          <w:rFonts w:hint="eastAsia" w:ascii="Lucida Sans Unicode" w:hAnsi="Lucida Sans Unicode" w:eastAsia="Lucida Sans Unicode" w:cs="Lucida Sans Unicode"/>
          <w:color w:val="1A1A1A"/>
          <w:shd w:val="clear" w:color="auto" w:fill="FFFFFF"/>
          <w:lang w:val="en-US" w:eastAsia="zh-CN"/>
        </w:rPr>
        <w:t>Kmeans算法又叫做k-平均算法（英文：k-means clustering），是集简单和经典于一身的以距离作为考量标准的聚类算法。他采用距离作为衡量标准，将距离相近的点归结于同一类,一般而言可以使用欧几里得距离、曼哈顿距离或者海明距离等作为“距离”的考量标准。Kmeans算法是一种比较经典的聚类算法，其实现简单聚类效果较好，但是初始聚类中心的选取对结果的影响较大，往往需要通过一些特定的优化手段或者限定条件使其获得稳定而可靠的实验结果。</w:t>
      </w:r>
    </w:p>
    <w:p>
      <w:pPr>
        <w:spacing w:line="400" w:lineRule="exact"/>
        <w:ind w:firstLine="42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宋体" w:cs="Lucida Sans Unicode"/>
          <w:color w:val="1A1A1A"/>
          <w:sz w:val="24"/>
          <w:shd w:val="clear" w:color="auto" w:fill="FFFFFF"/>
          <w:lang w:val="en-US" w:eastAsia="zh-CN"/>
        </w:rPr>
        <w:t xml:space="preserve">不同的聚类算法往往原理不同，需要确定的初始变量不一样，最终的聚类结果也不一样，需要具体问题具体分析，有些聚类算法需要事先给定聚类个数，无法自动通过迭代根据数据集的特征自动划分聚类数，比如kmeans和kmeans++算法。dbscanner则聚类算法无需给定聚类数。dbscanner作为一种基于密度的聚类方法，虽然可对数据集自动聚类但在算法运行的开始需要给定密度的具体值，例如若样本中心在以d为半径的区域类有n个样本点，则这些样本可以划分为同样一类。因此聚类算法的运用是十分灵活的，如何更好的结合自身的实验需要大量地对不同聚类算法进行实验，分析其中的原理。分类算法也可以用于数据的划分，但是不适合本实验，聚类与分类算法的最大区别在于,分类的目标类别已知,而聚类的目标类别是未知的。 </w:t>
      </w:r>
    </w:p>
    <w:p>
      <w:pPr>
        <w:ind w:firstLine="42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Kmeans中的专业术语如下所示：</w:t>
      </w:r>
    </w:p>
    <w:p>
      <w:pPr>
        <w:ind w:firstLine="42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簇：所有数据的点集合，簇中的对象是相似的。</w:t>
      </w:r>
    </w:p>
    <w:p>
      <w:pPr>
        <w:ind w:firstLine="42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质心：</w:t>
      </w:r>
      <w:r>
        <w:rPr>
          <w:rFonts w:hint="eastAsia" w:ascii="Lucida Sans Unicode" w:hAnsi="Lucida Sans Unicode" w:cs="Lucida Sans Unicode"/>
          <w:color w:val="1A1A1A"/>
          <w:shd w:val="clear" w:color="auto" w:fill="FFFFFF"/>
          <w:lang w:val="en-US" w:eastAsia="zh-CN"/>
        </w:rPr>
        <w:t>通过</w:t>
      </w:r>
      <w:r>
        <w:rPr>
          <w:rFonts w:hint="eastAsia" w:ascii="Lucida Sans Unicode" w:hAnsi="Lucida Sans Unicode" w:eastAsia="Lucida Sans Unicode" w:cs="Lucida Sans Unicode"/>
          <w:color w:val="1A1A1A"/>
          <w:shd w:val="clear" w:color="auto" w:fill="FFFFFF"/>
        </w:rPr>
        <w:t>计算所有点的均值</w:t>
      </w:r>
      <w:r>
        <w:rPr>
          <w:rFonts w:hint="eastAsia" w:ascii="Lucida Sans Unicode" w:hAnsi="Lucida Sans Unicode" w:cs="Lucida Sans Unicode"/>
          <w:color w:val="1A1A1A"/>
          <w:shd w:val="clear" w:color="auto" w:fill="FFFFFF"/>
          <w:lang w:val="en-US" w:eastAsia="zh-CN"/>
        </w:rPr>
        <w:t>得到</w:t>
      </w:r>
      <w:r>
        <w:rPr>
          <w:rFonts w:hint="eastAsia" w:ascii="Lucida Sans Unicode" w:hAnsi="Lucida Sans Unicode" w:eastAsia="Lucida Sans Unicode" w:cs="Lucida Sans Unicode"/>
          <w:color w:val="1A1A1A"/>
          <w:shd w:val="clear" w:color="auto" w:fill="FFFFFF"/>
        </w:rPr>
        <w:t>簇</w:t>
      </w:r>
      <w:r>
        <w:rPr>
          <w:rFonts w:hint="eastAsia" w:ascii="Lucida Sans Unicode" w:hAnsi="Lucida Sans Unicode" w:cs="Lucida Sans Unicode"/>
          <w:color w:val="1A1A1A"/>
          <w:shd w:val="clear" w:color="auto" w:fill="FFFFFF"/>
          <w:lang w:val="en-US" w:eastAsia="zh-CN"/>
        </w:rPr>
        <w:t>的质心。</w:t>
      </w:r>
    </w:p>
    <w:p>
      <w:pPr>
        <w:ind w:firstLine="42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SSE：Sum of Sqared Error（误差平方和）, 它被用来评估模型的好坏，SSE 值越小，表示越接近它们的质心. 聚类效果越好。由于对误差取了平方，因此更加注重那些远离中心的点（一般为边界点或离群点）。</w:t>
      </w:r>
    </w:p>
    <w:p>
      <w:pPr>
        <w:spacing w:line="240" w:lineRule="auto"/>
        <w:ind w:firstLine="420" w:firstLineChars="0"/>
        <w:rPr>
          <w:rFonts w:ascii="Calibri" w:hAnsi="Calibri"/>
          <w:sz w:val="21"/>
        </w:rPr>
      </w:pPr>
      <w:r>
        <w:rPr>
          <w:rFonts w:ascii="Calibri" w:hAnsi="Calibri"/>
          <w:sz w:val="21"/>
        </w:rPr>
        <w:drawing>
          <wp:inline distT="0" distB="0" distL="114300" distR="114300">
            <wp:extent cx="4745990" cy="3605530"/>
            <wp:effectExtent l="0" t="0" r="16510" b="13970"/>
            <wp:docPr id="45"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图片 33"/>
                    <pic:cNvPicPr>
                      <a:picLocks noChangeAspect="1"/>
                    </pic:cNvPicPr>
                  </pic:nvPicPr>
                  <pic:blipFill>
                    <a:blip r:embed="rId72"/>
                    <a:stretch>
                      <a:fillRect/>
                    </a:stretch>
                  </pic:blipFill>
                  <pic:spPr>
                    <a:xfrm>
                      <a:off x="0" y="0"/>
                      <a:ext cx="4745990" cy="3605530"/>
                    </a:xfrm>
                    <a:prstGeom prst="rect">
                      <a:avLst/>
                    </a:prstGeom>
                    <a:noFill/>
                    <a:ln>
                      <a:noFill/>
                    </a:ln>
                  </pic:spPr>
                </pic:pic>
              </a:graphicData>
            </a:graphic>
          </wp:inline>
        </w:drawing>
      </w:r>
    </w:p>
    <w:p>
      <w:pPr>
        <w:spacing w:line="240" w:lineRule="auto"/>
        <w:ind w:firstLine="0" w:firstLineChars="0"/>
        <w:jc w:val="center"/>
        <w:rPr>
          <w:rFonts w:ascii="Calibri" w:hAnsi="Calibri"/>
          <w:sz w:val="21"/>
        </w:rPr>
      </w:pPr>
      <w:r>
        <w:rPr>
          <w:rFonts w:hint="eastAsia" w:ascii="Calibri" w:hAnsi="Calibri"/>
          <w:sz w:val="21"/>
        </w:rPr>
        <w:t>图4.2 聚类分布图示</w:t>
      </w:r>
    </w:p>
    <w:p>
      <w:pPr>
        <w:ind w:firstLine="42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从图像中的数据分布可以看出，样本点大致分为四簇。所以设置初始聚类中心 k=4，如果对数据不是很了解，可以先设置一个k，进行聚类之后，再根据结果的聚类效果来调整聚类中心的数量。上图可以看成二维坐标，其中每一个点都有相对应的x坐标和y坐标，通过欧几里得距离公式计算出SSE。</w:t>
      </w:r>
    </w:p>
    <w:p>
      <w:pPr>
        <w:ind w:firstLine="42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Kmeans算法的计算流程如下所示：</w:t>
      </w:r>
    </w:p>
    <w:p>
      <w:pPr>
        <w:numPr>
          <w:ilvl w:val="0"/>
          <w:numId w:val="5"/>
        </w:numPr>
        <w:ind w:firstLine="42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首先确定一个k值，即</w:t>
      </w:r>
      <w:r>
        <w:rPr>
          <w:rFonts w:hint="eastAsia" w:ascii="Lucida Sans Unicode" w:hAnsi="Lucida Sans Unicode" w:cs="Lucida Sans Unicode"/>
          <w:color w:val="1A1A1A"/>
          <w:shd w:val="clear" w:color="auto" w:fill="FFFFFF"/>
          <w:lang w:val="en-US" w:eastAsia="zh-CN"/>
        </w:rPr>
        <w:t>实验希望通过最终聚类为</w:t>
      </w:r>
      <w:r>
        <w:rPr>
          <w:rFonts w:hint="eastAsia" w:ascii="Lucida Sans Unicode" w:hAnsi="Lucida Sans Unicode" w:eastAsia="Lucida Sans Unicode" w:cs="Lucida Sans Unicode"/>
          <w:color w:val="1A1A1A"/>
          <w:shd w:val="clear" w:color="auto" w:fill="FFFFFF"/>
        </w:rPr>
        <w:t>k个集合。一般而言k值并不是事先所知晓的需要尝试多次。</w:t>
      </w:r>
    </w:p>
    <w:p>
      <w:pPr>
        <w:numPr>
          <w:ilvl w:val="0"/>
          <w:numId w:val="5"/>
        </w:numPr>
        <w:ind w:firstLine="42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cs="Lucida Sans Unicode"/>
          <w:color w:val="1A1A1A"/>
          <w:shd w:val="clear" w:color="auto" w:fill="FFFFFF"/>
          <w:lang w:val="en-US" w:eastAsia="zh-CN"/>
        </w:rPr>
        <w:t>从原数据集合中随机确定k个点作为聚类中心。</w:t>
      </w:r>
    </w:p>
    <w:p>
      <w:pPr>
        <w:numPr>
          <w:ilvl w:val="0"/>
          <w:numId w:val="5"/>
        </w:numPr>
        <w:ind w:firstLine="420" w:firstLineChars="0"/>
        <w:rPr>
          <w:rFonts w:ascii="Lucida Sans Unicode" w:hAnsi="Lucida Sans Unicode" w:eastAsia="Lucida Sans Unicode" w:cs="Lucida Sans Unicode"/>
          <w:color w:val="1A1A1A"/>
          <w:shd w:val="clear" w:color="auto" w:fill="FFFFFF"/>
        </w:rPr>
      </w:pPr>
      <w:r>
        <w:rPr>
          <w:rFonts w:ascii="Lucida Sans Unicode" w:hAnsi="Lucida Sans Unicode" w:eastAsia="Lucida Sans Unicode" w:cs="Lucida Sans Unicode"/>
          <w:color w:val="1A1A1A"/>
          <w:shd w:val="clear" w:color="auto" w:fill="FFFFFF"/>
        </w:rPr>
        <w:t>对数据集中每一个点，计算其与每一个质心的距离（如欧式距离），离哪个质心近，就划分到那个质心所属的集合。</w:t>
      </w:r>
    </w:p>
    <w:p>
      <w:pPr>
        <w:numPr>
          <w:ilvl w:val="0"/>
          <w:numId w:val="5"/>
        </w:numPr>
        <w:ind w:firstLine="420" w:firstLineChars="0"/>
        <w:rPr>
          <w:rFonts w:ascii="Lucida Sans Unicode" w:hAnsi="Lucida Sans Unicode" w:eastAsia="Lucida Sans Unicode" w:cs="Lucida Sans Unicode"/>
          <w:color w:val="1A1A1A"/>
          <w:shd w:val="clear" w:color="auto" w:fill="FFFFFF"/>
        </w:rPr>
      </w:pPr>
      <w:r>
        <w:rPr>
          <w:rFonts w:ascii="Lucida Sans Unicode" w:hAnsi="Lucida Sans Unicode" w:eastAsia="Lucida Sans Unicode" w:cs="Lucida Sans Unicode"/>
          <w:color w:val="1A1A1A"/>
          <w:shd w:val="clear" w:color="auto" w:fill="FFFFFF"/>
        </w:rPr>
        <w:t>把所有数据归好集合后，一共有k个集合。然后重新计算每个集合的质心。</w:t>
      </w:r>
    </w:p>
    <w:p>
      <w:pPr>
        <w:ind w:firstLine="518"/>
      </w:pPr>
      <w:r>
        <w:rPr>
          <w:rFonts w:hint="eastAsia"/>
          <w:lang w:val="en-US" w:eastAsia="zh-CN"/>
        </w:rPr>
        <w:t>5、</w:t>
      </w:r>
      <w:r>
        <w:rPr>
          <w:rFonts w:hint="eastAsia"/>
        </w:rPr>
        <w:t>重复</w:t>
      </w:r>
      <w:r>
        <w:rPr>
          <w:rFonts w:hint="eastAsia"/>
          <w:lang w:val="en-US" w:eastAsia="zh-CN"/>
        </w:rPr>
        <w:t>步骤3至步骤5，</w:t>
      </w:r>
      <w:r>
        <w:rPr>
          <w:rFonts w:hint="eastAsia"/>
        </w:rPr>
        <w:t>直到</w:t>
      </w:r>
      <w:r>
        <w:rPr>
          <w:rFonts w:hint="eastAsia"/>
          <w:lang w:val="en-US" w:eastAsia="zh-CN"/>
        </w:rPr>
        <w:t>集合之间质心间的距离差低于某个阈值算法迭代结束</w:t>
      </w:r>
      <w:r>
        <w:rPr>
          <w:rFonts w:hint="eastAsia"/>
        </w:rPr>
        <w:t>。</w:t>
      </w:r>
    </w:p>
    <w:p>
      <w:pPr>
        <w:ind w:firstLine="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 xml:space="preserve"> </w:t>
      </w:r>
      <w:r>
        <w:rPr>
          <w:rFonts w:hint="eastAsia" w:ascii="Lucida Sans Unicode" w:hAnsi="Lucida Sans Unicode" w:eastAsia="Lucida Sans Unicode" w:cs="Lucida Sans Unicode"/>
          <w:color w:val="1A1A1A"/>
          <w:shd w:val="clear" w:color="auto" w:fill="FFFFFF"/>
        </w:rPr>
        <w:tab/>
      </w:r>
      <w:r>
        <w:rPr>
          <w:rFonts w:hint="eastAsia" w:ascii="Lucida Sans Unicode" w:hAnsi="Lucida Sans Unicode" w:eastAsia="Lucida Sans Unicode" w:cs="Lucida Sans Unicode"/>
          <w:color w:val="1A1A1A"/>
          <w:shd w:val="clear" w:color="auto" w:fill="FFFFFF"/>
        </w:rPr>
        <w:t>通过上述的步骤基本上可以将一组数据划分成为k个聚类，如下我们将其转化为数学表达式，假设簇划分为</w:t>
      </w:r>
      <w:r>
        <w:rPr>
          <w:rFonts w:hint="eastAsia" w:ascii="Lucida Sans Unicode" w:hAnsi="Lucida Sans Unicode" w:eastAsia="Lucida Sans Unicode" w:cs="Lucida Sans Unicode"/>
          <w:color w:val="1A1A1A"/>
          <w:position w:val="-12"/>
          <w:shd w:val="clear" w:color="auto" w:fill="FFFFFF"/>
        </w:rPr>
        <w:object>
          <v:shape id="_x0000_i1050" o:spt="75" type="#_x0000_t75" style="height:18pt;width:92.15pt;" o:ole="t" filled="f" o:preferrelative="t" stroked="f" coordsize="21600,21600">
            <v:path/>
            <v:fill on="f" focussize="0,0"/>
            <v:stroke on="f" joinstyle="miter"/>
            <v:imagedata r:id="rId74" o:title=""/>
            <o:lock v:ext="edit" aspectratio="t"/>
            <w10:wrap type="none"/>
            <w10:anchorlock/>
          </v:shape>
          <o:OLEObject Type="Embed" ProgID="Equation.KSEE3" ShapeID="_x0000_i1050" DrawAspect="Content" ObjectID="_1468075743" r:id="rId73">
            <o:LockedField>false</o:LockedField>
          </o:OLEObject>
        </w:object>
      </w:r>
      <w:r>
        <w:rPr>
          <w:rFonts w:hint="eastAsia" w:ascii="Lucida Sans Unicode" w:hAnsi="Lucida Sans Unicode" w:eastAsia="Lucida Sans Unicode" w:cs="Lucida Sans Unicode"/>
          <w:color w:val="1A1A1A"/>
          <w:shd w:val="clear" w:color="auto" w:fill="FFFFFF"/>
        </w:rPr>
        <w:t>,则我们的目标是最小化平方误差E：</w:t>
      </w:r>
    </w:p>
    <w:p>
      <w:pPr>
        <w:spacing w:line="240" w:lineRule="auto"/>
        <w:ind w:firstLine="0" w:firstLineChars="0"/>
        <w:jc w:val="center"/>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position w:val="-32"/>
          <w:shd w:val="clear" w:color="auto" w:fill="FFFFFF"/>
        </w:rPr>
        <w:object>
          <v:shape id="_x0000_i1051" o:spt="75" type="#_x0000_t75" style="height:51pt;width:180.45pt;" o:ole="t" filled="f" o:preferrelative="t" stroked="f" coordsize="21600,21600">
            <v:path/>
            <v:fill on="f" focussize="0,0"/>
            <v:stroke on="f" joinstyle="miter"/>
            <v:imagedata r:id="rId76" o:title=""/>
            <o:lock v:ext="edit" aspectratio="t"/>
            <w10:wrap type="none"/>
            <w10:anchorlock/>
          </v:shape>
          <o:OLEObject Type="Embed" ProgID="Equation.KSEE3" ShapeID="_x0000_i1051" DrawAspect="Content" ObjectID="_1468075744" r:id="rId75">
            <o:LockedField>false</o:LockedField>
          </o:OLEObject>
        </w:object>
      </w:r>
    </w:p>
    <w:p>
      <w:pPr>
        <w:spacing w:line="240" w:lineRule="auto"/>
        <w:ind w:firstLine="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其中</w:t>
      </w:r>
      <w:r>
        <w:rPr>
          <w:rFonts w:hint="eastAsia" w:ascii="Lucida Sans Unicode" w:hAnsi="Lucida Sans Unicode" w:eastAsia="Lucida Sans Unicode" w:cs="Lucida Sans Unicode"/>
          <w:color w:val="1A1A1A"/>
          <w:position w:val="-12"/>
          <w:shd w:val="clear" w:color="auto" w:fill="FFFFFF"/>
        </w:rPr>
        <w:object>
          <v:shape id="_x0000_i1052" o:spt="75" type="#_x0000_t75" style="height:18pt;width:12pt;" o:ole="t" filled="f" o:preferrelative="t" stroked="f" coordsize="21600,21600">
            <v:path/>
            <v:fill on="f" focussize="0,0"/>
            <v:stroke on="f" joinstyle="miter"/>
            <v:imagedata r:id="rId78" o:title=""/>
            <o:lock v:ext="edit" aspectratio="t"/>
            <w10:wrap type="none"/>
            <w10:anchorlock/>
          </v:shape>
          <o:OLEObject Type="Embed" ProgID="Equation.KSEE3" ShapeID="_x0000_i1052" DrawAspect="Content" ObjectID="_1468075745" r:id="rId77">
            <o:LockedField>false</o:LockedField>
          </o:OLEObject>
        </w:object>
      </w:r>
      <w:r>
        <w:rPr>
          <w:rFonts w:hint="eastAsia" w:ascii="Lucida Sans Unicode" w:hAnsi="Lucida Sans Unicode" w:eastAsia="Lucida Sans Unicode" w:cs="Lucida Sans Unicode"/>
          <w:color w:val="1A1A1A"/>
          <w:shd w:val="clear" w:color="auto" w:fill="FFFFFF"/>
        </w:rPr>
        <w:t>为</w:t>
      </w:r>
      <w:r>
        <w:rPr>
          <w:rFonts w:hint="eastAsia" w:ascii="Lucida Sans Unicode" w:hAnsi="Lucida Sans Unicode" w:eastAsia="Lucida Sans Unicode" w:cs="Lucida Sans Unicode"/>
          <w:color w:val="1A1A1A"/>
          <w:position w:val="-12"/>
          <w:shd w:val="clear" w:color="auto" w:fill="FFFFFF"/>
        </w:rPr>
        <w:object>
          <v:shape id="_x0000_i1053" o:spt="75" type="#_x0000_t75" style="height:18pt;width:14.15pt;" o:ole="t" filled="f" o:preferrelative="t" stroked="f" coordsize="21600,21600">
            <v:path/>
            <v:fill on="f" focussize="0,0"/>
            <v:stroke on="f" joinstyle="miter"/>
            <v:imagedata r:id="rId80" o:title=""/>
            <o:lock v:ext="edit" aspectratio="t"/>
            <w10:wrap type="none"/>
            <w10:anchorlock/>
          </v:shape>
          <o:OLEObject Type="Embed" ProgID="Equation.KSEE3" ShapeID="_x0000_i1053" DrawAspect="Content" ObjectID="_1468075746" r:id="rId79">
            <o:LockedField>false</o:LockedField>
          </o:OLEObject>
        </w:object>
      </w:r>
      <w:r>
        <w:rPr>
          <w:rFonts w:hint="eastAsia" w:ascii="Lucida Sans Unicode" w:hAnsi="Lucida Sans Unicode" w:eastAsia="Lucida Sans Unicode" w:cs="Lucida Sans Unicode"/>
          <w:color w:val="1A1A1A"/>
          <w:shd w:val="clear" w:color="auto" w:fill="FFFFFF"/>
        </w:rPr>
        <w:t>的均值向量</w:t>
      </w:r>
      <w:r>
        <w:rPr>
          <w:rFonts w:hint="eastAsia" w:ascii="Lucida Sans Unicode" w:hAnsi="Lucida Sans Unicode" w:cs="Lucida Sans Unicode"/>
          <w:color w:val="1A1A1A"/>
          <w:shd w:val="clear" w:color="auto" w:fill="FFFFFF"/>
          <w:lang w:val="en-US" w:eastAsia="zh-CN"/>
        </w:rPr>
        <w:t>其</w:t>
      </w:r>
      <w:r>
        <w:rPr>
          <w:rFonts w:hint="eastAsia" w:ascii="Lucida Sans Unicode" w:hAnsi="Lucida Sans Unicode" w:eastAsia="Lucida Sans Unicode" w:cs="Lucida Sans Unicode"/>
          <w:color w:val="1A1A1A"/>
          <w:shd w:val="clear" w:color="auto" w:fill="FFFFFF"/>
        </w:rPr>
        <w:t>表达式为：</w:t>
      </w:r>
    </w:p>
    <w:p>
      <w:pPr>
        <w:spacing w:line="240" w:lineRule="auto"/>
        <w:ind w:firstLine="0" w:firstLineChars="0"/>
        <w:jc w:val="center"/>
        <w:rPr>
          <w:rFonts w:ascii="Lucida Sans Unicode" w:hAnsi="Lucida Sans Unicode" w:eastAsia="Lucida Sans Unicode" w:cs="Lucida Sans Unicode"/>
          <w:color w:val="1A1A1A"/>
          <w:shd w:val="clear" w:color="auto" w:fill="FFFFFF"/>
        </w:rPr>
      </w:pPr>
      <w:r>
        <w:rPr>
          <w:rFonts w:ascii="Lucida Sans Unicode" w:hAnsi="Lucida Sans Unicode" w:eastAsia="Lucida Sans Unicode" w:cs="Lucida Sans Unicode"/>
          <w:color w:val="1A1A1A"/>
          <w:position w:val="-32"/>
          <w:shd w:val="clear" w:color="auto" w:fill="FFFFFF"/>
        </w:rPr>
        <w:object>
          <v:shape id="_x0000_i1054" o:spt="75" type="#_x0000_t75" style="height:43.7pt;width:116.15pt;" o:ole="t" filled="f" o:preferrelative="t" stroked="f" coordsize="21600,21600">
            <v:path/>
            <v:fill on="f" focussize="0,0"/>
            <v:stroke on="f" joinstyle="miter"/>
            <v:imagedata r:id="rId82" o:title=""/>
            <o:lock v:ext="edit" aspectratio="t"/>
            <w10:wrap type="none"/>
            <w10:anchorlock/>
          </v:shape>
          <o:OLEObject Type="Embed" ProgID="Equation.KSEE3" ShapeID="_x0000_i1054" DrawAspect="Content" ObjectID="_1468075747" r:id="rId81">
            <o:LockedField>false</o:LockedField>
          </o:OLEObject>
        </w:object>
      </w:r>
    </w:p>
    <w:p>
      <w:pPr>
        <w:ind w:firstLine="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为了进一步理解kmeans算法，下面以二维坐标系为例，讲述如何划分聚类。</w:t>
      </w:r>
    </w:p>
    <w:p>
      <w:pPr>
        <w:ind w:firstLine="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在二维坐标系中有6个点分别为p1(0,0)，p2(1,2 )，p3(3，1)，p4(8，8),</w:t>
      </w:r>
    </w:p>
    <w:p>
      <w:pPr>
        <w:ind w:firstLine="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P5(9，10)，p6(10，7)，点与点之间的距离直接使用欧几里得距离公式计算，如果点并不是二维的坐标轴上，而是在三维、四维甚至n维，其距离计算公式为对应位两两相减求平方和之后开更根号。由于数据量较小，通过观察可得本数据可以划分为两个聚类，为了演示效果直接令k=2。初始时随机选两个点p1和p2，计算出剩余点与其距离如下表所示：</w:t>
      </w:r>
    </w:p>
    <w:p>
      <w:pPr>
        <w:ind w:firstLine="0" w:firstLineChars="0"/>
        <w:rPr>
          <w:rFonts w:ascii="Lucida Sans Unicode" w:hAnsi="Lucida Sans Unicode" w:eastAsia="Lucida Sans Unicode" w:cs="Lucida Sans Unicode"/>
          <w:color w:val="1A1A1A"/>
          <w:shd w:val="clear" w:color="auto" w:fill="FFFFFF"/>
        </w:rPr>
      </w:pPr>
    </w:p>
    <w:tbl>
      <w:tblPr>
        <w:tblStyle w:val="66"/>
        <w:tblW w:w="907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3024"/>
        <w:gridCol w:w="3024"/>
        <w:gridCol w:w="3024"/>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3024" w:type="dxa"/>
            <w:tcBorders>
              <w:top w:val="single" w:color="auto" w:sz="12" w:space="0"/>
              <w:bottom w:val="single" w:color="auto" w:sz="6" w:space="0"/>
            </w:tcBorders>
          </w:tcPr>
          <w:p>
            <w:pPr>
              <w:pStyle w:val="3"/>
              <w:ind w:firstLine="0" w:firstLineChars="0"/>
              <w:jc w:val="center"/>
            </w:pPr>
          </w:p>
        </w:tc>
        <w:tc>
          <w:tcPr>
            <w:tcW w:w="3024" w:type="dxa"/>
            <w:tcBorders>
              <w:top w:val="single" w:color="auto" w:sz="12" w:space="0"/>
              <w:bottom w:val="single" w:color="auto" w:sz="6" w:space="0"/>
            </w:tcBorders>
          </w:tcPr>
          <w:p>
            <w:pPr>
              <w:pStyle w:val="3"/>
              <w:ind w:firstLine="0" w:firstLineChars="0"/>
              <w:jc w:val="center"/>
            </w:pPr>
            <w:r>
              <w:rPr>
                <w:rFonts w:hint="eastAsia"/>
              </w:rPr>
              <w:t>p1</w:t>
            </w:r>
          </w:p>
        </w:tc>
        <w:tc>
          <w:tcPr>
            <w:tcW w:w="3024" w:type="dxa"/>
            <w:tcBorders>
              <w:top w:val="single" w:color="auto" w:sz="12" w:space="0"/>
              <w:bottom w:val="single" w:color="auto" w:sz="6" w:space="0"/>
            </w:tcBorders>
          </w:tcPr>
          <w:p>
            <w:pPr>
              <w:pStyle w:val="3"/>
              <w:ind w:firstLine="0" w:firstLineChars="0"/>
              <w:jc w:val="center"/>
            </w:pPr>
            <w:r>
              <w:rPr>
                <w:rFonts w:hint="eastAsia"/>
              </w:rPr>
              <w:t>p2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3024" w:type="dxa"/>
            <w:tcBorders>
              <w:top w:val="single" w:color="auto" w:sz="6" w:space="0"/>
            </w:tcBorders>
          </w:tcPr>
          <w:p>
            <w:pPr>
              <w:pStyle w:val="3"/>
              <w:ind w:firstLine="0" w:firstLineChars="0"/>
              <w:jc w:val="center"/>
            </w:pPr>
            <w:r>
              <w:rPr>
                <w:rFonts w:hint="eastAsia"/>
              </w:rPr>
              <w:t>P3</w:t>
            </w:r>
          </w:p>
        </w:tc>
        <w:tc>
          <w:tcPr>
            <w:tcW w:w="3024" w:type="dxa"/>
            <w:tcBorders>
              <w:top w:val="single" w:color="auto" w:sz="6" w:space="0"/>
            </w:tcBorders>
          </w:tcPr>
          <w:p>
            <w:pPr>
              <w:pStyle w:val="3"/>
              <w:ind w:firstLine="0" w:firstLineChars="0"/>
              <w:jc w:val="center"/>
            </w:pPr>
            <w:r>
              <w:rPr>
                <w:rFonts w:hint="eastAsia"/>
              </w:rPr>
              <w:t>3.16</w:t>
            </w:r>
          </w:p>
        </w:tc>
        <w:tc>
          <w:tcPr>
            <w:tcW w:w="3024" w:type="dxa"/>
            <w:tcBorders>
              <w:top w:val="single" w:color="auto" w:sz="6" w:space="0"/>
            </w:tcBorders>
          </w:tcPr>
          <w:p>
            <w:pPr>
              <w:pStyle w:val="3"/>
              <w:ind w:firstLine="0" w:firstLineChars="0"/>
              <w:jc w:val="center"/>
            </w:pPr>
            <w:r>
              <w:rPr>
                <w:rFonts w:hint="eastAsia"/>
              </w:rPr>
              <w:t>2.24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3024" w:type="dxa"/>
          </w:tcPr>
          <w:p>
            <w:pPr>
              <w:pStyle w:val="3"/>
              <w:ind w:firstLine="0" w:firstLineChars="0"/>
              <w:jc w:val="center"/>
            </w:pPr>
            <w:r>
              <w:rPr>
                <w:rFonts w:hint="eastAsia"/>
              </w:rPr>
              <w:t>P4</w:t>
            </w:r>
          </w:p>
        </w:tc>
        <w:tc>
          <w:tcPr>
            <w:tcW w:w="3024" w:type="dxa"/>
          </w:tcPr>
          <w:p>
            <w:pPr>
              <w:pStyle w:val="3"/>
              <w:ind w:firstLine="0" w:firstLineChars="0"/>
              <w:jc w:val="center"/>
            </w:pPr>
            <w:r>
              <w:rPr>
                <w:rFonts w:hint="eastAsia"/>
              </w:rPr>
              <w:t>11.3</w:t>
            </w:r>
          </w:p>
        </w:tc>
        <w:tc>
          <w:tcPr>
            <w:tcW w:w="3024" w:type="dxa"/>
          </w:tcPr>
          <w:p>
            <w:pPr>
              <w:pStyle w:val="3"/>
              <w:ind w:firstLine="0" w:firstLineChars="0"/>
              <w:jc w:val="center"/>
            </w:pPr>
            <w:r>
              <w:rPr>
                <w:rFonts w:hint="eastAsia"/>
              </w:rPr>
              <w:t>9.22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3024" w:type="dxa"/>
          </w:tcPr>
          <w:p>
            <w:pPr>
              <w:pStyle w:val="3"/>
              <w:ind w:firstLine="0" w:firstLineChars="0"/>
              <w:jc w:val="center"/>
            </w:pPr>
            <w:r>
              <w:rPr>
                <w:rFonts w:hint="eastAsia"/>
              </w:rPr>
              <w:t>P5</w:t>
            </w:r>
          </w:p>
        </w:tc>
        <w:tc>
          <w:tcPr>
            <w:tcW w:w="3024" w:type="dxa"/>
          </w:tcPr>
          <w:p>
            <w:pPr>
              <w:pStyle w:val="3"/>
              <w:ind w:firstLine="0" w:firstLineChars="0"/>
              <w:jc w:val="center"/>
            </w:pPr>
            <w:r>
              <w:rPr>
                <w:rFonts w:hint="eastAsia"/>
              </w:rPr>
              <w:t>13.5</w:t>
            </w:r>
          </w:p>
        </w:tc>
        <w:tc>
          <w:tcPr>
            <w:tcW w:w="3024" w:type="dxa"/>
          </w:tcPr>
          <w:p>
            <w:pPr>
              <w:pStyle w:val="3"/>
              <w:ind w:firstLine="0" w:firstLineChars="0"/>
              <w:jc w:val="center"/>
            </w:pPr>
            <w:r>
              <w:rPr>
                <w:rFonts w:hint="eastAsia"/>
              </w:rPr>
              <w:t>11.3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3024" w:type="dxa"/>
          </w:tcPr>
          <w:p>
            <w:pPr>
              <w:pStyle w:val="3"/>
              <w:ind w:firstLine="0" w:firstLineChars="0"/>
              <w:jc w:val="center"/>
            </w:pPr>
            <w:r>
              <w:rPr>
                <w:rFonts w:hint="eastAsia"/>
              </w:rPr>
              <w:t>P6</w:t>
            </w:r>
          </w:p>
        </w:tc>
        <w:tc>
          <w:tcPr>
            <w:tcW w:w="3024" w:type="dxa"/>
          </w:tcPr>
          <w:p>
            <w:pPr>
              <w:pStyle w:val="3"/>
              <w:ind w:firstLine="0" w:firstLineChars="0"/>
              <w:jc w:val="center"/>
            </w:pPr>
            <w:r>
              <w:rPr>
                <w:rFonts w:hint="eastAsia"/>
              </w:rPr>
              <w:t>12.3</w:t>
            </w:r>
          </w:p>
        </w:tc>
        <w:tc>
          <w:tcPr>
            <w:tcW w:w="3024" w:type="dxa"/>
          </w:tcPr>
          <w:p>
            <w:pPr>
              <w:pStyle w:val="3"/>
              <w:ind w:firstLine="0" w:firstLineChars="0"/>
              <w:jc w:val="center"/>
            </w:pPr>
            <w:r>
              <w:rPr>
                <w:rFonts w:hint="eastAsia"/>
              </w:rPr>
              <w:t>10.3</w:t>
            </w:r>
          </w:p>
        </w:tc>
      </w:tr>
    </w:tbl>
    <w:p>
      <w:pPr>
        <w:ind w:firstLine="518"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按照距离为原则划分两组中的数据为：组A中只有p1，组B中为其他点。</w:t>
      </w:r>
    </w:p>
    <w:p>
      <w:pPr>
        <w:ind w:firstLine="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第二步分别计算A组和B组的质心，A组质心为p1=(0,0),B组质心为pB=(6.2，5.6)，质心的计算公式为簇中各个向量相加取平均值即可。第三步，以质心为原点计算每一个点到质心的距离再次分组距离分布如下所示：</w:t>
      </w:r>
    </w:p>
    <w:p>
      <w:pPr>
        <w:ind w:firstLine="0" w:firstLineChars="0"/>
        <w:rPr>
          <w:rFonts w:ascii="Lucida Sans Unicode" w:hAnsi="Lucida Sans Unicode" w:eastAsia="Lucida Sans Unicode" w:cs="Lucida Sans Unicode"/>
          <w:color w:val="1A1A1A"/>
          <w:shd w:val="clear" w:color="auto" w:fill="FFFFFF"/>
        </w:rPr>
      </w:pPr>
    </w:p>
    <w:tbl>
      <w:tblPr>
        <w:tblStyle w:val="66"/>
        <w:tblW w:w="907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3024"/>
        <w:gridCol w:w="3024"/>
        <w:gridCol w:w="3024"/>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3024" w:type="dxa"/>
            <w:tcBorders>
              <w:top w:val="single" w:color="auto" w:sz="12" w:space="0"/>
              <w:bottom w:val="single" w:color="auto" w:sz="6" w:space="0"/>
            </w:tcBorders>
          </w:tcPr>
          <w:p>
            <w:pPr>
              <w:pStyle w:val="3"/>
              <w:ind w:firstLine="0" w:firstLineChars="0"/>
              <w:jc w:val="center"/>
            </w:pPr>
          </w:p>
        </w:tc>
        <w:tc>
          <w:tcPr>
            <w:tcW w:w="3024" w:type="dxa"/>
            <w:tcBorders>
              <w:top w:val="single" w:color="auto" w:sz="12" w:space="0"/>
              <w:bottom w:val="single" w:color="auto" w:sz="6" w:space="0"/>
            </w:tcBorders>
          </w:tcPr>
          <w:p>
            <w:pPr>
              <w:pStyle w:val="3"/>
              <w:ind w:firstLine="0" w:firstLineChars="0"/>
              <w:jc w:val="center"/>
            </w:pPr>
            <w:r>
              <w:rPr>
                <w:rFonts w:hint="eastAsia"/>
              </w:rPr>
              <w:t>p1</w:t>
            </w:r>
          </w:p>
        </w:tc>
        <w:tc>
          <w:tcPr>
            <w:tcW w:w="3024" w:type="dxa"/>
            <w:tcBorders>
              <w:top w:val="single" w:color="auto" w:sz="12" w:space="0"/>
              <w:bottom w:val="single" w:color="auto" w:sz="6" w:space="0"/>
            </w:tcBorders>
          </w:tcPr>
          <w:p>
            <w:pPr>
              <w:pStyle w:val="3"/>
              <w:ind w:firstLine="0" w:firstLineChars="0"/>
              <w:jc w:val="center"/>
            </w:pPr>
            <w:r>
              <w:rPr>
                <w:rFonts w:hint="eastAsia"/>
              </w:rPr>
              <w:t>pB</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3024" w:type="dxa"/>
            <w:tcBorders>
              <w:top w:val="single" w:color="auto" w:sz="6" w:space="0"/>
            </w:tcBorders>
          </w:tcPr>
          <w:p>
            <w:pPr>
              <w:pStyle w:val="3"/>
              <w:ind w:firstLine="0" w:firstLineChars="0"/>
              <w:jc w:val="center"/>
            </w:pPr>
            <w:r>
              <w:rPr>
                <w:rFonts w:hint="eastAsia"/>
              </w:rPr>
              <w:t>P2</w:t>
            </w:r>
          </w:p>
        </w:tc>
        <w:tc>
          <w:tcPr>
            <w:tcW w:w="3024" w:type="dxa"/>
            <w:tcBorders>
              <w:top w:val="single" w:color="auto" w:sz="6" w:space="0"/>
            </w:tcBorders>
          </w:tcPr>
          <w:p>
            <w:pPr>
              <w:pStyle w:val="3"/>
              <w:ind w:firstLine="0" w:firstLineChars="0"/>
              <w:jc w:val="center"/>
            </w:pPr>
            <w:r>
              <w:rPr>
                <w:rFonts w:hint="eastAsia"/>
              </w:rPr>
              <w:t>2.24</w:t>
            </w:r>
          </w:p>
        </w:tc>
        <w:tc>
          <w:tcPr>
            <w:tcW w:w="3024" w:type="dxa"/>
            <w:tcBorders>
              <w:top w:val="single" w:color="auto" w:sz="6" w:space="0"/>
            </w:tcBorders>
          </w:tcPr>
          <w:p>
            <w:pPr>
              <w:pStyle w:val="3"/>
              <w:ind w:firstLine="0" w:firstLineChars="0"/>
              <w:jc w:val="center"/>
            </w:pPr>
            <w:r>
              <w:rPr>
                <w:rFonts w:hint="eastAsia"/>
              </w:rPr>
              <w:t>6.3246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3024" w:type="dxa"/>
          </w:tcPr>
          <w:p>
            <w:pPr>
              <w:pStyle w:val="3"/>
              <w:ind w:firstLine="0" w:firstLineChars="0"/>
              <w:jc w:val="center"/>
            </w:pPr>
            <w:r>
              <w:rPr>
                <w:rFonts w:hint="eastAsia"/>
              </w:rPr>
              <w:t>P3</w:t>
            </w:r>
          </w:p>
        </w:tc>
        <w:tc>
          <w:tcPr>
            <w:tcW w:w="3024" w:type="dxa"/>
          </w:tcPr>
          <w:p>
            <w:pPr>
              <w:pStyle w:val="3"/>
              <w:ind w:firstLine="0" w:firstLineChars="0"/>
              <w:jc w:val="center"/>
            </w:pPr>
            <w:r>
              <w:rPr>
                <w:rFonts w:hint="eastAsia"/>
              </w:rPr>
              <w:t>3.16</w:t>
            </w:r>
          </w:p>
        </w:tc>
        <w:tc>
          <w:tcPr>
            <w:tcW w:w="3024" w:type="dxa"/>
          </w:tcPr>
          <w:p>
            <w:pPr>
              <w:pStyle w:val="3"/>
              <w:ind w:firstLine="0" w:firstLineChars="0"/>
              <w:jc w:val="center"/>
            </w:pPr>
            <w:r>
              <w:rPr>
                <w:rFonts w:hint="eastAsia"/>
              </w:rPr>
              <w:t>5.6036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3024" w:type="dxa"/>
          </w:tcPr>
          <w:p>
            <w:pPr>
              <w:pStyle w:val="3"/>
              <w:ind w:firstLine="0" w:firstLineChars="0"/>
              <w:jc w:val="center"/>
            </w:pPr>
            <w:r>
              <w:rPr>
                <w:rFonts w:hint="eastAsia"/>
              </w:rPr>
              <w:t>P4</w:t>
            </w:r>
          </w:p>
        </w:tc>
        <w:tc>
          <w:tcPr>
            <w:tcW w:w="3024" w:type="dxa"/>
          </w:tcPr>
          <w:p>
            <w:pPr>
              <w:pStyle w:val="3"/>
              <w:ind w:firstLine="0" w:firstLineChars="0"/>
              <w:jc w:val="center"/>
            </w:pPr>
            <w:r>
              <w:rPr>
                <w:rFonts w:hint="eastAsia"/>
              </w:rPr>
              <w:t>11.3</w:t>
            </w:r>
          </w:p>
        </w:tc>
        <w:tc>
          <w:tcPr>
            <w:tcW w:w="3024" w:type="dxa"/>
          </w:tcPr>
          <w:p>
            <w:pPr>
              <w:pStyle w:val="3"/>
              <w:ind w:firstLine="0" w:firstLineChars="0"/>
              <w:jc w:val="center"/>
            </w:pPr>
            <w:r>
              <w:rPr>
                <w:rFonts w:hint="eastAsia"/>
              </w:rPr>
              <w:t>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3024" w:type="dxa"/>
          </w:tcPr>
          <w:p>
            <w:pPr>
              <w:pStyle w:val="3"/>
              <w:ind w:firstLine="0" w:firstLineChars="0"/>
              <w:jc w:val="center"/>
            </w:pPr>
            <w:r>
              <w:rPr>
                <w:rFonts w:hint="eastAsia"/>
              </w:rPr>
              <w:t>P5</w:t>
            </w:r>
          </w:p>
        </w:tc>
        <w:tc>
          <w:tcPr>
            <w:tcW w:w="3024" w:type="dxa"/>
          </w:tcPr>
          <w:p>
            <w:pPr>
              <w:pStyle w:val="3"/>
              <w:ind w:firstLine="0" w:firstLineChars="0"/>
              <w:jc w:val="center"/>
            </w:pPr>
            <w:r>
              <w:rPr>
                <w:rFonts w:hint="eastAsia"/>
              </w:rPr>
              <w:t>13.5</w:t>
            </w:r>
          </w:p>
        </w:tc>
        <w:tc>
          <w:tcPr>
            <w:tcW w:w="3024" w:type="dxa"/>
          </w:tcPr>
          <w:p>
            <w:pPr>
              <w:pStyle w:val="3"/>
              <w:ind w:firstLine="0" w:firstLineChars="0"/>
              <w:jc w:val="center"/>
            </w:pPr>
            <w:r>
              <w:rPr>
                <w:rFonts w:hint="eastAsia"/>
              </w:rPr>
              <w:t>5.2154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jc w:val="center"/>
        </w:trPr>
        <w:tc>
          <w:tcPr>
            <w:tcW w:w="3024" w:type="dxa"/>
          </w:tcPr>
          <w:p>
            <w:pPr>
              <w:pStyle w:val="3"/>
              <w:ind w:firstLine="0" w:firstLineChars="0"/>
              <w:jc w:val="center"/>
            </w:pPr>
            <w:r>
              <w:rPr>
                <w:rFonts w:hint="eastAsia"/>
              </w:rPr>
              <w:t>P6</w:t>
            </w:r>
          </w:p>
        </w:tc>
        <w:tc>
          <w:tcPr>
            <w:tcW w:w="3024" w:type="dxa"/>
          </w:tcPr>
          <w:p>
            <w:pPr>
              <w:pStyle w:val="3"/>
              <w:ind w:firstLine="0" w:firstLineChars="0"/>
              <w:jc w:val="center"/>
            </w:pPr>
            <w:r>
              <w:rPr>
                <w:rFonts w:hint="eastAsia"/>
              </w:rPr>
              <w:t>12.2</w:t>
            </w:r>
          </w:p>
        </w:tc>
        <w:tc>
          <w:tcPr>
            <w:tcW w:w="3024" w:type="dxa"/>
          </w:tcPr>
          <w:p>
            <w:pPr>
              <w:pStyle w:val="3"/>
              <w:ind w:firstLine="0" w:firstLineChars="0"/>
              <w:jc w:val="center"/>
            </w:pPr>
            <w:r>
              <w:rPr>
                <w:rFonts w:hint="eastAsia"/>
              </w:rPr>
              <w:t>4.0497</w:t>
            </w:r>
          </w:p>
        </w:tc>
      </w:tr>
    </w:tbl>
    <w:p>
      <w:pPr>
        <w:ind w:firstLine="518"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第二次分组结果为组A：p1、p2、p3。组B：p4、p5、p6。再次计算质心轮询上面的步骤直至组A和组B中的点不发生变化，迭代结束。根据上述实验思路给出具体的算法流程伪代码如下所示：</w:t>
      </w:r>
    </w:p>
    <w:tbl>
      <w:tblPr>
        <w:tblStyle w:val="66"/>
        <w:tblW w:w="9298" w:type="dxa"/>
        <w:jc w:val="center"/>
        <w:tblInd w:w="0" w:type="dxa"/>
        <w:tblBorders>
          <w:top w:val="single" w:color="auto" w:sz="6" w:space="0"/>
          <w:left w:val="none" w:color="auto" w:sz="0" w:space="0"/>
          <w:bottom w:val="single" w:color="auto" w:sz="6" w:space="0"/>
          <w:right w:val="none" w:color="auto" w:sz="0" w:space="0"/>
          <w:insideH w:val="single" w:color="auto" w:sz="6" w:space="0"/>
          <w:insideV w:val="single" w:color="auto" w:sz="6" w:space="0"/>
        </w:tblBorders>
        <w:tblLayout w:type="fixed"/>
        <w:tblCellMar>
          <w:top w:w="0" w:type="dxa"/>
          <w:left w:w="108" w:type="dxa"/>
          <w:bottom w:w="0" w:type="dxa"/>
          <w:right w:w="108" w:type="dxa"/>
        </w:tblCellMar>
      </w:tblPr>
      <w:tblGrid>
        <w:gridCol w:w="9298"/>
      </w:tblGrid>
      <w:tr>
        <w:tblPrEx>
          <w:tblBorders>
            <w:top w:val="single" w:color="auto" w:sz="6" w:space="0"/>
            <w:left w:val="none" w:color="auto" w:sz="0" w:space="0"/>
            <w:bottom w:val="single" w:color="auto" w:sz="6" w:space="0"/>
            <w:right w:val="none" w:color="auto" w:sz="0" w:space="0"/>
            <w:insideH w:val="single" w:color="auto" w:sz="6" w:space="0"/>
            <w:insideV w:val="single" w:color="auto" w:sz="6" w:space="0"/>
          </w:tblBorders>
          <w:tblLayout w:type="fixed"/>
          <w:tblCellMar>
            <w:top w:w="0" w:type="dxa"/>
            <w:left w:w="108" w:type="dxa"/>
            <w:bottom w:w="0" w:type="dxa"/>
            <w:right w:w="108" w:type="dxa"/>
          </w:tblCellMar>
        </w:tblPrEx>
        <w:trPr>
          <w:jc w:val="center"/>
        </w:trPr>
        <w:tc>
          <w:tcPr>
            <w:tcW w:w="9298" w:type="dxa"/>
          </w:tcPr>
          <w:p>
            <w:pPr>
              <w:ind w:firstLine="518"/>
            </w:pPr>
            <w:r>
              <w:rPr>
                <w:rFonts w:hint="eastAsia"/>
              </w:rPr>
              <w:t>算法4.1 kmeans</w:t>
            </w:r>
          </w:p>
          <w:p>
            <w:pPr>
              <w:ind w:firstLine="518"/>
            </w:pPr>
            <w:r>
              <w:rPr>
                <w:rFonts w:hint="eastAsia"/>
              </w:rPr>
              <w:t>输入：类簇个数K，迭代终止阈值</w:t>
            </w:r>
            <w:r>
              <w:rPr>
                <w:rFonts w:hint="eastAsia"/>
                <w:position w:val="-6"/>
              </w:rPr>
              <w:object>
                <v:shape id="_x0000_i1055" o:spt="75" type="#_x0000_t75" style="height:14.15pt;width:11.15pt;" o:ole="t" filled="f" o:preferrelative="t" stroked="f" coordsize="21600,21600">
                  <v:path/>
                  <v:fill on="f" focussize="0,0"/>
                  <v:stroke on="f" joinstyle="miter"/>
                  <v:imagedata r:id="rId84" o:title=""/>
                  <o:lock v:ext="edit" aspectratio="t"/>
                  <w10:wrap type="none"/>
                  <w10:anchorlock/>
                </v:shape>
                <o:OLEObject Type="Embed" ProgID="Equation.KSEE3" ShapeID="_x0000_i1055" DrawAspect="Content" ObjectID="_1468075748" r:id="rId83">
                  <o:LockedField>false</o:LockedField>
                </o:OLEObject>
              </w:object>
            </w:r>
            <w:r>
              <w:rPr>
                <w:rFonts w:hint="eastAsia"/>
              </w:rPr>
              <w:t xml:space="preserve">    输出：聚类结果</w:t>
            </w:r>
          </w:p>
        </w:tc>
      </w:tr>
      <w:tr>
        <w:tblPrEx>
          <w:tblBorders>
            <w:top w:val="single" w:color="auto" w:sz="6" w:space="0"/>
            <w:left w:val="none" w:color="auto" w:sz="0" w:space="0"/>
            <w:bottom w:val="single" w:color="auto" w:sz="6" w:space="0"/>
            <w:right w:val="none" w:color="auto" w:sz="0" w:space="0"/>
            <w:insideH w:val="single" w:color="auto" w:sz="6" w:space="0"/>
            <w:insideV w:val="single" w:color="auto" w:sz="6" w:space="0"/>
          </w:tblBorders>
          <w:tblLayout w:type="fixed"/>
          <w:tblCellMar>
            <w:top w:w="0" w:type="dxa"/>
            <w:left w:w="108" w:type="dxa"/>
            <w:bottom w:w="0" w:type="dxa"/>
            <w:right w:w="108" w:type="dxa"/>
          </w:tblCellMar>
        </w:tblPrEx>
        <w:trPr>
          <w:jc w:val="center"/>
        </w:trPr>
        <w:tc>
          <w:tcPr>
            <w:tcW w:w="9298" w:type="dxa"/>
          </w:tcPr>
          <w:p>
            <w:pPr>
              <w:ind w:firstLine="518"/>
            </w:pPr>
            <w:r>
              <w:rPr>
                <w:rFonts w:hint="eastAsia"/>
              </w:rPr>
              <w:t>For  k = 0,...,K</w:t>
            </w:r>
          </w:p>
          <w:p>
            <w:pPr>
              <w:ind w:firstLine="518"/>
            </w:pPr>
            <w:r>
              <w:rPr>
                <w:rFonts w:hint="eastAsia"/>
              </w:rPr>
              <w:t xml:space="preserve">     </w:t>
            </w:r>
            <w:r>
              <w:rPr>
                <w:rFonts w:hint="eastAsia"/>
                <w:position w:val="-12"/>
              </w:rPr>
              <w:object>
                <v:shape id="_x0000_i1056" o:spt="75" type="#_x0000_t75" style="height:18pt;width:36pt;" o:ole="t" filled="f" o:preferrelative="t" stroked="f" coordsize="21600,21600">
                  <v:path/>
                  <v:fill on="f" focussize="0,0"/>
                  <v:stroke on="f" joinstyle="miter"/>
                  <v:imagedata r:id="rId86" o:title=""/>
                  <o:lock v:ext="edit" aspectratio="t"/>
                  <w10:wrap type="none"/>
                  <w10:anchorlock/>
                </v:shape>
                <o:OLEObject Type="Embed" ProgID="Equation.KSEE3" ShapeID="_x0000_i1056" DrawAspect="Content" ObjectID="_1468075749" r:id="rId85">
                  <o:LockedField>false</o:LockedField>
                </o:OLEObject>
              </w:object>
            </w:r>
            <w:r>
              <w:rPr>
                <w:rFonts w:hint="eastAsia"/>
              </w:rPr>
              <w:t>=rand()</w:t>
            </w:r>
            <w:r>
              <w:rPr>
                <w:rFonts w:hint="eastAsia"/>
                <w:lang w:eastAsia="zh-CN"/>
              </w:rPr>
              <w:t>\%</w:t>
            </w:r>
            <w:r>
              <w:rPr>
                <w:rFonts w:hint="eastAsia"/>
              </w:rPr>
              <w:t>COUNT // 初始化K个类簇的聚类中心</w:t>
            </w:r>
          </w:p>
          <w:p>
            <w:pPr>
              <w:ind w:firstLine="518"/>
            </w:pPr>
            <w:r>
              <w:rPr>
                <w:rFonts w:hint="eastAsia"/>
              </w:rPr>
              <w:t>For  t=1，2，3,...,T</w:t>
            </w:r>
          </w:p>
          <w:p>
            <w:pPr>
              <w:ind w:firstLine="518"/>
            </w:pPr>
            <w:r>
              <w:rPr>
                <w:rFonts w:hint="eastAsia"/>
              </w:rPr>
              <w:t xml:space="preserve">    For every </w:t>
            </w:r>
            <w:r>
              <w:rPr>
                <w:rFonts w:hint="eastAsia"/>
                <w:position w:val="-12"/>
              </w:rPr>
              <w:object>
                <v:shape id="_x0000_i1057" o:spt="75" type="#_x0000_t75" style="height:18pt;width:12pt;" o:ole="t" filled="f" o:preferrelative="t" stroked="f" coordsize="21600,21600">
                  <v:path/>
                  <v:fill on="f" focussize="0,0"/>
                  <v:stroke on="f" joinstyle="miter"/>
                  <v:imagedata r:id="rId88" o:title=""/>
                  <o:lock v:ext="edit" aspectratio="t"/>
                  <w10:wrap type="none"/>
                  <w10:anchorlock/>
                </v:shape>
                <o:OLEObject Type="Embed" ProgID="Equation.KSEE3" ShapeID="_x0000_i1057" DrawAspect="Content" ObjectID="_1468075750" r:id="rId87">
                  <o:LockedField>false</o:LockedField>
                </o:OLEObject>
              </w:object>
            </w:r>
            <w:r>
              <w:rPr>
                <w:rFonts w:hint="eastAsia"/>
              </w:rPr>
              <w:t xml:space="preserve"> // 所有数据对象</w:t>
            </w:r>
          </w:p>
          <w:p>
            <w:pPr>
              <w:ind w:firstLine="518"/>
            </w:pPr>
            <w:r>
              <w:rPr>
                <w:rFonts w:hint="eastAsia"/>
              </w:rPr>
              <w:t xml:space="preserve">    Dis(</w:t>
            </w:r>
            <w:r>
              <w:rPr>
                <w:rFonts w:hint="eastAsia"/>
                <w:position w:val="-12"/>
              </w:rPr>
              <w:object>
                <v:shape id="_x0000_i1058" o:spt="75" type="#_x0000_t75" style="height:18pt;width:12pt;" o:ole="t" filled="f" o:preferrelative="t" stroked="f" coordsize="21600,21600">
                  <v:path/>
                  <v:fill on="f" focussize="0,0"/>
                  <v:stroke on="f" joinstyle="miter"/>
                  <v:imagedata r:id="rId88" o:title=""/>
                  <o:lock v:ext="edit" aspectratio="t"/>
                  <w10:wrap type="none"/>
                  <w10:anchorlock/>
                </v:shape>
                <o:OLEObject Type="Embed" ProgID="Equation.KSEE3" ShapeID="_x0000_i1058" DrawAspect="Content" ObjectID="_1468075751" r:id="rId89">
                  <o:LockedField>false</o:LockedField>
                </o:OLEObject>
              </w:object>
            </w:r>
            <w:r>
              <w:rPr>
                <w:rFonts w:hint="eastAsia"/>
              </w:rPr>
              <w:t>,</w:t>
            </w:r>
            <w:r>
              <w:rPr>
                <w:rFonts w:hint="eastAsia"/>
                <w:position w:val="-12"/>
              </w:rPr>
              <w:object>
                <v:shape id="_x0000_i1059" o:spt="75" type="#_x0000_t75" style="height:18pt;width:36pt;" o:ole="t" filled="f" o:preferrelative="t" stroked="f" coordsize="21600,21600">
                  <v:path/>
                  <v:fill on="f" focussize="0,0"/>
                  <v:stroke on="f" joinstyle="miter"/>
                  <v:imagedata r:id="rId86" o:title=""/>
                  <o:lock v:ext="edit" aspectratio="t"/>
                  <w10:wrap type="none"/>
                  <w10:anchorlock/>
                </v:shape>
                <o:OLEObject Type="Embed" ProgID="Equation.KSEE3" ShapeID="_x0000_i1059" DrawAspect="Content" ObjectID="_1468075752" r:id="rId90">
                  <o:LockedField>false</o:LockedField>
                </o:OLEObject>
              </w:object>
            </w:r>
            <w:r>
              <w:rPr>
                <w:rFonts w:hint="eastAsia"/>
              </w:rPr>
              <w:t>) // 将</w:t>
            </w:r>
            <w:r>
              <w:rPr>
                <w:rFonts w:hint="eastAsia"/>
                <w:position w:val="-12"/>
              </w:rPr>
              <w:object>
                <v:shape id="_x0000_i1060" o:spt="75" type="#_x0000_t75" style="height:18pt;width:12pt;" o:ole="t" filled="f" o:preferrelative="t" stroked="f" coordsize="21600,21600">
                  <v:path/>
                  <v:fill on="f" focussize="0,0"/>
                  <v:stroke on="f" joinstyle="miter"/>
                  <v:imagedata r:id="rId88" o:title=""/>
                  <o:lock v:ext="edit" aspectratio="t"/>
                  <w10:wrap type="none"/>
                  <w10:anchorlock/>
                </v:shape>
                <o:OLEObject Type="Embed" ProgID="Equation.KSEE3" ShapeID="_x0000_i1060" DrawAspect="Content" ObjectID="_1468075753" r:id="rId91">
                  <o:LockedField>false</o:LockedField>
                </o:OLEObject>
              </w:object>
            </w:r>
            <w:r>
              <w:rPr>
                <w:rFonts w:hint="eastAsia"/>
              </w:rPr>
              <w:t>归于某一个聚簇中</w:t>
            </w:r>
          </w:p>
          <w:p>
            <w:pPr>
              <w:ind w:firstLine="518"/>
            </w:pPr>
            <w:r>
              <w:rPr>
                <w:rFonts w:hint="eastAsia"/>
              </w:rPr>
              <w:t xml:space="preserve">End for     </w:t>
            </w:r>
          </w:p>
          <w:p>
            <w:pPr>
              <w:ind w:firstLine="518"/>
            </w:pPr>
            <w:r>
              <w:rPr>
                <w:rFonts w:hint="eastAsia"/>
              </w:rPr>
              <w:t>For k = 0,....,k</w:t>
            </w:r>
          </w:p>
          <w:p>
            <w:pPr>
              <w:ind w:firstLine="518"/>
            </w:pPr>
            <w:r>
              <w:rPr>
                <w:rFonts w:hint="eastAsia"/>
              </w:rPr>
              <w:t xml:space="preserve">    </w:t>
            </w:r>
            <w:r>
              <w:rPr>
                <w:rFonts w:hint="eastAsia"/>
                <w:position w:val="-12"/>
              </w:rPr>
              <w:object>
                <v:shape id="_x0000_i1061" o:spt="75" type="#_x0000_t75" style="height:18pt;width:36pt;" o:ole="t" filled="f" o:preferrelative="t" stroked="f" coordsize="21600,21600">
                  <v:path/>
                  <v:fill on="f" focussize="0,0"/>
                  <v:stroke on="f" joinstyle="miter"/>
                  <v:imagedata r:id="rId86" o:title=""/>
                  <o:lock v:ext="edit" aspectratio="t"/>
                  <w10:wrap type="none"/>
                  <w10:anchorlock/>
                </v:shape>
                <o:OLEObject Type="Embed" ProgID="Equation.KSEE3" ShapeID="_x0000_i1061" DrawAspect="Content" ObjectID="_1468075754" r:id="rId92">
                  <o:LockedField>false</o:LockedField>
                </o:OLEObject>
              </w:object>
            </w:r>
            <w:r>
              <w:rPr>
                <w:rFonts w:hint="eastAsia"/>
              </w:rPr>
              <w:t>=avg(cluster(k)) // 将每一个聚簇的平均值作为新的聚类中心</w:t>
            </w:r>
          </w:p>
          <w:p>
            <w:pPr>
              <w:ind w:firstLine="518"/>
            </w:pPr>
            <w:r>
              <w:rPr>
                <w:rFonts w:hint="eastAsia"/>
              </w:rPr>
              <w:t>Diff = new(cluster)-old(cluster) // 计算出新聚簇与老聚簇之间的差距</w:t>
            </w:r>
          </w:p>
          <w:p>
            <w:pPr>
              <w:ind w:firstLine="518"/>
            </w:pPr>
            <w:r>
              <w:rPr>
                <w:rFonts w:hint="eastAsia"/>
              </w:rPr>
              <w:t xml:space="preserve">If Diff &lt; </w:t>
            </w:r>
            <w:r>
              <w:rPr>
                <w:rFonts w:hint="eastAsia"/>
                <w:position w:val="-6"/>
              </w:rPr>
              <w:object>
                <v:shape id="_x0000_i1062" o:spt="75" type="#_x0000_t75" style="height:14.15pt;width:11.15pt;" o:ole="t" filled="f" o:preferrelative="t" stroked="f" coordsize="21600,21600">
                  <v:path/>
                  <v:fill on="f" focussize="0,0"/>
                  <v:stroke on="f" joinstyle="miter"/>
                  <v:imagedata r:id="rId84" o:title=""/>
                  <o:lock v:ext="edit" aspectratio="t"/>
                  <w10:wrap type="none"/>
                  <w10:anchorlock/>
                </v:shape>
                <o:OLEObject Type="Embed" ProgID="Equation.KSEE3" ShapeID="_x0000_i1062" DrawAspect="Content" ObjectID="_1468075755" r:id="rId93">
                  <o:LockedField>false</o:LockedField>
                </o:OLEObject>
              </w:object>
            </w:r>
          </w:p>
          <w:p>
            <w:pPr>
              <w:ind w:firstLine="518"/>
            </w:pPr>
            <w:r>
              <w:rPr>
                <w:rFonts w:hint="eastAsia"/>
              </w:rPr>
              <w:t xml:space="preserve">    Then return res // 如果新旧聚簇无明显变化则终止循环 </w:t>
            </w:r>
          </w:p>
          <w:p>
            <w:pPr>
              <w:ind w:firstLine="518"/>
            </w:pPr>
            <w:r>
              <w:rPr>
                <w:rFonts w:hint="eastAsia"/>
              </w:rPr>
              <w:t xml:space="preserve">    Break； </w:t>
            </w:r>
          </w:p>
          <w:p>
            <w:pPr>
              <w:ind w:firstLine="518"/>
            </w:pPr>
            <w:r>
              <w:rPr>
                <w:rFonts w:hint="eastAsia"/>
              </w:rPr>
              <w:t>End if</w:t>
            </w:r>
          </w:p>
          <w:p>
            <w:pPr>
              <w:ind w:firstLine="518"/>
            </w:pPr>
            <w:r>
              <w:rPr>
                <w:rFonts w:hint="eastAsia"/>
              </w:rPr>
              <w:t>End for</w:t>
            </w:r>
          </w:p>
        </w:tc>
      </w:tr>
    </w:tbl>
    <w:p>
      <w:pPr>
        <w:ind w:firstLine="42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Kmeans算法其优势是简单且易于实现，收敛速度快，对于结果密集型且区别明显的聚类簇分类效果好，但是其缺陷也非常明显，首先我们需要手动确定聚类数K，若原数据集并不能直接分为k个聚类有2k或者数据集较为分散没有明显特征，kmeans算法效果就会较差。其次kmeans对初始质心的选取依赖较大，不同的随机种子对结果影响非常明显。</w:t>
      </w:r>
    </w:p>
    <w:p>
      <w:pPr>
        <w:spacing w:line="400" w:lineRule="exact"/>
        <w:ind w:firstLine="42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z w:val="24"/>
          <w:shd w:val="clear" w:color="auto" w:fill="FFFFFF"/>
          <w:lang w:val="en-US" w:eastAsia="zh-CN"/>
        </w:rPr>
        <w:t>基于此,有学者提出了kmeans++算法，其改进主要针对Kmeans算法初始质心的随机选取。kmeans++在随机选取初始质心之前还进行了几个步骤，第一步从原数据集合中任意挑选出一个数据作为初始聚类中心。第二步，计算出集合中其他数据与初始聚类中心之间的距离，并将其相加，然后取随机值r，若r等于某一个数据与聚类中心之间的距离则将当前数据设置为新的聚类中心。第三步，重复上述步骤，直到确定所有的聚类中心。本文所使用的的kmeans++算法在第二步与官方做法有所不同，本人的做法为，若原数据集中有x个数据点，求出将x个数据点与聚类中心之间的欧式距离，选取其中最远的距离对应的数据作为第二个聚类中心，依次迭代获取最终的初始聚类中心。</w:t>
      </w:r>
    </w:p>
    <w:p>
      <w:pPr>
        <w:pStyle w:val="4"/>
      </w:pPr>
      <w:bookmarkStart w:id="251" w:name="_Toc16246"/>
      <w:r>
        <w:rPr>
          <w:rFonts w:hint="eastAsia"/>
        </w:rPr>
        <w:t>4.2 聚类算法结合测试集选取基向量</w:t>
      </w:r>
      <w:bookmarkEnd w:id="251"/>
    </w:p>
    <w:p>
      <w:pPr>
        <w:pStyle w:val="5"/>
      </w:pPr>
      <w:bookmarkStart w:id="252" w:name="_Toc30567"/>
      <w:r>
        <w:rPr>
          <w:rFonts w:hint="eastAsia"/>
        </w:rPr>
        <w:t>4.2.1 聚类算法的选择</w:t>
      </w:r>
      <w:bookmarkEnd w:id="252"/>
    </w:p>
    <w:p>
      <w:pPr>
        <w:spacing w:line="400" w:lineRule="exact"/>
        <w:ind w:firstLine="420" w:firstLineChars="0"/>
        <w:rPr>
          <w:rFonts w:hint="eastAsia" w:ascii="Lucida Sans Unicode" w:hAnsi="Lucida Sans Unicode" w:eastAsia="Lucida Sans Unicode" w:cs="Lucida Sans Unicode"/>
          <w:color w:val="1A1A1A"/>
          <w:sz w:val="24"/>
          <w:shd w:val="clear" w:color="auto" w:fill="FFFFFF"/>
          <w:lang w:val="en-US" w:eastAsia="zh-CN"/>
        </w:rPr>
      </w:pPr>
      <w:r>
        <w:rPr>
          <w:rFonts w:hint="eastAsia" w:ascii="Lucida Sans Unicode" w:hAnsi="Lucida Sans Unicode" w:eastAsia="Lucida Sans Unicode" w:cs="Lucida Sans Unicode"/>
          <w:color w:val="1A1A1A"/>
          <w:sz w:val="24"/>
          <w:shd w:val="clear" w:color="auto" w:fill="FFFFFF"/>
          <w:lang w:val="en-US" w:eastAsia="zh-CN"/>
        </w:rPr>
        <w:t>本人使用多种聚类算法进行相关实验，包括基于密度的dbscanner聚类算法、基于机器学习的马尔科夫模型以及基于均值漂移相关的聚类算法。基于密度聚类的算法过于依赖密度的大小，密度又取决于邻域范围的设定以及邻域中列向量个数的设定。实验结果表明kmeans++算法能较好地结合原测试集，提高压缩率。DBSCAN聚类算法虽然可以自动确定聚类个数，但是需要设置ϵ-邻域以及MinPts。本人经过多次尝试发现对于不同的电路，其ϵ-邻域以及MinPts均不相同，无法给出统一的标准，而且这两个值需要不断尝试才能获取较好的压缩增益，如果设置不当与随机选取无异。</w:t>
      </w:r>
    </w:p>
    <w:p>
      <w:pPr>
        <w:ind w:firstLine="42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Kmeans算法主要的缺陷有两点，第一无法确定数据集需要聚类的数目K，第二，只能随机选取初始质心。争对这两个缺陷本文给出了解决方案，首先本文根据电路的行来确定需要聚类的数目K，这样做有两点好处，第一对于不同的电路都适用，具有通用性。第二，会保证最终的聚类数不会过多，本实验最终要选择聚类中心充当基向量，若聚类数过多会导致基向量过多，增加硬件开销。</w:t>
      </w:r>
    </w:p>
    <w:p>
      <w:pPr>
        <w:ind w:firstLine="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针对第二个缺陷，本文结合kmeans++的思想，使用一种极大化质心(基向量)距</w:t>
      </w:r>
      <w:r>
        <w:rPr>
          <w:rFonts w:hint="eastAsia"/>
        </w:rPr>
        <w:t>离的选取方式，保证了初始质心(基向量)之间的距离足够远。通过上述两种解决方案，本实验使用kmeans++算法对已填充的原测试进行聚类。下文将介绍详细过程。</w:t>
      </w:r>
    </w:p>
    <w:p>
      <w:pPr>
        <w:pStyle w:val="5"/>
      </w:pPr>
      <w:bookmarkStart w:id="253" w:name="_Toc2772"/>
      <w:r>
        <w:rPr>
          <w:rFonts w:hint="eastAsia"/>
        </w:rPr>
        <w:t>4.2.2 基向量的选取</w:t>
      </w:r>
      <w:bookmarkEnd w:id="253"/>
    </w:p>
    <w:p>
      <w:pPr>
        <w:ind w:firstLine="518"/>
      </w:pPr>
      <w:r>
        <w:rPr>
          <w:rFonts w:hint="eastAsia"/>
        </w:rPr>
        <w:t>基向量选取完成后，测试集相对应的主分量集也随之确定。本章主要根据kmeans++算法给出基向量相应的计算方法。</w:t>
      </w:r>
    </w:p>
    <w:p>
      <w:pPr>
        <w:ind w:firstLine="420" w:firstLineChars="0"/>
      </w:pPr>
      <w:r>
        <w:rPr>
          <w:rFonts w:hint="eastAsia"/>
        </w:rPr>
        <w:t>在初始基向量的选取过程中，需要进行测试集预填充，是第三章完成的工作。由于本人采取的压缩方法是拆分压缩，将原测试集中的无关位填充为0即可。</w:t>
      </w:r>
      <w:r>
        <w:rPr>
          <w:rFonts w:hint="eastAsia"/>
          <w:lang w:val="en-US" w:eastAsia="zh-CN"/>
        </w:rPr>
        <w:t>本实验所需要的基向量即为将原测试集聚类之后所产生的的聚类中心向量，因此为了易于理解方便表述，使用基向量来代表聚类中心。</w:t>
      </w:r>
      <w:r>
        <w:rPr>
          <w:rFonts w:hint="eastAsia"/>
        </w:rPr>
        <w:t>下面是选取的具体步骤：</w:t>
      </w:r>
    </w:p>
    <w:p>
      <w:pPr>
        <w:ind w:firstLine="518"/>
        <w:rPr>
          <w:rFonts w:hint="eastAsia"/>
        </w:rPr>
      </w:pPr>
      <w:r>
        <w:rPr>
          <w:rFonts w:hint="eastAsia"/>
        </w:rPr>
        <w:t>（1）</w:t>
      </w:r>
      <w:r>
        <w:rPr>
          <w:rFonts w:hint="eastAsia"/>
          <w:lang w:val="en-US" w:eastAsia="zh-CN"/>
        </w:rPr>
        <w:t>将原测试集进行预填充，并从中任意挑选出一个</w:t>
      </w:r>
      <w:r>
        <w:rPr>
          <w:rFonts w:hint="eastAsia"/>
        </w:rPr>
        <w:t>列向量作为</w:t>
      </w:r>
      <w:r>
        <w:rPr>
          <w:rFonts w:hint="eastAsia"/>
          <w:lang w:val="en-US" w:eastAsia="zh-CN"/>
        </w:rPr>
        <w:t>初基向量，由于是随机选取本实验直接使用第一列作为初始基向量</w:t>
      </w:r>
      <w:r>
        <w:rPr>
          <w:rFonts w:hint="eastAsia"/>
        </w:rPr>
        <w:t>。</w:t>
      </w:r>
    </w:p>
    <w:p>
      <w:pPr>
        <w:ind w:firstLine="518"/>
        <w:rPr>
          <w:rFonts w:hint="eastAsia"/>
          <w:lang w:val="en-US" w:eastAsia="zh-CN"/>
        </w:rPr>
      </w:pPr>
      <w:r>
        <w:rPr>
          <w:rFonts w:hint="eastAsia"/>
        </w:rPr>
        <w:t>（2）</w:t>
      </w:r>
      <w:r>
        <w:rPr>
          <w:rFonts w:hint="eastAsia"/>
          <w:lang w:val="en-US" w:eastAsia="zh-CN"/>
        </w:rPr>
        <w:t>依次求出原测试集中其他列向量与，已挑选基向量之间的欧式距离，取距离最大的一列作为第二个选取的基向量。</w:t>
      </w:r>
    </w:p>
    <w:p>
      <w:pPr>
        <w:ind w:firstLine="518"/>
        <w:rPr>
          <w:rFonts w:hint="eastAsia"/>
        </w:rPr>
      </w:pPr>
      <w:r>
        <w:rPr>
          <w:rFonts w:hint="eastAsia"/>
        </w:rPr>
        <w:t>（3）在原测试集中</w:t>
      </w:r>
      <w:r>
        <w:rPr>
          <w:rFonts w:hint="eastAsia"/>
          <w:lang w:val="en-US" w:eastAsia="zh-CN"/>
        </w:rPr>
        <w:t>选取其他</w:t>
      </w:r>
      <w:r>
        <w:rPr>
          <w:rFonts w:hint="eastAsia"/>
        </w:rPr>
        <w:t>列向量作为下一个</w:t>
      </w:r>
      <w:r>
        <w:rPr>
          <w:rFonts w:hint="eastAsia"/>
          <w:lang w:val="en-US" w:eastAsia="zh-CN"/>
        </w:rPr>
        <w:t>基向量</w:t>
      </w:r>
      <w:r>
        <w:rPr>
          <w:rFonts w:hint="eastAsia"/>
        </w:rPr>
        <w:t>，将其类比为数学公式为</w:t>
      </w:r>
      <w:r>
        <w:rPr>
          <w:rFonts w:hint="eastAsia"/>
        </w:rPr>
        <w:object>
          <v:shape id="_x0000_i1063" o:spt="75" type="#_x0000_t75" style="height:18pt;width:126.85pt;" o:ole="t" filled="f" o:preferrelative="t" stroked="f" coordsize="21600,21600">
            <v:path/>
            <v:fill on="f" focussize="0,0"/>
            <v:stroke on="f" joinstyle="miter"/>
            <v:imagedata r:id="rId95" o:title=""/>
            <o:lock v:ext="edit" aspectratio="t"/>
            <w10:wrap type="none"/>
            <w10:anchorlock/>
          </v:shape>
          <o:OLEObject Type="Embed" ProgID="Equation.KSEE3" ShapeID="_x0000_i1063" DrawAspect="Content" ObjectID="_1468075756" r:id="rId94">
            <o:LockedField>false</o:LockedField>
          </o:OLEObject>
        </w:object>
      </w:r>
      <w:r>
        <w:rPr>
          <w:rFonts w:hint="eastAsia"/>
        </w:rPr>
        <w:t>，其中</w:t>
      </w:r>
      <w:r>
        <w:rPr>
          <w:rFonts w:hint="eastAsia"/>
        </w:rPr>
        <w:object>
          <v:shape id="_x0000_i1064" o:spt="75" type="#_x0000_t75" style="height:17.15pt;width:15pt;" o:ole="t" filled="f" o:preferrelative="t" stroked="f" coordsize="21600,21600">
            <v:path/>
            <v:fill on="f" focussize="0,0"/>
            <v:stroke on="f" joinstyle="miter"/>
            <v:imagedata r:id="rId97" o:title=""/>
            <o:lock v:ext="edit" aspectratio="t"/>
            <w10:wrap type="none"/>
            <w10:anchorlock/>
          </v:shape>
          <o:OLEObject Type="Embed" ProgID="Equation.KSEE3" ShapeID="_x0000_i1064" DrawAspect="Content" ObjectID="_1468075757" r:id="rId96">
            <o:LockedField>false</o:LockedField>
          </o:OLEObject>
        </w:object>
      </w:r>
      <w:r>
        <w:rPr>
          <w:rFonts w:hint="eastAsia"/>
        </w:rPr>
        <w:t>表示测试集中第一个列向量与基向量之间的最小距离。同理</w:t>
      </w:r>
      <w:r>
        <w:rPr>
          <w:rFonts w:hint="eastAsia"/>
        </w:rPr>
        <w:object>
          <v:shape id="_x0000_i1065" o:spt="75" type="#_x0000_t75" style="height:18pt;width:18.85pt;" o:ole="t" filled="f" o:preferrelative="t" stroked="f" coordsize="21600,21600">
            <v:path/>
            <v:fill on="f" focussize="0,0"/>
            <v:stroke on="f" joinstyle="miter"/>
            <v:imagedata r:id="rId99" o:title=""/>
            <o:lock v:ext="edit" aspectratio="t"/>
            <w10:wrap type="none"/>
            <w10:anchorlock/>
          </v:shape>
          <o:OLEObject Type="Embed" ProgID="Equation.KSEE3" ShapeID="_x0000_i1065" DrawAspect="Content" ObjectID="_1468075758" r:id="rId98">
            <o:LockedField>false</o:LockedField>
          </o:OLEObject>
        </w:object>
      </w:r>
      <w:r>
        <w:rPr>
          <w:rFonts w:hint="eastAsia"/>
        </w:rPr>
        <w:t>表示测试集中第N个列向量与基向量之间的最小距离，这个步骤主要保证基向量之间的距离最大。</w:t>
      </w:r>
    </w:p>
    <w:p>
      <w:pPr>
        <w:ind w:firstLine="518"/>
        <w:rPr>
          <w:rFonts w:hint="eastAsia"/>
        </w:rPr>
      </w:pPr>
      <w:r>
        <w:rPr>
          <w:rFonts w:hint="eastAsia"/>
        </w:rPr>
        <w:t>（4）</w:t>
      </w:r>
      <w:r>
        <w:rPr>
          <w:rFonts w:hint="eastAsia"/>
          <w:lang w:val="en-US" w:eastAsia="zh-CN"/>
        </w:rPr>
        <w:t>重复上述步骤直至确定</w:t>
      </w:r>
      <w:r>
        <w:rPr>
          <w:rFonts w:hint="eastAsia"/>
        </w:rPr>
        <w:t>k</w:t>
      </w:r>
      <w:r>
        <w:rPr>
          <w:rFonts w:hint="eastAsia"/>
          <w:lang w:val="en-US" w:eastAsia="zh-CN"/>
        </w:rPr>
        <w:t>初始基向量</w:t>
      </w:r>
      <w:r>
        <w:rPr>
          <w:rFonts w:hint="eastAsia"/>
        </w:rPr>
        <w:t>，其中k的数量由我们原测试集的数据规模决定。</w:t>
      </w:r>
    </w:p>
    <w:p>
      <w:pPr>
        <w:ind w:firstLine="518"/>
        <w:rPr>
          <w:rFonts w:hint="eastAsia"/>
        </w:rPr>
      </w:pPr>
      <w:r>
        <w:rPr>
          <w:rFonts w:hint="eastAsia"/>
        </w:rPr>
        <w:t>（5）</w:t>
      </w:r>
      <w:r>
        <w:rPr>
          <w:rFonts w:hint="eastAsia"/>
          <w:lang w:val="en-US" w:eastAsia="zh-CN"/>
        </w:rPr>
        <w:t>计算出原测试集中每一列与初始基向量之间的距离</w:t>
      </w:r>
      <w:r>
        <w:rPr>
          <w:rFonts w:hint="eastAsia"/>
        </w:rPr>
        <w:t>。</w:t>
      </w:r>
    </w:p>
    <w:p>
      <w:pPr>
        <w:ind w:firstLine="518"/>
        <w:rPr>
          <w:rFonts w:hint="eastAsia"/>
        </w:rPr>
      </w:pPr>
      <w:r>
        <w:rPr>
          <w:rFonts w:hint="eastAsia"/>
        </w:rPr>
        <w:t>（6）每个列向量均能计算出k个距离，</w:t>
      </w:r>
      <w:r>
        <w:rPr>
          <w:rFonts w:hint="eastAsia"/>
          <w:lang w:val="en-US" w:eastAsia="zh-CN"/>
        </w:rPr>
        <w:t>k个距离就代表k聚类，以距离最小为原则将其划分到相应的聚类中</w:t>
      </w:r>
      <w:r>
        <w:rPr>
          <w:rFonts w:hint="eastAsia"/>
        </w:rPr>
        <w:t>。</w:t>
      </w:r>
    </w:p>
    <w:p>
      <w:pPr>
        <w:ind w:firstLine="518"/>
        <w:rPr>
          <w:rFonts w:hint="eastAsia"/>
        </w:rPr>
      </w:pPr>
      <w:r>
        <w:rPr>
          <w:rFonts w:hint="eastAsia"/>
        </w:rPr>
        <w:t>（7）</w:t>
      </w:r>
      <w:r>
        <w:rPr>
          <w:rFonts w:hint="eastAsia"/>
          <w:lang w:val="en-US" w:eastAsia="zh-CN"/>
        </w:rPr>
        <w:t>确定k个聚类之后，将每个聚类中的列向量相加之后求平均值，获取新的聚类中心，即新的基向量</w:t>
      </w:r>
      <w:r>
        <w:rPr>
          <w:rFonts w:hint="eastAsia"/>
        </w:rPr>
        <w:t>。</w:t>
      </w:r>
    </w:p>
    <w:p>
      <w:pPr>
        <w:ind w:firstLine="518"/>
        <w:rPr>
          <w:rFonts w:hint="eastAsia"/>
        </w:rPr>
      </w:pPr>
      <w:r>
        <w:rPr>
          <w:rFonts w:hint="eastAsia"/>
        </w:rPr>
        <w:t>（8）判断</w:t>
      </w:r>
      <w:r>
        <w:rPr>
          <w:rFonts w:hint="eastAsia"/>
          <w:lang w:val="en-US" w:eastAsia="zh-CN"/>
        </w:rPr>
        <w:t>新选取的基向量计算的阈值是否小于等于事先给定的阈值，一旦</w:t>
      </w:r>
      <w:r>
        <w:rPr>
          <w:rFonts w:hint="eastAsia"/>
        </w:rPr>
        <w:t>满足迭代</w:t>
      </w:r>
      <w:r>
        <w:rPr>
          <w:rFonts w:hint="eastAsia"/>
          <w:lang w:val="en-US" w:eastAsia="zh-CN"/>
        </w:rPr>
        <w:t>终止条件则，当前获取的基向量为本文所求</w:t>
      </w:r>
      <w:r>
        <w:rPr>
          <w:rFonts w:hint="eastAsia"/>
        </w:rPr>
        <w:t>，如果不满足则返回第二步重复计算。迭代条件可以设定为迭代之后类族的中心点不发生变化或者直接初始化迭代的次数。</w:t>
      </w:r>
    </w:p>
    <w:tbl>
      <w:tblPr>
        <w:tblStyle w:val="66"/>
        <w:tblW w:w="9298" w:type="dxa"/>
        <w:jc w:val="center"/>
        <w:tblInd w:w="0" w:type="dxa"/>
        <w:tblBorders>
          <w:top w:val="single" w:color="auto" w:sz="6" w:space="0"/>
          <w:left w:val="none" w:color="auto" w:sz="0" w:space="0"/>
          <w:bottom w:val="single" w:color="auto" w:sz="6" w:space="0"/>
          <w:right w:val="none" w:color="auto" w:sz="0" w:space="0"/>
          <w:insideH w:val="single" w:color="auto" w:sz="6" w:space="0"/>
          <w:insideV w:val="single" w:color="auto" w:sz="6" w:space="0"/>
        </w:tblBorders>
        <w:tblLayout w:type="fixed"/>
        <w:tblCellMar>
          <w:top w:w="0" w:type="dxa"/>
          <w:left w:w="108" w:type="dxa"/>
          <w:bottom w:w="0" w:type="dxa"/>
          <w:right w:w="108" w:type="dxa"/>
        </w:tblCellMar>
      </w:tblPr>
      <w:tblGrid>
        <w:gridCol w:w="9298"/>
      </w:tblGrid>
      <w:tr>
        <w:tblPrEx>
          <w:tblBorders>
            <w:top w:val="single" w:color="auto" w:sz="6" w:space="0"/>
            <w:left w:val="none" w:color="auto" w:sz="0" w:space="0"/>
            <w:bottom w:val="single" w:color="auto" w:sz="6" w:space="0"/>
            <w:right w:val="none" w:color="auto" w:sz="0" w:space="0"/>
            <w:insideH w:val="single" w:color="auto" w:sz="6" w:space="0"/>
            <w:insideV w:val="single" w:color="auto" w:sz="6" w:space="0"/>
          </w:tblBorders>
          <w:tblLayout w:type="fixed"/>
          <w:tblCellMar>
            <w:top w:w="0" w:type="dxa"/>
            <w:left w:w="108" w:type="dxa"/>
            <w:bottom w:w="0" w:type="dxa"/>
            <w:right w:w="108" w:type="dxa"/>
          </w:tblCellMar>
        </w:tblPrEx>
        <w:trPr>
          <w:jc w:val="center"/>
        </w:trPr>
        <w:tc>
          <w:tcPr>
            <w:tcW w:w="9298" w:type="dxa"/>
          </w:tcPr>
          <w:p>
            <w:pPr>
              <w:ind w:firstLine="518"/>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算法4.2  PrincipalComponentSetGenerationl (T)</w:t>
            </w:r>
          </w:p>
          <w:p>
            <w:pPr>
              <w:ind w:firstLine="518"/>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输入：初始K个基向量    输出：主分量集</w:t>
            </w:r>
          </w:p>
        </w:tc>
      </w:tr>
      <w:tr>
        <w:tblPrEx>
          <w:tblBorders>
            <w:top w:val="single" w:color="auto" w:sz="6" w:space="0"/>
            <w:left w:val="none" w:color="auto" w:sz="0" w:space="0"/>
            <w:bottom w:val="single" w:color="auto" w:sz="6" w:space="0"/>
            <w:right w:val="none" w:color="auto" w:sz="0" w:space="0"/>
            <w:insideH w:val="single" w:color="auto" w:sz="6" w:space="0"/>
            <w:insideV w:val="single" w:color="auto" w:sz="6" w:space="0"/>
          </w:tblBorders>
          <w:tblLayout w:type="fixed"/>
          <w:tblCellMar>
            <w:top w:w="0" w:type="dxa"/>
            <w:left w:w="108" w:type="dxa"/>
            <w:bottom w:w="0" w:type="dxa"/>
            <w:right w:w="108" w:type="dxa"/>
          </w:tblCellMar>
        </w:tblPrEx>
        <w:trPr>
          <w:jc w:val="center"/>
        </w:trPr>
        <w:tc>
          <w:tcPr>
            <w:tcW w:w="9298" w:type="dxa"/>
          </w:tcPr>
          <w:p>
            <w:pPr>
              <w:ind w:firstLine="518"/>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w:t>
            </w:r>
          </w:p>
          <w:p>
            <w:pPr>
              <w:ind w:firstLine="518"/>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N:Number of vectors</w:t>
            </w:r>
          </w:p>
          <w:p>
            <w:pPr>
              <w:ind w:firstLine="518"/>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M:Number of columns</w:t>
            </w:r>
          </w:p>
          <w:p>
            <w:pPr>
              <w:ind w:firstLine="518"/>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J[1:N,1 ceiling(log2N)]:Base vector matrix</w:t>
            </w:r>
          </w:p>
          <w:p>
            <w:pPr>
              <w:ind w:firstLine="518"/>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T[1:N,1:M]:Test set size</w:t>
            </w:r>
          </w:p>
          <w:p>
            <w:pPr>
              <w:ind w:firstLine="518"/>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w:t>
            </w:r>
          </w:p>
          <w:p>
            <w:pPr>
              <w:ind w:firstLine="518"/>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Z=Xor(J)              //将基向量两两间进行异或得到矩阵Z</w:t>
            </w:r>
          </w:p>
          <w:p>
            <w:pPr>
              <w:ind w:firstLine="518"/>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Z=[Z,-Z]              //将矩阵Z取反与原来的Z组成新矩阵</w:t>
            </w:r>
          </w:p>
          <w:p>
            <w:pPr>
              <w:ind w:firstLine="518"/>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 xml:space="preserve">For i from 1 to M       </w:t>
            </w:r>
          </w:p>
          <w:p>
            <w:pPr>
              <w:ind w:left="5180" w:leftChars="400" w:hanging="4144" w:hangingChars="160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d= Hamming(Z,T[1:N, i]）  //计算矩阵Z与原测试集中第i列距离</w:t>
            </w:r>
          </w:p>
          <w:p>
            <w:pPr>
              <w:ind w:firstLine="1036" w:firstLineChars="40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t= min(d )          //求出汉明距离d中绝对值最小所对应的索引k</w:t>
            </w:r>
          </w:p>
          <w:p>
            <w:pPr>
              <w:ind w:firstLine="1036" w:firstLineChars="40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Principal=Z[t]               //提取主分量</w:t>
            </w:r>
          </w:p>
          <w:p>
            <w:pPr>
              <w:ind w:firstLine="1036" w:firstLineChars="40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PrincipalComponentSet add(Principal)</w:t>
            </w:r>
          </w:p>
          <w:p>
            <w:pPr>
              <w:ind w:firstLine="1036" w:firstLineChars="40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Return PrincipalComponentSet  //返回主分量集</w:t>
            </w:r>
          </w:p>
          <w:p>
            <w:pPr>
              <w:ind w:firstLine="480" w:firstLineChars="0"/>
              <w:rPr>
                <w:rFonts w:ascii="Lucida Sans Unicode" w:hAnsi="Lucida Sans Unicode" w:eastAsia="Lucida Sans Unicode" w:cs="Lucida Sans Unicode"/>
                <w:color w:val="1A1A1A"/>
                <w:shd w:val="clear" w:color="auto" w:fill="FFFFFF"/>
              </w:rPr>
            </w:pPr>
            <w:r>
              <w:rPr>
                <w:rFonts w:hint="eastAsia" w:ascii="Lucida Sans Unicode" w:hAnsi="Lucida Sans Unicode" w:eastAsia="Lucida Sans Unicode" w:cs="Lucida Sans Unicode"/>
                <w:color w:val="1A1A1A"/>
                <w:shd w:val="clear" w:color="auto" w:fill="FFFFFF"/>
              </w:rPr>
              <w:t>End for</w:t>
            </w:r>
          </w:p>
        </w:tc>
      </w:tr>
    </w:tbl>
    <w:p>
      <w:pPr>
        <w:pStyle w:val="5"/>
      </w:pPr>
      <w:bookmarkStart w:id="254" w:name="_Toc15233"/>
      <w:r>
        <w:rPr>
          <w:rFonts w:hint="eastAsia"/>
        </w:rPr>
        <w:t>4.2.3 主分量集的获取</w:t>
      </w:r>
      <w:bookmarkEnd w:id="254"/>
    </w:p>
    <w:p>
      <w:pPr>
        <w:ind w:firstLine="420" w:firstLineChars="0"/>
        <w:jc w:val="left"/>
      </w:pPr>
      <w:r>
        <w:rPr>
          <w:rFonts w:hint="eastAsia"/>
        </w:rPr>
        <w:t>得到K个基向量后，将其依次进行相互异或，可得到一个列向量数为</w:t>
      </w:r>
      <w:r>
        <w:rPr>
          <w:rFonts w:hint="eastAsia"/>
        </w:rPr>
        <w:object>
          <v:shape id="_x0000_i1066" o:spt="75" type="#_x0000_t75" style="height:15pt;width:29.15pt;" o:ole="t" filled="f" o:preferrelative="t" stroked="f" coordsize="21600,21600">
            <v:path/>
            <v:fill on="f" focussize="0,0"/>
            <v:stroke on="f" joinstyle="miter"/>
            <v:imagedata r:id="rId101" o:title=""/>
            <o:lock v:ext="edit" aspectratio="t"/>
            <w10:wrap type="none"/>
            <w10:anchorlock/>
          </v:shape>
          <o:OLEObject Type="Embed" ProgID="Equation.KSEE3" ShapeID="_x0000_i1066" DrawAspect="Content" ObjectID="_1468075759" r:id="rId100">
            <o:LockedField>false</o:LockedField>
          </o:OLEObject>
        </w:object>
      </w:r>
      <w:r>
        <w:rPr>
          <w:rFonts w:hint="eastAsia"/>
        </w:rPr>
        <w:t>的矩阵，然后将这个矩阵取反且与原矩阵拼成一个新的矩阵，计算测试集中的列与新矩阵中的每一列的汉明距离，选取汉明距离最小时所对应新矩阵中的列作为主分量，构成主分量集，得到主分量集后，将它与原测试集进行异或，生成残分量集，最后对残分量集进一步压缩。主分量生成的具体过程如算法4.2所示。</w:t>
      </w:r>
    </w:p>
    <w:p>
      <w:pPr>
        <w:ind w:firstLine="518"/>
      </w:pPr>
      <w:r>
        <w:rPr>
          <w:rFonts w:hint="eastAsia"/>
        </w:rPr>
        <w:t>例如测试集A的基向量为β1(1,0,1,0,1)、β2(1,1,0,0,1)、β3(0,1,1,1,1)组成，通过基向量两两异或可生成矩阵Z，基向量为三列，对应的Z为7列。</w:t>
      </w:r>
    </w:p>
    <w:p>
      <w:pPr>
        <w:spacing w:line="360" w:lineRule="auto"/>
        <w:ind w:firstLine="420" w:firstLineChars="0"/>
        <w:jc w:val="left"/>
        <w:rPr>
          <w:rFonts w:ascii="Arial" w:hAnsi="Arial" w:cs="Arial"/>
          <w:shd w:val="clear" w:color="auto" w:fill="FFFFFF"/>
        </w:rPr>
      </w:pPr>
      <w:r>
        <w:rPr>
          <w:rFonts w:ascii="Arial" w:hAnsi="Arial" w:cs="Arial"/>
          <w:position w:val="-84"/>
          <w:shd w:val="clear" w:color="auto" w:fill="FFFFFF"/>
        </w:rPr>
        <w:object>
          <v:shape id="_x0000_i1067" o:spt="75" type="#_x0000_t75" style="height:90pt;width:402pt;" o:ole="t" filled="f" o:preferrelative="t" stroked="f" coordsize="21600,21600">
            <v:path/>
            <v:fill on="f" focussize="0,0"/>
            <v:stroke on="f" joinstyle="miter"/>
            <v:imagedata r:id="rId103" o:title=""/>
            <o:lock v:ext="edit" aspectratio="t"/>
            <w10:wrap type="none"/>
            <w10:anchorlock/>
          </v:shape>
          <o:OLEObject Type="Embed" ProgID="Equation.KSEE3" ShapeID="_x0000_i1067" DrawAspect="Content" ObjectID="_1468075760" r:id="rId102">
            <o:LockedField>false</o:LockedField>
          </o:OLEObject>
        </w:object>
      </w:r>
      <w:r>
        <w:rPr>
          <w:rFonts w:hint="eastAsia" w:ascii="Arial" w:hAnsi="Arial" w:cs="Arial"/>
          <w:shd w:val="clear" w:color="auto" w:fill="FFFFFF"/>
        </w:rPr>
        <w:t>然后</w:t>
      </w:r>
      <w:r>
        <w:rPr>
          <w:rFonts w:hint="eastAsia"/>
        </w:rPr>
        <w:t>将Z取反与原矩阵拼接成为全新矩阵</w:t>
      </w:r>
      <w:r>
        <w:rPr>
          <w:rFonts w:hint="eastAsia"/>
        </w:rPr>
        <w:object>
          <v:shape id="_x0000_i1068" o:spt="75" type="#_x0000_t75" style="height:18pt;width:23.15pt;" o:ole="t" filled="f" o:preferrelative="t" stroked="f" coordsize="21600,21600">
            <v:path/>
            <v:fill on="f" focussize="0,0"/>
            <v:stroke on="f" joinstyle="miter"/>
            <v:imagedata r:id="rId105" o:title=""/>
            <o:lock v:ext="edit" aspectratio="t"/>
            <w10:wrap type="none"/>
            <w10:anchorlock/>
          </v:shape>
          <o:OLEObject Type="Embed" ProgID="Equation.KSEE3" ShapeID="_x0000_i1068" DrawAspect="Content" ObjectID="_1468075761" r:id="rId104">
            <o:LockedField>false</o:LockedField>
          </o:OLEObject>
        </w:object>
      </w:r>
      <w:r>
        <w:rPr>
          <w:rFonts w:hint="eastAsia"/>
        </w:rPr>
        <w:t>，取反即为0和1位置互换。</w:t>
      </w:r>
    </w:p>
    <w:p>
      <w:pPr>
        <w:spacing w:line="360" w:lineRule="auto"/>
        <w:ind w:firstLine="420" w:firstLineChars="0"/>
        <w:jc w:val="center"/>
        <w:rPr>
          <w:rFonts w:ascii="Arial" w:hAnsi="Arial" w:cs="Arial"/>
          <w:shd w:val="clear" w:color="auto" w:fill="FFFFFF"/>
        </w:rPr>
      </w:pPr>
      <w:r>
        <w:rPr>
          <w:rFonts w:ascii="Arial" w:hAnsi="Arial" w:cs="Arial"/>
          <w:position w:val="-84"/>
          <w:shd w:val="clear" w:color="auto" w:fill="FFFFFF"/>
        </w:rPr>
        <w:object>
          <v:shape id="_x0000_i1069" o:spt="75" type="#_x0000_t75" style="height:90pt;width:279.85pt;" o:ole="t" filled="f" o:preferrelative="t" stroked="f" coordsize="21600,21600">
            <v:path/>
            <v:fill on="f" focussize="0,0"/>
            <v:stroke on="f" joinstyle="miter"/>
            <v:imagedata r:id="rId107" o:title=""/>
            <o:lock v:ext="edit" aspectratio="t"/>
            <w10:wrap type="none"/>
            <w10:anchorlock/>
          </v:shape>
          <o:OLEObject Type="Embed" ProgID="Equation.KSEE3" ShapeID="_x0000_i1069" DrawAspect="Content" ObjectID="_1468075762" r:id="rId106">
            <o:LockedField>false</o:LockedField>
          </o:OLEObject>
        </w:object>
      </w:r>
    </w:p>
    <w:p>
      <w:pPr>
        <w:ind w:firstLine="420" w:firstLineChars="0"/>
        <w:jc w:val="left"/>
      </w:pPr>
      <w:r>
        <w:rPr>
          <w:rFonts w:hint="eastAsia"/>
        </w:rPr>
        <w:t>最终计算出测试集A中的每一列与矩阵</w:t>
      </w:r>
      <w:r>
        <w:rPr>
          <w:rFonts w:hint="eastAsia"/>
        </w:rPr>
        <w:object>
          <v:shape id="_x0000_i1070" o:spt="75" type="#_x0000_t75" style="height:18pt;width:23.15pt;" o:ole="t" filled="f" o:preferrelative="t" stroked="f" coordsize="21600,21600">
            <v:path/>
            <v:fill on="f" focussize="0,0"/>
            <v:stroke on="f" joinstyle="miter"/>
            <v:imagedata r:id="rId105" o:title=""/>
            <o:lock v:ext="edit" aspectratio="t"/>
            <w10:wrap type="none"/>
            <w10:anchorlock/>
          </v:shape>
          <o:OLEObject Type="Embed" ProgID="Equation.KSEE3" ShapeID="_x0000_i1070" DrawAspect="Content" ObjectID="_1468075763" r:id="rId108">
            <o:LockedField>false</o:LockedField>
          </o:OLEObject>
        </w:object>
      </w:r>
      <w:r>
        <w:rPr>
          <w:rFonts w:hint="eastAsia"/>
        </w:rPr>
        <w:t>每一列的汉明距离dis，将dis所对应</w:t>
      </w:r>
      <w:r>
        <w:rPr>
          <w:rFonts w:hint="eastAsia"/>
        </w:rPr>
        <w:object>
          <v:shape id="_x0000_i1071" o:spt="75" type="#_x0000_t75" style="height:18pt;width:23.15pt;" o:ole="t" filled="f" o:preferrelative="t" stroked="f" coordsize="21600,21600">
            <v:path/>
            <v:fill on="f" focussize="0,0"/>
            <v:stroke on="f" joinstyle="miter"/>
            <v:imagedata r:id="rId105" o:title=""/>
            <o:lock v:ext="edit" aspectratio="t"/>
            <w10:wrap type="none"/>
            <w10:anchorlock/>
          </v:shape>
          <o:OLEObject Type="Embed" ProgID="Equation.KSEE3" ShapeID="_x0000_i1071" DrawAspect="Content" ObjectID="_1468075764" r:id="rId109">
            <o:LockedField>false</o:LockedField>
          </o:OLEObject>
        </w:object>
      </w:r>
      <w:r>
        <w:rPr>
          <w:rFonts w:hint="eastAsia"/>
        </w:rPr>
        <w:t>中的列向量作为当前测试集中相应列的主分量。例如测试集中第二列β2(1,1,0,0,1)与矩阵</w:t>
      </w:r>
      <w:r>
        <w:rPr>
          <w:rFonts w:hint="eastAsia"/>
        </w:rPr>
        <w:object>
          <v:shape id="_x0000_i1072" o:spt="75" type="#_x0000_t75" style="height:18pt;width:23.15pt;" o:ole="t" filled="f" o:preferrelative="t" stroked="f" coordsize="21600,21600">
            <v:path/>
            <v:fill on="f" focussize="0,0"/>
            <v:stroke on="f" joinstyle="miter"/>
            <v:imagedata r:id="rId105" o:title=""/>
            <o:lock v:ext="edit" aspectratio="t"/>
            <w10:wrap type="none"/>
            <w10:anchorlock/>
          </v:shape>
          <o:OLEObject Type="Embed" ProgID="Equation.KSEE3" ShapeID="_x0000_i1072" DrawAspect="Content" ObjectID="_1468075765" r:id="rId110">
            <o:LockedField>false</o:LockedField>
          </o:OLEObject>
        </w:object>
      </w:r>
      <w:r>
        <w:rPr>
          <w:rFonts w:hint="eastAsia"/>
        </w:rPr>
        <w:t>中第二列(1,1,0,0,1)的汉明距离为0，则原测试集第二列的主分量为(1,1,0,0,1)。以此类推，测试集每一列使用此运算将得到主分量集合。最终将主分量集合原测试集进行异或，计算出相应残差集，并运用编码压缩得到压缩率。</w:t>
      </w:r>
    </w:p>
    <w:p>
      <w:pPr>
        <w:pStyle w:val="4"/>
      </w:pPr>
      <w:bookmarkStart w:id="255" w:name="_Toc21140"/>
      <w:r>
        <w:rPr>
          <w:rFonts w:hint="eastAsia"/>
        </w:rPr>
        <w:t>4.3</w:t>
      </w:r>
      <w:bookmarkEnd w:id="255"/>
      <w:r>
        <w:rPr>
          <w:rFonts w:hint="eastAsia"/>
        </w:rPr>
        <w:t>实验结果与分析</w:t>
      </w:r>
    </w:p>
    <w:p>
      <w:pPr>
        <w:rPr>
          <w:rFonts w:hint="eastAsia"/>
        </w:rPr>
      </w:pPr>
      <w:bookmarkStart w:id="256" w:name="_Toc5177"/>
      <w:r>
        <w:rPr>
          <w:rFonts w:hint="eastAsia"/>
        </w:rPr>
        <w:t>本实验中选择的kmeans++算法，需要预先设定聚类中心的个数，在没有聚类之前是无法知道原测试最终会产生多少个聚类，聚类数</w:t>
      </w:r>
      <w:r>
        <w:rPr>
          <w:rFonts w:hint="eastAsia"/>
          <w:lang w:val="en-US" w:eastAsia="zh-CN"/>
        </w:rPr>
        <w:t>k</w:t>
      </w:r>
      <w:r>
        <w:rPr>
          <w:rFonts w:hint="eastAsia"/>
        </w:rPr>
        <w:t>定义</w:t>
      </w:r>
      <w:r>
        <w:rPr>
          <w:rFonts w:hint="eastAsia"/>
          <w:lang w:val="en-US" w:eastAsia="zh-CN"/>
        </w:rPr>
        <w:t>得</w:t>
      </w:r>
      <w:r>
        <w:rPr>
          <w:rFonts w:hint="eastAsia"/>
        </w:rPr>
        <w:t>过少或者过多对结果均会产生一定的影响。针对此问题，本文分两个步骤进行了相关实验。第一部分根据电路大小选取基向量个数，并取得压缩率，同时与其他拆分压缩所取得的压缩率进行对比。第二部分，由于基向量需要存储代价，基向量的选取不能无限制的增加，本人在一定范围内动态增加或者减少基向量个数，观察压缩率的变化情况，大致绘制出基向量-压缩率之间的趋势变化图。</w:t>
      </w:r>
    </w:p>
    <w:p>
      <w:pPr>
        <w:pStyle w:val="5"/>
      </w:pPr>
      <w:r>
        <w:rPr>
          <w:rFonts w:hint="eastAsia"/>
        </w:rPr>
        <w:t>4.3.1 根据电路大小确定基向量数</w:t>
      </w:r>
      <w:bookmarkEnd w:id="256"/>
    </w:p>
    <w:p>
      <w:pPr>
        <w:ind w:firstLine="518"/>
      </w:pPr>
      <w:r>
        <w:rPr>
          <w:rFonts w:hint="eastAsia"/>
        </w:rPr>
        <w:t>根据电路大小选取基向量，其选取方式选取为</w:t>
      </w:r>
      <w:r>
        <w:rPr>
          <w:rFonts w:hint="eastAsia"/>
        </w:rPr>
        <w:object>
          <v:shape id="_x0000_i1073" o:spt="75" type="#_x0000_t75" style="height:18pt;width:71.15pt;" o:ole="t" filled="f" o:preferrelative="t" stroked="f" coordsize="21600,21600">
            <v:path/>
            <v:fill on="f" focussize="0,0"/>
            <v:stroke on="f" joinstyle="miter"/>
            <v:imagedata r:id="rId112" o:title=""/>
            <o:lock v:ext="edit" aspectratio="t"/>
            <w10:wrap type="none"/>
            <w10:anchorlock/>
          </v:shape>
          <o:OLEObject Type="Embed" ProgID="Equation.KSEE3" ShapeID="_x0000_i1073" DrawAspect="Content" ObjectID="_1468075766" r:id="rId111">
            <o:LockedField>false</o:LockedField>
          </o:OLEObject>
        </w:object>
      </w:r>
      <w:r>
        <w:rPr>
          <w:rFonts w:hint="eastAsia"/>
        </w:rPr>
        <w:t>其中N为测试集的行数。为了验证聚类算法的有效性，</w:t>
      </w:r>
      <w:r>
        <w:rPr>
          <w:rFonts w:hint="eastAsia"/>
          <w:lang w:val="en-US" w:eastAsia="zh-CN"/>
        </w:rPr>
        <w:t>本文</w:t>
      </w:r>
      <w:r>
        <w:rPr>
          <w:rFonts w:hint="eastAsia"/>
        </w:rPr>
        <w:t>对S5378、S9234、S13207、S15850、S38417、S38584等电路</w:t>
      </w:r>
      <w:r>
        <w:rPr>
          <w:rFonts w:hint="eastAsia"/>
          <w:lang w:val="en-US" w:eastAsia="zh-CN"/>
        </w:rPr>
        <w:t>进行了实验</w:t>
      </w:r>
      <w:r>
        <w:rPr>
          <w:rFonts w:hint="eastAsia"/>
        </w:rPr>
        <w:t>，</w:t>
      </w:r>
      <w:r>
        <w:rPr>
          <w:rFonts w:hint="eastAsia"/>
          <w:lang w:val="en-US" w:eastAsia="zh-CN"/>
        </w:rPr>
        <w:t>下文将对</w:t>
      </w:r>
      <w:r>
        <w:rPr>
          <w:rFonts w:hint="eastAsia"/>
        </w:rPr>
        <w:t>其中</w:t>
      </w:r>
      <w:r>
        <w:rPr>
          <w:rFonts w:hint="eastAsia"/>
          <w:lang w:val="en-US" w:eastAsia="zh-CN"/>
        </w:rPr>
        <w:t>部分</w:t>
      </w:r>
      <w:r>
        <w:rPr>
          <w:rFonts w:hint="eastAsia"/>
        </w:rPr>
        <w:t>电路做具体描述，</w:t>
      </w:r>
      <w:r>
        <w:rPr>
          <w:rFonts w:hint="eastAsia"/>
          <w:lang w:val="en-US" w:eastAsia="zh-CN"/>
        </w:rPr>
        <w:t>同时</w:t>
      </w:r>
      <w:r>
        <w:rPr>
          <w:rFonts w:hint="eastAsia"/>
        </w:rPr>
        <w:t>与其他</w:t>
      </w:r>
      <w:r>
        <w:rPr>
          <w:rFonts w:hint="eastAsia"/>
          <w:lang w:val="en-US" w:eastAsia="zh-CN"/>
        </w:rPr>
        <w:t>压缩</w:t>
      </w:r>
      <w:r>
        <w:rPr>
          <w:rFonts w:hint="eastAsia"/>
        </w:rPr>
        <w:t>方式所得</w:t>
      </w:r>
      <w:r>
        <w:rPr>
          <w:rFonts w:hint="eastAsia"/>
          <w:lang w:val="en-US" w:eastAsia="zh-CN"/>
        </w:rPr>
        <w:t>的</w:t>
      </w:r>
      <w:r>
        <w:rPr>
          <w:rFonts w:hint="eastAsia"/>
        </w:rPr>
        <w:t>压缩</w:t>
      </w:r>
      <w:r>
        <w:rPr>
          <w:rFonts w:hint="eastAsia"/>
          <w:lang w:val="en-US" w:eastAsia="zh-CN"/>
        </w:rPr>
        <w:t>增益</w:t>
      </w:r>
      <w:r>
        <w:rPr>
          <w:rFonts w:hint="eastAsia"/>
        </w:rPr>
        <w:t>做对比。</w:t>
      </w:r>
    </w:p>
    <w:p>
      <w:pPr>
        <w:ind w:firstLine="518"/>
      </w:pPr>
      <w:r>
        <w:rPr>
          <w:rFonts w:hint="eastAsia"/>
        </w:rPr>
        <w:t>实验结果如下表4.1、4.2、4.3、4.4、4.5、4.6所示，本文选取了FDR、EFDR、ALT-FDR、RL-Huff、VIHC以及Golomb六种编码方式对变换拆分之后的残差集进行压缩，同时与使用哈达码变换达、直接预填充方式获取的压缩率进行对比。</w:t>
      </w:r>
    </w:p>
    <w:p>
      <w:pPr>
        <w:ind w:firstLine="518"/>
      </w:pPr>
      <w:r>
        <w:rPr>
          <w:rFonts w:hint="eastAsia"/>
        </w:rPr>
        <w:t>第一列为电路名称，第二列为测试集直接压缩之后的结果，第三列是对测试集哈达码变换拆分之后的压缩率，第四列为先对测试集预填充拆分压缩之后的压缩率，第五列是由kmeans++聚类算法结合拆分压缩所的压缩率。</w:t>
      </w:r>
    </w:p>
    <w:p>
      <w:pPr>
        <w:ind w:firstLine="518"/>
        <w:rPr>
          <w:rFonts w:ascii="Arial" w:hAnsi="Arial" w:cs="Arial"/>
          <w:shd w:val="clear" w:color="auto" w:fill="FFFFFF"/>
        </w:rPr>
      </w:pPr>
      <w:r>
        <w:rPr>
          <w:rFonts w:hint="eastAsia"/>
        </w:rPr>
        <w:t>表 4.2 是 FDR 编码在各种情况下的压缩率比较，FDR 编码是一种单游程编码方式，其码表中对连续0子串进行编码，遇到1比特位直接使用00进行编码，当0串越长所对应的码字相对于原串越短，压缩率越高。由表中的数据可知，采用本章所提出方法计算的压缩率比测试集直接编码的平均高20</w:t>
      </w:r>
      <w:r>
        <w:rPr>
          <w:rFonts w:hint="eastAsia"/>
          <w:lang w:eastAsia="zh-CN"/>
        </w:rPr>
        <w:t>\%</w:t>
      </w:r>
      <w:r>
        <w:rPr>
          <w:rFonts w:hint="eastAsia"/>
        </w:rPr>
        <w:t>，比对原测试集进行哈达码变换相比，平均压缩率高百分之2.4，比预填充压压缩率平均高1.72</w:t>
      </w:r>
      <w:r>
        <w:rPr>
          <w:rFonts w:hint="eastAsia"/>
          <w:lang w:eastAsia="zh-CN"/>
        </w:rPr>
        <w:t>\%</w:t>
      </w:r>
      <w:r>
        <w:rPr>
          <w:rFonts w:hint="eastAsia"/>
        </w:rPr>
        <w:t>。</w:t>
      </w:r>
    </w:p>
    <w:p>
      <w:pPr>
        <w:ind w:firstLine="0" w:firstLineChars="0"/>
        <w:jc w:val="center"/>
        <w:rPr>
          <w:color w:val="000000"/>
        </w:rPr>
      </w:pPr>
      <w:r>
        <w:rPr>
          <w:rFonts w:hint="eastAsia" w:ascii="黑体" w:hAnsi="黑体" w:eastAsia="黑体" w:cs="黑体"/>
          <w:color w:val="000000"/>
          <w:sz w:val="21"/>
          <w:szCs w:val="21"/>
        </w:rPr>
        <w:t>表4</w:t>
      </w:r>
      <w:r>
        <w:rPr>
          <w:rFonts w:eastAsia="黑体"/>
          <w:color w:val="000000"/>
          <w:sz w:val="21"/>
          <w:szCs w:val="21"/>
        </w:rPr>
        <w:t>.</w:t>
      </w:r>
      <w:r>
        <w:rPr>
          <w:rFonts w:hint="eastAsia" w:eastAsia="黑体"/>
          <w:color w:val="000000"/>
          <w:sz w:val="21"/>
          <w:szCs w:val="21"/>
        </w:rPr>
        <w:t>2</w:t>
      </w:r>
      <w:r>
        <w:rPr>
          <w:rFonts w:hint="eastAsia" w:ascii="黑体" w:hAnsi="黑体" w:eastAsia="黑体" w:cs="黑体"/>
          <w:color w:val="000000"/>
          <w:sz w:val="21"/>
          <w:szCs w:val="21"/>
        </w:rPr>
        <w:t xml:space="preserve"> </w:t>
      </w:r>
      <w:r>
        <w:rPr>
          <w:rFonts w:hint="eastAsia" w:ascii="Calibri" w:hAnsi="Calibri" w:eastAsia="黑体" w:cs="Arial"/>
          <w:color w:val="000000"/>
          <w:sz w:val="21"/>
        </w:rPr>
        <w:t xml:space="preserve"> FDR编码压缩率(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tbl>
      <w:tblPr>
        <w:tblStyle w:val="66"/>
        <w:tblW w:w="752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tc>
        <w:tc>
          <w:tcPr>
            <w:tcW w:w="1543"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直接编码</w:t>
            </w:r>
          </w:p>
        </w:tc>
        <w:tc>
          <w:tcPr>
            <w:tcW w:w="1628"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哈达码变换</w:t>
            </w:r>
          </w:p>
        </w:tc>
        <w:tc>
          <w:tcPr>
            <w:tcW w:w="1715"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预填充</w:t>
            </w:r>
          </w:p>
        </w:tc>
        <w:tc>
          <w:tcPr>
            <w:tcW w:w="1307"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s5378</w:t>
            </w:r>
          </w:p>
        </w:tc>
        <w:tc>
          <w:tcPr>
            <w:tcW w:w="1543"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47.98</w:t>
            </w:r>
          </w:p>
        </w:tc>
        <w:tc>
          <w:tcPr>
            <w:tcW w:w="1628"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67.51</w:t>
            </w:r>
          </w:p>
        </w:tc>
        <w:tc>
          <w:tcPr>
            <w:tcW w:w="1715"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68.43</w:t>
            </w:r>
          </w:p>
        </w:tc>
        <w:tc>
          <w:tcPr>
            <w:tcW w:w="1307" w:type="dxa"/>
            <w:tcBorders>
              <w:top w:val="single" w:color="auto" w:sz="4" w:space="0"/>
              <w:tl2br w:val="nil"/>
              <w:tr2bl w:val="nil"/>
            </w:tcBorders>
          </w:tcPr>
          <w:p>
            <w:pPr>
              <w:ind w:firstLine="0" w:firstLineChars="0"/>
              <w:jc w:val="center"/>
              <w:rPr>
                <w:color w:val="000000"/>
                <w:sz w:val="21"/>
                <w:szCs w:val="21"/>
              </w:rPr>
            </w:pPr>
            <w:r>
              <w:rPr>
                <w:rFonts w:hint="eastAsia"/>
                <w:color w:val="000000"/>
                <w:sz w:val="21"/>
                <w:szCs w:val="21"/>
              </w:rPr>
              <w:t>70.76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s9234</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43.61</w:t>
            </w:r>
          </w:p>
        </w:tc>
        <w:tc>
          <w:tcPr>
            <w:tcW w:w="1628" w:type="dxa"/>
            <w:tcBorders>
              <w:tl2br w:val="nil"/>
              <w:tr2bl w:val="nil"/>
            </w:tcBorders>
            <w:vAlign w:val="center"/>
          </w:tcPr>
          <w:p>
            <w:pPr>
              <w:ind w:firstLine="0" w:firstLineChars="0"/>
              <w:jc w:val="center"/>
              <w:rPr>
                <w:color w:val="000000"/>
                <w:sz w:val="21"/>
                <w:szCs w:val="21"/>
              </w:rPr>
            </w:pPr>
            <w:r>
              <w:rPr>
                <w:color w:val="000000"/>
                <w:sz w:val="21"/>
                <w:szCs w:val="21"/>
              </w:rPr>
              <w:t>66.19</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66.39</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69.59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s13207</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81.31</w:t>
            </w:r>
          </w:p>
        </w:tc>
        <w:tc>
          <w:tcPr>
            <w:tcW w:w="1628" w:type="dxa"/>
            <w:tcBorders>
              <w:tl2br w:val="nil"/>
              <w:tr2bl w:val="nil"/>
            </w:tcBorders>
            <w:vAlign w:val="center"/>
          </w:tcPr>
          <w:p>
            <w:pPr>
              <w:ind w:firstLine="0" w:firstLineChars="0"/>
              <w:jc w:val="center"/>
              <w:rPr>
                <w:color w:val="000000"/>
                <w:sz w:val="21"/>
                <w:szCs w:val="21"/>
              </w:rPr>
            </w:pPr>
            <w:r>
              <w:rPr>
                <w:color w:val="000000"/>
                <w:sz w:val="21"/>
                <w:szCs w:val="21"/>
              </w:rPr>
              <w:t>89.65</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91.69</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92.29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s15850</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66.21</w:t>
            </w:r>
          </w:p>
        </w:tc>
        <w:tc>
          <w:tcPr>
            <w:tcW w:w="1628" w:type="dxa"/>
            <w:tcBorders>
              <w:tl2br w:val="nil"/>
              <w:tr2bl w:val="nil"/>
            </w:tcBorders>
            <w:vAlign w:val="center"/>
          </w:tcPr>
          <w:p>
            <w:pPr>
              <w:ind w:firstLine="0" w:firstLineChars="0"/>
              <w:jc w:val="center"/>
              <w:rPr>
                <w:color w:val="000000"/>
                <w:sz w:val="21"/>
                <w:szCs w:val="21"/>
              </w:rPr>
            </w:pPr>
            <w:r>
              <w:rPr>
                <w:color w:val="000000"/>
                <w:sz w:val="21"/>
                <w:szCs w:val="21"/>
              </w:rPr>
              <w:t>80.66</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81.88</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81.75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s38417</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43.27</w:t>
            </w:r>
          </w:p>
        </w:tc>
        <w:tc>
          <w:tcPr>
            <w:tcW w:w="1628" w:type="dxa"/>
            <w:tcBorders>
              <w:tl2br w:val="nil"/>
              <w:tr2bl w:val="nil"/>
            </w:tcBorders>
            <w:vAlign w:val="center"/>
          </w:tcPr>
          <w:p>
            <w:pPr>
              <w:ind w:firstLine="0" w:firstLineChars="0"/>
              <w:jc w:val="center"/>
              <w:rPr>
                <w:color w:val="000000"/>
                <w:sz w:val="21"/>
                <w:szCs w:val="21"/>
              </w:rPr>
            </w:pPr>
            <w:r>
              <w:rPr>
                <w:color w:val="000000"/>
                <w:sz w:val="21"/>
                <w:szCs w:val="21"/>
              </w:rPr>
              <w:t>72.44</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73.04</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75.35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s38584</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60.93</w:t>
            </w:r>
          </w:p>
        </w:tc>
        <w:tc>
          <w:tcPr>
            <w:tcW w:w="1628" w:type="dxa"/>
            <w:tcBorders>
              <w:tl2br w:val="nil"/>
              <w:tr2bl w:val="nil"/>
            </w:tcBorders>
            <w:vAlign w:val="center"/>
          </w:tcPr>
          <w:p>
            <w:pPr>
              <w:ind w:firstLine="0" w:firstLineChars="0"/>
              <w:jc w:val="center"/>
              <w:rPr>
                <w:color w:val="000000"/>
                <w:sz w:val="21"/>
                <w:szCs w:val="21"/>
              </w:rPr>
            </w:pPr>
            <w:r>
              <w:rPr>
                <w:color w:val="000000"/>
                <w:sz w:val="21"/>
                <w:szCs w:val="21"/>
              </w:rPr>
              <w:t>75.99</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75.09</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77.03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ind w:firstLine="0" w:firstLineChars="0"/>
              <w:jc w:val="center"/>
              <w:rPr>
                <w:rFonts w:ascii="宋体" w:hAnsi="宋体" w:cs="宋体"/>
                <w:color w:val="000000"/>
                <w:sz w:val="21"/>
                <w:szCs w:val="21"/>
              </w:rPr>
            </w:pPr>
            <w:r>
              <w:rPr>
                <w:color w:val="000000"/>
                <w:sz w:val="21"/>
                <w:szCs w:val="21"/>
              </w:rPr>
              <w:t>平均</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57.22</w:t>
            </w:r>
          </w:p>
        </w:tc>
        <w:tc>
          <w:tcPr>
            <w:tcW w:w="1628" w:type="dxa"/>
            <w:tcBorders>
              <w:tl2br w:val="nil"/>
              <w:tr2bl w:val="nil"/>
            </w:tcBorders>
            <w:vAlign w:val="center"/>
          </w:tcPr>
          <w:p>
            <w:pPr>
              <w:ind w:firstLine="0" w:firstLineChars="0"/>
              <w:jc w:val="center"/>
              <w:rPr>
                <w:color w:val="000000"/>
                <w:sz w:val="21"/>
                <w:szCs w:val="21"/>
              </w:rPr>
            </w:pPr>
            <w:r>
              <w:rPr>
                <w:color w:val="000000"/>
                <w:sz w:val="21"/>
                <w:szCs w:val="21"/>
              </w:rPr>
              <w:t>75.41</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76.08</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77.80</w:t>
            </w:r>
          </w:p>
        </w:tc>
      </w:tr>
    </w:tbl>
    <w:p>
      <w:pPr>
        <w:ind w:firstLine="518"/>
      </w:pPr>
      <w:r>
        <w:rPr>
          <w:rFonts w:hint="eastAsia"/>
        </w:rPr>
        <w:t>表 4.3 是 EFDR 编码在不同情况下压缩率的比较，EFDR 编码是一种双游程编码方式，属于对 FDR 编码的一种扩展，既可以对0游程进行编码，也可以对1进行编码，对测试集中0和1的数目并没有具体的要求，只需要保证跳变数最少即可，如果测试集中0和1相继出现，压缩效果就会比较差，由表可知，采用本章所提出方法的压缩率比对测试集直接编码的压缩率平均高 12.37</w:t>
      </w:r>
      <w:r>
        <w:rPr>
          <w:rFonts w:hint="eastAsia"/>
          <w:lang w:eastAsia="zh-CN"/>
        </w:rPr>
        <w:t>\%</w:t>
      </w:r>
      <w:r>
        <w:rPr>
          <w:rFonts w:hint="eastAsia"/>
        </w:rPr>
        <w:t>，比哈达码变换的压缩率平均高 2.37</w:t>
      </w:r>
      <w:r>
        <w:rPr>
          <w:rFonts w:hint="eastAsia"/>
          <w:lang w:eastAsia="zh-CN"/>
        </w:rPr>
        <w:t>\%</w:t>
      </w:r>
      <w:r>
        <w:rPr>
          <w:rFonts w:hint="eastAsia"/>
        </w:rPr>
        <w:t>，比在预填充方法的压缩率平均高 1.58</w:t>
      </w:r>
      <w:r>
        <w:rPr>
          <w:rFonts w:hint="eastAsia"/>
          <w:lang w:eastAsia="zh-CN"/>
        </w:rPr>
        <w:t>\%</w:t>
      </w:r>
      <w:r>
        <w:rPr>
          <w:rFonts w:hint="eastAsia"/>
        </w:rPr>
        <w:t>。</w:t>
      </w:r>
    </w:p>
    <w:p>
      <w:pPr>
        <w:ind w:firstLine="518"/>
      </w:pPr>
    </w:p>
    <w:p>
      <w:pPr>
        <w:ind w:firstLine="518"/>
      </w:pPr>
    </w:p>
    <w:p>
      <w:pPr>
        <w:ind w:firstLine="518"/>
      </w:pPr>
    </w:p>
    <w:p>
      <w:pPr>
        <w:ind w:firstLine="0" w:firstLineChars="0"/>
        <w:jc w:val="center"/>
        <w:rPr>
          <w:color w:val="000000"/>
        </w:rPr>
      </w:pPr>
      <w:r>
        <w:rPr>
          <w:rFonts w:hint="eastAsia" w:ascii="黑体" w:hAnsi="黑体" w:eastAsia="黑体" w:cs="黑体"/>
          <w:color w:val="000000"/>
          <w:sz w:val="21"/>
          <w:szCs w:val="21"/>
        </w:rPr>
        <w:t xml:space="preserve"> 表4</w:t>
      </w:r>
      <w:r>
        <w:rPr>
          <w:rFonts w:eastAsia="黑体"/>
          <w:color w:val="000000"/>
          <w:sz w:val="21"/>
          <w:szCs w:val="21"/>
        </w:rPr>
        <w:t>.</w:t>
      </w:r>
      <w:r>
        <w:rPr>
          <w:rFonts w:hint="eastAsia" w:eastAsia="黑体"/>
          <w:color w:val="000000"/>
          <w:sz w:val="21"/>
          <w:szCs w:val="21"/>
        </w:rPr>
        <w:t>3</w:t>
      </w:r>
      <w:r>
        <w:rPr>
          <w:rFonts w:hint="eastAsia" w:ascii="黑体" w:hAnsi="黑体" w:eastAsia="黑体" w:cs="黑体"/>
          <w:color w:val="000000"/>
          <w:sz w:val="21"/>
          <w:szCs w:val="21"/>
        </w:rPr>
        <w:t xml:space="preserve"> </w:t>
      </w:r>
      <w:r>
        <w:rPr>
          <w:rFonts w:hint="eastAsia" w:ascii="Calibri" w:hAnsi="Calibri" w:eastAsia="黑体" w:cs="Arial"/>
          <w:color w:val="000000"/>
          <w:sz w:val="21"/>
        </w:rPr>
        <w:t xml:space="preserve"> EFDR编码压缩率(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tbl>
      <w:tblPr>
        <w:tblStyle w:val="66"/>
        <w:tblW w:w="752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tc>
        <w:tc>
          <w:tcPr>
            <w:tcW w:w="1543"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直接编码</w:t>
            </w:r>
          </w:p>
        </w:tc>
        <w:tc>
          <w:tcPr>
            <w:tcW w:w="1628"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哈达码变换</w:t>
            </w:r>
          </w:p>
        </w:tc>
        <w:tc>
          <w:tcPr>
            <w:tcW w:w="1715"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预填充</w:t>
            </w:r>
          </w:p>
        </w:tc>
        <w:tc>
          <w:tcPr>
            <w:tcW w:w="1307"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s5378</w:t>
            </w:r>
          </w:p>
        </w:tc>
        <w:tc>
          <w:tcPr>
            <w:tcW w:w="1543"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53.67</w:t>
            </w:r>
          </w:p>
        </w:tc>
        <w:tc>
          <w:tcPr>
            <w:tcW w:w="1628" w:type="dxa"/>
            <w:tcBorders>
              <w:top w:val="single" w:color="auto" w:sz="4" w:space="0"/>
              <w:tl2br w:val="nil"/>
              <w:tr2bl w:val="nil"/>
            </w:tcBorders>
          </w:tcPr>
          <w:p>
            <w:pPr>
              <w:ind w:firstLine="0" w:firstLineChars="0"/>
              <w:jc w:val="center"/>
              <w:rPr>
                <w:color w:val="000000"/>
                <w:sz w:val="21"/>
                <w:szCs w:val="21"/>
              </w:rPr>
            </w:pPr>
            <w:r>
              <w:rPr>
                <w:color w:val="000000"/>
                <w:sz w:val="21"/>
                <w:szCs w:val="21"/>
              </w:rPr>
              <w:t>64.</w:t>
            </w:r>
            <w:r>
              <w:rPr>
                <w:rFonts w:hint="eastAsia"/>
                <w:color w:val="000000"/>
                <w:sz w:val="21"/>
                <w:szCs w:val="21"/>
              </w:rPr>
              <w:t>5</w:t>
            </w:r>
            <w:r>
              <w:rPr>
                <w:color w:val="000000"/>
                <w:sz w:val="21"/>
                <w:szCs w:val="21"/>
              </w:rPr>
              <w:t>0</w:t>
            </w:r>
          </w:p>
        </w:tc>
        <w:tc>
          <w:tcPr>
            <w:tcW w:w="1715"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65.60</w:t>
            </w:r>
          </w:p>
        </w:tc>
        <w:tc>
          <w:tcPr>
            <w:tcW w:w="1307" w:type="dxa"/>
            <w:tcBorders>
              <w:top w:val="single" w:color="auto" w:sz="4" w:space="0"/>
              <w:tl2br w:val="nil"/>
              <w:tr2bl w:val="nil"/>
            </w:tcBorders>
          </w:tcPr>
          <w:p>
            <w:pPr>
              <w:ind w:firstLine="0" w:firstLineChars="0"/>
              <w:jc w:val="center"/>
              <w:rPr>
                <w:color w:val="000000"/>
                <w:sz w:val="21"/>
                <w:szCs w:val="21"/>
              </w:rPr>
            </w:pPr>
            <w:r>
              <w:rPr>
                <w:rFonts w:hint="eastAsia"/>
                <w:color w:val="000000"/>
                <w:sz w:val="21"/>
                <w:szCs w:val="21"/>
              </w:rPr>
              <w:t>67.75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s9234</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4</w:t>
            </w:r>
            <w:r>
              <w:rPr>
                <w:rFonts w:hint="eastAsia"/>
                <w:color w:val="000000"/>
                <w:sz w:val="21"/>
                <w:szCs w:val="21"/>
              </w:rPr>
              <w:t>8</w:t>
            </w:r>
            <w:r>
              <w:rPr>
                <w:color w:val="000000"/>
                <w:sz w:val="21"/>
                <w:szCs w:val="21"/>
              </w:rPr>
              <w:t>.6</w:t>
            </w:r>
            <w:r>
              <w:rPr>
                <w:rFonts w:hint="eastAsia"/>
                <w:color w:val="000000"/>
                <w:sz w:val="21"/>
                <w:szCs w:val="21"/>
              </w:rPr>
              <w:t>6</w:t>
            </w:r>
          </w:p>
        </w:tc>
        <w:tc>
          <w:tcPr>
            <w:tcW w:w="1628" w:type="dxa"/>
            <w:tcBorders>
              <w:tl2br w:val="nil"/>
              <w:tr2bl w:val="nil"/>
            </w:tcBorders>
          </w:tcPr>
          <w:p>
            <w:pPr>
              <w:ind w:firstLine="0" w:firstLineChars="0"/>
              <w:jc w:val="center"/>
              <w:rPr>
                <w:color w:val="000000"/>
                <w:sz w:val="21"/>
                <w:szCs w:val="21"/>
              </w:rPr>
            </w:pPr>
            <w:r>
              <w:rPr>
                <w:color w:val="000000"/>
                <w:sz w:val="21"/>
                <w:szCs w:val="21"/>
              </w:rPr>
              <w:t>62.74</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62.71</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66.14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s13207</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8</w:t>
            </w:r>
            <w:r>
              <w:rPr>
                <w:rFonts w:hint="eastAsia"/>
                <w:color w:val="000000"/>
                <w:sz w:val="21"/>
                <w:szCs w:val="21"/>
              </w:rPr>
              <w:t>2</w:t>
            </w:r>
            <w:r>
              <w:rPr>
                <w:color w:val="000000"/>
                <w:sz w:val="21"/>
                <w:szCs w:val="21"/>
              </w:rPr>
              <w:t>.</w:t>
            </w:r>
            <w:r>
              <w:rPr>
                <w:rFonts w:hint="eastAsia"/>
                <w:color w:val="000000"/>
                <w:sz w:val="21"/>
                <w:szCs w:val="21"/>
              </w:rPr>
              <w:t>49</w:t>
            </w:r>
          </w:p>
        </w:tc>
        <w:tc>
          <w:tcPr>
            <w:tcW w:w="1628" w:type="dxa"/>
            <w:tcBorders>
              <w:tl2br w:val="nil"/>
              <w:tr2bl w:val="nil"/>
            </w:tcBorders>
          </w:tcPr>
          <w:p>
            <w:pPr>
              <w:ind w:firstLine="0" w:firstLineChars="0"/>
              <w:jc w:val="center"/>
              <w:rPr>
                <w:color w:val="000000"/>
                <w:sz w:val="21"/>
                <w:szCs w:val="21"/>
              </w:rPr>
            </w:pPr>
            <w:r>
              <w:rPr>
                <w:color w:val="000000"/>
                <w:sz w:val="21"/>
                <w:szCs w:val="21"/>
              </w:rPr>
              <w:t>88.89</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90.95</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91.60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s15850</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8</w:t>
            </w:r>
            <w:r>
              <w:rPr>
                <w:color w:val="000000"/>
                <w:sz w:val="21"/>
                <w:szCs w:val="21"/>
              </w:rPr>
              <w:t>.</w:t>
            </w:r>
            <w:r>
              <w:rPr>
                <w:rFonts w:hint="eastAsia"/>
                <w:color w:val="000000"/>
                <w:sz w:val="21"/>
                <w:szCs w:val="21"/>
              </w:rPr>
              <w:t>66</w:t>
            </w:r>
          </w:p>
        </w:tc>
        <w:tc>
          <w:tcPr>
            <w:tcW w:w="1628" w:type="dxa"/>
            <w:tcBorders>
              <w:tl2br w:val="nil"/>
              <w:tr2bl w:val="nil"/>
            </w:tcBorders>
          </w:tcPr>
          <w:p>
            <w:pPr>
              <w:ind w:firstLine="0" w:firstLineChars="0"/>
              <w:jc w:val="center"/>
              <w:rPr>
                <w:color w:val="000000"/>
                <w:sz w:val="21"/>
                <w:szCs w:val="21"/>
              </w:rPr>
            </w:pPr>
            <w:r>
              <w:rPr>
                <w:color w:val="000000"/>
                <w:sz w:val="21"/>
                <w:szCs w:val="21"/>
              </w:rPr>
              <w:t>78.67</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78.88</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79.84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s38417</w:t>
            </w:r>
          </w:p>
        </w:tc>
        <w:tc>
          <w:tcPr>
            <w:tcW w:w="154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62.02</w:t>
            </w:r>
          </w:p>
        </w:tc>
        <w:tc>
          <w:tcPr>
            <w:tcW w:w="1628" w:type="dxa"/>
            <w:tcBorders>
              <w:tl2br w:val="nil"/>
              <w:tr2bl w:val="nil"/>
            </w:tcBorders>
          </w:tcPr>
          <w:p>
            <w:pPr>
              <w:ind w:firstLine="0" w:firstLineChars="0"/>
              <w:jc w:val="center"/>
              <w:rPr>
                <w:color w:val="000000"/>
                <w:sz w:val="21"/>
                <w:szCs w:val="21"/>
              </w:rPr>
            </w:pPr>
            <w:r>
              <w:rPr>
                <w:color w:val="000000"/>
                <w:sz w:val="21"/>
                <w:szCs w:val="21"/>
              </w:rPr>
              <w:t>71.63</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71.71</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74.06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s38584</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4</w:t>
            </w:r>
            <w:r>
              <w:rPr>
                <w:color w:val="000000"/>
                <w:sz w:val="21"/>
                <w:szCs w:val="21"/>
              </w:rPr>
              <w:t>.</w:t>
            </w:r>
            <w:r>
              <w:rPr>
                <w:rFonts w:hint="eastAsia"/>
                <w:color w:val="000000"/>
                <w:sz w:val="21"/>
                <w:szCs w:val="21"/>
              </w:rPr>
              <w:t>28</w:t>
            </w:r>
          </w:p>
        </w:tc>
        <w:tc>
          <w:tcPr>
            <w:tcW w:w="1628" w:type="dxa"/>
            <w:tcBorders>
              <w:tl2br w:val="nil"/>
              <w:tr2bl w:val="nil"/>
            </w:tcBorders>
          </w:tcPr>
          <w:p>
            <w:pPr>
              <w:ind w:firstLine="0" w:firstLineChars="0"/>
              <w:jc w:val="center"/>
              <w:rPr>
                <w:color w:val="000000"/>
                <w:sz w:val="21"/>
                <w:szCs w:val="21"/>
              </w:rPr>
            </w:pPr>
            <w:r>
              <w:rPr>
                <w:color w:val="000000"/>
                <w:sz w:val="21"/>
                <w:szCs w:val="21"/>
              </w:rPr>
              <w:t>73.45</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74.69</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74.60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ind w:firstLine="0" w:firstLineChars="0"/>
              <w:jc w:val="center"/>
              <w:rPr>
                <w:rFonts w:ascii="宋体" w:hAnsi="宋体" w:cs="宋体"/>
                <w:color w:val="000000"/>
                <w:sz w:val="21"/>
                <w:szCs w:val="21"/>
              </w:rPr>
            </w:pPr>
            <w:r>
              <w:rPr>
                <w:color w:val="000000"/>
                <w:sz w:val="21"/>
                <w:szCs w:val="21"/>
              </w:rPr>
              <w:t>平均</w:t>
            </w:r>
          </w:p>
        </w:tc>
        <w:tc>
          <w:tcPr>
            <w:tcW w:w="154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63.30</w:t>
            </w:r>
          </w:p>
        </w:tc>
        <w:tc>
          <w:tcPr>
            <w:tcW w:w="1628" w:type="dxa"/>
            <w:tcBorders>
              <w:tl2br w:val="nil"/>
              <w:tr2bl w:val="nil"/>
            </w:tcBorders>
          </w:tcPr>
          <w:p>
            <w:pPr>
              <w:ind w:firstLine="0" w:firstLineChars="0"/>
              <w:jc w:val="center"/>
              <w:rPr>
                <w:color w:val="000000"/>
                <w:sz w:val="21"/>
                <w:szCs w:val="21"/>
              </w:rPr>
            </w:pPr>
            <w:r>
              <w:rPr>
                <w:color w:val="000000"/>
                <w:sz w:val="21"/>
                <w:szCs w:val="21"/>
              </w:rPr>
              <w:t>73.30</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74.09</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75.67</w:t>
            </w:r>
          </w:p>
        </w:tc>
      </w:tr>
    </w:tbl>
    <w:p>
      <w:pPr>
        <w:ind w:firstLine="420" w:firstLineChars="0"/>
        <w:jc w:val="left"/>
        <w:rPr>
          <w:rFonts w:ascii="Arial" w:hAnsi="Arial" w:cs="Arial"/>
          <w:shd w:val="clear" w:color="auto" w:fill="FFFFFF"/>
        </w:rPr>
      </w:pPr>
      <w:r>
        <w:rPr>
          <w:rFonts w:hint="eastAsia"/>
        </w:rPr>
        <w:t>表 4.4、</w:t>
      </w:r>
      <w:r>
        <w:t xml:space="preserve">4.5 </w:t>
      </w:r>
      <w:r>
        <w:rPr>
          <w:rFonts w:hint="eastAsia"/>
        </w:rPr>
        <w:t xml:space="preserve">分别是是 </w:t>
      </w:r>
      <w:r>
        <w:t xml:space="preserve">ALT-FDR </w:t>
      </w:r>
      <w:r>
        <w:rPr>
          <w:rFonts w:hint="eastAsia"/>
        </w:rPr>
        <w:t xml:space="preserve">编码和 </w:t>
      </w:r>
      <w:r>
        <w:t xml:space="preserve">RL-Huff </w:t>
      </w:r>
      <w:r>
        <w:rPr>
          <w:rFonts w:hint="eastAsia"/>
        </w:rPr>
        <w:t xml:space="preserve">编码在各种情况下的压缩率比较。由表可知，采用本章所提出方法 </w:t>
      </w:r>
      <w:r>
        <w:t xml:space="preserve">ALT-FDR </w:t>
      </w:r>
      <w:r>
        <w:rPr>
          <w:rFonts w:hint="eastAsia"/>
        </w:rPr>
        <w:t xml:space="preserve">编码和 </w:t>
      </w:r>
      <w:r>
        <w:t xml:space="preserve">RL-Huff </w:t>
      </w:r>
      <w:r>
        <w:rPr>
          <w:rFonts w:hint="eastAsia"/>
        </w:rPr>
        <w:t xml:space="preserve">编码的压缩率分别比对测试集直接编码的压缩率平均高 </w:t>
      </w:r>
      <w:r>
        <w:t>1</w:t>
      </w:r>
      <w:r>
        <w:rPr>
          <w:rFonts w:hint="eastAsia"/>
        </w:rPr>
        <w:t>2</w:t>
      </w:r>
      <w:r>
        <w:t>.</w:t>
      </w:r>
      <w:r>
        <w:rPr>
          <w:rFonts w:hint="eastAsia"/>
        </w:rPr>
        <w:t>42</w:t>
      </w:r>
      <w:r>
        <w:rPr>
          <w:rFonts w:hint="eastAsia"/>
          <w:lang w:eastAsia="zh-CN"/>
        </w:rPr>
        <w:t>\%</w:t>
      </w:r>
      <w:r>
        <w:rPr>
          <w:rFonts w:hint="eastAsia"/>
        </w:rPr>
        <w:t>和 13.73</w:t>
      </w:r>
      <w:r>
        <w:rPr>
          <w:rFonts w:hint="eastAsia"/>
          <w:lang w:eastAsia="zh-CN"/>
        </w:rPr>
        <w:t>\%</w:t>
      </w:r>
      <w:r>
        <w:rPr>
          <w:rFonts w:hint="eastAsia"/>
        </w:rPr>
        <w:t>，比哈达码变换的压缩率分别平均高 3.24</w:t>
      </w:r>
      <w:r>
        <w:rPr>
          <w:rFonts w:hint="eastAsia"/>
          <w:lang w:eastAsia="zh-CN"/>
        </w:rPr>
        <w:t>\%</w:t>
      </w:r>
      <w:r>
        <w:rPr>
          <w:rFonts w:hint="eastAsia"/>
        </w:rPr>
        <w:t>和4.45</w:t>
      </w:r>
      <w:r>
        <w:rPr>
          <w:rFonts w:hint="eastAsia"/>
          <w:lang w:eastAsia="zh-CN"/>
        </w:rPr>
        <w:t>\%</w:t>
      </w:r>
      <w:r>
        <w:rPr>
          <w:rFonts w:hint="eastAsia"/>
        </w:rPr>
        <w:t>，比预填充策所达到的平均压缩率分别高 1.7</w:t>
      </w:r>
      <w:r>
        <w:rPr>
          <w:rFonts w:hint="eastAsia"/>
          <w:lang w:eastAsia="zh-CN"/>
        </w:rPr>
        <w:t>\%</w:t>
      </w:r>
      <w:r>
        <w:rPr>
          <w:rFonts w:hint="eastAsia"/>
        </w:rPr>
        <w:t>和 1.98</w:t>
      </w:r>
      <w:r>
        <w:rPr>
          <w:rFonts w:hint="eastAsia"/>
          <w:lang w:eastAsia="zh-CN"/>
        </w:rPr>
        <w:t>\%</w:t>
      </w:r>
      <w:r>
        <w:rPr>
          <w:rFonts w:hint="eastAsia"/>
        </w:rPr>
        <w:t>。虽然</w:t>
      </w:r>
      <w:r>
        <w:t xml:space="preserve">ALT-FDR </w:t>
      </w:r>
      <w:r>
        <w:rPr>
          <w:rFonts w:hint="eastAsia"/>
        </w:rPr>
        <w:t xml:space="preserve">编码和 </w:t>
      </w:r>
      <w:r>
        <w:t xml:space="preserve">RL-Huff </w:t>
      </w:r>
      <w:r>
        <w:rPr>
          <w:rFonts w:hint="eastAsia"/>
        </w:rPr>
        <w:t>编码都是属于双游程编码，根据跳变数最少来进行编码，但是较其他压缩方</w:t>
      </w:r>
      <w:r>
        <w:rPr>
          <w:rFonts w:hint="eastAsia" w:ascii="Arial" w:hAnsi="Arial" w:cs="Arial"/>
          <w:shd w:val="clear" w:color="auto" w:fill="FFFFFF"/>
        </w:rPr>
        <w:t>法获得的相对压缩增益是最高的。</w:t>
      </w:r>
    </w:p>
    <w:p>
      <w:pPr>
        <w:ind w:firstLine="458"/>
        <w:jc w:val="center"/>
        <w:rPr>
          <w:rFonts w:ascii="Calibri" w:hAnsi="Calibri" w:eastAsia="黑体" w:cs="Arial"/>
          <w:color w:val="000000"/>
          <w:sz w:val="21"/>
        </w:rPr>
      </w:pPr>
      <w:r>
        <w:rPr>
          <w:rFonts w:hint="eastAsia" w:ascii="Calibri" w:hAnsi="Calibri" w:eastAsia="黑体" w:cs="Arial"/>
          <w:color w:val="000000"/>
          <w:sz w:val="21"/>
        </w:rPr>
        <w:t>表4</w:t>
      </w:r>
      <w:r>
        <w:rPr>
          <w:rFonts w:ascii="Calibri" w:hAnsi="Calibri" w:eastAsia="黑体" w:cs="Arial"/>
          <w:color w:val="000000"/>
          <w:sz w:val="21"/>
        </w:rPr>
        <w:t>.</w:t>
      </w:r>
      <w:r>
        <w:rPr>
          <w:rFonts w:hint="eastAsia" w:ascii="Calibri" w:hAnsi="Calibri" w:eastAsia="黑体" w:cs="Arial"/>
          <w:color w:val="000000"/>
          <w:sz w:val="21"/>
        </w:rPr>
        <w:t>4  ALT-FDR编码压缩率(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tbl>
      <w:tblPr>
        <w:tblStyle w:val="66"/>
        <w:tblW w:w="752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tc>
        <w:tc>
          <w:tcPr>
            <w:tcW w:w="1543"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直接编码</w:t>
            </w:r>
          </w:p>
        </w:tc>
        <w:tc>
          <w:tcPr>
            <w:tcW w:w="1628"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哈达码变换</w:t>
            </w:r>
          </w:p>
        </w:tc>
        <w:tc>
          <w:tcPr>
            <w:tcW w:w="1715"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预填充</w:t>
            </w:r>
          </w:p>
        </w:tc>
        <w:tc>
          <w:tcPr>
            <w:tcW w:w="1307"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s5378</w:t>
            </w:r>
          </w:p>
        </w:tc>
        <w:tc>
          <w:tcPr>
            <w:tcW w:w="1543" w:type="dxa"/>
            <w:tcBorders>
              <w:top w:val="single" w:color="auto" w:sz="4" w:space="0"/>
              <w:tl2br w:val="nil"/>
              <w:tr2bl w:val="nil"/>
            </w:tcBorders>
          </w:tcPr>
          <w:p>
            <w:pPr>
              <w:ind w:firstLine="0" w:firstLineChars="0"/>
              <w:jc w:val="center"/>
              <w:rPr>
                <w:color w:val="000000"/>
                <w:sz w:val="21"/>
                <w:szCs w:val="21"/>
              </w:rPr>
            </w:pPr>
            <w:r>
              <w:rPr>
                <w:rFonts w:hint="eastAsia"/>
                <w:color w:val="000000"/>
                <w:sz w:val="21"/>
                <w:szCs w:val="21"/>
              </w:rPr>
              <w:t>49.95</w:t>
            </w:r>
          </w:p>
        </w:tc>
        <w:tc>
          <w:tcPr>
            <w:tcW w:w="1628" w:type="dxa"/>
            <w:tcBorders>
              <w:top w:val="single" w:color="auto" w:sz="4" w:space="0"/>
              <w:tl2br w:val="nil"/>
              <w:tr2bl w:val="nil"/>
            </w:tcBorders>
          </w:tcPr>
          <w:p>
            <w:pPr>
              <w:ind w:firstLine="0" w:firstLineChars="0"/>
              <w:jc w:val="center"/>
              <w:rPr>
                <w:color w:val="000000"/>
                <w:sz w:val="21"/>
                <w:szCs w:val="21"/>
              </w:rPr>
            </w:pPr>
            <w:r>
              <w:rPr>
                <w:color w:val="000000"/>
                <w:sz w:val="21"/>
                <w:szCs w:val="21"/>
              </w:rPr>
              <w:t>61.6</w:t>
            </w:r>
            <w:r>
              <w:rPr>
                <w:rFonts w:hint="eastAsia"/>
                <w:color w:val="000000"/>
                <w:sz w:val="21"/>
                <w:szCs w:val="21"/>
              </w:rPr>
              <w:t>2</w:t>
            </w:r>
          </w:p>
        </w:tc>
        <w:tc>
          <w:tcPr>
            <w:tcW w:w="1715"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63.54</w:t>
            </w:r>
          </w:p>
        </w:tc>
        <w:tc>
          <w:tcPr>
            <w:tcW w:w="1307" w:type="dxa"/>
            <w:tcBorders>
              <w:top w:val="single" w:color="auto" w:sz="4" w:space="0"/>
              <w:tl2br w:val="nil"/>
              <w:tr2bl w:val="nil"/>
            </w:tcBorders>
          </w:tcPr>
          <w:p>
            <w:pPr>
              <w:ind w:firstLine="0" w:firstLineChars="0"/>
              <w:jc w:val="center"/>
              <w:rPr>
                <w:color w:val="000000"/>
                <w:sz w:val="21"/>
                <w:szCs w:val="21"/>
              </w:rPr>
            </w:pPr>
            <w:r>
              <w:rPr>
                <w:rFonts w:hint="eastAsia"/>
                <w:color w:val="000000"/>
                <w:sz w:val="21"/>
                <w:szCs w:val="21"/>
              </w:rPr>
              <w:t>65.17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s9234</w:t>
            </w:r>
          </w:p>
        </w:tc>
        <w:tc>
          <w:tcPr>
            <w:tcW w:w="1543" w:type="dxa"/>
            <w:tcBorders>
              <w:tl2br w:val="nil"/>
              <w:tr2bl w:val="nil"/>
            </w:tcBorders>
          </w:tcPr>
          <w:p>
            <w:pPr>
              <w:ind w:firstLine="0" w:firstLineChars="0"/>
              <w:jc w:val="center"/>
              <w:rPr>
                <w:color w:val="000000"/>
                <w:sz w:val="21"/>
                <w:szCs w:val="21"/>
              </w:rPr>
            </w:pPr>
            <w:r>
              <w:rPr>
                <w:color w:val="000000"/>
                <w:sz w:val="21"/>
                <w:szCs w:val="21"/>
              </w:rPr>
              <w:t>44.96</w:t>
            </w:r>
          </w:p>
        </w:tc>
        <w:tc>
          <w:tcPr>
            <w:tcW w:w="1628" w:type="dxa"/>
            <w:tcBorders>
              <w:tl2br w:val="nil"/>
              <w:tr2bl w:val="nil"/>
            </w:tcBorders>
          </w:tcPr>
          <w:p>
            <w:pPr>
              <w:ind w:firstLine="0" w:firstLineChars="0"/>
              <w:jc w:val="center"/>
              <w:rPr>
                <w:color w:val="000000"/>
                <w:sz w:val="21"/>
                <w:szCs w:val="21"/>
              </w:rPr>
            </w:pPr>
            <w:r>
              <w:rPr>
                <w:color w:val="000000"/>
                <w:sz w:val="21"/>
                <w:szCs w:val="21"/>
              </w:rPr>
              <w:t>58.31</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58.89</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62.72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s13207</w:t>
            </w:r>
          </w:p>
        </w:tc>
        <w:tc>
          <w:tcPr>
            <w:tcW w:w="1543" w:type="dxa"/>
            <w:tcBorders>
              <w:tl2br w:val="nil"/>
              <w:tr2bl w:val="nil"/>
            </w:tcBorders>
          </w:tcPr>
          <w:p>
            <w:pPr>
              <w:ind w:firstLine="0" w:firstLineChars="0"/>
              <w:jc w:val="center"/>
              <w:rPr>
                <w:color w:val="000000"/>
                <w:sz w:val="21"/>
                <w:szCs w:val="21"/>
              </w:rPr>
            </w:pPr>
            <w:r>
              <w:rPr>
                <w:color w:val="000000"/>
                <w:sz w:val="21"/>
                <w:szCs w:val="21"/>
              </w:rPr>
              <w:t>80.23</w:t>
            </w:r>
          </w:p>
        </w:tc>
        <w:tc>
          <w:tcPr>
            <w:tcW w:w="1628" w:type="dxa"/>
            <w:tcBorders>
              <w:tl2br w:val="nil"/>
              <w:tr2bl w:val="nil"/>
            </w:tcBorders>
          </w:tcPr>
          <w:p>
            <w:pPr>
              <w:ind w:firstLine="0" w:firstLineChars="0"/>
              <w:jc w:val="center"/>
              <w:rPr>
                <w:color w:val="000000"/>
                <w:sz w:val="21"/>
                <w:szCs w:val="21"/>
              </w:rPr>
            </w:pPr>
            <w:r>
              <w:rPr>
                <w:color w:val="000000"/>
                <w:sz w:val="21"/>
                <w:szCs w:val="21"/>
              </w:rPr>
              <w:t>86.52</w:t>
            </w:r>
          </w:p>
        </w:tc>
        <w:tc>
          <w:tcPr>
            <w:tcW w:w="1715" w:type="dxa"/>
            <w:tcBorders>
              <w:tl2br w:val="nil"/>
              <w:tr2bl w:val="nil"/>
            </w:tcBorders>
            <w:vAlign w:val="center"/>
          </w:tcPr>
          <w:p>
            <w:pPr>
              <w:ind w:firstLine="0" w:firstLineChars="0"/>
              <w:jc w:val="center"/>
              <w:rPr>
                <w:color w:val="000000"/>
                <w:sz w:val="21"/>
                <w:szCs w:val="21"/>
              </w:rPr>
            </w:pPr>
            <w:r>
              <w:rPr>
                <w:color w:val="000000"/>
                <w:sz w:val="21"/>
                <w:szCs w:val="21"/>
              </w:rPr>
              <w:t>90.16</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90.88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s15850</w:t>
            </w:r>
          </w:p>
        </w:tc>
        <w:tc>
          <w:tcPr>
            <w:tcW w:w="1543" w:type="dxa"/>
            <w:tcBorders>
              <w:tl2br w:val="nil"/>
              <w:tr2bl w:val="nil"/>
            </w:tcBorders>
          </w:tcPr>
          <w:p>
            <w:pPr>
              <w:ind w:firstLine="0" w:firstLineChars="0"/>
              <w:jc w:val="center"/>
              <w:rPr>
                <w:color w:val="000000"/>
                <w:sz w:val="21"/>
                <w:szCs w:val="21"/>
              </w:rPr>
            </w:pPr>
            <w:r>
              <w:rPr>
                <w:color w:val="000000"/>
                <w:sz w:val="21"/>
                <w:szCs w:val="21"/>
              </w:rPr>
              <w:t>65.83</w:t>
            </w:r>
          </w:p>
        </w:tc>
        <w:tc>
          <w:tcPr>
            <w:tcW w:w="1628" w:type="dxa"/>
            <w:tcBorders>
              <w:tl2br w:val="nil"/>
              <w:tr2bl w:val="nil"/>
            </w:tcBorders>
          </w:tcPr>
          <w:p>
            <w:pPr>
              <w:ind w:firstLine="0" w:firstLineChars="0"/>
              <w:jc w:val="center"/>
              <w:rPr>
                <w:color w:val="000000"/>
                <w:sz w:val="21"/>
                <w:szCs w:val="21"/>
              </w:rPr>
            </w:pPr>
            <w:r>
              <w:rPr>
                <w:color w:val="000000"/>
                <w:sz w:val="21"/>
                <w:szCs w:val="21"/>
              </w:rPr>
              <w:t>75.76</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76.78</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77.82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s38417</w:t>
            </w:r>
          </w:p>
        </w:tc>
        <w:tc>
          <w:tcPr>
            <w:tcW w:w="1543" w:type="dxa"/>
            <w:tcBorders>
              <w:tl2br w:val="nil"/>
              <w:tr2bl w:val="nil"/>
            </w:tcBorders>
          </w:tcPr>
          <w:p>
            <w:pPr>
              <w:ind w:firstLine="0" w:firstLineChars="0"/>
              <w:jc w:val="center"/>
              <w:rPr>
                <w:color w:val="000000"/>
                <w:sz w:val="21"/>
                <w:szCs w:val="21"/>
              </w:rPr>
            </w:pPr>
            <w:r>
              <w:rPr>
                <w:color w:val="000000"/>
                <w:sz w:val="21"/>
                <w:szCs w:val="21"/>
              </w:rPr>
              <w:t>60.55</w:t>
            </w:r>
          </w:p>
        </w:tc>
        <w:tc>
          <w:tcPr>
            <w:tcW w:w="1628" w:type="dxa"/>
            <w:tcBorders>
              <w:tl2br w:val="nil"/>
              <w:tr2bl w:val="nil"/>
            </w:tcBorders>
          </w:tcPr>
          <w:p>
            <w:pPr>
              <w:ind w:firstLine="0" w:firstLineChars="0"/>
              <w:jc w:val="center"/>
              <w:rPr>
                <w:color w:val="000000"/>
                <w:sz w:val="21"/>
                <w:szCs w:val="21"/>
              </w:rPr>
            </w:pPr>
            <w:r>
              <w:rPr>
                <w:color w:val="000000"/>
                <w:sz w:val="21"/>
                <w:szCs w:val="21"/>
              </w:rPr>
              <w:t>68.40</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68.13</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71.23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s38584</w:t>
            </w:r>
          </w:p>
        </w:tc>
        <w:tc>
          <w:tcPr>
            <w:tcW w:w="1543" w:type="dxa"/>
            <w:tcBorders>
              <w:tl2br w:val="nil"/>
              <w:tr2bl w:val="nil"/>
            </w:tcBorders>
          </w:tcPr>
          <w:p>
            <w:pPr>
              <w:ind w:firstLine="0" w:firstLineChars="0"/>
              <w:jc w:val="center"/>
              <w:rPr>
                <w:color w:val="000000"/>
                <w:sz w:val="21"/>
                <w:szCs w:val="21"/>
              </w:rPr>
            </w:pPr>
            <w:r>
              <w:rPr>
                <w:color w:val="000000"/>
                <w:sz w:val="21"/>
                <w:szCs w:val="21"/>
              </w:rPr>
              <w:t>61.13</w:t>
            </w:r>
          </w:p>
        </w:tc>
        <w:tc>
          <w:tcPr>
            <w:tcW w:w="1628" w:type="dxa"/>
            <w:tcBorders>
              <w:tl2br w:val="nil"/>
              <w:tr2bl w:val="nil"/>
            </w:tcBorders>
          </w:tcPr>
          <w:p>
            <w:pPr>
              <w:ind w:firstLine="0" w:firstLineChars="0"/>
              <w:jc w:val="center"/>
              <w:rPr>
                <w:color w:val="000000"/>
                <w:sz w:val="21"/>
                <w:szCs w:val="21"/>
              </w:rPr>
            </w:pPr>
            <w:r>
              <w:rPr>
                <w:color w:val="000000"/>
                <w:sz w:val="21"/>
                <w:szCs w:val="21"/>
              </w:rPr>
              <w:t>69.70</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72.09</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71.97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ind w:firstLine="0" w:firstLineChars="0"/>
              <w:jc w:val="center"/>
              <w:rPr>
                <w:rFonts w:ascii="宋体" w:hAnsi="宋体" w:cs="宋体"/>
                <w:color w:val="000000"/>
                <w:sz w:val="21"/>
                <w:szCs w:val="21"/>
              </w:rPr>
            </w:pPr>
            <w:r>
              <w:rPr>
                <w:color w:val="000000"/>
                <w:sz w:val="21"/>
                <w:szCs w:val="21"/>
              </w:rPr>
              <w:t>平均</w:t>
            </w:r>
          </w:p>
        </w:tc>
        <w:tc>
          <w:tcPr>
            <w:tcW w:w="1543" w:type="dxa"/>
            <w:tcBorders>
              <w:tl2br w:val="nil"/>
              <w:tr2bl w:val="nil"/>
            </w:tcBorders>
          </w:tcPr>
          <w:p>
            <w:pPr>
              <w:ind w:firstLine="0" w:firstLineChars="0"/>
              <w:jc w:val="center"/>
              <w:rPr>
                <w:color w:val="000000"/>
                <w:sz w:val="21"/>
                <w:szCs w:val="21"/>
              </w:rPr>
            </w:pPr>
            <w:r>
              <w:rPr>
                <w:color w:val="000000"/>
                <w:sz w:val="21"/>
                <w:szCs w:val="21"/>
              </w:rPr>
              <w:t>60.58</w:t>
            </w:r>
          </w:p>
        </w:tc>
        <w:tc>
          <w:tcPr>
            <w:tcW w:w="1628" w:type="dxa"/>
            <w:tcBorders>
              <w:tl2br w:val="nil"/>
              <w:tr2bl w:val="nil"/>
            </w:tcBorders>
          </w:tcPr>
          <w:p>
            <w:pPr>
              <w:ind w:firstLine="0" w:firstLineChars="0"/>
              <w:jc w:val="center"/>
              <w:rPr>
                <w:color w:val="000000"/>
                <w:sz w:val="21"/>
                <w:szCs w:val="21"/>
              </w:rPr>
            </w:pPr>
            <w:r>
              <w:rPr>
                <w:color w:val="000000"/>
                <w:sz w:val="21"/>
                <w:szCs w:val="21"/>
              </w:rPr>
              <w:t>70.06</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71.60</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73.30</w:t>
            </w:r>
          </w:p>
        </w:tc>
      </w:tr>
    </w:tbl>
    <w:p>
      <w:pPr>
        <w:ind w:firstLine="0" w:firstLineChars="0"/>
        <w:jc w:val="center"/>
        <w:rPr>
          <w:rFonts w:ascii="Calibri" w:hAnsi="Calibri" w:eastAsia="黑体" w:cs="Arial"/>
          <w:color w:val="000000"/>
          <w:sz w:val="21"/>
        </w:rPr>
      </w:pPr>
      <w:r>
        <w:rPr>
          <w:rFonts w:hint="eastAsia" w:ascii="Calibri" w:hAnsi="Calibri" w:eastAsia="黑体" w:cs="Arial"/>
          <w:color w:val="000000"/>
          <w:sz w:val="21"/>
        </w:rPr>
        <w:t>表4</w:t>
      </w:r>
      <w:r>
        <w:rPr>
          <w:rFonts w:ascii="Calibri" w:hAnsi="Calibri" w:eastAsia="黑体" w:cs="Arial"/>
          <w:color w:val="000000"/>
          <w:sz w:val="21"/>
        </w:rPr>
        <w:t>.</w:t>
      </w:r>
      <w:r>
        <w:rPr>
          <w:rFonts w:hint="eastAsia" w:ascii="Calibri" w:hAnsi="Calibri" w:eastAsia="黑体" w:cs="Arial"/>
          <w:color w:val="000000"/>
          <w:sz w:val="21"/>
        </w:rPr>
        <w:t>5  RL-Huff编码压缩率(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tbl>
      <w:tblPr>
        <w:tblStyle w:val="66"/>
        <w:tblW w:w="752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tc>
        <w:tc>
          <w:tcPr>
            <w:tcW w:w="1543"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直接编码</w:t>
            </w:r>
          </w:p>
        </w:tc>
        <w:tc>
          <w:tcPr>
            <w:tcW w:w="1628"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哈达码变换</w:t>
            </w:r>
          </w:p>
        </w:tc>
        <w:tc>
          <w:tcPr>
            <w:tcW w:w="1715"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预填充</w:t>
            </w:r>
          </w:p>
        </w:tc>
        <w:tc>
          <w:tcPr>
            <w:tcW w:w="1307"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s5378</w:t>
            </w:r>
          </w:p>
        </w:tc>
        <w:tc>
          <w:tcPr>
            <w:tcW w:w="1543" w:type="dxa"/>
            <w:tcBorders>
              <w:top w:val="single" w:color="auto" w:sz="4" w:space="0"/>
              <w:tl2br w:val="nil"/>
              <w:tr2bl w:val="nil"/>
            </w:tcBorders>
          </w:tcPr>
          <w:p>
            <w:pPr>
              <w:ind w:firstLine="0" w:firstLineChars="0"/>
              <w:jc w:val="center"/>
              <w:rPr>
                <w:color w:val="000000"/>
                <w:sz w:val="21"/>
                <w:szCs w:val="21"/>
              </w:rPr>
            </w:pPr>
            <w:r>
              <w:rPr>
                <w:color w:val="000000"/>
                <w:sz w:val="21"/>
                <w:szCs w:val="21"/>
              </w:rPr>
              <w:t>5</w:t>
            </w:r>
            <w:r>
              <w:rPr>
                <w:rFonts w:hint="eastAsia"/>
                <w:color w:val="000000"/>
                <w:sz w:val="21"/>
                <w:szCs w:val="21"/>
              </w:rPr>
              <w:t>2</w:t>
            </w:r>
            <w:r>
              <w:rPr>
                <w:color w:val="000000"/>
                <w:sz w:val="21"/>
                <w:szCs w:val="21"/>
              </w:rPr>
              <w:t>.</w:t>
            </w:r>
            <w:r>
              <w:rPr>
                <w:rFonts w:hint="eastAsia"/>
                <w:color w:val="000000"/>
                <w:sz w:val="21"/>
                <w:szCs w:val="21"/>
              </w:rPr>
              <w:t>5</w:t>
            </w:r>
            <w:r>
              <w:rPr>
                <w:color w:val="000000"/>
                <w:sz w:val="21"/>
                <w:szCs w:val="21"/>
              </w:rPr>
              <w:t>8</w:t>
            </w:r>
          </w:p>
        </w:tc>
        <w:tc>
          <w:tcPr>
            <w:tcW w:w="1628" w:type="dxa"/>
            <w:tcBorders>
              <w:top w:val="single" w:color="auto" w:sz="4" w:space="0"/>
              <w:tl2br w:val="nil"/>
              <w:tr2bl w:val="nil"/>
            </w:tcBorders>
          </w:tcPr>
          <w:p>
            <w:pPr>
              <w:ind w:firstLine="0" w:firstLineChars="0"/>
              <w:jc w:val="center"/>
              <w:rPr>
                <w:color w:val="000000"/>
                <w:sz w:val="21"/>
                <w:szCs w:val="21"/>
              </w:rPr>
            </w:pPr>
            <w:r>
              <w:rPr>
                <w:color w:val="000000"/>
                <w:sz w:val="21"/>
                <w:szCs w:val="21"/>
              </w:rPr>
              <w:t>64.02</w:t>
            </w:r>
          </w:p>
        </w:tc>
        <w:tc>
          <w:tcPr>
            <w:tcW w:w="1715"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66.73</w:t>
            </w:r>
          </w:p>
        </w:tc>
        <w:tc>
          <w:tcPr>
            <w:tcW w:w="1307" w:type="dxa"/>
            <w:tcBorders>
              <w:top w:val="single" w:color="auto" w:sz="4" w:space="0"/>
              <w:tl2br w:val="nil"/>
              <w:tr2bl w:val="nil"/>
            </w:tcBorders>
          </w:tcPr>
          <w:p>
            <w:pPr>
              <w:ind w:firstLine="0" w:firstLineChars="0"/>
              <w:jc w:val="center"/>
              <w:rPr>
                <w:color w:val="000000"/>
                <w:sz w:val="21"/>
                <w:szCs w:val="21"/>
              </w:rPr>
            </w:pPr>
            <w:r>
              <w:rPr>
                <w:rFonts w:hint="eastAsia"/>
                <w:color w:val="000000"/>
                <w:sz w:val="21"/>
                <w:szCs w:val="21"/>
              </w:rPr>
              <w:t>68.59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s9234</w:t>
            </w:r>
          </w:p>
        </w:tc>
        <w:tc>
          <w:tcPr>
            <w:tcW w:w="1543" w:type="dxa"/>
            <w:tcBorders>
              <w:tl2br w:val="nil"/>
              <w:tr2bl w:val="nil"/>
            </w:tcBorders>
          </w:tcPr>
          <w:p>
            <w:pPr>
              <w:ind w:firstLine="0" w:firstLineChars="0"/>
              <w:jc w:val="center"/>
              <w:rPr>
                <w:color w:val="000000"/>
                <w:sz w:val="21"/>
                <w:szCs w:val="21"/>
              </w:rPr>
            </w:pPr>
            <w:r>
              <w:rPr>
                <w:color w:val="000000"/>
                <w:sz w:val="21"/>
                <w:szCs w:val="21"/>
              </w:rPr>
              <w:t>4</w:t>
            </w:r>
            <w:r>
              <w:rPr>
                <w:rFonts w:hint="eastAsia"/>
                <w:color w:val="000000"/>
                <w:sz w:val="21"/>
                <w:szCs w:val="21"/>
              </w:rPr>
              <w:t>7</w:t>
            </w:r>
            <w:r>
              <w:rPr>
                <w:color w:val="000000"/>
                <w:sz w:val="21"/>
                <w:szCs w:val="21"/>
              </w:rPr>
              <w:t>.</w:t>
            </w:r>
            <w:r>
              <w:rPr>
                <w:rFonts w:hint="eastAsia"/>
                <w:color w:val="000000"/>
                <w:sz w:val="21"/>
                <w:szCs w:val="21"/>
              </w:rPr>
              <w:t>26</w:t>
            </w:r>
          </w:p>
        </w:tc>
        <w:tc>
          <w:tcPr>
            <w:tcW w:w="1628" w:type="dxa"/>
            <w:tcBorders>
              <w:tl2br w:val="nil"/>
              <w:tr2bl w:val="nil"/>
            </w:tcBorders>
          </w:tcPr>
          <w:p>
            <w:pPr>
              <w:ind w:firstLine="0" w:firstLineChars="0"/>
              <w:jc w:val="center"/>
              <w:rPr>
                <w:color w:val="000000"/>
                <w:sz w:val="21"/>
                <w:szCs w:val="21"/>
              </w:rPr>
            </w:pPr>
            <w:r>
              <w:rPr>
                <w:color w:val="000000"/>
                <w:sz w:val="21"/>
                <w:szCs w:val="21"/>
              </w:rPr>
              <w:t>60.33</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63.16</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67.07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s13207</w:t>
            </w:r>
          </w:p>
        </w:tc>
        <w:tc>
          <w:tcPr>
            <w:tcW w:w="1543" w:type="dxa"/>
            <w:tcBorders>
              <w:tl2br w:val="nil"/>
              <w:tr2bl w:val="nil"/>
            </w:tcBorders>
          </w:tcPr>
          <w:p>
            <w:pPr>
              <w:ind w:firstLine="0" w:firstLineChars="0"/>
              <w:jc w:val="center"/>
              <w:rPr>
                <w:color w:val="000000"/>
                <w:sz w:val="21"/>
                <w:szCs w:val="21"/>
              </w:rPr>
            </w:pPr>
            <w:r>
              <w:rPr>
                <w:color w:val="000000"/>
                <w:sz w:val="21"/>
                <w:szCs w:val="21"/>
              </w:rPr>
              <w:t>82.</w:t>
            </w:r>
            <w:r>
              <w:rPr>
                <w:rFonts w:hint="eastAsia"/>
                <w:color w:val="000000"/>
                <w:sz w:val="21"/>
                <w:szCs w:val="21"/>
              </w:rPr>
              <w:t>49</w:t>
            </w:r>
          </w:p>
        </w:tc>
        <w:tc>
          <w:tcPr>
            <w:tcW w:w="1628" w:type="dxa"/>
            <w:tcBorders>
              <w:tl2br w:val="nil"/>
              <w:tr2bl w:val="nil"/>
            </w:tcBorders>
          </w:tcPr>
          <w:p>
            <w:pPr>
              <w:ind w:firstLine="0" w:firstLineChars="0"/>
              <w:jc w:val="center"/>
              <w:rPr>
                <w:color w:val="000000"/>
                <w:sz w:val="21"/>
                <w:szCs w:val="21"/>
              </w:rPr>
            </w:pPr>
            <w:r>
              <w:rPr>
                <w:color w:val="000000"/>
                <w:sz w:val="21"/>
                <w:szCs w:val="21"/>
              </w:rPr>
              <w:t>88.71</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92.23</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92.82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s15850</w:t>
            </w:r>
          </w:p>
        </w:tc>
        <w:tc>
          <w:tcPr>
            <w:tcW w:w="1543" w:type="dxa"/>
            <w:tcBorders>
              <w:tl2br w:val="nil"/>
              <w:tr2bl w:val="nil"/>
            </w:tcBorders>
          </w:tcPr>
          <w:p>
            <w:pPr>
              <w:ind w:firstLine="0" w:firstLineChars="0"/>
              <w:jc w:val="center"/>
              <w:rPr>
                <w:color w:val="000000"/>
                <w:sz w:val="21"/>
                <w:szCs w:val="21"/>
              </w:rPr>
            </w:pPr>
            <w:r>
              <w:rPr>
                <w:color w:val="000000"/>
                <w:sz w:val="21"/>
                <w:szCs w:val="21"/>
              </w:rPr>
              <w:t>6</w:t>
            </w:r>
            <w:r>
              <w:rPr>
                <w:rFonts w:hint="eastAsia"/>
                <w:color w:val="000000"/>
                <w:sz w:val="21"/>
                <w:szCs w:val="21"/>
              </w:rPr>
              <w:t>7</w:t>
            </w:r>
            <w:r>
              <w:rPr>
                <w:color w:val="000000"/>
                <w:sz w:val="21"/>
                <w:szCs w:val="21"/>
              </w:rPr>
              <w:t>.</w:t>
            </w:r>
            <w:r>
              <w:rPr>
                <w:rFonts w:hint="eastAsia"/>
                <w:color w:val="000000"/>
                <w:sz w:val="21"/>
                <w:szCs w:val="21"/>
              </w:rPr>
              <w:t>35</w:t>
            </w:r>
          </w:p>
        </w:tc>
        <w:tc>
          <w:tcPr>
            <w:tcW w:w="1628" w:type="dxa"/>
            <w:tcBorders>
              <w:tl2br w:val="nil"/>
              <w:tr2bl w:val="nil"/>
            </w:tcBorders>
          </w:tcPr>
          <w:p>
            <w:pPr>
              <w:ind w:firstLine="0" w:firstLineChars="0"/>
              <w:jc w:val="center"/>
              <w:rPr>
                <w:color w:val="000000"/>
                <w:sz w:val="21"/>
                <w:szCs w:val="21"/>
              </w:rPr>
            </w:pPr>
            <w:r>
              <w:rPr>
                <w:color w:val="000000"/>
                <w:sz w:val="21"/>
                <w:szCs w:val="21"/>
              </w:rPr>
              <w:t>77.33</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79.47</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80.57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s38417</w:t>
            </w:r>
          </w:p>
        </w:tc>
        <w:tc>
          <w:tcPr>
            <w:tcW w:w="1543" w:type="dxa"/>
            <w:tcBorders>
              <w:tl2br w:val="nil"/>
              <w:tr2bl w:val="nil"/>
            </w:tcBorders>
          </w:tcPr>
          <w:p>
            <w:pPr>
              <w:ind w:firstLine="0" w:firstLineChars="0"/>
              <w:jc w:val="center"/>
              <w:rPr>
                <w:color w:val="000000"/>
                <w:sz w:val="21"/>
                <w:szCs w:val="21"/>
              </w:rPr>
            </w:pPr>
            <w:r>
              <w:rPr>
                <w:color w:val="000000"/>
                <w:sz w:val="21"/>
                <w:szCs w:val="21"/>
              </w:rPr>
              <w:t>6</w:t>
            </w:r>
            <w:r>
              <w:rPr>
                <w:rFonts w:hint="eastAsia"/>
                <w:color w:val="000000"/>
                <w:sz w:val="21"/>
                <w:szCs w:val="21"/>
              </w:rPr>
              <w:t>3</w:t>
            </w:r>
            <w:r>
              <w:rPr>
                <w:color w:val="000000"/>
                <w:sz w:val="21"/>
                <w:szCs w:val="21"/>
              </w:rPr>
              <w:t>.3</w:t>
            </w:r>
            <w:r>
              <w:rPr>
                <w:rFonts w:hint="eastAsia"/>
                <w:color w:val="000000"/>
                <w:sz w:val="21"/>
                <w:szCs w:val="21"/>
              </w:rPr>
              <w:t>2</w:t>
            </w:r>
          </w:p>
        </w:tc>
        <w:tc>
          <w:tcPr>
            <w:tcW w:w="1628" w:type="dxa"/>
            <w:tcBorders>
              <w:tl2br w:val="nil"/>
              <w:tr2bl w:val="nil"/>
            </w:tcBorders>
          </w:tcPr>
          <w:p>
            <w:pPr>
              <w:ind w:firstLine="0" w:firstLineChars="0"/>
              <w:jc w:val="center"/>
              <w:rPr>
                <w:color w:val="000000"/>
                <w:sz w:val="21"/>
                <w:szCs w:val="21"/>
              </w:rPr>
            </w:pPr>
            <w:r>
              <w:rPr>
                <w:color w:val="000000"/>
                <w:sz w:val="21"/>
                <w:szCs w:val="21"/>
              </w:rPr>
              <w:t>69.66</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71.43</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74.02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s38584</w:t>
            </w:r>
          </w:p>
        </w:tc>
        <w:tc>
          <w:tcPr>
            <w:tcW w:w="1543" w:type="dxa"/>
            <w:tcBorders>
              <w:tl2br w:val="nil"/>
              <w:tr2bl w:val="nil"/>
            </w:tcBorders>
          </w:tcPr>
          <w:p>
            <w:pPr>
              <w:ind w:firstLine="0" w:firstLineChars="0"/>
              <w:jc w:val="center"/>
              <w:rPr>
                <w:color w:val="000000"/>
                <w:sz w:val="21"/>
                <w:szCs w:val="21"/>
              </w:rPr>
            </w:pPr>
            <w:r>
              <w:rPr>
                <w:color w:val="000000"/>
                <w:sz w:val="21"/>
                <w:szCs w:val="21"/>
              </w:rPr>
              <w:t>6</w:t>
            </w:r>
            <w:r>
              <w:rPr>
                <w:rFonts w:hint="eastAsia"/>
                <w:color w:val="000000"/>
                <w:sz w:val="21"/>
                <w:szCs w:val="21"/>
              </w:rPr>
              <w:t>2</w:t>
            </w:r>
            <w:r>
              <w:rPr>
                <w:color w:val="000000"/>
                <w:sz w:val="21"/>
                <w:szCs w:val="21"/>
              </w:rPr>
              <w:t>.</w:t>
            </w:r>
            <w:r>
              <w:rPr>
                <w:rFonts w:hint="eastAsia"/>
                <w:color w:val="000000"/>
                <w:sz w:val="21"/>
                <w:szCs w:val="21"/>
              </w:rPr>
              <w:t>40</w:t>
            </w:r>
          </w:p>
        </w:tc>
        <w:tc>
          <w:tcPr>
            <w:tcW w:w="1628" w:type="dxa"/>
            <w:tcBorders>
              <w:tl2br w:val="nil"/>
              <w:tr2bl w:val="nil"/>
            </w:tcBorders>
          </w:tcPr>
          <w:p>
            <w:pPr>
              <w:ind w:firstLine="0" w:firstLineChars="0"/>
              <w:jc w:val="center"/>
              <w:rPr>
                <w:color w:val="000000"/>
                <w:sz w:val="21"/>
                <w:szCs w:val="21"/>
              </w:rPr>
            </w:pPr>
            <w:r>
              <w:rPr>
                <w:color w:val="000000"/>
                <w:sz w:val="21"/>
                <w:szCs w:val="21"/>
              </w:rPr>
              <w:t>71.05</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72.91</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74.74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ind w:firstLine="0" w:firstLineChars="0"/>
              <w:jc w:val="center"/>
              <w:rPr>
                <w:rFonts w:ascii="宋体" w:hAnsi="宋体" w:cs="宋体"/>
                <w:color w:val="000000"/>
                <w:sz w:val="21"/>
                <w:szCs w:val="21"/>
              </w:rPr>
            </w:pPr>
            <w:r>
              <w:rPr>
                <w:color w:val="000000"/>
                <w:sz w:val="21"/>
                <w:szCs w:val="21"/>
              </w:rPr>
              <w:t>平均</w:t>
            </w:r>
          </w:p>
        </w:tc>
        <w:tc>
          <w:tcPr>
            <w:tcW w:w="1543" w:type="dxa"/>
            <w:tcBorders>
              <w:tl2br w:val="nil"/>
              <w:tr2bl w:val="nil"/>
            </w:tcBorders>
          </w:tcPr>
          <w:p>
            <w:pPr>
              <w:ind w:firstLine="0" w:firstLineChars="0"/>
              <w:jc w:val="center"/>
              <w:rPr>
                <w:color w:val="000000"/>
                <w:sz w:val="21"/>
                <w:szCs w:val="21"/>
              </w:rPr>
            </w:pPr>
            <w:r>
              <w:rPr>
                <w:rFonts w:hint="eastAsia"/>
                <w:color w:val="000000"/>
                <w:sz w:val="21"/>
                <w:szCs w:val="21"/>
              </w:rPr>
              <w:t>62.57</w:t>
            </w:r>
          </w:p>
        </w:tc>
        <w:tc>
          <w:tcPr>
            <w:tcW w:w="1628" w:type="dxa"/>
            <w:tcBorders>
              <w:tl2br w:val="nil"/>
              <w:tr2bl w:val="nil"/>
            </w:tcBorders>
          </w:tcPr>
          <w:p>
            <w:pPr>
              <w:ind w:firstLine="0" w:firstLineChars="0"/>
              <w:jc w:val="center"/>
              <w:rPr>
                <w:color w:val="000000"/>
                <w:sz w:val="21"/>
                <w:szCs w:val="21"/>
              </w:rPr>
            </w:pPr>
            <w:r>
              <w:rPr>
                <w:color w:val="000000"/>
                <w:sz w:val="21"/>
                <w:szCs w:val="21"/>
              </w:rPr>
              <w:t>71.85</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74.32</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76.30</w:t>
            </w:r>
          </w:p>
        </w:tc>
      </w:tr>
    </w:tbl>
    <w:p>
      <w:pPr>
        <w:ind w:firstLine="518"/>
        <w:jc w:val="left"/>
      </w:pPr>
      <w:r>
        <w:rPr>
          <w:rFonts w:hint="eastAsia"/>
        </w:rPr>
        <w:t xml:space="preserve">表 </w:t>
      </w:r>
      <w:r>
        <w:t xml:space="preserve">4.6 </w:t>
      </w:r>
      <w:r>
        <w:rPr>
          <w:rFonts w:hint="eastAsia"/>
        </w:rPr>
        <w:t xml:space="preserve">是 </w:t>
      </w:r>
      <w:r>
        <w:t xml:space="preserve">VIHC </w:t>
      </w:r>
      <w:r>
        <w:rPr>
          <w:rFonts w:hint="eastAsia"/>
        </w:rPr>
        <w:t>编码在不同情况下压缩率的比较，</w:t>
      </w:r>
      <w:r>
        <w:t xml:space="preserve">VIHC </w:t>
      </w:r>
      <w:r>
        <w:rPr>
          <w:rFonts w:hint="eastAsia"/>
        </w:rPr>
        <w:t>编码是一种单游程编码方式，采用“1”最少的原则进行拆分。由下表可知，采用本章所提出方法的压缩率比对测试集直接编码的压缩率平均高 19</w:t>
      </w:r>
      <w:r>
        <w:t>.</w:t>
      </w:r>
      <w:r>
        <w:rPr>
          <w:rFonts w:hint="eastAsia"/>
        </w:rPr>
        <w:t>25</w:t>
      </w:r>
      <w:r>
        <w:rPr>
          <w:rFonts w:hint="eastAsia"/>
          <w:lang w:eastAsia="zh-CN"/>
        </w:rPr>
        <w:t>\%</w:t>
      </w:r>
      <w:r>
        <w:rPr>
          <w:rFonts w:hint="eastAsia"/>
        </w:rPr>
        <w:t>，比哈达码变换的压缩率平均高2.39</w:t>
      </w:r>
      <w:r>
        <w:rPr>
          <w:rFonts w:hint="eastAsia"/>
          <w:lang w:eastAsia="zh-CN"/>
        </w:rPr>
        <w:t>\%</w:t>
      </w:r>
      <w:r>
        <w:rPr>
          <w:rFonts w:hint="eastAsia"/>
        </w:rPr>
        <w:t>，比预填充获取的平均压缩率高 0.06</w:t>
      </w:r>
      <w:r>
        <w:rPr>
          <w:rFonts w:hint="eastAsia"/>
          <w:lang w:eastAsia="zh-CN"/>
        </w:rPr>
        <w:t>\%</w:t>
      </w:r>
      <w:r>
        <w:rPr>
          <w:rFonts w:hint="eastAsia"/>
        </w:rPr>
        <w:t>，用 VIHC 编码也使压缩率平均达到了1.42</w:t>
      </w:r>
      <w:r>
        <w:rPr>
          <w:rFonts w:hint="eastAsia"/>
          <w:lang w:eastAsia="zh-CN"/>
        </w:rPr>
        <w:t>\%</w:t>
      </w:r>
      <w:r>
        <w:rPr>
          <w:rFonts w:hint="eastAsia"/>
        </w:rPr>
        <w:t>。</w:t>
      </w:r>
    </w:p>
    <w:p>
      <w:pPr>
        <w:ind w:firstLine="458"/>
        <w:jc w:val="center"/>
        <w:rPr>
          <w:rFonts w:ascii="Calibri" w:hAnsi="Calibri" w:eastAsia="黑体" w:cs="Arial"/>
          <w:color w:val="000000"/>
          <w:sz w:val="21"/>
        </w:rPr>
      </w:pPr>
      <w:r>
        <w:rPr>
          <w:rFonts w:hint="eastAsia" w:ascii="Calibri" w:hAnsi="Calibri" w:eastAsia="黑体" w:cs="Arial"/>
          <w:color w:val="000000"/>
          <w:sz w:val="21"/>
        </w:rPr>
        <w:t>表4.6  VIHC编码压缩率(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tbl>
      <w:tblPr>
        <w:tblStyle w:val="66"/>
        <w:tblW w:w="7522"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29"/>
        <w:gridCol w:w="1543"/>
        <w:gridCol w:w="1628"/>
        <w:gridCol w:w="1715"/>
        <w:gridCol w:w="1307"/>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tc>
        <w:tc>
          <w:tcPr>
            <w:tcW w:w="1543"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直接编码</w:t>
            </w:r>
          </w:p>
        </w:tc>
        <w:tc>
          <w:tcPr>
            <w:tcW w:w="1628"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哈达码变换</w:t>
            </w:r>
          </w:p>
        </w:tc>
        <w:tc>
          <w:tcPr>
            <w:tcW w:w="1715"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最大相容</w:t>
            </w:r>
          </w:p>
        </w:tc>
        <w:tc>
          <w:tcPr>
            <w:tcW w:w="1307"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42" w:hRule="atLeast"/>
          <w:jc w:val="center"/>
        </w:trPr>
        <w:tc>
          <w:tcPr>
            <w:tcW w:w="1329"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s5378</w:t>
            </w:r>
          </w:p>
        </w:tc>
        <w:tc>
          <w:tcPr>
            <w:tcW w:w="1543"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51</w:t>
            </w:r>
            <w:r>
              <w:rPr>
                <w:color w:val="000000"/>
                <w:sz w:val="21"/>
                <w:szCs w:val="21"/>
              </w:rPr>
              <w:t>.</w:t>
            </w:r>
            <w:r>
              <w:rPr>
                <w:rFonts w:hint="eastAsia"/>
                <w:color w:val="000000"/>
                <w:sz w:val="21"/>
                <w:szCs w:val="21"/>
              </w:rPr>
              <w:t>75</w:t>
            </w:r>
          </w:p>
        </w:tc>
        <w:tc>
          <w:tcPr>
            <w:tcW w:w="1628" w:type="dxa"/>
            <w:tcBorders>
              <w:top w:val="single" w:color="auto" w:sz="4" w:space="0"/>
              <w:tl2br w:val="nil"/>
              <w:tr2bl w:val="nil"/>
            </w:tcBorders>
          </w:tcPr>
          <w:p>
            <w:pPr>
              <w:ind w:firstLine="0" w:firstLineChars="0"/>
              <w:jc w:val="center"/>
              <w:rPr>
                <w:color w:val="000000"/>
                <w:sz w:val="21"/>
                <w:szCs w:val="21"/>
              </w:rPr>
            </w:pPr>
            <w:r>
              <w:rPr>
                <w:color w:val="000000"/>
                <w:sz w:val="21"/>
                <w:szCs w:val="21"/>
              </w:rPr>
              <w:t>69.6</w:t>
            </w:r>
            <w:r>
              <w:rPr>
                <w:rFonts w:hint="eastAsia"/>
                <w:color w:val="000000"/>
                <w:sz w:val="21"/>
                <w:szCs w:val="21"/>
              </w:rPr>
              <w:t>3</w:t>
            </w:r>
          </w:p>
        </w:tc>
        <w:tc>
          <w:tcPr>
            <w:tcW w:w="1715"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70.78</w:t>
            </w:r>
          </w:p>
        </w:tc>
        <w:tc>
          <w:tcPr>
            <w:tcW w:w="1307" w:type="dxa"/>
            <w:tcBorders>
              <w:top w:val="single" w:color="auto" w:sz="4" w:space="0"/>
              <w:tl2br w:val="nil"/>
              <w:tr2bl w:val="nil"/>
            </w:tcBorders>
          </w:tcPr>
          <w:p>
            <w:pPr>
              <w:ind w:firstLine="0" w:firstLineChars="0"/>
              <w:jc w:val="center"/>
              <w:rPr>
                <w:color w:val="000000"/>
                <w:sz w:val="21"/>
                <w:szCs w:val="21"/>
              </w:rPr>
            </w:pPr>
            <w:r>
              <w:rPr>
                <w:rFonts w:hint="eastAsia"/>
                <w:color w:val="000000"/>
                <w:sz w:val="21"/>
                <w:szCs w:val="21"/>
              </w:rPr>
              <w:t>72.81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s9234</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4</w:t>
            </w:r>
            <w:r>
              <w:rPr>
                <w:rFonts w:hint="eastAsia"/>
                <w:color w:val="000000"/>
                <w:sz w:val="21"/>
                <w:szCs w:val="21"/>
              </w:rPr>
              <w:t>7</w:t>
            </w:r>
            <w:r>
              <w:rPr>
                <w:color w:val="000000"/>
                <w:sz w:val="21"/>
                <w:szCs w:val="21"/>
              </w:rPr>
              <w:t>.</w:t>
            </w:r>
            <w:r>
              <w:rPr>
                <w:rFonts w:hint="eastAsia"/>
                <w:color w:val="000000"/>
                <w:sz w:val="21"/>
                <w:szCs w:val="21"/>
              </w:rPr>
              <w:t>23</w:t>
            </w:r>
          </w:p>
        </w:tc>
        <w:tc>
          <w:tcPr>
            <w:tcW w:w="1628" w:type="dxa"/>
            <w:tcBorders>
              <w:tl2br w:val="nil"/>
              <w:tr2bl w:val="nil"/>
            </w:tcBorders>
          </w:tcPr>
          <w:p>
            <w:pPr>
              <w:ind w:firstLine="0" w:firstLineChars="0"/>
              <w:jc w:val="center"/>
              <w:rPr>
                <w:color w:val="000000"/>
                <w:sz w:val="21"/>
                <w:szCs w:val="21"/>
              </w:rPr>
            </w:pPr>
            <w:r>
              <w:rPr>
                <w:color w:val="000000"/>
                <w:sz w:val="21"/>
                <w:szCs w:val="21"/>
              </w:rPr>
              <w:t>69.58</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70.12</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73.25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s13207</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8</w:t>
            </w:r>
            <w:r>
              <w:rPr>
                <w:rFonts w:hint="eastAsia"/>
                <w:color w:val="000000"/>
                <w:sz w:val="21"/>
                <w:szCs w:val="21"/>
              </w:rPr>
              <w:t>3</w:t>
            </w:r>
            <w:r>
              <w:rPr>
                <w:color w:val="000000"/>
                <w:sz w:val="21"/>
                <w:szCs w:val="21"/>
              </w:rPr>
              <w:t>.</w:t>
            </w:r>
            <w:r>
              <w:rPr>
                <w:rFonts w:hint="eastAsia"/>
                <w:color w:val="000000"/>
                <w:sz w:val="21"/>
                <w:szCs w:val="21"/>
              </w:rPr>
              <w:t>55</w:t>
            </w:r>
          </w:p>
        </w:tc>
        <w:tc>
          <w:tcPr>
            <w:tcW w:w="1628" w:type="dxa"/>
            <w:tcBorders>
              <w:tl2br w:val="nil"/>
              <w:tr2bl w:val="nil"/>
            </w:tcBorders>
          </w:tcPr>
          <w:p>
            <w:pPr>
              <w:ind w:firstLine="0" w:firstLineChars="0"/>
              <w:jc w:val="center"/>
              <w:rPr>
                <w:color w:val="000000"/>
                <w:sz w:val="21"/>
                <w:szCs w:val="21"/>
              </w:rPr>
            </w:pPr>
            <w:r>
              <w:rPr>
                <w:color w:val="000000"/>
                <w:sz w:val="21"/>
                <w:szCs w:val="21"/>
              </w:rPr>
              <w:t>92.20</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93.74</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94.20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s15850</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7.97</w:t>
            </w:r>
          </w:p>
        </w:tc>
        <w:tc>
          <w:tcPr>
            <w:tcW w:w="1628" w:type="dxa"/>
            <w:tcBorders>
              <w:tl2br w:val="nil"/>
              <w:tr2bl w:val="nil"/>
            </w:tcBorders>
          </w:tcPr>
          <w:p>
            <w:pPr>
              <w:ind w:firstLine="0" w:firstLineChars="0"/>
              <w:jc w:val="center"/>
              <w:rPr>
                <w:color w:val="000000"/>
                <w:sz w:val="21"/>
                <w:szCs w:val="21"/>
              </w:rPr>
            </w:pPr>
            <w:r>
              <w:rPr>
                <w:color w:val="000000"/>
                <w:sz w:val="21"/>
                <w:szCs w:val="21"/>
              </w:rPr>
              <w:t>82.96</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83.30</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84.28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s38417</w:t>
            </w:r>
          </w:p>
        </w:tc>
        <w:tc>
          <w:tcPr>
            <w:tcW w:w="154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5</w:t>
            </w:r>
            <w:r>
              <w:rPr>
                <w:color w:val="000000"/>
                <w:sz w:val="21"/>
                <w:szCs w:val="21"/>
              </w:rPr>
              <w:t>3.</w:t>
            </w:r>
            <w:r>
              <w:rPr>
                <w:rFonts w:hint="eastAsia"/>
                <w:color w:val="000000"/>
                <w:sz w:val="21"/>
                <w:szCs w:val="21"/>
              </w:rPr>
              <w:t>39</w:t>
            </w:r>
          </w:p>
        </w:tc>
        <w:tc>
          <w:tcPr>
            <w:tcW w:w="1628" w:type="dxa"/>
            <w:tcBorders>
              <w:tl2br w:val="nil"/>
              <w:tr2bl w:val="nil"/>
            </w:tcBorders>
          </w:tcPr>
          <w:p>
            <w:pPr>
              <w:ind w:firstLine="0" w:firstLineChars="0"/>
              <w:jc w:val="center"/>
              <w:rPr>
                <w:color w:val="000000"/>
                <w:sz w:val="21"/>
                <w:szCs w:val="21"/>
              </w:rPr>
            </w:pPr>
            <w:r>
              <w:rPr>
                <w:color w:val="000000"/>
                <w:sz w:val="21"/>
                <w:szCs w:val="21"/>
              </w:rPr>
              <w:t>74.79</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75.74</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77.86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4" w:hRule="atLeast"/>
          <w:jc w:val="center"/>
        </w:trPr>
        <w:tc>
          <w:tcPr>
            <w:tcW w:w="1329" w:type="dxa"/>
            <w:tcBorders>
              <w:tl2br w:val="nil"/>
              <w:tr2bl w:val="nil"/>
            </w:tcBorders>
            <w:vAlign w:val="center"/>
          </w:tcPr>
          <w:p>
            <w:pPr>
              <w:ind w:firstLine="0" w:firstLineChars="0"/>
              <w:jc w:val="center"/>
              <w:rPr>
                <w:color w:val="000000"/>
                <w:sz w:val="21"/>
                <w:szCs w:val="21"/>
              </w:rPr>
            </w:pPr>
            <w:r>
              <w:rPr>
                <w:color w:val="000000"/>
                <w:sz w:val="21"/>
                <w:szCs w:val="21"/>
              </w:rPr>
              <w:t>s38584</w:t>
            </w:r>
          </w:p>
        </w:tc>
        <w:tc>
          <w:tcPr>
            <w:tcW w:w="1543" w:type="dxa"/>
            <w:tcBorders>
              <w:tl2br w:val="nil"/>
              <w:tr2bl w:val="nil"/>
            </w:tcBorders>
            <w:vAlign w:val="center"/>
          </w:tcPr>
          <w:p>
            <w:pPr>
              <w:ind w:firstLine="0" w:firstLineChars="0"/>
              <w:jc w:val="center"/>
              <w:rPr>
                <w:color w:val="000000"/>
                <w:sz w:val="21"/>
                <w:szCs w:val="21"/>
              </w:rPr>
            </w:pPr>
            <w:r>
              <w:rPr>
                <w:color w:val="000000"/>
                <w:sz w:val="21"/>
                <w:szCs w:val="21"/>
              </w:rPr>
              <w:t>6</w:t>
            </w:r>
            <w:r>
              <w:rPr>
                <w:rFonts w:hint="eastAsia"/>
                <w:color w:val="000000"/>
                <w:sz w:val="21"/>
                <w:szCs w:val="21"/>
              </w:rPr>
              <w:t>2</w:t>
            </w:r>
            <w:r>
              <w:rPr>
                <w:color w:val="000000"/>
                <w:sz w:val="21"/>
                <w:szCs w:val="21"/>
              </w:rPr>
              <w:t>.3</w:t>
            </w:r>
            <w:r>
              <w:rPr>
                <w:rFonts w:hint="eastAsia"/>
                <w:color w:val="000000"/>
                <w:sz w:val="21"/>
                <w:szCs w:val="21"/>
              </w:rPr>
              <w:t>0</w:t>
            </w:r>
          </w:p>
        </w:tc>
        <w:tc>
          <w:tcPr>
            <w:tcW w:w="1628" w:type="dxa"/>
            <w:tcBorders>
              <w:tl2br w:val="nil"/>
              <w:tr2bl w:val="nil"/>
            </w:tcBorders>
          </w:tcPr>
          <w:p>
            <w:pPr>
              <w:ind w:firstLine="0" w:firstLineChars="0"/>
              <w:jc w:val="center"/>
              <w:rPr>
                <w:color w:val="000000"/>
                <w:sz w:val="21"/>
                <w:szCs w:val="21"/>
              </w:rPr>
            </w:pPr>
            <w:r>
              <w:rPr>
                <w:color w:val="000000"/>
                <w:sz w:val="21"/>
                <w:szCs w:val="21"/>
              </w:rPr>
              <w:t>78.11</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79.50</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79.25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99" w:hRule="atLeast"/>
          <w:jc w:val="center"/>
        </w:trPr>
        <w:tc>
          <w:tcPr>
            <w:tcW w:w="1329" w:type="dxa"/>
            <w:tcBorders>
              <w:tl2br w:val="nil"/>
              <w:tr2bl w:val="nil"/>
            </w:tcBorders>
            <w:vAlign w:val="center"/>
          </w:tcPr>
          <w:p>
            <w:pPr>
              <w:ind w:firstLine="0" w:firstLineChars="0"/>
              <w:jc w:val="center"/>
              <w:rPr>
                <w:rFonts w:ascii="宋体" w:hAnsi="宋体" w:cs="宋体"/>
                <w:color w:val="000000"/>
                <w:sz w:val="21"/>
                <w:szCs w:val="21"/>
              </w:rPr>
            </w:pPr>
            <w:r>
              <w:rPr>
                <w:color w:val="000000"/>
                <w:sz w:val="21"/>
                <w:szCs w:val="21"/>
              </w:rPr>
              <w:t>平均</w:t>
            </w:r>
          </w:p>
        </w:tc>
        <w:tc>
          <w:tcPr>
            <w:tcW w:w="154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61.03</w:t>
            </w:r>
          </w:p>
        </w:tc>
        <w:tc>
          <w:tcPr>
            <w:tcW w:w="1628" w:type="dxa"/>
            <w:tcBorders>
              <w:tl2br w:val="nil"/>
              <w:tr2bl w:val="nil"/>
            </w:tcBorders>
          </w:tcPr>
          <w:p>
            <w:pPr>
              <w:ind w:firstLine="0" w:firstLineChars="0"/>
              <w:jc w:val="center"/>
              <w:rPr>
                <w:color w:val="000000"/>
                <w:sz w:val="21"/>
                <w:szCs w:val="21"/>
              </w:rPr>
            </w:pPr>
            <w:r>
              <w:rPr>
                <w:color w:val="000000"/>
                <w:sz w:val="21"/>
                <w:szCs w:val="21"/>
              </w:rPr>
              <w:t>77.89</w:t>
            </w:r>
          </w:p>
        </w:tc>
        <w:tc>
          <w:tcPr>
            <w:tcW w:w="171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78.86</w:t>
            </w:r>
          </w:p>
        </w:tc>
        <w:tc>
          <w:tcPr>
            <w:tcW w:w="1307" w:type="dxa"/>
            <w:tcBorders>
              <w:tl2br w:val="nil"/>
              <w:tr2bl w:val="nil"/>
            </w:tcBorders>
          </w:tcPr>
          <w:p>
            <w:pPr>
              <w:ind w:firstLine="0" w:firstLineChars="0"/>
              <w:jc w:val="center"/>
              <w:rPr>
                <w:color w:val="000000"/>
                <w:sz w:val="21"/>
                <w:szCs w:val="21"/>
              </w:rPr>
            </w:pPr>
            <w:r>
              <w:rPr>
                <w:rFonts w:hint="eastAsia"/>
                <w:color w:val="000000"/>
                <w:sz w:val="21"/>
                <w:szCs w:val="21"/>
              </w:rPr>
              <w:t>80.28</w:t>
            </w:r>
          </w:p>
        </w:tc>
      </w:tr>
    </w:tbl>
    <w:p>
      <w:pPr>
        <w:ind w:firstLine="420" w:firstLineChars="0"/>
        <w:jc w:val="left"/>
      </w:pPr>
      <w:r>
        <w:t>从</w:t>
      </w:r>
      <w:r>
        <w:rPr>
          <w:rFonts w:hint="eastAsia"/>
        </w:rPr>
        <w:t>上表</w:t>
      </w:r>
      <w:r>
        <w:t>中的结果可知，本方法与直接编码、哈达码变换、从</w:t>
      </w:r>
      <w:r>
        <w:rPr>
          <w:rFonts w:hint="eastAsia"/>
        </w:rPr>
        <w:t>预填充</w:t>
      </w:r>
      <w:r>
        <w:t>这三种方法相比，平均压缩率都要高。</w:t>
      </w:r>
    </w:p>
    <w:p>
      <w:pPr>
        <w:ind w:firstLine="420" w:firstLineChars="0"/>
        <w:jc w:val="left"/>
      </w:pPr>
      <w:r>
        <w:rPr>
          <w:rFonts w:hint="eastAsia"/>
        </w:rPr>
        <w:t>为了验证本方法确实有效，本文除了</w:t>
      </w:r>
      <w:r>
        <w:rPr>
          <w:rFonts w:hint="eastAsia"/>
          <w:lang w:val="en-US" w:eastAsia="zh-CN"/>
        </w:rPr>
        <w:t>验证</w:t>
      </w:r>
      <w:r>
        <w:rPr>
          <w:rFonts w:hint="eastAsia"/>
        </w:rPr>
        <w:t>ISCAS’89中</w:t>
      </w:r>
      <w:r>
        <w:rPr>
          <w:rFonts w:hint="eastAsia"/>
          <w:lang w:val="en-US" w:eastAsia="zh-CN"/>
        </w:rPr>
        <w:t>所包含的</w:t>
      </w:r>
      <w:r>
        <w:rPr>
          <w:rFonts w:hint="eastAsia"/>
        </w:rPr>
        <w:t>电路，还对b15、b17、b20、b21等大电路进行了相关实验。大电路中虽然拥有较多的无关位，但是电路所包含的比特位比较多有些甚至上百万位，上文实验中提及的电路大部分都是10万位以内。实验结果如下表4.7、4.8、4.9、4.10所示，第一列为电路名称，第二列为当前电路的行数和列数，第三列是直接编码</w:t>
      </w:r>
      <w:r>
        <w:rPr>
          <w:rFonts w:hint="eastAsia"/>
          <w:lang w:val="en-US" w:eastAsia="zh-CN"/>
        </w:rPr>
        <w:t>获取的</w:t>
      </w:r>
      <w:r>
        <w:rPr>
          <w:rFonts w:hint="eastAsia"/>
        </w:rPr>
        <w:t>压缩率，第四列为本方法所达到的压缩率。</w:t>
      </w:r>
    </w:p>
    <w:p>
      <w:pPr>
        <w:ind w:firstLine="420" w:firstLineChars="0"/>
        <w:jc w:val="left"/>
        <w:rPr>
          <w:rFonts w:hint="eastAsia" w:eastAsia="宋体"/>
          <w:lang w:eastAsia="zh-CN"/>
        </w:rPr>
      </w:pPr>
      <w:r>
        <w:rPr>
          <w:rFonts w:hint="eastAsia"/>
        </w:rPr>
        <w:t>下表为各个电路FDR编码下的的压缩率，可以看出大电路中本身就存在较多的无关位，直接压缩也可取得较高放入压缩增益，但是使用本方法比直接编码的压缩率平均提高近6</w:t>
      </w:r>
      <w:r>
        <w:rPr>
          <w:rFonts w:hint="eastAsia"/>
          <w:lang w:eastAsia="zh-CN"/>
        </w:rPr>
        <w:t>\%</w:t>
      </w:r>
    </w:p>
    <w:p>
      <w:pPr>
        <w:ind w:firstLine="458"/>
        <w:jc w:val="center"/>
        <w:rPr>
          <w:rFonts w:ascii="Calibri" w:hAnsi="Calibri" w:eastAsia="黑体" w:cs="Arial"/>
          <w:color w:val="000000"/>
          <w:sz w:val="21"/>
        </w:rPr>
      </w:pPr>
      <w:r>
        <w:rPr>
          <w:rFonts w:hint="eastAsia" w:ascii="Calibri" w:hAnsi="Calibri" w:eastAsia="黑体" w:cs="Arial"/>
          <w:color w:val="000000"/>
          <w:sz w:val="21"/>
        </w:rPr>
        <w:t>表4.7  FDR编码压缩率(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tbl>
      <w:tblPr>
        <w:tblStyle w:val="66"/>
        <w:tblW w:w="7037"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611"/>
        <w:gridCol w:w="1870"/>
        <w:gridCol w:w="1973"/>
        <w:gridCol w:w="1583"/>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571" w:hRule="atLeast"/>
          <w:jc w:val="center"/>
        </w:trPr>
        <w:tc>
          <w:tcPr>
            <w:tcW w:w="1611"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tc>
        <w:tc>
          <w:tcPr>
            <w:tcW w:w="1870"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电路规模</w:t>
            </w:r>
          </w:p>
        </w:tc>
        <w:tc>
          <w:tcPr>
            <w:tcW w:w="1973"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直接编码</w:t>
            </w:r>
          </w:p>
        </w:tc>
        <w:tc>
          <w:tcPr>
            <w:tcW w:w="1583"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73" w:hRule="atLeast"/>
          <w:jc w:val="center"/>
        </w:trPr>
        <w:tc>
          <w:tcPr>
            <w:tcW w:w="1611"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b15</w:t>
            </w:r>
          </w:p>
        </w:tc>
        <w:tc>
          <w:tcPr>
            <w:tcW w:w="1870"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1630*483</w:t>
            </w:r>
          </w:p>
        </w:tc>
        <w:tc>
          <w:tcPr>
            <w:tcW w:w="1973" w:type="dxa"/>
            <w:tcBorders>
              <w:top w:val="single" w:color="auto" w:sz="4" w:space="0"/>
              <w:tl2br w:val="nil"/>
              <w:tr2bl w:val="nil"/>
            </w:tcBorders>
          </w:tcPr>
          <w:p>
            <w:pPr>
              <w:ind w:firstLine="0" w:firstLineChars="0"/>
              <w:jc w:val="center"/>
              <w:rPr>
                <w:color w:val="000000"/>
                <w:sz w:val="21"/>
                <w:szCs w:val="21"/>
              </w:rPr>
            </w:pPr>
            <w:r>
              <w:rPr>
                <w:rFonts w:hint="eastAsia"/>
                <w:color w:val="000000"/>
                <w:sz w:val="21"/>
                <w:szCs w:val="21"/>
              </w:rPr>
              <w:t>83.26</w:t>
            </w:r>
          </w:p>
        </w:tc>
        <w:tc>
          <w:tcPr>
            <w:tcW w:w="1583" w:type="dxa"/>
            <w:tcBorders>
              <w:top w:val="single" w:color="auto" w:sz="4" w:space="0"/>
              <w:tl2br w:val="nil"/>
              <w:tr2bl w:val="nil"/>
            </w:tcBorders>
          </w:tcPr>
          <w:p>
            <w:pPr>
              <w:ind w:firstLine="0" w:firstLineChars="0"/>
              <w:jc w:val="center"/>
              <w:rPr>
                <w:color w:val="000000"/>
                <w:sz w:val="21"/>
                <w:szCs w:val="21"/>
              </w:rPr>
            </w:pPr>
            <w:r>
              <w:rPr>
                <w:rFonts w:hint="eastAsia"/>
                <w:color w:val="000000"/>
                <w:sz w:val="21"/>
                <w:szCs w:val="21"/>
              </w:rPr>
              <w:t>91.64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24" w:hRule="atLeast"/>
          <w:jc w:val="center"/>
        </w:trPr>
        <w:tc>
          <w:tcPr>
            <w:tcW w:w="161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b17</w:t>
            </w:r>
          </w:p>
        </w:tc>
        <w:tc>
          <w:tcPr>
            <w:tcW w:w="18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2555*1452</w:t>
            </w:r>
          </w:p>
        </w:tc>
        <w:tc>
          <w:tcPr>
            <w:tcW w:w="1973" w:type="dxa"/>
            <w:tcBorders>
              <w:tl2br w:val="nil"/>
              <w:tr2bl w:val="nil"/>
            </w:tcBorders>
          </w:tcPr>
          <w:p>
            <w:pPr>
              <w:ind w:firstLine="0" w:firstLineChars="0"/>
              <w:jc w:val="center"/>
              <w:rPr>
                <w:color w:val="000000"/>
                <w:sz w:val="21"/>
                <w:szCs w:val="21"/>
              </w:rPr>
            </w:pPr>
            <w:r>
              <w:rPr>
                <w:rFonts w:hint="eastAsia"/>
                <w:color w:val="000000"/>
                <w:sz w:val="21"/>
                <w:szCs w:val="21"/>
              </w:rPr>
              <w:t>89.93</w:t>
            </w:r>
          </w:p>
        </w:tc>
        <w:tc>
          <w:tcPr>
            <w:tcW w:w="1583" w:type="dxa"/>
            <w:tcBorders>
              <w:tl2br w:val="nil"/>
              <w:tr2bl w:val="nil"/>
            </w:tcBorders>
          </w:tcPr>
          <w:p>
            <w:pPr>
              <w:ind w:firstLine="0" w:firstLineChars="0"/>
              <w:jc w:val="center"/>
              <w:rPr>
                <w:color w:val="000000"/>
                <w:sz w:val="21"/>
                <w:szCs w:val="21"/>
              </w:rPr>
            </w:pPr>
            <w:r>
              <w:rPr>
                <w:rFonts w:hint="eastAsia"/>
                <w:color w:val="000000"/>
                <w:sz w:val="21"/>
                <w:szCs w:val="21"/>
              </w:rPr>
              <w:t>94.10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24" w:hRule="atLeast"/>
          <w:jc w:val="center"/>
        </w:trPr>
        <w:tc>
          <w:tcPr>
            <w:tcW w:w="161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b20</w:t>
            </w:r>
          </w:p>
        </w:tc>
        <w:tc>
          <w:tcPr>
            <w:tcW w:w="18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5510*522</w:t>
            </w:r>
          </w:p>
        </w:tc>
        <w:tc>
          <w:tcPr>
            <w:tcW w:w="1973" w:type="dxa"/>
            <w:tcBorders>
              <w:tl2br w:val="nil"/>
              <w:tr2bl w:val="nil"/>
            </w:tcBorders>
          </w:tcPr>
          <w:p>
            <w:pPr>
              <w:ind w:firstLine="0" w:firstLineChars="0"/>
              <w:jc w:val="center"/>
              <w:rPr>
                <w:color w:val="000000"/>
                <w:sz w:val="21"/>
                <w:szCs w:val="21"/>
              </w:rPr>
            </w:pPr>
            <w:r>
              <w:rPr>
                <w:rFonts w:hint="eastAsia"/>
                <w:color w:val="000000"/>
                <w:sz w:val="21"/>
                <w:szCs w:val="21"/>
              </w:rPr>
              <w:t>84.15</w:t>
            </w:r>
          </w:p>
        </w:tc>
        <w:tc>
          <w:tcPr>
            <w:tcW w:w="1583" w:type="dxa"/>
            <w:tcBorders>
              <w:tl2br w:val="nil"/>
              <w:tr2bl w:val="nil"/>
            </w:tcBorders>
          </w:tcPr>
          <w:p>
            <w:pPr>
              <w:ind w:firstLine="0" w:firstLineChars="0"/>
              <w:jc w:val="center"/>
              <w:rPr>
                <w:color w:val="000000"/>
                <w:sz w:val="21"/>
                <w:szCs w:val="21"/>
              </w:rPr>
            </w:pPr>
            <w:r>
              <w:rPr>
                <w:rFonts w:hint="eastAsia"/>
                <w:color w:val="000000"/>
                <w:sz w:val="21"/>
                <w:szCs w:val="21"/>
              </w:rPr>
              <w:t>90.54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24" w:hRule="atLeast"/>
          <w:jc w:val="center"/>
        </w:trPr>
        <w:tc>
          <w:tcPr>
            <w:tcW w:w="161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b21</w:t>
            </w:r>
          </w:p>
        </w:tc>
        <w:tc>
          <w:tcPr>
            <w:tcW w:w="18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5496*522</w:t>
            </w:r>
          </w:p>
        </w:tc>
        <w:tc>
          <w:tcPr>
            <w:tcW w:w="1973" w:type="dxa"/>
            <w:tcBorders>
              <w:tl2br w:val="nil"/>
              <w:tr2bl w:val="nil"/>
            </w:tcBorders>
          </w:tcPr>
          <w:p>
            <w:pPr>
              <w:ind w:firstLine="0" w:firstLineChars="0"/>
              <w:jc w:val="center"/>
              <w:rPr>
                <w:color w:val="000000"/>
                <w:sz w:val="21"/>
                <w:szCs w:val="21"/>
              </w:rPr>
            </w:pPr>
            <w:r>
              <w:rPr>
                <w:color w:val="000000"/>
                <w:sz w:val="21"/>
                <w:szCs w:val="21"/>
              </w:rPr>
              <w:t>8</w:t>
            </w:r>
            <w:r>
              <w:rPr>
                <w:rFonts w:hint="eastAsia"/>
                <w:color w:val="000000"/>
                <w:sz w:val="21"/>
                <w:szCs w:val="21"/>
              </w:rPr>
              <w:t>4.13</w:t>
            </w:r>
          </w:p>
        </w:tc>
        <w:tc>
          <w:tcPr>
            <w:tcW w:w="1583" w:type="dxa"/>
            <w:tcBorders>
              <w:tl2br w:val="nil"/>
              <w:tr2bl w:val="nil"/>
            </w:tcBorders>
          </w:tcPr>
          <w:p>
            <w:pPr>
              <w:ind w:firstLine="0" w:firstLineChars="0"/>
              <w:jc w:val="center"/>
              <w:rPr>
                <w:color w:val="000000"/>
                <w:sz w:val="21"/>
                <w:szCs w:val="21"/>
              </w:rPr>
            </w:pPr>
            <w:r>
              <w:rPr>
                <w:rFonts w:hint="eastAsia"/>
                <w:color w:val="000000"/>
                <w:sz w:val="21"/>
                <w:szCs w:val="21"/>
              </w:rPr>
              <w:t>90.63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24" w:hRule="atLeast"/>
          <w:jc w:val="center"/>
        </w:trPr>
        <w:tc>
          <w:tcPr>
            <w:tcW w:w="161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b22</w:t>
            </w:r>
          </w:p>
        </w:tc>
        <w:tc>
          <w:tcPr>
            <w:tcW w:w="18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3369*767</w:t>
            </w:r>
          </w:p>
        </w:tc>
        <w:tc>
          <w:tcPr>
            <w:tcW w:w="1973" w:type="dxa"/>
            <w:tcBorders>
              <w:tl2br w:val="nil"/>
              <w:tr2bl w:val="nil"/>
            </w:tcBorders>
          </w:tcPr>
          <w:p>
            <w:pPr>
              <w:ind w:firstLine="0" w:firstLineChars="0"/>
              <w:jc w:val="center"/>
              <w:rPr>
                <w:color w:val="000000"/>
                <w:sz w:val="21"/>
                <w:szCs w:val="21"/>
              </w:rPr>
            </w:pPr>
            <w:r>
              <w:rPr>
                <w:rFonts w:hint="eastAsia"/>
                <w:color w:val="000000"/>
                <w:sz w:val="21"/>
                <w:szCs w:val="21"/>
              </w:rPr>
              <w:t>85.10</w:t>
            </w:r>
          </w:p>
        </w:tc>
        <w:tc>
          <w:tcPr>
            <w:tcW w:w="1583" w:type="dxa"/>
            <w:tcBorders>
              <w:tl2br w:val="nil"/>
              <w:tr2bl w:val="nil"/>
            </w:tcBorders>
          </w:tcPr>
          <w:p>
            <w:pPr>
              <w:ind w:firstLine="0" w:firstLineChars="0"/>
              <w:jc w:val="center"/>
              <w:rPr>
                <w:color w:val="000000"/>
                <w:sz w:val="21"/>
                <w:szCs w:val="21"/>
              </w:rPr>
            </w:pPr>
            <w:r>
              <w:rPr>
                <w:rFonts w:hint="eastAsia"/>
                <w:color w:val="000000"/>
                <w:sz w:val="21"/>
                <w:szCs w:val="21"/>
              </w:rPr>
              <w:t>89.94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571" w:hRule="atLeast"/>
          <w:jc w:val="center"/>
        </w:trPr>
        <w:tc>
          <w:tcPr>
            <w:tcW w:w="1611" w:type="dxa"/>
            <w:tcBorders>
              <w:tl2br w:val="nil"/>
              <w:tr2bl w:val="nil"/>
            </w:tcBorders>
            <w:vAlign w:val="center"/>
          </w:tcPr>
          <w:p>
            <w:pPr>
              <w:ind w:firstLine="0" w:firstLineChars="0"/>
              <w:jc w:val="center"/>
              <w:rPr>
                <w:rFonts w:ascii="宋体" w:hAnsi="宋体" w:cs="宋体"/>
                <w:color w:val="000000"/>
                <w:sz w:val="21"/>
                <w:szCs w:val="21"/>
              </w:rPr>
            </w:pPr>
            <w:r>
              <w:rPr>
                <w:color w:val="000000"/>
                <w:sz w:val="21"/>
                <w:szCs w:val="21"/>
              </w:rPr>
              <w:t>平均</w:t>
            </w:r>
          </w:p>
        </w:tc>
        <w:tc>
          <w:tcPr>
            <w:tcW w:w="1870" w:type="dxa"/>
            <w:tcBorders>
              <w:tl2br w:val="nil"/>
              <w:tr2bl w:val="nil"/>
            </w:tcBorders>
            <w:vAlign w:val="center"/>
          </w:tcPr>
          <w:p>
            <w:pPr>
              <w:ind w:firstLine="0" w:firstLineChars="0"/>
              <w:jc w:val="center"/>
              <w:rPr>
                <w:color w:val="000000"/>
                <w:sz w:val="21"/>
                <w:szCs w:val="21"/>
              </w:rPr>
            </w:pPr>
          </w:p>
        </w:tc>
        <w:tc>
          <w:tcPr>
            <w:tcW w:w="1973" w:type="dxa"/>
            <w:tcBorders>
              <w:tl2br w:val="nil"/>
              <w:tr2bl w:val="nil"/>
            </w:tcBorders>
          </w:tcPr>
          <w:p>
            <w:pPr>
              <w:ind w:firstLine="0" w:firstLineChars="0"/>
              <w:jc w:val="center"/>
              <w:rPr>
                <w:color w:val="000000"/>
                <w:sz w:val="21"/>
                <w:szCs w:val="21"/>
              </w:rPr>
            </w:pPr>
            <w:r>
              <w:rPr>
                <w:rFonts w:hint="eastAsia"/>
                <w:color w:val="000000"/>
                <w:sz w:val="21"/>
                <w:szCs w:val="21"/>
              </w:rPr>
              <w:t>85.31</w:t>
            </w:r>
          </w:p>
        </w:tc>
        <w:tc>
          <w:tcPr>
            <w:tcW w:w="1583" w:type="dxa"/>
            <w:tcBorders>
              <w:tl2br w:val="nil"/>
              <w:tr2bl w:val="nil"/>
            </w:tcBorders>
          </w:tcPr>
          <w:p>
            <w:pPr>
              <w:ind w:firstLine="0" w:firstLineChars="0"/>
              <w:jc w:val="center"/>
              <w:rPr>
                <w:color w:val="000000"/>
                <w:sz w:val="21"/>
                <w:szCs w:val="21"/>
              </w:rPr>
            </w:pPr>
            <w:r>
              <w:rPr>
                <w:rFonts w:hint="eastAsia"/>
                <w:color w:val="000000"/>
                <w:sz w:val="21"/>
                <w:szCs w:val="21"/>
              </w:rPr>
              <w:t>91.37</w:t>
            </w:r>
          </w:p>
        </w:tc>
      </w:tr>
    </w:tbl>
    <w:p>
      <w:pPr>
        <w:ind w:firstLine="518"/>
        <w:jc w:val="left"/>
      </w:pPr>
      <w:r>
        <w:rPr>
          <w:rFonts w:hint="eastAsia"/>
        </w:rPr>
        <w:t>下表4.9为各个大电路在EFDR、VIHC、ALT-FDR和RL-Huff下的压缩率，由表中数据可得当前压缩方法确实有利于提高压缩率，即使电路规模相对较大，也能获得较好的压缩增益。</w:t>
      </w:r>
    </w:p>
    <w:p>
      <w:pPr>
        <w:ind w:firstLine="0" w:firstLineChars="0"/>
        <w:jc w:val="center"/>
        <w:rPr>
          <w:rFonts w:ascii="黑体" w:hAnsi="黑体" w:eastAsia="黑体" w:cs="黑体"/>
          <w:color w:val="000000"/>
          <w:sz w:val="21"/>
          <w:szCs w:val="21"/>
        </w:rPr>
      </w:pPr>
      <w:bookmarkStart w:id="257" w:name="_Toc24516"/>
      <w:bookmarkStart w:id="258" w:name="_Toc2575"/>
      <w:bookmarkStart w:id="259" w:name="_Toc262"/>
      <w:bookmarkStart w:id="260" w:name="_Toc17250"/>
      <w:bookmarkStart w:id="261" w:name="_Toc2267"/>
      <w:bookmarkStart w:id="262" w:name="_Toc2763"/>
      <w:bookmarkStart w:id="263" w:name="_Toc5717"/>
      <w:bookmarkStart w:id="264" w:name="_Toc15348"/>
      <w:bookmarkStart w:id="265" w:name="_Toc21258"/>
      <w:r>
        <w:rPr>
          <w:rFonts w:hint="eastAsia" w:ascii="黑体" w:hAnsi="黑体" w:eastAsia="黑体" w:cs="黑体"/>
          <w:color w:val="000000"/>
          <w:sz w:val="21"/>
          <w:szCs w:val="21"/>
        </w:rPr>
        <w:t>表</w:t>
      </w:r>
      <w:r>
        <w:rPr>
          <w:rFonts w:hint="eastAsia" w:eastAsia="黑体"/>
          <w:color w:val="000000"/>
          <w:sz w:val="21"/>
          <w:szCs w:val="21"/>
        </w:rPr>
        <w:t xml:space="preserve">4.8 </w:t>
      </w:r>
      <w:r>
        <w:rPr>
          <w:rFonts w:hint="eastAsia" w:ascii="黑体" w:hAnsi="黑体" w:eastAsia="黑体" w:cs="黑体"/>
          <w:color w:val="000000"/>
          <w:sz w:val="21"/>
          <w:szCs w:val="21"/>
        </w:rPr>
        <w:t>其他编码方法的压缩率</w:t>
      </w:r>
      <w:bookmarkEnd w:id="257"/>
      <w:bookmarkEnd w:id="258"/>
      <w:bookmarkEnd w:id="259"/>
      <w:bookmarkEnd w:id="260"/>
      <w:bookmarkEnd w:id="261"/>
      <w:bookmarkEnd w:id="262"/>
      <w:bookmarkEnd w:id="263"/>
      <w:bookmarkEnd w:id="264"/>
      <w:bookmarkEnd w:id="265"/>
    </w:p>
    <w:tbl>
      <w:tblPr>
        <w:tblStyle w:val="66"/>
        <w:tblW w:w="9518" w:type="dxa"/>
        <w:jc w:val="cente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34"/>
        <w:gridCol w:w="1331"/>
        <w:gridCol w:w="747"/>
        <w:gridCol w:w="987"/>
        <w:gridCol w:w="972"/>
        <w:gridCol w:w="1067"/>
        <w:gridCol w:w="803"/>
        <w:gridCol w:w="866"/>
        <w:gridCol w:w="987"/>
        <w:gridCol w:w="102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31" w:hRule="atLeast"/>
          <w:jc w:val="center"/>
        </w:trPr>
        <w:tc>
          <w:tcPr>
            <w:tcW w:w="734" w:type="dxa"/>
            <w:vMerge w:val="restart"/>
            <w:tcBorders>
              <w:top w:val="single" w:color="auto" w:sz="12" w:space="0"/>
              <w:left w:val="nil"/>
              <w:right w:val="nil"/>
            </w:tcBorders>
            <w:vAlign w:val="center"/>
          </w:tcPr>
          <w:p>
            <w:pPr>
              <w:ind w:firstLine="0" w:firstLineChars="0"/>
              <w:jc w:val="center"/>
              <w:rPr>
                <w:color w:val="000000"/>
                <w:sz w:val="21"/>
                <w:szCs w:val="21"/>
              </w:rPr>
            </w:pPr>
            <w:r>
              <w:rPr>
                <w:rFonts w:hint="eastAsia"/>
                <w:color w:val="000000"/>
                <w:sz w:val="21"/>
                <w:szCs w:val="21"/>
              </w:rPr>
              <w:t>电路</w:t>
            </w:r>
          </w:p>
        </w:tc>
        <w:tc>
          <w:tcPr>
            <w:tcW w:w="1331" w:type="dxa"/>
            <w:vMerge w:val="restart"/>
            <w:tcBorders>
              <w:top w:val="single" w:color="auto" w:sz="12" w:space="0"/>
              <w:left w:val="nil"/>
              <w:bottom w:val="nil"/>
              <w:right w:val="nil"/>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p>
            <w:pPr>
              <w:ind w:firstLine="0" w:firstLineChars="0"/>
              <w:jc w:val="center"/>
              <w:rPr>
                <w:color w:val="000000"/>
                <w:sz w:val="21"/>
                <w:szCs w:val="21"/>
              </w:rPr>
            </w:pPr>
            <w:r>
              <w:rPr>
                <w:rFonts w:hint="eastAsia" w:ascii="宋体" w:hAnsi="宋体" w:cs="宋体"/>
                <w:color w:val="000000"/>
                <w:sz w:val="21"/>
                <w:szCs w:val="21"/>
              </w:rPr>
              <w:t>规模</w:t>
            </w:r>
          </w:p>
        </w:tc>
        <w:tc>
          <w:tcPr>
            <w:tcW w:w="3773" w:type="dxa"/>
            <w:gridSpan w:val="4"/>
            <w:tcBorders>
              <w:top w:val="single" w:color="auto" w:sz="12" w:space="0"/>
              <w:left w:val="nil"/>
              <w:bottom w:val="single" w:color="auto" w:sz="4" w:space="0"/>
              <w:right w:val="nil"/>
            </w:tcBorders>
          </w:tcPr>
          <w:p>
            <w:pPr>
              <w:ind w:firstLine="0" w:firstLineChars="0"/>
              <w:jc w:val="center"/>
              <w:rPr>
                <w:color w:val="000000"/>
                <w:sz w:val="21"/>
                <w:szCs w:val="21"/>
              </w:rPr>
            </w:pPr>
            <w:r>
              <w:rPr>
                <w:rFonts w:hint="eastAsia"/>
                <w:color w:val="000000"/>
                <w:sz w:val="21"/>
                <w:szCs w:val="21"/>
              </w:rPr>
              <w:t>直接压缩</w:t>
            </w:r>
          </w:p>
        </w:tc>
        <w:tc>
          <w:tcPr>
            <w:tcW w:w="3680" w:type="dxa"/>
            <w:gridSpan w:val="4"/>
            <w:tcBorders>
              <w:top w:val="single" w:color="auto" w:sz="12" w:space="0"/>
              <w:left w:val="nil"/>
              <w:bottom w:val="single" w:color="auto" w:sz="4" w:space="0"/>
              <w:right w:val="nil"/>
            </w:tcBorders>
          </w:tcPr>
          <w:p>
            <w:pPr>
              <w:ind w:firstLine="0" w:firstLineChars="0"/>
              <w:jc w:val="center"/>
              <w:rPr>
                <w:color w:val="000000"/>
                <w:sz w:val="21"/>
                <w:szCs w:val="21"/>
              </w:rPr>
            </w:pPr>
            <w:r>
              <w:rPr>
                <w:rFonts w:hint="eastAsia"/>
                <w:color w:val="000000"/>
                <w:sz w:val="21"/>
                <w:szCs w:val="21"/>
              </w:rPr>
              <w:t>本方法</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43" w:hRule="atLeast"/>
          <w:jc w:val="center"/>
        </w:trPr>
        <w:tc>
          <w:tcPr>
            <w:tcW w:w="734" w:type="dxa"/>
            <w:vMerge w:val="continue"/>
            <w:tcBorders>
              <w:left w:val="nil"/>
              <w:bottom w:val="single" w:color="auto" w:sz="4" w:space="0"/>
              <w:right w:val="nil"/>
            </w:tcBorders>
          </w:tcPr>
          <w:p>
            <w:pPr>
              <w:ind w:firstLine="0" w:firstLineChars="0"/>
              <w:jc w:val="center"/>
              <w:rPr>
                <w:rFonts w:ascii="Calibri" w:hAnsi="Calibri"/>
                <w:sz w:val="21"/>
                <w:szCs w:val="21"/>
              </w:rPr>
            </w:pPr>
          </w:p>
        </w:tc>
        <w:tc>
          <w:tcPr>
            <w:tcW w:w="1331" w:type="dxa"/>
            <w:vMerge w:val="continue"/>
            <w:tcBorders>
              <w:top w:val="nil"/>
              <w:left w:val="nil"/>
              <w:bottom w:val="single" w:color="auto" w:sz="4" w:space="0"/>
              <w:right w:val="nil"/>
            </w:tcBorders>
          </w:tcPr>
          <w:p>
            <w:pPr>
              <w:ind w:firstLine="0" w:firstLineChars="0"/>
              <w:jc w:val="center"/>
              <w:rPr>
                <w:rFonts w:ascii="Calibri" w:hAnsi="Calibri"/>
                <w:sz w:val="21"/>
                <w:szCs w:val="21"/>
              </w:rPr>
            </w:pPr>
          </w:p>
        </w:tc>
        <w:tc>
          <w:tcPr>
            <w:tcW w:w="3773" w:type="dxa"/>
            <w:gridSpan w:val="4"/>
            <w:tcBorders>
              <w:top w:val="single" w:color="auto" w:sz="4" w:space="0"/>
              <w:left w:val="nil"/>
              <w:bottom w:val="single" w:color="auto" w:sz="4" w:space="0"/>
              <w:right w:val="nil"/>
            </w:tcBorders>
          </w:tcPr>
          <w:p>
            <w:pPr>
              <w:ind w:firstLine="0" w:firstLineChars="0"/>
              <w:rPr>
                <w:color w:val="000000"/>
                <w:sz w:val="21"/>
                <w:szCs w:val="21"/>
              </w:rPr>
            </w:pPr>
            <w:r>
              <w:rPr>
                <w:rFonts w:hint="eastAsia"/>
                <w:color w:val="000000"/>
                <w:sz w:val="21"/>
                <w:szCs w:val="21"/>
              </w:rPr>
              <w:t>EFD   VIHC    AFDR   RL-Huff</w:t>
            </w:r>
          </w:p>
        </w:tc>
        <w:tc>
          <w:tcPr>
            <w:tcW w:w="3680" w:type="dxa"/>
            <w:gridSpan w:val="4"/>
            <w:tcBorders>
              <w:top w:val="single" w:color="auto" w:sz="4" w:space="0"/>
              <w:left w:val="nil"/>
              <w:bottom w:val="single" w:color="auto" w:sz="4" w:space="0"/>
              <w:right w:val="nil"/>
            </w:tcBorders>
          </w:tcPr>
          <w:p>
            <w:pPr>
              <w:ind w:firstLine="0" w:firstLineChars="0"/>
              <w:rPr>
                <w:color w:val="000000"/>
                <w:sz w:val="21"/>
                <w:szCs w:val="21"/>
              </w:rPr>
            </w:pPr>
            <w:r>
              <w:rPr>
                <w:rFonts w:hint="eastAsia"/>
                <w:color w:val="000000"/>
                <w:sz w:val="21"/>
                <w:szCs w:val="21"/>
              </w:rPr>
              <w:t>EFDR  VIHC   AFDR   RL-Huff</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11" w:hRule="atLeast"/>
          <w:jc w:val="center"/>
        </w:trPr>
        <w:tc>
          <w:tcPr>
            <w:tcW w:w="734" w:type="dxa"/>
            <w:tcBorders>
              <w:top w:val="single" w:color="auto" w:sz="4" w:space="0"/>
              <w:left w:val="nil"/>
              <w:bottom w:val="nil"/>
              <w:right w:val="nil"/>
            </w:tcBorders>
            <w:vAlign w:val="center"/>
          </w:tcPr>
          <w:p>
            <w:pPr>
              <w:ind w:firstLine="0" w:firstLineChars="0"/>
              <w:jc w:val="center"/>
              <w:rPr>
                <w:color w:val="000000"/>
                <w:sz w:val="21"/>
                <w:szCs w:val="21"/>
              </w:rPr>
            </w:pPr>
            <w:r>
              <w:rPr>
                <w:rFonts w:hint="eastAsia"/>
                <w:color w:val="000000"/>
                <w:sz w:val="21"/>
                <w:szCs w:val="21"/>
              </w:rPr>
              <w:t>b15</w:t>
            </w:r>
          </w:p>
        </w:tc>
        <w:tc>
          <w:tcPr>
            <w:tcW w:w="1331" w:type="dxa"/>
            <w:tcBorders>
              <w:top w:val="single" w:color="auto" w:sz="4" w:space="0"/>
              <w:left w:val="nil"/>
              <w:bottom w:val="nil"/>
              <w:right w:val="nil"/>
            </w:tcBorders>
            <w:vAlign w:val="center"/>
          </w:tcPr>
          <w:p>
            <w:pPr>
              <w:ind w:firstLine="0" w:firstLineChars="0"/>
              <w:jc w:val="center"/>
              <w:rPr>
                <w:color w:val="000000"/>
                <w:sz w:val="21"/>
                <w:szCs w:val="21"/>
              </w:rPr>
            </w:pPr>
            <w:r>
              <w:rPr>
                <w:rFonts w:hint="eastAsia"/>
                <w:color w:val="000000"/>
                <w:sz w:val="21"/>
                <w:szCs w:val="21"/>
              </w:rPr>
              <w:t>1630*483</w:t>
            </w:r>
          </w:p>
        </w:tc>
        <w:tc>
          <w:tcPr>
            <w:tcW w:w="747" w:type="dxa"/>
            <w:tcBorders>
              <w:top w:val="single" w:color="auto" w:sz="4" w:space="0"/>
              <w:left w:val="nil"/>
              <w:bottom w:val="nil"/>
              <w:right w:val="nil"/>
            </w:tcBorders>
          </w:tcPr>
          <w:p>
            <w:pPr>
              <w:ind w:firstLine="0" w:firstLineChars="0"/>
              <w:jc w:val="center"/>
              <w:rPr>
                <w:color w:val="000000"/>
                <w:sz w:val="21"/>
                <w:szCs w:val="21"/>
              </w:rPr>
            </w:pPr>
            <w:r>
              <w:rPr>
                <w:rFonts w:hint="eastAsia"/>
                <w:color w:val="000000"/>
                <w:sz w:val="21"/>
                <w:szCs w:val="21"/>
              </w:rPr>
              <w:t>85.99</w:t>
            </w:r>
          </w:p>
        </w:tc>
        <w:tc>
          <w:tcPr>
            <w:tcW w:w="987" w:type="dxa"/>
            <w:tcBorders>
              <w:top w:val="single" w:color="auto" w:sz="4" w:space="0"/>
              <w:left w:val="nil"/>
              <w:bottom w:val="nil"/>
              <w:right w:val="nil"/>
            </w:tcBorders>
          </w:tcPr>
          <w:p>
            <w:pPr>
              <w:ind w:firstLine="0" w:firstLineChars="0"/>
              <w:jc w:val="center"/>
              <w:rPr>
                <w:color w:val="000000"/>
                <w:sz w:val="21"/>
                <w:szCs w:val="21"/>
              </w:rPr>
            </w:pPr>
            <w:r>
              <w:rPr>
                <w:rFonts w:hint="eastAsia"/>
                <w:color w:val="000000"/>
                <w:sz w:val="21"/>
                <w:szCs w:val="21"/>
              </w:rPr>
              <w:t>86.72</w:t>
            </w:r>
          </w:p>
        </w:tc>
        <w:tc>
          <w:tcPr>
            <w:tcW w:w="972" w:type="dxa"/>
            <w:tcBorders>
              <w:top w:val="single" w:color="auto" w:sz="4" w:space="0"/>
              <w:left w:val="nil"/>
              <w:bottom w:val="nil"/>
              <w:right w:val="nil"/>
            </w:tcBorders>
          </w:tcPr>
          <w:p>
            <w:pPr>
              <w:ind w:firstLine="0" w:firstLineChars="0"/>
              <w:jc w:val="center"/>
              <w:rPr>
                <w:color w:val="000000"/>
                <w:sz w:val="21"/>
                <w:szCs w:val="21"/>
              </w:rPr>
            </w:pPr>
            <w:r>
              <w:rPr>
                <w:rFonts w:hint="eastAsia"/>
                <w:color w:val="000000"/>
                <w:sz w:val="21"/>
                <w:szCs w:val="21"/>
              </w:rPr>
              <w:t>85.12</w:t>
            </w:r>
          </w:p>
        </w:tc>
        <w:tc>
          <w:tcPr>
            <w:tcW w:w="1067" w:type="dxa"/>
            <w:tcBorders>
              <w:top w:val="single" w:color="auto" w:sz="4" w:space="0"/>
              <w:left w:val="nil"/>
              <w:bottom w:val="nil"/>
              <w:right w:val="nil"/>
            </w:tcBorders>
          </w:tcPr>
          <w:p>
            <w:pPr>
              <w:ind w:firstLine="0" w:firstLineChars="0"/>
              <w:jc w:val="center"/>
              <w:rPr>
                <w:color w:val="000000"/>
                <w:sz w:val="21"/>
                <w:szCs w:val="21"/>
              </w:rPr>
            </w:pPr>
            <w:r>
              <w:rPr>
                <w:rFonts w:hint="eastAsia"/>
                <w:color w:val="000000"/>
                <w:sz w:val="21"/>
                <w:szCs w:val="21"/>
              </w:rPr>
              <w:t>87.01</w:t>
            </w:r>
          </w:p>
        </w:tc>
        <w:tc>
          <w:tcPr>
            <w:tcW w:w="803" w:type="dxa"/>
            <w:tcBorders>
              <w:top w:val="single" w:color="auto" w:sz="4" w:space="0"/>
              <w:left w:val="nil"/>
              <w:bottom w:val="nil"/>
              <w:right w:val="nil"/>
            </w:tcBorders>
          </w:tcPr>
          <w:p>
            <w:pPr>
              <w:ind w:firstLine="0" w:firstLineChars="0"/>
              <w:jc w:val="center"/>
              <w:rPr>
                <w:color w:val="000000"/>
                <w:sz w:val="21"/>
                <w:szCs w:val="21"/>
              </w:rPr>
            </w:pPr>
            <w:r>
              <w:rPr>
                <w:rFonts w:hint="eastAsia"/>
                <w:color w:val="000000"/>
                <w:sz w:val="21"/>
                <w:szCs w:val="21"/>
              </w:rPr>
              <w:t>91.08</w:t>
            </w:r>
          </w:p>
        </w:tc>
        <w:tc>
          <w:tcPr>
            <w:tcW w:w="866" w:type="dxa"/>
            <w:tcBorders>
              <w:top w:val="single" w:color="auto" w:sz="4" w:space="0"/>
              <w:left w:val="nil"/>
              <w:bottom w:val="nil"/>
              <w:right w:val="nil"/>
            </w:tcBorders>
          </w:tcPr>
          <w:p>
            <w:pPr>
              <w:ind w:firstLine="0" w:firstLineChars="0"/>
              <w:jc w:val="center"/>
              <w:rPr>
                <w:color w:val="000000"/>
                <w:sz w:val="21"/>
                <w:szCs w:val="21"/>
              </w:rPr>
            </w:pPr>
            <w:r>
              <w:rPr>
                <w:rFonts w:hint="eastAsia"/>
                <w:color w:val="000000"/>
                <w:sz w:val="21"/>
                <w:szCs w:val="21"/>
              </w:rPr>
              <w:t>92.91</w:t>
            </w:r>
          </w:p>
        </w:tc>
        <w:tc>
          <w:tcPr>
            <w:tcW w:w="987" w:type="dxa"/>
            <w:tcBorders>
              <w:top w:val="single" w:color="auto" w:sz="4" w:space="0"/>
              <w:left w:val="nil"/>
              <w:bottom w:val="nil"/>
              <w:right w:val="nil"/>
            </w:tcBorders>
          </w:tcPr>
          <w:p>
            <w:pPr>
              <w:ind w:firstLine="0" w:firstLineChars="0"/>
              <w:jc w:val="center"/>
              <w:rPr>
                <w:color w:val="000000"/>
                <w:sz w:val="21"/>
                <w:szCs w:val="21"/>
              </w:rPr>
            </w:pPr>
            <w:r>
              <w:rPr>
                <w:rFonts w:hint="eastAsia"/>
                <w:color w:val="000000"/>
                <w:sz w:val="21"/>
                <w:szCs w:val="21"/>
              </w:rPr>
              <w:t>90.61</w:t>
            </w:r>
          </w:p>
        </w:tc>
        <w:tc>
          <w:tcPr>
            <w:tcW w:w="1024" w:type="dxa"/>
            <w:tcBorders>
              <w:top w:val="single" w:color="auto" w:sz="4" w:space="0"/>
              <w:left w:val="nil"/>
              <w:bottom w:val="nil"/>
              <w:right w:val="nil"/>
            </w:tcBorders>
          </w:tcPr>
          <w:p>
            <w:pPr>
              <w:ind w:firstLine="0" w:firstLineChars="0"/>
              <w:jc w:val="center"/>
              <w:rPr>
                <w:color w:val="000000"/>
                <w:sz w:val="21"/>
                <w:szCs w:val="21"/>
              </w:rPr>
            </w:pPr>
            <w:r>
              <w:rPr>
                <w:rFonts w:hint="eastAsia"/>
                <w:color w:val="000000"/>
                <w:sz w:val="21"/>
                <w:szCs w:val="21"/>
              </w:rPr>
              <w:t>92.04</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86" w:hRule="atLeast"/>
          <w:jc w:val="center"/>
        </w:trPr>
        <w:tc>
          <w:tcPr>
            <w:tcW w:w="734" w:type="dxa"/>
            <w:tcBorders>
              <w:top w:val="nil"/>
              <w:left w:val="nil"/>
              <w:bottom w:val="nil"/>
              <w:right w:val="nil"/>
            </w:tcBorders>
            <w:vAlign w:val="center"/>
          </w:tcPr>
          <w:p>
            <w:pPr>
              <w:ind w:firstLine="0" w:firstLineChars="0"/>
              <w:jc w:val="center"/>
              <w:rPr>
                <w:color w:val="000000"/>
                <w:sz w:val="21"/>
                <w:szCs w:val="21"/>
              </w:rPr>
            </w:pPr>
            <w:r>
              <w:rPr>
                <w:rFonts w:hint="eastAsia"/>
                <w:color w:val="000000"/>
                <w:sz w:val="21"/>
                <w:szCs w:val="21"/>
              </w:rPr>
              <w:t>b17</w:t>
            </w:r>
          </w:p>
        </w:tc>
        <w:tc>
          <w:tcPr>
            <w:tcW w:w="1331" w:type="dxa"/>
            <w:tcBorders>
              <w:top w:val="nil"/>
              <w:left w:val="nil"/>
              <w:bottom w:val="nil"/>
              <w:right w:val="nil"/>
            </w:tcBorders>
            <w:vAlign w:val="center"/>
          </w:tcPr>
          <w:p>
            <w:pPr>
              <w:ind w:firstLine="0" w:firstLineChars="0"/>
              <w:jc w:val="center"/>
              <w:rPr>
                <w:color w:val="000000"/>
                <w:sz w:val="21"/>
                <w:szCs w:val="21"/>
              </w:rPr>
            </w:pPr>
            <w:r>
              <w:rPr>
                <w:rFonts w:hint="eastAsia"/>
                <w:color w:val="000000"/>
                <w:sz w:val="21"/>
                <w:szCs w:val="21"/>
              </w:rPr>
              <w:t>2555*1452</w:t>
            </w:r>
          </w:p>
        </w:tc>
        <w:tc>
          <w:tcPr>
            <w:tcW w:w="74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91.70</w:t>
            </w:r>
          </w:p>
        </w:tc>
        <w:tc>
          <w:tcPr>
            <w:tcW w:w="98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91.88</w:t>
            </w:r>
          </w:p>
        </w:tc>
        <w:tc>
          <w:tcPr>
            <w:tcW w:w="972"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91.10</w:t>
            </w:r>
          </w:p>
        </w:tc>
        <w:tc>
          <w:tcPr>
            <w:tcW w:w="106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92.30</w:t>
            </w:r>
          </w:p>
        </w:tc>
        <w:tc>
          <w:tcPr>
            <w:tcW w:w="803"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93.81</w:t>
            </w:r>
          </w:p>
        </w:tc>
        <w:tc>
          <w:tcPr>
            <w:tcW w:w="866"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94.90</w:t>
            </w:r>
          </w:p>
        </w:tc>
        <w:tc>
          <w:tcPr>
            <w:tcW w:w="98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93.56</w:t>
            </w:r>
          </w:p>
        </w:tc>
        <w:tc>
          <w:tcPr>
            <w:tcW w:w="1024"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94.46</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01" w:hRule="atLeast"/>
          <w:jc w:val="center"/>
        </w:trPr>
        <w:tc>
          <w:tcPr>
            <w:tcW w:w="734" w:type="dxa"/>
            <w:tcBorders>
              <w:top w:val="nil"/>
              <w:left w:val="nil"/>
              <w:bottom w:val="nil"/>
              <w:right w:val="nil"/>
            </w:tcBorders>
            <w:vAlign w:val="center"/>
          </w:tcPr>
          <w:p>
            <w:pPr>
              <w:ind w:firstLine="0" w:firstLineChars="0"/>
              <w:jc w:val="center"/>
              <w:rPr>
                <w:color w:val="000000"/>
                <w:sz w:val="21"/>
                <w:szCs w:val="21"/>
              </w:rPr>
            </w:pPr>
            <w:r>
              <w:rPr>
                <w:rFonts w:hint="eastAsia"/>
                <w:color w:val="000000"/>
                <w:sz w:val="21"/>
                <w:szCs w:val="21"/>
              </w:rPr>
              <w:t>b20</w:t>
            </w:r>
          </w:p>
        </w:tc>
        <w:tc>
          <w:tcPr>
            <w:tcW w:w="1331" w:type="dxa"/>
            <w:tcBorders>
              <w:top w:val="nil"/>
              <w:left w:val="nil"/>
              <w:bottom w:val="nil"/>
              <w:right w:val="nil"/>
            </w:tcBorders>
            <w:vAlign w:val="center"/>
          </w:tcPr>
          <w:p>
            <w:pPr>
              <w:ind w:firstLine="0" w:firstLineChars="0"/>
              <w:jc w:val="center"/>
              <w:rPr>
                <w:color w:val="000000"/>
                <w:sz w:val="21"/>
                <w:szCs w:val="21"/>
              </w:rPr>
            </w:pPr>
            <w:r>
              <w:rPr>
                <w:rFonts w:hint="eastAsia"/>
                <w:color w:val="000000"/>
                <w:sz w:val="21"/>
                <w:szCs w:val="21"/>
              </w:rPr>
              <w:t>5510*522</w:t>
            </w:r>
          </w:p>
        </w:tc>
        <w:tc>
          <w:tcPr>
            <w:tcW w:w="74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86.56</w:t>
            </w:r>
          </w:p>
        </w:tc>
        <w:tc>
          <w:tcPr>
            <w:tcW w:w="98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86.44</w:t>
            </w:r>
          </w:p>
        </w:tc>
        <w:tc>
          <w:tcPr>
            <w:tcW w:w="972"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85.81</w:t>
            </w:r>
          </w:p>
        </w:tc>
        <w:tc>
          <w:tcPr>
            <w:tcW w:w="106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87.50</w:t>
            </w:r>
          </w:p>
        </w:tc>
        <w:tc>
          <w:tcPr>
            <w:tcW w:w="803"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89.92</w:t>
            </w:r>
          </w:p>
        </w:tc>
        <w:tc>
          <w:tcPr>
            <w:tcW w:w="866"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91.96</w:t>
            </w:r>
          </w:p>
        </w:tc>
        <w:tc>
          <w:tcPr>
            <w:tcW w:w="98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89.51</w:t>
            </w:r>
          </w:p>
        </w:tc>
        <w:tc>
          <w:tcPr>
            <w:tcW w:w="1024"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91.07</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01" w:hRule="atLeast"/>
          <w:jc w:val="center"/>
        </w:trPr>
        <w:tc>
          <w:tcPr>
            <w:tcW w:w="734" w:type="dxa"/>
            <w:tcBorders>
              <w:top w:val="nil"/>
              <w:left w:val="nil"/>
              <w:bottom w:val="nil"/>
              <w:right w:val="nil"/>
            </w:tcBorders>
            <w:vAlign w:val="center"/>
          </w:tcPr>
          <w:p>
            <w:pPr>
              <w:ind w:firstLine="0" w:firstLineChars="0"/>
              <w:jc w:val="center"/>
              <w:rPr>
                <w:color w:val="000000"/>
                <w:sz w:val="21"/>
                <w:szCs w:val="21"/>
              </w:rPr>
            </w:pPr>
            <w:r>
              <w:rPr>
                <w:rFonts w:hint="eastAsia"/>
                <w:color w:val="000000"/>
                <w:sz w:val="21"/>
                <w:szCs w:val="21"/>
              </w:rPr>
              <w:t>b21</w:t>
            </w:r>
          </w:p>
        </w:tc>
        <w:tc>
          <w:tcPr>
            <w:tcW w:w="1331" w:type="dxa"/>
            <w:tcBorders>
              <w:top w:val="nil"/>
              <w:left w:val="nil"/>
              <w:bottom w:val="nil"/>
              <w:right w:val="nil"/>
            </w:tcBorders>
            <w:vAlign w:val="center"/>
          </w:tcPr>
          <w:p>
            <w:pPr>
              <w:ind w:firstLine="0" w:firstLineChars="0"/>
              <w:jc w:val="center"/>
              <w:rPr>
                <w:color w:val="000000"/>
                <w:sz w:val="21"/>
                <w:szCs w:val="21"/>
              </w:rPr>
            </w:pPr>
            <w:r>
              <w:rPr>
                <w:rFonts w:hint="eastAsia"/>
                <w:color w:val="000000"/>
                <w:sz w:val="21"/>
                <w:szCs w:val="21"/>
              </w:rPr>
              <w:t>5496*522</w:t>
            </w:r>
          </w:p>
        </w:tc>
        <w:tc>
          <w:tcPr>
            <w:tcW w:w="747" w:type="dxa"/>
            <w:tcBorders>
              <w:top w:val="nil"/>
              <w:left w:val="nil"/>
              <w:bottom w:val="nil"/>
              <w:right w:val="nil"/>
            </w:tcBorders>
          </w:tcPr>
          <w:p>
            <w:pPr>
              <w:ind w:firstLine="0" w:firstLineChars="0"/>
              <w:jc w:val="center"/>
              <w:rPr>
                <w:color w:val="000000"/>
                <w:sz w:val="21"/>
                <w:szCs w:val="21"/>
              </w:rPr>
            </w:pPr>
            <w:r>
              <w:rPr>
                <w:color w:val="000000"/>
                <w:sz w:val="21"/>
                <w:szCs w:val="21"/>
              </w:rPr>
              <w:t>8</w:t>
            </w:r>
            <w:r>
              <w:rPr>
                <w:rFonts w:hint="eastAsia"/>
                <w:color w:val="000000"/>
                <w:sz w:val="21"/>
                <w:szCs w:val="21"/>
              </w:rPr>
              <w:t>6.74</w:t>
            </w:r>
          </w:p>
        </w:tc>
        <w:tc>
          <w:tcPr>
            <w:tcW w:w="98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86.45</w:t>
            </w:r>
          </w:p>
        </w:tc>
        <w:tc>
          <w:tcPr>
            <w:tcW w:w="972" w:type="dxa"/>
            <w:tcBorders>
              <w:top w:val="nil"/>
              <w:left w:val="nil"/>
              <w:bottom w:val="nil"/>
              <w:right w:val="nil"/>
            </w:tcBorders>
          </w:tcPr>
          <w:p>
            <w:pPr>
              <w:ind w:firstLine="0" w:firstLineChars="0"/>
              <w:jc w:val="center"/>
              <w:rPr>
                <w:color w:val="000000"/>
                <w:sz w:val="21"/>
                <w:szCs w:val="21"/>
              </w:rPr>
            </w:pPr>
            <w:r>
              <w:rPr>
                <w:color w:val="000000"/>
                <w:sz w:val="21"/>
                <w:szCs w:val="21"/>
              </w:rPr>
              <w:t>8</w:t>
            </w:r>
            <w:r>
              <w:rPr>
                <w:rFonts w:hint="eastAsia"/>
                <w:color w:val="000000"/>
                <w:sz w:val="21"/>
                <w:szCs w:val="21"/>
              </w:rPr>
              <w:t>6.04</w:t>
            </w:r>
          </w:p>
        </w:tc>
        <w:tc>
          <w:tcPr>
            <w:tcW w:w="106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87</w:t>
            </w:r>
            <w:r>
              <w:rPr>
                <w:color w:val="000000"/>
                <w:sz w:val="21"/>
                <w:szCs w:val="21"/>
              </w:rPr>
              <w:t>.</w:t>
            </w:r>
            <w:r>
              <w:rPr>
                <w:rFonts w:hint="eastAsia"/>
                <w:color w:val="000000"/>
                <w:sz w:val="21"/>
                <w:szCs w:val="21"/>
              </w:rPr>
              <w:t>69</w:t>
            </w:r>
          </w:p>
        </w:tc>
        <w:tc>
          <w:tcPr>
            <w:tcW w:w="803"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89.98</w:t>
            </w:r>
          </w:p>
        </w:tc>
        <w:tc>
          <w:tcPr>
            <w:tcW w:w="866"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92.09</w:t>
            </w:r>
          </w:p>
        </w:tc>
        <w:tc>
          <w:tcPr>
            <w:tcW w:w="98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89.55</w:t>
            </w:r>
          </w:p>
        </w:tc>
        <w:tc>
          <w:tcPr>
            <w:tcW w:w="1024"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91.16</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01" w:hRule="atLeast"/>
          <w:jc w:val="center"/>
        </w:trPr>
        <w:tc>
          <w:tcPr>
            <w:tcW w:w="734" w:type="dxa"/>
            <w:tcBorders>
              <w:top w:val="nil"/>
              <w:left w:val="nil"/>
              <w:bottom w:val="nil"/>
              <w:right w:val="nil"/>
            </w:tcBorders>
            <w:vAlign w:val="center"/>
          </w:tcPr>
          <w:p>
            <w:pPr>
              <w:ind w:firstLine="0" w:firstLineChars="0"/>
              <w:jc w:val="center"/>
              <w:rPr>
                <w:color w:val="000000"/>
                <w:sz w:val="21"/>
                <w:szCs w:val="21"/>
              </w:rPr>
            </w:pPr>
            <w:r>
              <w:rPr>
                <w:rFonts w:hint="eastAsia"/>
                <w:color w:val="000000"/>
                <w:sz w:val="21"/>
                <w:szCs w:val="21"/>
              </w:rPr>
              <w:t>b22</w:t>
            </w:r>
          </w:p>
        </w:tc>
        <w:tc>
          <w:tcPr>
            <w:tcW w:w="1331" w:type="dxa"/>
            <w:tcBorders>
              <w:top w:val="nil"/>
              <w:left w:val="nil"/>
              <w:bottom w:val="nil"/>
              <w:right w:val="nil"/>
            </w:tcBorders>
            <w:vAlign w:val="center"/>
          </w:tcPr>
          <w:p>
            <w:pPr>
              <w:ind w:firstLine="0" w:firstLineChars="0"/>
              <w:jc w:val="center"/>
              <w:rPr>
                <w:color w:val="000000"/>
                <w:sz w:val="21"/>
                <w:szCs w:val="21"/>
              </w:rPr>
            </w:pPr>
            <w:r>
              <w:rPr>
                <w:rFonts w:hint="eastAsia"/>
                <w:color w:val="000000"/>
                <w:sz w:val="21"/>
                <w:szCs w:val="21"/>
              </w:rPr>
              <w:t>3369*767</w:t>
            </w:r>
          </w:p>
        </w:tc>
        <w:tc>
          <w:tcPr>
            <w:tcW w:w="74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86.77</w:t>
            </w:r>
          </w:p>
        </w:tc>
        <w:tc>
          <w:tcPr>
            <w:tcW w:w="98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86.90</w:t>
            </w:r>
          </w:p>
        </w:tc>
        <w:tc>
          <w:tcPr>
            <w:tcW w:w="972"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86.00</w:t>
            </w:r>
          </w:p>
        </w:tc>
        <w:tc>
          <w:tcPr>
            <w:tcW w:w="106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87.30</w:t>
            </w:r>
          </w:p>
        </w:tc>
        <w:tc>
          <w:tcPr>
            <w:tcW w:w="803"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89.35</w:t>
            </w:r>
          </w:p>
        </w:tc>
        <w:tc>
          <w:tcPr>
            <w:tcW w:w="866"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90.99</w:t>
            </w:r>
          </w:p>
        </w:tc>
        <w:tc>
          <w:tcPr>
            <w:tcW w:w="987"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88.80</w:t>
            </w:r>
          </w:p>
        </w:tc>
        <w:tc>
          <w:tcPr>
            <w:tcW w:w="1024" w:type="dxa"/>
            <w:tcBorders>
              <w:top w:val="nil"/>
              <w:left w:val="nil"/>
              <w:bottom w:val="nil"/>
              <w:right w:val="nil"/>
            </w:tcBorders>
          </w:tcPr>
          <w:p>
            <w:pPr>
              <w:ind w:firstLine="0" w:firstLineChars="0"/>
              <w:jc w:val="center"/>
              <w:rPr>
                <w:color w:val="000000"/>
                <w:sz w:val="21"/>
                <w:szCs w:val="21"/>
              </w:rPr>
            </w:pPr>
            <w:r>
              <w:rPr>
                <w:rFonts w:hint="eastAsia"/>
                <w:color w:val="000000"/>
                <w:sz w:val="21"/>
                <w:szCs w:val="21"/>
              </w:rPr>
              <w:t>90.20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31" w:hRule="atLeast"/>
          <w:jc w:val="center"/>
        </w:trPr>
        <w:tc>
          <w:tcPr>
            <w:tcW w:w="734" w:type="dxa"/>
            <w:tcBorders>
              <w:top w:val="nil"/>
              <w:left w:val="nil"/>
              <w:bottom w:val="single" w:color="auto" w:sz="12" w:space="0"/>
              <w:right w:val="nil"/>
            </w:tcBorders>
            <w:vAlign w:val="center"/>
          </w:tcPr>
          <w:p>
            <w:pPr>
              <w:ind w:firstLine="0" w:firstLineChars="0"/>
              <w:jc w:val="center"/>
              <w:rPr>
                <w:color w:val="000000"/>
                <w:sz w:val="21"/>
                <w:szCs w:val="21"/>
              </w:rPr>
            </w:pPr>
            <w:r>
              <w:rPr>
                <w:color w:val="000000"/>
                <w:sz w:val="21"/>
                <w:szCs w:val="21"/>
              </w:rPr>
              <w:t>平均</w:t>
            </w:r>
          </w:p>
        </w:tc>
        <w:tc>
          <w:tcPr>
            <w:tcW w:w="1331" w:type="dxa"/>
            <w:tcBorders>
              <w:top w:val="nil"/>
              <w:left w:val="nil"/>
              <w:bottom w:val="single" w:color="auto" w:sz="12" w:space="0"/>
              <w:right w:val="nil"/>
            </w:tcBorders>
            <w:vAlign w:val="center"/>
          </w:tcPr>
          <w:p>
            <w:pPr>
              <w:ind w:firstLine="0" w:firstLineChars="0"/>
              <w:jc w:val="center"/>
              <w:rPr>
                <w:color w:val="000000"/>
                <w:sz w:val="21"/>
                <w:szCs w:val="21"/>
              </w:rPr>
            </w:pPr>
          </w:p>
        </w:tc>
        <w:tc>
          <w:tcPr>
            <w:tcW w:w="747" w:type="dxa"/>
            <w:tcBorders>
              <w:top w:val="nil"/>
              <w:left w:val="nil"/>
              <w:bottom w:val="single" w:color="auto" w:sz="12" w:space="0"/>
              <w:right w:val="nil"/>
            </w:tcBorders>
          </w:tcPr>
          <w:p>
            <w:pPr>
              <w:ind w:firstLine="0" w:firstLineChars="0"/>
              <w:jc w:val="center"/>
              <w:rPr>
                <w:color w:val="000000"/>
                <w:sz w:val="21"/>
                <w:szCs w:val="21"/>
              </w:rPr>
            </w:pPr>
            <w:r>
              <w:rPr>
                <w:rFonts w:hint="eastAsia"/>
                <w:color w:val="000000"/>
                <w:sz w:val="21"/>
                <w:szCs w:val="21"/>
              </w:rPr>
              <w:t>87.55</w:t>
            </w:r>
          </w:p>
        </w:tc>
        <w:tc>
          <w:tcPr>
            <w:tcW w:w="987" w:type="dxa"/>
            <w:tcBorders>
              <w:top w:val="nil"/>
              <w:left w:val="nil"/>
              <w:bottom w:val="single" w:color="auto" w:sz="12" w:space="0"/>
              <w:right w:val="nil"/>
            </w:tcBorders>
          </w:tcPr>
          <w:p>
            <w:pPr>
              <w:ind w:firstLine="0" w:firstLineChars="0"/>
              <w:jc w:val="center"/>
              <w:rPr>
                <w:color w:val="000000"/>
                <w:sz w:val="21"/>
                <w:szCs w:val="21"/>
              </w:rPr>
            </w:pPr>
            <w:r>
              <w:rPr>
                <w:rFonts w:hint="eastAsia"/>
                <w:color w:val="000000"/>
                <w:sz w:val="21"/>
                <w:szCs w:val="21"/>
              </w:rPr>
              <w:t>87.68</w:t>
            </w:r>
          </w:p>
        </w:tc>
        <w:tc>
          <w:tcPr>
            <w:tcW w:w="972" w:type="dxa"/>
            <w:tcBorders>
              <w:top w:val="nil"/>
              <w:left w:val="nil"/>
              <w:bottom w:val="single" w:color="auto" w:sz="12" w:space="0"/>
              <w:right w:val="nil"/>
            </w:tcBorders>
          </w:tcPr>
          <w:p>
            <w:pPr>
              <w:ind w:firstLine="0" w:firstLineChars="0"/>
              <w:jc w:val="center"/>
              <w:rPr>
                <w:color w:val="000000"/>
                <w:sz w:val="21"/>
                <w:szCs w:val="21"/>
              </w:rPr>
            </w:pPr>
            <w:r>
              <w:rPr>
                <w:rFonts w:hint="eastAsia"/>
                <w:color w:val="000000"/>
                <w:sz w:val="21"/>
                <w:szCs w:val="21"/>
              </w:rPr>
              <w:t>86.81</w:t>
            </w:r>
          </w:p>
        </w:tc>
        <w:tc>
          <w:tcPr>
            <w:tcW w:w="1067" w:type="dxa"/>
            <w:tcBorders>
              <w:top w:val="nil"/>
              <w:left w:val="nil"/>
              <w:bottom w:val="single" w:color="auto" w:sz="12" w:space="0"/>
              <w:right w:val="nil"/>
            </w:tcBorders>
          </w:tcPr>
          <w:p>
            <w:pPr>
              <w:ind w:firstLine="0" w:firstLineChars="0"/>
              <w:jc w:val="center"/>
              <w:rPr>
                <w:color w:val="000000"/>
                <w:sz w:val="21"/>
                <w:szCs w:val="21"/>
              </w:rPr>
            </w:pPr>
            <w:r>
              <w:rPr>
                <w:rFonts w:hint="eastAsia"/>
                <w:color w:val="000000"/>
                <w:sz w:val="21"/>
                <w:szCs w:val="21"/>
              </w:rPr>
              <w:t>88.36</w:t>
            </w:r>
          </w:p>
        </w:tc>
        <w:tc>
          <w:tcPr>
            <w:tcW w:w="803" w:type="dxa"/>
            <w:tcBorders>
              <w:top w:val="nil"/>
              <w:left w:val="nil"/>
              <w:bottom w:val="single" w:color="auto" w:sz="12" w:space="0"/>
              <w:right w:val="nil"/>
            </w:tcBorders>
          </w:tcPr>
          <w:p>
            <w:pPr>
              <w:ind w:firstLine="0" w:firstLineChars="0"/>
              <w:jc w:val="center"/>
              <w:rPr>
                <w:color w:val="000000"/>
                <w:sz w:val="21"/>
                <w:szCs w:val="21"/>
              </w:rPr>
            </w:pPr>
            <w:r>
              <w:rPr>
                <w:rFonts w:hint="eastAsia"/>
                <w:color w:val="000000"/>
                <w:sz w:val="21"/>
                <w:szCs w:val="21"/>
              </w:rPr>
              <w:t>90.83</w:t>
            </w:r>
          </w:p>
        </w:tc>
        <w:tc>
          <w:tcPr>
            <w:tcW w:w="866" w:type="dxa"/>
            <w:tcBorders>
              <w:top w:val="nil"/>
              <w:left w:val="nil"/>
              <w:bottom w:val="single" w:color="auto" w:sz="12" w:space="0"/>
              <w:right w:val="nil"/>
            </w:tcBorders>
          </w:tcPr>
          <w:p>
            <w:pPr>
              <w:ind w:firstLine="0" w:firstLineChars="0"/>
              <w:jc w:val="center"/>
              <w:rPr>
                <w:color w:val="000000"/>
                <w:sz w:val="21"/>
                <w:szCs w:val="21"/>
              </w:rPr>
            </w:pPr>
            <w:r>
              <w:rPr>
                <w:rFonts w:hint="eastAsia"/>
                <w:color w:val="000000"/>
                <w:sz w:val="21"/>
                <w:szCs w:val="21"/>
              </w:rPr>
              <w:t>92.57</w:t>
            </w:r>
          </w:p>
        </w:tc>
        <w:tc>
          <w:tcPr>
            <w:tcW w:w="987" w:type="dxa"/>
            <w:tcBorders>
              <w:top w:val="nil"/>
              <w:left w:val="nil"/>
              <w:bottom w:val="single" w:color="auto" w:sz="12" w:space="0"/>
              <w:right w:val="nil"/>
            </w:tcBorders>
          </w:tcPr>
          <w:p>
            <w:pPr>
              <w:ind w:firstLine="0" w:firstLineChars="0"/>
              <w:jc w:val="center"/>
              <w:rPr>
                <w:color w:val="000000"/>
                <w:sz w:val="21"/>
                <w:szCs w:val="21"/>
              </w:rPr>
            </w:pPr>
            <w:r>
              <w:rPr>
                <w:rFonts w:hint="eastAsia"/>
                <w:color w:val="000000"/>
                <w:sz w:val="21"/>
                <w:szCs w:val="21"/>
              </w:rPr>
              <w:t>90.41</w:t>
            </w:r>
          </w:p>
        </w:tc>
        <w:tc>
          <w:tcPr>
            <w:tcW w:w="1024" w:type="dxa"/>
            <w:tcBorders>
              <w:top w:val="nil"/>
              <w:left w:val="nil"/>
              <w:bottom w:val="single" w:color="auto" w:sz="12" w:space="0"/>
              <w:right w:val="nil"/>
            </w:tcBorders>
          </w:tcPr>
          <w:p>
            <w:pPr>
              <w:ind w:firstLine="0" w:firstLineChars="0"/>
              <w:jc w:val="center"/>
              <w:rPr>
                <w:color w:val="000000"/>
                <w:sz w:val="21"/>
                <w:szCs w:val="21"/>
              </w:rPr>
            </w:pPr>
            <w:r>
              <w:rPr>
                <w:rFonts w:hint="eastAsia"/>
                <w:color w:val="000000"/>
                <w:sz w:val="21"/>
                <w:szCs w:val="21"/>
              </w:rPr>
              <w:t>91.79</w:t>
            </w:r>
          </w:p>
        </w:tc>
      </w:tr>
    </w:tbl>
    <w:p>
      <w:pPr>
        <w:pStyle w:val="5"/>
      </w:pPr>
      <w:bookmarkStart w:id="266" w:name="_Toc29724"/>
      <w:r>
        <w:rPr>
          <w:rFonts w:hint="eastAsia"/>
        </w:rPr>
        <w:t>4.3.2 动态选取基向量数</w:t>
      </w:r>
      <w:bookmarkEnd w:id="266"/>
    </w:p>
    <w:p>
      <w:pPr>
        <w:ind w:firstLine="420" w:firstLineChars="0"/>
        <w:jc w:val="left"/>
      </w:pPr>
      <w:r>
        <w:rPr>
          <w:rFonts w:hint="eastAsia"/>
        </w:rPr>
        <w:t>使用kmeans++算法并不能自动确定电路的聚类数，需要事先给定。虽然上文通过电路行数选取基向量获得了较好的压缩增益，并且在同等条件下比其他压缩方法取得的压缩率也更高，但并不能证明按照电路行数来选取聚类数会获得最高的压缩增益。基于此，本人在研究过程中，动态地选取了基向量数，进一步计算出确定基向量数与取得最终压缩率之间的关系。</w:t>
      </w:r>
    </w:p>
    <w:p>
      <w:pPr>
        <w:ind w:firstLine="420" w:firstLineChars="0"/>
        <w:jc w:val="left"/>
      </w:pPr>
      <w:r>
        <w:rPr>
          <w:rFonts w:hint="eastAsia"/>
          <w:lang w:val="en-US" w:eastAsia="zh-CN"/>
        </w:rPr>
        <w:t>通过</w:t>
      </w:r>
      <w:r>
        <w:rPr>
          <w:rFonts w:hint="eastAsia"/>
        </w:rPr>
        <w:t>对S5378、S9234、S13207、S15850、S38417、S38584</w:t>
      </w:r>
      <w:r>
        <w:rPr>
          <w:rFonts w:hint="eastAsia"/>
          <w:lang w:val="en-US" w:eastAsia="zh-CN"/>
        </w:rPr>
        <w:t>等</w:t>
      </w:r>
      <w:r>
        <w:rPr>
          <w:rFonts w:hint="eastAsia"/>
        </w:rPr>
        <w:t>电路</w:t>
      </w:r>
      <w:r>
        <w:rPr>
          <w:rFonts w:hint="eastAsia"/>
          <w:lang w:val="en-US" w:eastAsia="zh-CN"/>
        </w:rPr>
        <w:t>进行了实验</w:t>
      </w:r>
      <w:r>
        <w:rPr>
          <w:rFonts w:hint="eastAsia"/>
        </w:rPr>
        <w:t>，下</w:t>
      </w:r>
      <w:r>
        <w:rPr>
          <w:rFonts w:hint="eastAsia"/>
          <w:lang w:val="en-US" w:eastAsia="zh-CN"/>
        </w:rPr>
        <w:t>表</w:t>
      </w:r>
      <w:r>
        <w:rPr>
          <w:rFonts w:hint="eastAsia"/>
        </w:rPr>
        <w:t>是当前算法在FDR编码方式下，压缩率的变化情况，第一列为电路名，第二列为原始压缩率，第三列到第七列为选取7到11个聚类数电路所能达到的压缩率。</w:t>
      </w:r>
    </w:p>
    <w:p>
      <w:pPr>
        <w:ind w:firstLine="0" w:firstLineChars="0"/>
        <w:jc w:val="center"/>
        <w:rPr>
          <w:color w:val="000000"/>
        </w:rPr>
      </w:pPr>
      <w:r>
        <w:rPr>
          <w:rFonts w:hint="eastAsia" w:ascii="黑体" w:hAnsi="黑体" w:eastAsia="黑体" w:cs="黑体"/>
          <w:color w:val="000000"/>
          <w:sz w:val="21"/>
          <w:szCs w:val="21"/>
        </w:rPr>
        <w:t>表4</w:t>
      </w:r>
      <w:r>
        <w:rPr>
          <w:rFonts w:eastAsia="黑体"/>
          <w:color w:val="000000"/>
          <w:sz w:val="21"/>
          <w:szCs w:val="21"/>
        </w:rPr>
        <w:t>.</w:t>
      </w:r>
      <w:r>
        <w:rPr>
          <w:rFonts w:hint="eastAsia" w:eastAsia="黑体"/>
          <w:color w:val="000000"/>
          <w:sz w:val="21"/>
          <w:szCs w:val="21"/>
        </w:rPr>
        <w:t xml:space="preserve">9 </w:t>
      </w:r>
      <w:r>
        <w:rPr>
          <w:rFonts w:hint="eastAsia" w:ascii="Calibri" w:hAnsi="Calibri" w:eastAsia="黑体" w:cs="Arial"/>
          <w:color w:val="000000"/>
          <w:sz w:val="21"/>
        </w:rPr>
        <w:t xml:space="preserve"> FDR编码压缩率(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tbl>
      <w:tblPr>
        <w:tblStyle w:val="66"/>
        <w:tblW w:w="8678"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138"/>
        <w:gridCol w:w="1321"/>
        <w:gridCol w:w="1394"/>
        <w:gridCol w:w="1386"/>
        <w:gridCol w:w="1201"/>
        <w:gridCol w:w="1119"/>
        <w:gridCol w:w="1119"/>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515" w:hRule="atLeast"/>
          <w:jc w:val="center"/>
        </w:trPr>
        <w:tc>
          <w:tcPr>
            <w:tcW w:w="1138"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tc>
        <w:tc>
          <w:tcPr>
            <w:tcW w:w="1321"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直接编码</w:t>
            </w:r>
          </w:p>
        </w:tc>
        <w:tc>
          <w:tcPr>
            <w:tcW w:w="1394"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7列</w:t>
            </w:r>
          </w:p>
        </w:tc>
        <w:tc>
          <w:tcPr>
            <w:tcW w:w="1386"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8列</w:t>
            </w:r>
          </w:p>
        </w:tc>
        <w:tc>
          <w:tcPr>
            <w:tcW w:w="1201"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9列</w:t>
            </w:r>
          </w:p>
        </w:tc>
        <w:tc>
          <w:tcPr>
            <w:tcW w:w="1119"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10列</w:t>
            </w:r>
          </w:p>
        </w:tc>
        <w:tc>
          <w:tcPr>
            <w:tcW w:w="1119"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11列</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40" w:hRule="atLeast"/>
          <w:jc w:val="center"/>
        </w:trPr>
        <w:tc>
          <w:tcPr>
            <w:tcW w:w="1138"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s5378</w:t>
            </w:r>
          </w:p>
        </w:tc>
        <w:tc>
          <w:tcPr>
            <w:tcW w:w="1321"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47.98</w:t>
            </w:r>
          </w:p>
        </w:tc>
        <w:tc>
          <w:tcPr>
            <w:tcW w:w="1394"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70.76</w:t>
            </w:r>
          </w:p>
        </w:tc>
        <w:tc>
          <w:tcPr>
            <w:tcW w:w="1386"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72.96</w:t>
            </w:r>
          </w:p>
        </w:tc>
        <w:tc>
          <w:tcPr>
            <w:tcW w:w="1201"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73.57</w:t>
            </w:r>
          </w:p>
        </w:tc>
        <w:tc>
          <w:tcPr>
            <w:tcW w:w="1119"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74.82</w:t>
            </w:r>
          </w:p>
        </w:tc>
        <w:tc>
          <w:tcPr>
            <w:tcW w:w="1119"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76.3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03" w:hRule="atLeast"/>
          <w:jc w:val="center"/>
        </w:trPr>
        <w:tc>
          <w:tcPr>
            <w:tcW w:w="1138" w:type="dxa"/>
            <w:tcBorders>
              <w:tl2br w:val="nil"/>
              <w:tr2bl w:val="nil"/>
            </w:tcBorders>
            <w:vAlign w:val="center"/>
          </w:tcPr>
          <w:p>
            <w:pPr>
              <w:ind w:firstLine="0" w:firstLineChars="0"/>
              <w:jc w:val="center"/>
              <w:rPr>
                <w:color w:val="000000"/>
                <w:sz w:val="21"/>
                <w:szCs w:val="21"/>
              </w:rPr>
            </w:pPr>
            <w:r>
              <w:rPr>
                <w:color w:val="000000"/>
                <w:sz w:val="21"/>
                <w:szCs w:val="21"/>
              </w:rPr>
              <w:t>s9234</w:t>
            </w:r>
          </w:p>
        </w:tc>
        <w:tc>
          <w:tcPr>
            <w:tcW w:w="132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43.61</w:t>
            </w:r>
          </w:p>
        </w:tc>
        <w:tc>
          <w:tcPr>
            <w:tcW w:w="1394"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68.86</w:t>
            </w:r>
          </w:p>
        </w:tc>
        <w:tc>
          <w:tcPr>
            <w:tcW w:w="1386"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69.54</w:t>
            </w:r>
          </w:p>
        </w:tc>
        <w:tc>
          <w:tcPr>
            <w:tcW w:w="120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69.59</w:t>
            </w:r>
          </w:p>
        </w:tc>
        <w:tc>
          <w:tcPr>
            <w:tcW w:w="1119"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70.54</w:t>
            </w:r>
          </w:p>
        </w:tc>
        <w:tc>
          <w:tcPr>
            <w:tcW w:w="1119"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72.25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03" w:hRule="atLeast"/>
          <w:jc w:val="center"/>
        </w:trPr>
        <w:tc>
          <w:tcPr>
            <w:tcW w:w="1138" w:type="dxa"/>
            <w:tcBorders>
              <w:tl2br w:val="nil"/>
              <w:tr2bl w:val="nil"/>
            </w:tcBorders>
            <w:vAlign w:val="center"/>
          </w:tcPr>
          <w:p>
            <w:pPr>
              <w:ind w:firstLine="0" w:firstLineChars="0"/>
              <w:jc w:val="center"/>
              <w:rPr>
                <w:color w:val="000000"/>
                <w:sz w:val="21"/>
                <w:szCs w:val="21"/>
              </w:rPr>
            </w:pPr>
            <w:r>
              <w:rPr>
                <w:color w:val="000000"/>
                <w:sz w:val="21"/>
                <w:szCs w:val="21"/>
              </w:rPr>
              <w:t>s13207</w:t>
            </w:r>
          </w:p>
        </w:tc>
        <w:tc>
          <w:tcPr>
            <w:tcW w:w="132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81.31</w:t>
            </w:r>
          </w:p>
        </w:tc>
        <w:tc>
          <w:tcPr>
            <w:tcW w:w="1394"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91.28</w:t>
            </w:r>
          </w:p>
        </w:tc>
        <w:tc>
          <w:tcPr>
            <w:tcW w:w="1386"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92.29</w:t>
            </w:r>
          </w:p>
        </w:tc>
        <w:tc>
          <w:tcPr>
            <w:tcW w:w="120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92.76</w:t>
            </w:r>
          </w:p>
        </w:tc>
        <w:tc>
          <w:tcPr>
            <w:tcW w:w="1119"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93.45</w:t>
            </w:r>
          </w:p>
        </w:tc>
        <w:tc>
          <w:tcPr>
            <w:tcW w:w="1119"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94.23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03" w:hRule="atLeast"/>
          <w:jc w:val="center"/>
        </w:trPr>
        <w:tc>
          <w:tcPr>
            <w:tcW w:w="1138" w:type="dxa"/>
            <w:tcBorders>
              <w:tl2br w:val="nil"/>
              <w:tr2bl w:val="nil"/>
            </w:tcBorders>
            <w:vAlign w:val="center"/>
          </w:tcPr>
          <w:p>
            <w:pPr>
              <w:ind w:firstLine="0" w:firstLineChars="0"/>
              <w:jc w:val="center"/>
              <w:rPr>
                <w:color w:val="000000"/>
                <w:sz w:val="21"/>
                <w:szCs w:val="21"/>
              </w:rPr>
            </w:pPr>
            <w:r>
              <w:rPr>
                <w:color w:val="000000"/>
                <w:sz w:val="21"/>
                <w:szCs w:val="21"/>
              </w:rPr>
              <w:t>s15850</w:t>
            </w:r>
          </w:p>
        </w:tc>
        <w:tc>
          <w:tcPr>
            <w:tcW w:w="132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66.21</w:t>
            </w:r>
          </w:p>
        </w:tc>
        <w:tc>
          <w:tcPr>
            <w:tcW w:w="1394"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81.75</w:t>
            </w:r>
          </w:p>
        </w:tc>
        <w:tc>
          <w:tcPr>
            <w:tcW w:w="1386"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82.67</w:t>
            </w:r>
          </w:p>
        </w:tc>
        <w:tc>
          <w:tcPr>
            <w:tcW w:w="120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82.69</w:t>
            </w:r>
          </w:p>
        </w:tc>
        <w:tc>
          <w:tcPr>
            <w:tcW w:w="1119"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84.24</w:t>
            </w:r>
          </w:p>
        </w:tc>
        <w:tc>
          <w:tcPr>
            <w:tcW w:w="1119"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84.88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03" w:hRule="atLeast"/>
          <w:jc w:val="center"/>
        </w:trPr>
        <w:tc>
          <w:tcPr>
            <w:tcW w:w="1138" w:type="dxa"/>
            <w:tcBorders>
              <w:tl2br w:val="nil"/>
              <w:tr2bl w:val="nil"/>
            </w:tcBorders>
            <w:vAlign w:val="center"/>
          </w:tcPr>
          <w:p>
            <w:pPr>
              <w:ind w:firstLine="0" w:firstLineChars="0"/>
              <w:jc w:val="center"/>
              <w:rPr>
                <w:color w:val="000000"/>
                <w:sz w:val="21"/>
                <w:szCs w:val="21"/>
              </w:rPr>
            </w:pPr>
            <w:r>
              <w:rPr>
                <w:color w:val="000000"/>
                <w:sz w:val="21"/>
                <w:szCs w:val="21"/>
              </w:rPr>
              <w:t>s38417</w:t>
            </w:r>
          </w:p>
        </w:tc>
        <w:tc>
          <w:tcPr>
            <w:tcW w:w="132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43.27</w:t>
            </w:r>
          </w:p>
        </w:tc>
        <w:tc>
          <w:tcPr>
            <w:tcW w:w="1394"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75.35</w:t>
            </w:r>
          </w:p>
        </w:tc>
        <w:tc>
          <w:tcPr>
            <w:tcW w:w="1386"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77.54</w:t>
            </w:r>
          </w:p>
        </w:tc>
        <w:tc>
          <w:tcPr>
            <w:tcW w:w="120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76.03</w:t>
            </w:r>
          </w:p>
        </w:tc>
        <w:tc>
          <w:tcPr>
            <w:tcW w:w="1119"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76.9</w:t>
            </w:r>
          </w:p>
        </w:tc>
        <w:tc>
          <w:tcPr>
            <w:tcW w:w="1119"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77.36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03" w:hRule="atLeast"/>
          <w:jc w:val="center"/>
        </w:trPr>
        <w:tc>
          <w:tcPr>
            <w:tcW w:w="1138" w:type="dxa"/>
            <w:tcBorders>
              <w:tl2br w:val="nil"/>
              <w:tr2bl w:val="nil"/>
            </w:tcBorders>
            <w:vAlign w:val="center"/>
          </w:tcPr>
          <w:p>
            <w:pPr>
              <w:ind w:firstLine="0" w:firstLineChars="0"/>
              <w:jc w:val="center"/>
              <w:rPr>
                <w:color w:val="000000"/>
                <w:sz w:val="21"/>
                <w:szCs w:val="21"/>
              </w:rPr>
            </w:pPr>
            <w:r>
              <w:rPr>
                <w:color w:val="000000"/>
                <w:sz w:val="21"/>
                <w:szCs w:val="21"/>
              </w:rPr>
              <w:t>s38584</w:t>
            </w:r>
          </w:p>
        </w:tc>
        <w:tc>
          <w:tcPr>
            <w:tcW w:w="132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60.93</w:t>
            </w:r>
          </w:p>
        </w:tc>
        <w:tc>
          <w:tcPr>
            <w:tcW w:w="1394"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76.09</w:t>
            </w:r>
          </w:p>
        </w:tc>
        <w:tc>
          <w:tcPr>
            <w:tcW w:w="1386"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77.03</w:t>
            </w:r>
          </w:p>
        </w:tc>
        <w:tc>
          <w:tcPr>
            <w:tcW w:w="120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78.05</w:t>
            </w:r>
          </w:p>
        </w:tc>
        <w:tc>
          <w:tcPr>
            <w:tcW w:w="1119"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79.05</w:t>
            </w:r>
          </w:p>
        </w:tc>
        <w:tc>
          <w:tcPr>
            <w:tcW w:w="1119"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80.15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515" w:hRule="atLeast"/>
          <w:jc w:val="center"/>
        </w:trPr>
        <w:tc>
          <w:tcPr>
            <w:tcW w:w="1138" w:type="dxa"/>
            <w:tcBorders>
              <w:tl2br w:val="nil"/>
              <w:tr2bl w:val="nil"/>
            </w:tcBorders>
            <w:vAlign w:val="center"/>
          </w:tcPr>
          <w:p>
            <w:pPr>
              <w:ind w:firstLine="0" w:firstLineChars="0"/>
              <w:jc w:val="center"/>
              <w:rPr>
                <w:color w:val="000000"/>
                <w:sz w:val="21"/>
                <w:szCs w:val="21"/>
              </w:rPr>
            </w:pPr>
            <w:r>
              <w:rPr>
                <w:color w:val="000000"/>
                <w:sz w:val="21"/>
                <w:szCs w:val="21"/>
              </w:rPr>
              <w:t>平均</w:t>
            </w:r>
          </w:p>
        </w:tc>
        <w:tc>
          <w:tcPr>
            <w:tcW w:w="132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57.22</w:t>
            </w:r>
          </w:p>
        </w:tc>
        <w:tc>
          <w:tcPr>
            <w:tcW w:w="1394"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77.35</w:t>
            </w:r>
          </w:p>
        </w:tc>
        <w:tc>
          <w:tcPr>
            <w:tcW w:w="1386"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78.67</w:t>
            </w:r>
          </w:p>
        </w:tc>
        <w:tc>
          <w:tcPr>
            <w:tcW w:w="1201"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78.78</w:t>
            </w:r>
          </w:p>
        </w:tc>
        <w:tc>
          <w:tcPr>
            <w:tcW w:w="1119"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79.83</w:t>
            </w:r>
          </w:p>
        </w:tc>
        <w:tc>
          <w:tcPr>
            <w:tcW w:w="1119"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80.86</w:t>
            </w:r>
          </w:p>
        </w:tc>
      </w:tr>
    </w:tbl>
    <w:p>
      <w:pPr>
        <w:ind w:firstLine="420" w:firstLineChars="0"/>
        <w:jc w:val="left"/>
      </w:pPr>
      <w:r>
        <w:rPr>
          <w:rFonts w:hint="eastAsia"/>
        </w:rPr>
        <w:t>根据上表我们绘制出如下的折线图4.1，从下图可以看出随着基向量数的增加，压缩率整体呈上升趋势，整体来看当基向量数从7列增加至8列时压缩率提高了1.32</w:t>
      </w:r>
      <w:r>
        <w:rPr>
          <w:rFonts w:hint="eastAsia"/>
          <w:lang w:eastAsia="zh-CN"/>
        </w:rPr>
        <w:t>\%</w:t>
      </w:r>
      <w:r>
        <w:rPr>
          <w:rFonts w:hint="eastAsia"/>
        </w:rPr>
        <w:t>，之后随基向量增加压缩增益的增加幅度稍微有所降低。</w:t>
      </w:r>
    </w:p>
    <w:p>
      <w:pPr>
        <w:spacing w:line="240" w:lineRule="auto"/>
        <w:ind w:firstLine="420" w:firstLineChars="0"/>
        <w:jc w:val="center"/>
        <w:rPr>
          <w:rFonts w:ascii="Calibri" w:hAnsi="Calibri"/>
          <w:sz w:val="21"/>
        </w:rPr>
      </w:pPr>
      <w:r>
        <w:rPr>
          <w:rFonts w:ascii="Calibri" w:hAnsi="Calibri"/>
          <w:sz w:val="21"/>
        </w:rPr>
        <w:drawing>
          <wp:inline distT="0" distB="0" distL="114300" distR="114300">
            <wp:extent cx="4324985" cy="2336165"/>
            <wp:effectExtent l="0" t="0" r="18415" b="6985"/>
            <wp:docPr id="49" name="图片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图片 58"/>
                    <pic:cNvPicPr>
                      <a:picLocks noChangeAspect="1"/>
                    </pic:cNvPicPr>
                  </pic:nvPicPr>
                  <pic:blipFill>
                    <a:blip r:embed="rId113"/>
                    <a:stretch>
                      <a:fillRect/>
                    </a:stretch>
                  </pic:blipFill>
                  <pic:spPr>
                    <a:xfrm>
                      <a:off x="0" y="0"/>
                      <a:ext cx="4324985" cy="2336165"/>
                    </a:xfrm>
                    <a:prstGeom prst="rect">
                      <a:avLst/>
                    </a:prstGeom>
                    <a:noFill/>
                    <a:ln>
                      <a:noFill/>
                    </a:ln>
                  </pic:spPr>
                </pic:pic>
              </a:graphicData>
            </a:graphic>
          </wp:inline>
        </w:drawing>
      </w:r>
    </w:p>
    <w:p>
      <w:pPr>
        <w:spacing w:line="240" w:lineRule="auto"/>
        <w:ind w:firstLine="420" w:firstLineChars="0"/>
        <w:jc w:val="center"/>
        <w:rPr>
          <w:rFonts w:ascii="Calibri" w:hAnsi="Calibri"/>
          <w:sz w:val="21"/>
        </w:rPr>
      </w:pPr>
      <w:r>
        <w:rPr>
          <w:rFonts w:hint="eastAsia" w:ascii="Calibri" w:hAnsi="Calibri"/>
          <w:sz w:val="21"/>
        </w:rPr>
        <w:t>图4.3 FDR编码下压缩率变化趋势</w:t>
      </w:r>
    </w:p>
    <w:p>
      <w:pPr>
        <w:ind w:firstLine="420" w:firstLineChars="0"/>
        <w:jc w:val="left"/>
        <w:rPr>
          <w:rFonts w:ascii="黑体" w:hAnsi="黑体" w:eastAsia="黑体" w:cs="黑体"/>
          <w:color w:val="000000"/>
          <w:sz w:val="21"/>
          <w:szCs w:val="21"/>
        </w:rPr>
      </w:pPr>
      <w:r>
        <w:rPr>
          <w:rFonts w:hint="eastAsia"/>
        </w:rPr>
        <w:t>下表4.10、图4.2是当前算法在VIHC编码方式下，压缩率的变化情况。</w:t>
      </w:r>
    </w:p>
    <w:p>
      <w:pPr>
        <w:ind w:firstLine="0" w:firstLineChars="0"/>
        <w:jc w:val="center"/>
        <w:rPr>
          <w:color w:val="000000"/>
        </w:rPr>
      </w:pPr>
      <w:r>
        <w:rPr>
          <w:rFonts w:hint="eastAsia" w:ascii="黑体" w:hAnsi="黑体" w:eastAsia="黑体" w:cs="黑体"/>
          <w:color w:val="000000"/>
          <w:sz w:val="21"/>
          <w:szCs w:val="21"/>
        </w:rPr>
        <w:t>表4</w:t>
      </w:r>
      <w:r>
        <w:rPr>
          <w:rFonts w:eastAsia="黑体"/>
          <w:color w:val="000000"/>
          <w:sz w:val="21"/>
          <w:szCs w:val="21"/>
        </w:rPr>
        <w:t>.</w:t>
      </w:r>
      <w:r>
        <w:rPr>
          <w:rFonts w:hint="eastAsia" w:eastAsia="黑体"/>
          <w:color w:val="000000"/>
          <w:sz w:val="21"/>
          <w:szCs w:val="21"/>
        </w:rPr>
        <w:t>10</w:t>
      </w:r>
      <w:r>
        <w:rPr>
          <w:rFonts w:hint="eastAsia" w:ascii="黑体" w:hAnsi="黑体" w:eastAsia="黑体" w:cs="黑体"/>
          <w:color w:val="000000"/>
          <w:sz w:val="21"/>
          <w:szCs w:val="21"/>
        </w:rPr>
        <w:t xml:space="preserve"> </w:t>
      </w:r>
      <w:r>
        <w:rPr>
          <w:rFonts w:hint="eastAsia" w:ascii="Calibri" w:hAnsi="Calibri" w:eastAsia="黑体" w:cs="Arial"/>
          <w:color w:val="000000"/>
          <w:sz w:val="21"/>
        </w:rPr>
        <w:t xml:space="preserve"> VIHC编码压缩率(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tbl>
      <w:tblPr>
        <w:tblStyle w:val="66"/>
        <w:tblW w:w="8297"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088"/>
        <w:gridCol w:w="1263"/>
        <w:gridCol w:w="1333"/>
        <w:gridCol w:w="1325"/>
        <w:gridCol w:w="1148"/>
        <w:gridCol w:w="1070"/>
        <w:gridCol w:w="1070"/>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505" w:hRule="atLeast"/>
          <w:jc w:val="center"/>
        </w:trPr>
        <w:tc>
          <w:tcPr>
            <w:tcW w:w="1088"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tc>
        <w:tc>
          <w:tcPr>
            <w:tcW w:w="1263"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直接编码</w:t>
            </w:r>
          </w:p>
        </w:tc>
        <w:tc>
          <w:tcPr>
            <w:tcW w:w="1333"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7列</w:t>
            </w:r>
          </w:p>
        </w:tc>
        <w:tc>
          <w:tcPr>
            <w:tcW w:w="1325"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8列</w:t>
            </w:r>
          </w:p>
        </w:tc>
        <w:tc>
          <w:tcPr>
            <w:tcW w:w="1148"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9列</w:t>
            </w:r>
          </w:p>
        </w:tc>
        <w:tc>
          <w:tcPr>
            <w:tcW w:w="1070"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10列</w:t>
            </w:r>
          </w:p>
        </w:tc>
        <w:tc>
          <w:tcPr>
            <w:tcW w:w="1070"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11列</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7" w:hRule="atLeast"/>
          <w:jc w:val="center"/>
        </w:trPr>
        <w:tc>
          <w:tcPr>
            <w:tcW w:w="1088"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s5378</w:t>
            </w:r>
          </w:p>
        </w:tc>
        <w:tc>
          <w:tcPr>
            <w:tcW w:w="1263"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51.75</w:t>
            </w:r>
          </w:p>
        </w:tc>
        <w:tc>
          <w:tcPr>
            <w:tcW w:w="1333"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72.81</w:t>
            </w:r>
          </w:p>
        </w:tc>
        <w:tc>
          <w:tcPr>
            <w:tcW w:w="1325"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75.18</w:t>
            </w:r>
          </w:p>
        </w:tc>
        <w:tc>
          <w:tcPr>
            <w:tcW w:w="1148"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76.02</w:t>
            </w:r>
          </w:p>
        </w:tc>
        <w:tc>
          <w:tcPr>
            <w:tcW w:w="1070"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77.68</w:t>
            </w:r>
          </w:p>
        </w:tc>
        <w:tc>
          <w:tcPr>
            <w:tcW w:w="1070"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78.97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s9234</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47.23</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72.35</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73.25</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73.4</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74.33</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75.98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s13207</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83.55</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93.42</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94.2</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94.55</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95.01</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95.71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s15850</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67.97</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84.82</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85.28</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85.42</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86.8</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87.47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s38417</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53.39</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77.86</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78.17</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78.64</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79.23</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79.73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s38584</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 xml:space="preserve">62.30 </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78.42</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79.25</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80.51</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81.62</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82.72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505"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平均</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61.03</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79.95</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80.89</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81.42</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82.445</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83.43</w:t>
            </w:r>
          </w:p>
        </w:tc>
      </w:tr>
    </w:tbl>
    <w:p>
      <w:pPr>
        <w:spacing w:line="240" w:lineRule="auto"/>
        <w:ind w:firstLine="0" w:firstLineChars="0"/>
        <w:jc w:val="center"/>
        <w:rPr>
          <w:rFonts w:ascii="Calibri" w:hAnsi="Calibri"/>
          <w:sz w:val="21"/>
        </w:rPr>
      </w:pPr>
      <w:r>
        <w:rPr>
          <w:rFonts w:ascii="Calibri" w:hAnsi="Calibri"/>
          <w:sz w:val="21"/>
        </w:rPr>
        <w:drawing>
          <wp:inline distT="0" distB="0" distL="114300" distR="114300">
            <wp:extent cx="4107815" cy="2117090"/>
            <wp:effectExtent l="0" t="0" r="6985" b="16510"/>
            <wp:docPr id="9" name="图片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59"/>
                    <pic:cNvPicPr>
                      <a:picLocks noChangeAspect="1"/>
                    </pic:cNvPicPr>
                  </pic:nvPicPr>
                  <pic:blipFill>
                    <a:blip r:embed="rId114"/>
                    <a:stretch>
                      <a:fillRect/>
                    </a:stretch>
                  </pic:blipFill>
                  <pic:spPr>
                    <a:xfrm>
                      <a:off x="0" y="0"/>
                      <a:ext cx="4107815" cy="2117090"/>
                    </a:xfrm>
                    <a:prstGeom prst="rect">
                      <a:avLst/>
                    </a:prstGeom>
                    <a:noFill/>
                    <a:ln>
                      <a:noFill/>
                    </a:ln>
                  </pic:spPr>
                </pic:pic>
              </a:graphicData>
            </a:graphic>
          </wp:inline>
        </w:drawing>
      </w:r>
    </w:p>
    <w:p>
      <w:pPr>
        <w:spacing w:line="240" w:lineRule="auto"/>
        <w:ind w:firstLine="0" w:firstLineChars="0"/>
        <w:jc w:val="center"/>
        <w:rPr>
          <w:rFonts w:ascii="Calibri" w:hAnsi="Calibri"/>
          <w:sz w:val="21"/>
        </w:rPr>
      </w:pPr>
      <w:r>
        <w:rPr>
          <w:rFonts w:hint="eastAsia" w:ascii="Calibri" w:hAnsi="Calibri"/>
          <w:sz w:val="21"/>
        </w:rPr>
        <w:t>图4.4 VIHC编码下压缩率变化情况</w:t>
      </w:r>
    </w:p>
    <w:p>
      <w:pPr>
        <w:ind w:firstLine="420" w:firstLineChars="0"/>
        <w:jc w:val="left"/>
      </w:pPr>
      <w:r>
        <w:rPr>
          <w:rFonts w:hint="eastAsia"/>
        </w:rPr>
        <w:t>下表4.11、4.12以及图4.3、4.4分别为当前算法在RL_Huff、AFDR编码下压缩率的变化情况。</w:t>
      </w:r>
    </w:p>
    <w:p>
      <w:pPr>
        <w:ind w:firstLine="0" w:firstLineChars="0"/>
        <w:jc w:val="center"/>
        <w:rPr>
          <w:color w:val="000000"/>
        </w:rPr>
      </w:pPr>
      <w:r>
        <w:rPr>
          <w:rFonts w:hint="eastAsia" w:ascii="黑体" w:hAnsi="黑体" w:eastAsia="黑体" w:cs="黑体"/>
          <w:color w:val="000000"/>
          <w:sz w:val="21"/>
          <w:szCs w:val="21"/>
        </w:rPr>
        <w:t>表4</w:t>
      </w:r>
      <w:r>
        <w:rPr>
          <w:rFonts w:eastAsia="黑体"/>
          <w:color w:val="000000"/>
          <w:sz w:val="21"/>
          <w:szCs w:val="21"/>
        </w:rPr>
        <w:t>.</w:t>
      </w:r>
      <w:r>
        <w:rPr>
          <w:rFonts w:hint="eastAsia" w:eastAsia="黑体"/>
          <w:color w:val="000000"/>
          <w:sz w:val="21"/>
          <w:szCs w:val="21"/>
        </w:rPr>
        <w:t>11</w:t>
      </w:r>
      <w:r>
        <w:rPr>
          <w:rFonts w:hint="eastAsia" w:ascii="黑体" w:hAnsi="黑体" w:eastAsia="黑体" w:cs="黑体"/>
          <w:color w:val="000000"/>
          <w:sz w:val="21"/>
          <w:szCs w:val="21"/>
        </w:rPr>
        <w:t xml:space="preserve"> </w:t>
      </w:r>
      <w:r>
        <w:rPr>
          <w:rFonts w:hint="eastAsia" w:ascii="Calibri" w:hAnsi="Calibri" w:eastAsia="黑体" w:cs="Arial"/>
          <w:color w:val="000000"/>
          <w:sz w:val="21"/>
        </w:rPr>
        <w:t xml:space="preserve"> RL_Huff编码压缩率(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tbl>
      <w:tblPr>
        <w:tblStyle w:val="66"/>
        <w:tblW w:w="8297"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088"/>
        <w:gridCol w:w="1263"/>
        <w:gridCol w:w="1333"/>
        <w:gridCol w:w="1325"/>
        <w:gridCol w:w="1148"/>
        <w:gridCol w:w="1070"/>
        <w:gridCol w:w="1070"/>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505" w:hRule="atLeast"/>
          <w:jc w:val="center"/>
        </w:trPr>
        <w:tc>
          <w:tcPr>
            <w:tcW w:w="1088"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tc>
        <w:tc>
          <w:tcPr>
            <w:tcW w:w="1263"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直接编码</w:t>
            </w:r>
          </w:p>
        </w:tc>
        <w:tc>
          <w:tcPr>
            <w:tcW w:w="1333"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7列</w:t>
            </w:r>
          </w:p>
        </w:tc>
        <w:tc>
          <w:tcPr>
            <w:tcW w:w="1325"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8列</w:t>
            </w:r>
          </w:p>
        </w:tc>
        <w:tc>
          <w:tcPr>
            <w:tcW w:w="1148"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9列</w:t>
            </w:r>
          </w:p>
        </w:tc>
        <w:tc>
          <w:tcPr>
            <w:tcW w:w="1070"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10列</w:t>
            </w:r>
          </w:p>
        </w:tc>
        <w:tc>
          <w:tcPr>
            <w:tcW w:w="1070"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11列</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7" w:hRule="atLeast"/>
          <w:jc w:val="center"/>
        </w:trPr>
        <w:tc>
          <w:tcPr>
            <w:tcW w:w="1088"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s5378</w:t>
            </w:r>
          </w:p>
        </w:tc>
        <w:tc>
          <w:tcPr>
            <w:tcW w:w="1263"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68.59</w:t>
            </w:r>
          </w:p>
        </w:tc>
        <w:tc>
          <w:tcPr>
            <w:tcW w:w="1333"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71.26</w:t>
            </w:r>
          </w:p>
        </w:tc>
        <w:tc>
          <w:tcPr>
            <w:tcW w:w="1325"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71.79</w:t>
            </w:r>
          </w:p>
        </w:tc>
        <w:tc>
          <w:tcPr>
            <w:tcW w:w="1148"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73.59</w:t>
            </w:r>
          </w:p>
        </w:tc>
        <w:tc>
          <w:tcPr>
            <w:tcW w:w="1070"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74.91</w:t>
            </w:r>
          </w:p>
        </w:tc>
        <w:tc>
          <w:tcPr>
            <w:tcW w:w="1070"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68.59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s9234</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66.05</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67.07</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67.05</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68.17</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70.18</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66.05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s13207</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91.81</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92.82</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93.23</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93.79</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94.62</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91.81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s15850</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80.57</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81.73</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81.77</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83.65</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84.34</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80.57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s38417</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74.02</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74.28</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74.71</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75.57</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76.17</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74.02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s38584</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73.7</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74.74</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76.13</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77.42</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78.78</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73.7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505"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平均</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75.79</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76.98</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77.45</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78.70</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79.83</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75.79</w:t>
            </w:r>
          </w:p>
        </w:tc>
      </w:tr>
    </w:tbl>
    <w:p>
      <w:pPr>
        <w:ind w:firstLine="0" w:firstLineChars="0"/>
        <w:jc w:val="center"/>
        <w:rPr>
          <w:color w:val="000000"/>
          <w:sz w:val="21"/>
          <w:szCs w:val="21"/>
        </w:rPr>
      </w:pPr>
    </w:p>
    <w:p>
      <w:pPr>
        <w:spacing w:line="240" w:lineRule="auto"/>
        <w:ind w:firstLine="420" w:firstLineChars="0"/>
        <w:rPr>
          <w:rFonts w:ascii="Calibri" w:hAnsi="Calibri"/>
          <w:sz w:val="21"/>
        </w:rPr>
      </w:pPr>
      <w:r>
        <w:rPr>
          <w:rFonts w:ascii="Calibri" w:hAnsi="Calibri"/>
          <w:sz w:val="21"/>
        </w:rPr>
        <w:drawing>
          <wp:inline distT="0" distB="0" distL="114300" distR="114300">
            <wp:extent cx="4579620" cy="2430780"/>
            <wp:effectExtent l="0" t="0" r="11430" b="7620"/>
            <wp:docPr id="50" name="图片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图片 62"/>
                    <pic:cNvPicPr>
                      <a:picLocks noChangeAspect="1"/>
                    </pic:cNvPicPr>
                  </pic:nvPicPr>
                  <pic:blipFill>
                    <a:blip r:embed="rId115"/>
                    <a:stretch>
                      <a:fillRect/>
                    </a:stretch>
                  </pic:blipFill>
                  <pic:spPr>
                    <a:xfrm>
                      <a:off x="0" y="0"/>
                      <a:ext cx="4579620" cy="2430780"/>
                    </a:xfrm>
                    <a:prstGeom prst="rect">
                      <a:avLst/>
                    </a:prstGeom>
                    <a:noFill/>
                    <a:ln>
                      <a:noFill/>
                    </a:ln>
                  </pic:spPr>
                </pic:pic>
              </a:graphicData>
            </a:graphic>
          </wp:inline>
        </w:drawing>
      </w:r>
    </w:p>
    <w:p>
      <w:pPr>
        <w:spacing w:line="240" w:lineRule="auto"/>
        <w:ind w:firstLine="0" w:firstLineChars="0"/>
        <w:jc w:val="center"/>
        <w:rPr>
          <w:rFonts w:ascii="Calibri" w:hAnsi="Calibri"/>
          <w:sz w:val="21"/>
        </w:rPr>
      </w:pPr>
      <w:r>
        <w:rPr>
          <w:rFonts w:hint="eastAsia" w:ascii="Calibri" w:hAnsi="Calibri"/>
          <w:sz w:val="21"/>
        </w:rPr>
        <w:t>图4.5 RL_Huff编码下压缩率的变化情况</w:t>
      </w:r>
    </w:p>
    <w:p>
      <w:pPr>
        <w:spacing w:line="240" w:lineRule="auto"/>
        <w:ind w:firstLine="0" w:firstLineChars="0"/>
        <w:rPr>
          <w:rFonts w:ascii="Calibri" w:hAnsi="Calibri"/>
          <w:sz w:val="21"/>
        </w:rPr>
      </w:pPr>
    </w:p>
    <w:p>
      <w:pPr>
        <w:ind w:firstLine="0" w:firstLineChars="0"/>
        <w:jc w:val="center"/>
        <w:rPr>
          <w:color w:val="000000"/>
        </w:rPr>
      </w:pPr>
      <w:r>
        <w:rPr>
          <w:rFonts w:hint="eastAsia" w:ascii="黑体" w:hAnsi="黑体" w:eastAsia="黑体" w:cs="黑体"/>
          <w:color w:val="000000"/>
          <w:sz w:val="21"/>
          <w:szCs w:val="21"/>
        </w:rPr>
        <w:t>表4</w:t>
      </w:r>
      <w:r>
        <w:rPr>
          <w:rFonts w:eastAsia="黑体"/>
          <w:color w:val="000000"/>
          <w:sz w:val="21"/>
          <w:szCs w:val="21"/>
        </w:rPr>
        <w:t>.</w:t>
      </w:r>
      <w:r>
        <w:rPr>
          <w:rFonts w:hint="eastAsia" w:eastAsia="黑体"/>
          <w:color w:val="000000"/>
          <w:sz w:val="21"/>
          <w:szCs w:val="21"/>
        </w:rPr>
        <w:t>12</w:t>
      </w:r>
      <w:r>
        <w:rPr>
          <w:rFonts w:hint="eastAsia" w:ascii="黑体" w:hAnsi="黑体" w:eastAsia="黑体" w:cs="黑体"/>
          <w:color w:val="000000"/>
          <w:sz w:val="21"/>
          <w:szCs w:val="21"/>
        </w:rPr>
        <w:t xml:space="preserve"> </w:t>
      </w:r>
      <w:r>
        <w:rPr>
          <w:rFonts w:hint="eastAsia" w:ascii="Calibri" w:hAnsi="Calibri" w:eastAsia="黑体" w:cs="Arial"/>
          <w:color w:val="000000"/>
          <w:sz w:val="21"/>
        </w:rPr>
        <w:t xml:space="preserve"> AFDR编码压缩率(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p>
    <w:tbl>
      <w:tblPr>
        <w:tblStyle w:val="66"/>
        <w:tblW w:w="8297"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088"/>
        <w:gridCol w:w="1263"/>
        <w:gridCol w:w="1333"/>
        <w:gridCol w:w="1325"/>
        <w:gridCol w:w="1148"/>
        <w:gridCol w:w="1070"/>
        <w:gridCol w:w="1070"/>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505" w:hRule="atLeast"/>
          <w:jc w:val="center"/>
        </w:trPr>
        <w:tc>
          <w:tcPr>
            <w:tcW w:w="1088"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电路</w:t>
            </w:r>
          </w:p>
        </w:tc>
        <w:tc>
          <w:tcPr>
            <w:tcW w:w="1263" w:type="dxa"/>
            <w:tcBorders>
              <w:bottom w:val="single" w:color="auto" w:sz="4" w:space="0"/>
            </w:tcBorders>
            <w:vAlign w:val="center"/>
          </w:tcPr>
          <w:p>
            <w:pPr>
              <w:ind w:firstLine="0" w:firstLineChars="0"/>
              <w:jc w:val="center"/>
              <w:rPr>
                <w:rFonts w:ascii="宋体" w:hAnsi="宋体" w:cs="宋体"/>
                <w:color w:val="000000"/>
                <w:sz w:val="21"/>
                <w:szCs w:val="21"/>
              </w:rPr>
            </w:pPr>
            <w:r>
              <w:rPr>
                <w:rFonts w:hint="eastAsia" w:ascii="宋体" w:hAnsi="宋体" w:cs="宋体"/>
                <w:color w:val="000000"/>
                <w:sz w:val="21"/>
                <w:szCs w:val="21"/>
              </w:rPr>
              <w:t>直接编码</w:t>
            </w:r>
          </w:p>
        </w:tc>
        <w:tc>
          <w:tcPr>
            <w:tcW w:w="1333"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7列</w:t>
            </w:r>
          </w:p>
        </w:tc>
        <w:tc>
          <w:tcPr>
            <w:tcW w:w="1325"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8列</w:t>
            </w:r>
          </w:p>
        </w:tc>
        <w:tc>
          <w:tcPr>
            <w:tcW w:w="1148"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kern w:val="0"/>
                <w:sz w:val="21"/>
                <w:szCs w:val="21"/>
                <w:lang w:bidi="ar"/>
              </w:rPr>
            </w:pPr>
            <w:r>
              <w:rPr>
                <w:rFonts w:hint="eastAsia" w:ascii="宋体" w:hAnsi="宋体" w:cs="宋体"/>
                <w:color w:val="000000"/>
                <w:sz w:val="21"/>
                <w:szCs w:val="21"/>
              </w:rPr>
              <w:t>9列</w:t>
            </w:r>
          </w:p>
        </w:tc>
        <w:tc>
          <w:tcPr>
            <w:tcW w:w="1070"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10列</w:t>
            </w:r>
          </w:p>
        </w:tc>
        <w:tc>
          <w:tcPr>
            <w:tcW w:w="1070" w:type="dxa"/>
            <w:tcBorders>
              <w:bottom w:val="single" w:color="auto" w:sz="4" w:space="0"/>
            </w:tcBorders>
            <w:shd w:val="clear" w:color="auto" w:fill="auto"/>
            <w:vAlign w:val="center"/>
          </w:tcPr>
          <w:p>
            <w:pPr>
              <w:widowControl/>
              <w:spacing w:beforeAutospacing="1" w:afterAutospacing="1"/>
              <w:ind w:firstLine="0" w:firstLineChars="0"/>
              <w:jc w:val="center"/>
              <w:rPr>
                <w:rFonts w:ascii="宋体" w:hAnsi="宋体" w:cs="宋体"/>
                <w:color w:val="000000"/>
                <w:sz w:val="21"/>
                <w:szCs w:val="21"/>
              </w:rPr>
            </w:pPr>
            <w:r>
              <w:rPr>
                <w:rFonts w:hint="eastAsia" w:ascii="宋体" w:hAnsi="宋体" w:cs="宋体"/>
                <w:color w:val="000000"/>
                <w:sz w:val="21"/>
                <w:szCs w:val="21"/>
              </w:rPr>
              <w:t>11列</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17" w:hRule="atLeast"/>
          <w:jc w:val="center"/>
        </w:trPr>
        <w:tc>
          <w:tcPr>
            <w:tcW w:w="1088" w:type="dxa"/>
            <w:tcBorders>
              <w:top w:val="single" w:color="auto" w:sz="4" w:space="0"/>
              <w:tl2br w:val="nil"/>
              <w:tr2bl w:val="nil"/>
            </w:tcBorders>
            <w:vAlign w:val="center"/>
          </w:tcPr>
          <w:p>
            <w:pPr>
              <w:ind w:firstLine="0" w:firstLineChars="0"/>
              <w:jc w:val="center"/>
              <w:rPr>
                <w:color w:val="000000"/>
                <w:sz w:val="21"/>
                <w:szCs w:val="21"/>
              </w:rPr>
            </w:pPr>
            <w:r>
              <w:rPr>
                <w:color w:val="000000"/>
                <w:sz w:val="21"/>
                <w:szCs w:val="21"/>
              </w:rPr>
              <w:t>s5378</w:t>
            </w:r>
          </w:p>
        </w:tc>
        <w:tc>
          <w:tcPr>
            <w:tcW w:w="1263"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49.95</w:t>
            </w:r>
          </w:p>
        </w:tc>
        <w:tc>
          <w:tcPr>
            <w:tcW w:w="1333"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65.17</w:t>
            </w:r>
          </w:p>
        </w:tc>
        <w:tc>
          <w:tcPr>
            <w:tcW w:w="1325"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67.66</w:t>
            </w:r>
          </w:p>
        </w:tc>
        <w:tc>
          <w:tcPr>
            <w:tcW w:w="1148"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68.72</w:t>
            </w:r>
          </w:p>
        </w:tc>
        <w:tc>
          <w:tcPr>
            <w:tcW w:w="1070"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69.85</w:t>
            </w:r>
          </w:p>
        </w:tc>
        <w:tc>
          <w:tcPr>
            <w:tcW w:w="1070" w:type="dxa"/>
            <w:tcBorders>
              <w:top w:val="single" w:color="auto" w:sz="4" w:space="0"/>
              <w:tl2br w:val="nil"/>
              <w:tr2bl w:val="nil"/>
            </w:tcBorders>
            <w:vAlign w:val="center"/>
          </w:tcPr>
          <w:p>
            <w:pPr>
              <w:ind w:firstLine="0" w:firstLineChars="0"/>
              <w:jc w:val="center"/>
              <w:rPr>
                <w:color w:val="000000"/>
                <w:sz w:val="21"/>
                <w:szCs w:val="21"/>
              </w:rPr>
            </w:pPr>
            <w:r>
              <w:rPr>
                <w:rFonts w:hint="eastAsia"/>
                <w:color w:val="000000"/>
                <w:sz w:val="21"/>
                <w:szCs w:val="21"/>
              </w:rPr>
              <w:t>71.53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s9234</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45.14</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61.78</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62.72</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63.06</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63.91</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66.11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s13207</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80.12</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89.66</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90.88</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91.45</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92.24</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93.18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s15850</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65.64</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77.82</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78.96</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78.99</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81.01</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81.66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s38417</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60.52</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71.23</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71.38</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71.97</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72.77</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73.34</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74"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s38584</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61.09</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70.82</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71.97</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73.29</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74.57</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75.93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505" w:hRule="atLeast"/>
          <w:jc w:val="center"/>
        </w:trPr>
        <w:tc>
          <w:tcPr>
            <w:tcW w:w="1088" w:type="dxa"/>
            <w:tcBorders>
              <w:tl2br w:val="nil"/>
              <w:tr2bl w:val="nil"/>
            </w:tcBorders>
            <w:vAlign w:val="center"/>
          </w:tcPr>
          <w:p>
            <w:pPr>
              <w:ind w:firstLine="0" w:firstLineChars="0"/>
              <w:jc w:val="center"/>
              <w:rPr>
                <w:color w:val="000000"/>
                <w:sz w:val="21"/>
                <w:szCs w:val="21"/>
              </w:rPr>
            </w:pPr>
            <w:r>
              <w:rPr>
                <w:color w:val="000000"/>
                <w:sz w:val="21"/>
                <w:szCs w:val="21"/>
              </w:rPr>
              <w:t>平均</w:t>
            </w:r>
          </w:p>
        </w:tc>
        <w:tc>
          <w:tcPr>
            <w:tcW w:w="126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60.41</w:t>
            </w:r>
          </w:p>
        </w:tc>
        <w:tc>
          <w:tcPr>
            <w:tcW w:w="1333"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72.75</w:t>
            </w:r>
          </w:p>
        </w:tc>
        <w:tc>
          <w:tcPr>
            <w:tcW w:w="1325"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73.93</w:t>
            </w:r>
          </w:p>
        </w:tc>
        <w:tc>
          <w:tcPr>
            <w:tcW w:w="1148"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74.58</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75.73</w:t>
            </w:r>
          </w:p>
        </w:tc>
        <w:tc>
          <w:tcPr>
            <w:tcW w:w="1070" w:type="dxa"/>
            <w:tcBorders>
              <w:tl2br w:val="nil"/>
              <w:tr2bl w:val="nil"/>
            </w:tcBorders>
            <w:vAlign w:val="center"/>
          </w:tcPr>
          <w:p>
            <w:pPr>
              <w:ind w:firstLine="0" w:firstLineChars="0"/>
              <w:jc w:val="center"/>
              <w:rPr>
                <w:color w:val="000000"/>
                <w:sz w:val="21"/>
                <w:szCs w:val="21"/>
              </w:rPr>
            </w:pPr>
            <w:r>
              <w:rPr>
                <w:rFonts w:hint="eastAsia"/>
                <w:color w:val="000000"/>
                <w:sz w:val="21"/>
                <w:szCs w:val="21"/>
              </w:rPr>
              <w:t>76.96</w:t>
            </w:r>
          </w:p>
        </w:tc>
      </w:tr>
    </w:tbl>
    <w:p>
      <w:pPr>
        <w:ind w:firstLine="0" w:firstLineChars="0"/>
        <w:jc w:val="left"/>
        <w:rPr>
          <w:rFonts w:ascii="Calibri" w:hAnsi="Calibri"/>
          <w:sz w:val="21"/>
        </w:rPr>
      </w:pPr>
    </w:p>
    <w:p>
      <w:pPr>
        <w:spacing w:line="240" w:lineRule="auto"/>
        <w:ind w:firstLine="0" w:firstLineChars="0"/>
        <w:jc w:val="center"/>
        <w:rPr>
          <w:rFonts w:ascii="Calibri" w:hAnsi="Calibri"/>
          <w:sz w:val="21"/>
        </w:rPr>
      </w:pPr>
      <w:r>
        <w:rPr>
          <w:rFonts w:ascii="Calibri" w:hAnsi="Calibri"/>
          <w:sz w:val="21"/>
        </w:rPr>
        <w:drawing>
          <wp:inline distT="0" distB="0" distL="114300" distR="114300">
            <wp:extent cx="4272280" cy="2141220"/>
            <wp:effectExtent l="0" t="0" r="13970" b="11430"/>
            <wp:docPr id="51" name="图片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图片 63"/>
                    <pic:cNvPicPr>
                      <a:picLocks noChangeAspect="1"/>
                    </pic:cNvPicPr>
                  </pic:nvPicPr>
                  <pic:blipFill>
                    <a:blip r:embed="rId116"/>
                    <a:stretch>
                      <a:fillRect/>
                    </a:stretch>
                  </pic:blipFill>
                  <pic:spPr>
                    <a:xfrm>
                      <a:off x="0" y="0"/>
                      <a:ext cx="4272280" cy="2141220"/>
                    </a:xfrm>
                    <a:prstGeom prst="rect">
                      <a:avLst/>
                    </a:prstGeom>
                    <a:noFill/>
                    <a:ln>
                      <a:noFill/>
                    </a:ln>
                  </pic:spPr>
                </pic:pic>
              </a:graphicData>
            </a:graphic>
          </wp:inline>
        </w:drawing>
      </w:r>
    </w:p>
    <w:p>
      <w:pPr>
        <w:spacing w:line="240" w:lineRule="auto"/>
        <w:ind w:firstLine="0" w:firstLineChars="0"/>
        <w:jc w:val="center"/>
        <w:rPr>
          <w:rFonts w:ascii="Calibri" w:hAnsi="Calibri"/>
          <w:sz w:val="21"/>
        </w:rPr>
      </w:pPr>
      <w:r>
        <w:rPr>
          <w:rFonts w:hint="eastAsia" w:ascii="Calibri" w:hAnsi="Calibri"/>
          <w:sz w:val="21"/>
        </w:rPr>
        <w:t>图4.6 AFDR编码下压缩率的变化情况</w:t>
      </w:r>
    </w:p>
    <w:p>
      <w:pPr>
        <w:ind w:firstLine="518"/>
        <w:jc w:val="left"/>
        <w:rPr>
          <w:rFonts w:ascii="Arial" w:hAnsi="Arial" w:cs="Arial"/>
          <w:shd w:val="clear" w:color="auto" w:fill="FFFFFF"/>
        </w:rPr>
      </w:pPr>
      <w:r>
        <w:rPr>
          <w:rFonts w:hint="eastAsia"/>
        </w:rPr>
        <w:t>从</w:t>
      </w:r>
      <w:r>
        <w:rPr>
          <w:rFonts w:hint="eastAsia"/>
          <w:lang w:val="en-US" w:eastAsia="zh-CN"/>
        </w:rPr>
        <w:t>上述的折线图可知</w:t>
      </w:r>
      <w:r>
        <w:rPr>
          <w:rFonts w:hint="eastAsia"/>
        </w:rPr>
        <w:t>，随着</w:t>
      </w:r>
      <w:r>
        <w:rPr>
          <w:rFonts w:hint="eastAsia"/>
          <w:lang w:val="en-US" w:eastAsia="zh-CN"/>
        </w:rPr>
        <w:t>选取</w:t>
      </w:r>
      <w:r>
        <w:rPr>
          <w:rFonts w:hint="eastAsia"/>
        </w:rPr>
        <w:t>基向量的增</w:t>
      </w:r>
      <w:r>
        <w:rPr>
          <w:rFonts w:hint="eastAsia"/>
          <w:lang w:val="en-US" w:eastAsia="zh-CN"/>
        </w:rPr>
        <w:t>多</w:t>
      </w:r>
      <w:r>
        <w:rPr>
          <w:rFonts w:hint="eastAsia"/>
        </w:rPr>
        <w:t>，压缩率呈上升趋势，仔细观察可以发现，当基向量增加一个，压缩率提升百分之1左右。总而言之当前压缩方法无论是根据电路大小确定基向量，还是动态选取基向量均能取得不错的压缩效果。</w:t>
      </w:r>
    </w:p>
    <w:p>
      <w:pPr>
        <w:pStyle w:val="4"/>
      </w:pPr>
      <w:bookmarkStart w:id="267" w:name="_Toc31152"/>
      <w:r>
        <w:rPr>
          <w:rFonts w:hint="eastAsia"/>
        </w:rPr>
        <w:t>4.4 小结</w:t>
      </w:r>
      <w:bookmarkEnd w:id="267"/>
    </w:p>
    <w:p>
      <w:pPr>
        <w:ind w:firstLine="518"/>
        <w:jc w:val="left"/>
      </w:pPr>
      <w:r>
        <w:t>本章提出了一种使用聚类算法结合原测试生成主分量的数据压缩方法</w:t>
      </w:r>
      <w:r>
        <w:rPr>
          <w:rFonts w:hint="eastAsia"/>
        </w:rPr>
        <w:t>，</w:t>
      </w:r>
      <w:r>
        <w:t>该方法先</w:t>
      </w:r>
      <w:r>
        <w:rPr>
          <w:rFonts w:hint="eastAsia"/>
        </w:rPr>
        <w:t>通过预填充方法，去除原测试集中的无关位，然后根据电路大小确定基向量数。由于初始基向量的个数会影响最终的压缩率，并且无法确定初始聚类数，本人进行了动态选取基向量数相关实验，同时也使用当前压缩方法对大电路进行了测试。实验结果表明，使用kmeans++聚类算法集合原测试的压缩方法能大大提高压缩率。</w:t>
      </w: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pStyle w:val="2"/>
        <w:spacing w:before="409" w:after="409"/>
      </w:pPr>
      <w:bookmarkStart w:id="268" w:name="_Toc513188783"/>
      <w:bookmarkStart w:id="269" w:name="_Toc32302"/>
      <w:bookmarkStart w:id="270" w:name="_Toc512951319"/>
      <w:bookmarkStart w:id="271" w:name="_Toc511744551"/>
      <w:r>
        <w:rPr>
          <w:rFonts w:hint="eastAsia"/>
        </w:rPr>
        <w:t>使用kmeasn++算法结合位翻转算法进一步</w:t>
      </w:r>
      <w:r>
        <w:t>提高压缩率</w:t>
      </w:r>
      <w:bookmarkEnd w:id="268"/>
      <w:bookmarkEnd w:id="269"/>
      <w:bookmarkEnd w:id="270"/>
      <w:bookmarkEnd w:id="271"/>
    </w:p>
    <w:p>
      <w:pPr>
        <w:ind w:firstLine="518"/>
      </w:pPr>
      <w:r>
        <w:rPr>
          <w:rFonts w:hint="eastAsia"/>
          <w:lang w:val="en-US" w:eastAsia="zh-CN"/>
        </w:rPr>
        <w:t>测试立方压缩旨在通过提高压缩率降低测试时间，节约成本，</w:t>
      </w:r>
      <w:r>
        <w:rPr>
          <w:rFonts w:hint="eastAsia"/>
        </w:rPr>
        <w:t>测试</w:t>
      </w:r>
      <w:r>
        <w:rPr>
          <w:rFonts w:hint="eastAsia"/>
          <w:lang w:val="en-US" w:eastAsia="zh-CN"/>
        </w:rPr>
        <w:t>立方</w:t>
      </w:r>
      <w:r>
        <w:rPr>
          <w:rFonts w:hint="eastAsia"/>
        </w:rPr>
        <w:t>由一系列0、1以及无关位X组成，</w:t>
      </w:r>
      <w:r>
        <w:rPr>
          <w:rFonts w:hint="eastAsia"/>
          <w:lang w:val="en-US" w:eastAsia="zh-CN"/>
        </w:rPr>
        <w:t>其中X既可以被填充为0也可以被填充为1，而不影响最终的测试结果</w:t>
      </w:r>
      <w:r>
        <w:rPr>
          <w:rFonts w:hint="eastAsia"/>
        </w:rPr>
        <w:t>，因此往往包含较多无关位的测试集会获得较高的压缩增益。本章将</w:t>
      </w:r>
      <w:r>
        <w:rPr>
          <w:rFonts w:hint="eastAsia"/>
          <w:lang w:val="en-US" w:eastAsia="zh-CN"/>
        </w:rPr>
        <w:t>使用位翻转算法在不影响故障覆盖率的前提，通过增加原测试集的无关位来</w:t>
      </w:r>
      <w:r>
        <w:rPr>
          <w:rFonts w:hint="eastAsia"/>
        </w:rPr>
        <w:t>提高压缩率。</w:t>
      </w:r>
    </w:p>
    <w:p>
      <w:pPr>
        <w:pStyle w:val="4"/>
      </w:pPr>
      <w:bookmarkStart w:id="272" w:name="_Toc25140"/>
      <w:r>
        <w:rPr>
          <w:rFonts w:hint="eastAsia"/>
        </w:rPr>
        <w:t>5.1 相关概念</w:t>
      </w:r>
      <w:bookmarkEnd w:id="272"/>
    </w:p>
    <w:p>
      <w:pPr>
        <w:pStyle w:val="5"/>
      </w:pPr>
      <w:bookmarkStart w:id="273" w:name="_Toc3602"/>
      <w:r>
        <w:rPr>
          <w:rFonts w:hint="eastAsia"/>
        </w:rPr>
        <w:t>5.1.1 故障检测</w:t>
      </w:r>
      <w:r>
        <w:t>冗余度</w:t>
      </w:r>
      <w:bookmarkEnd w:id="273"/>
    </w:p>
    <w:p>
      <w:pPr>
        <w:ind w:firstLine="518"/>
      </w:pPr>
      <w:r>
        <w:rPr>
          <w:rFonts w:hint="eastAsia"/>
        </w:rPr>
        <w:t>故障检测冗余度</w:t>
      </w:r>
      <w:r>
        <w:rPr>
          <w:rFonts w:hint="eastAsia"/>
          <w:lang w:val="en-US" w:eastAsia="zh-CN"/>
        </w:rPr>
        <w:t>通俗的来说就是同一个故障在测试过程中被多次检测</w:t>
      </w:r>
      <w:r>
        <w:rPr>
          <w:rFonts w:hint="eastAsia"/>
        </w:rPr>
        <w:t>。比如，</w:t>
      </w:r>
      <w:r>
        <w:rPr>
          <w:rFonts w:hint="eastAsia"/>
          <w:lang w:val="en-US" w:eastAsia="zh-CN"/>
        </w:rPr>
        <w:t>数据</w:t>
      </w:r>
      <w:r>
        <w:rPr>
          <w:rFonts w:hint="eastAsia"/>
        </w:rPr>
        <w:t>冗余是</w:t>
      </w:r>
      <w:r>
        <w:rPr>
          <w:rFonts w:hint="eastAsia"/>
          <w:lang w:val="en-US" w:eastAsia="zh-CN"/>
        </w:rPr>
        <w:t>指某个数据在特定情况下反复出现</w:t>
      </w:r>
      <w:r>
        <w:rPr>
          <w:rFonts w:hint="eastAsia"/>
        </w:rPr>
        <w:t>，那么故障检测冗余度类也是类似的。测试集由ATPG产生，一开始产生的测试集会存在大量的数据，这些数据中有很多无关位，通过位流动态紧缩之后测试集的规模会大大减小，</w:t>
      </w:r>
      <w:r>
        <w:rPr>
          <w:rFonts w:hint="eastAsia"/>
          <w:lang w:val="en-US" w:eastAsia="zh-CN"/>
        </w:rPr>
        <w:t>但测试立方整体的</w:t>
      </w:r>
      <w:r>
        <w:rPr>
          <w:rFonts w:hint="eastAsia"/>
        </w:rPr>
        <w:t>故障覆盖率</w:t>
      </w:r>
      <w:r>
        <w:rPr>
          <w:rFonts w:hint="eastAsia"/>
          <w:lang w:val="en-US" w:eastAsia="zh-CN"/>
        </w:rPr>
        <w:t>保持不</w:t>
      </w:r>
      <w:r>
        <w:rPr>
          <w:rFonts w:hint="eastAsia"/>
        </w:rPr>
        <w:t>变，因为很多无关位会被转化成为确定位。</w:t>
      </w:r>
    </w:p>
    <w:p>
      <w:pPr>
        <w:pStyle w:val="5"/>
      </w:pPr>
      <w:bookmarkStart w:id="274" w:name="_Toc15706"/>
      <w:r>
        <w:rPr>
          <w:rFonts w:hint="eastAsia"/>
        </w:rPr>
        <w:t>5.1.2 位翻转</w:t>
      </w:r>
      <w:bookmarkEnd w:id="274"/>
    </w:p>
    <w:p>
      <w:pPr>
        <w:ind w:firstLine="518"/>
        <w:rPr>
          <w:rFonts w:hint="default" w:eastAsia="宋体"/>
          <w:lang w:val="en-US" w:eastAsia="zh-CN"/>
        </w:rPr>
      </w:pPr>
      <w:r>
        <w:rPr>
          <w:rFonts w:hint="eastAsia"/>
        </w:rPr>
        <w:t>本文主使用拆分压缩的方式提高压缩率，拆分压缩会将原测试</w:t>
      </w:r>
      <w:r>
        <w:rPr>
          <w:rFonts w:hint="eastAsia"/>
          <w:lang w:val="en-US" w:eastAsia="zh-CN"/>
        </w:rPr>
        <w:t>立方</w:t>
      </w:r>
      <w:r>
        <w:rPr>
          <w:rFonts w:hint="eastAsia"/>
        </w:rPr>
        <w:t>拆分成为主分量集和残分量集，如果主分量集和原测试集高度相似便会提高残分量集的压缩率。假设主分量的故障覆盖率为A，</w:t>
      </w:r>
      <w:r>
        <w:rPr>
          <w:rFonts w:hint="eastAsia"/>
          <w:lang w:val="en-US" w:eastAsia="zh-CN"/>
        </w:rPr>
        <w:t>测试立方的总故障覆盖率为C，</w:t>
      </w:r>
      <w:r>
        <w:rPr>
          <w:rFonts w:hint="eastAsia"/>
        </w:rPr>
        <w:t>剩余故障覆盖率为C-A。</w:t>
      </w:r>
      <w:r>
        <w:rPr>
          <w:rFonts w:hint="eastAsia"/>
          <w:lang w:val="en-US" w:eastAsia="zh-CN"/>
        </w:rPr>
        <w:t>通过故障模拟之后原测试立方只要能检测出剩余故障即可，为了避免相同故障被反复检测可以将原测试立方中特定的确定位翻转为X，</w:t>
      </w:r>
      <w:r>
        <w:rPr>
          <w:rFonts w:hint="eastAsia"/>
        </w:rPr>
        <w:t>在总故障覆盖率不变的情况下，提高压缩率。</w:t>
      </w:r>
      <w:r>
        <w:rPr>
          <w:rFonts w:hint="eastAsia"/>
          <w:lang w:val="en-US" w:eastAsia="zh-CN"/>
        </w:rPr>
        <w:t>这个过程被称之为位翻转。</w:t>
      </w:r>
    </w:p>
    <w:p>
      <w:pPr>
        <w:pStyle w:val="5"/>
      </w:pPr>
      <w:bookmarkStart w:id="275" w:name="_Toc9929"/>
      <w:r>
        <w:rPr>
          <w:rFonts w:hint="eastAsia"/>
        </w:rPr>
        <w:t>5.1.3 位翻转应用于压缩</w:t>
      </w:r>
      <w:bookmarkEnd w:id="275"/>
    </w:p>
    <w:p>
      <w:pPr>
        <w:spacing w:after="120"/>
        <w:ind w:firstLine="518"/>
      </w:pPr>
      <w:r>
        <w:rPr>
          <w:rFonts w:hint="eastAsia"/>
        </w:rPr>
        <w:t>原测试集中包含的确定位会影响最终的压缩率，如果可以将部分确定位翻转成为无关位，将无关位按照有利于压缩的方向填充便能提高压缩率。为了降低硬件开销以及实验复杂度本人使用的是一轮位翻转，具体过程分为下述几个步骤：1、结合第三章与第四章的算法将原测试拆分成为主分量集和残差集。2、将主分量集进行故障模拟，记录能检测的故障数A，在不影响故障覆盖率的前提下将原测试集中的某些确定位翻转成为无关位X，生成新的测试集。3、将新的测试中的无关位进行填充然后与原主分量集进行异或，在本实验中无关位的填充方式主要根据主分量集对应的位进行填充。</w:t>
      </w:r>
    </w:p>
    <w:p>
      <w:pPr>
        <w:spacing w:after="120"/>
        <w:ind w:firstLine="518"/>
      </w:pPr>
      <w:r>
        <w:rPr>
          <w:rFonts w:hint="eastAsia"/>
          <w:lang w:val="en-US" w:eastAsia="zh-CN"/>
        </w:rPr>
        <w:t>下图5.1为</w:t>
      </w:r>
      <w:r>
        <w:rPr>
          <w:rFonts w:hint="eastAsia"/>
        </w:rPr>
        <w:t>位翻转应</w:t>
      </w:r>
      <w:r>
        <w:rPr>
          <w:rFonts w:hint="eastAsia"/>
          <w:lang w:val="en-US" w:eastAsia="zh-CN"/>
        </w:rPr>
        <w:t>结合本实验的压缩过程</w:t>
      </w:r>
      <w:r>
        <w:rPr>
          <w:rFonts w:hint="eastAsia"/>
        </w:rPr>
        <w:t>：</w:t>
      </w:r>
      <w:r>
        <w:rPr>
          <w:rFonts w:hint="eastAsia"/>
          <w:lang w:val="en-US" w:eastAsia="zh-CN"/>
        </w:rPr>
        <w:t>图中可以看出</w:t>
      </w:r>
      <w:r>
        <w:rPr>
          <w:rFonts w:hint="eastAsia"/>
        </w:rPr>
        <w:t>原测试</w:t>
      </w:r>
      <w:r>
        <w:rPr>
          <w:rFonts w:hint="eastAsia"/>
          <w:lang w:val="en-US" w:eastAsia="zh-CN"/>
        </w:rPr>
        <w:t>立方</w:t>
      </w:r>
      <w:r>
        <w:rPr>
          <w:rFonts w:hint="eastAsia"/>
        </w:rPr>
        <w:t>的故障覆盖率</w:t>
      </w:r>
      <w:r>
        <w:rPr>
          <w:rFonts w:hint="eastAsia"/>
          <w:lang w:val="en-US" w:eastAsia="zh-CN"/>
        </w:rPr>
        <w:t>达</w:t>
      </w:r>
      <w:r>
        <w:rPr>
          <w:rFonts w:hint="eastAsia"/>
        </w:rPr>
        <w:t>100</w:t>
      </w:r>
      <w:r>
        <w:rPr>
          <w:rFonts w:hint="eastAsia"/>
          <w:lang w:eastAsia="zh-CN"/>
        </w:rPr>
        <w:t>\%</w:t>
      </w:r>
      <w:r>
        <w:rPr>
          <w:rFonts w:hint="eastAsia"/>
        </w:rPr>
        <w:t>，拆分压缩之后的主分量集能取得的故障覆盖率可达到70</w:t>
      </w:r>
      <w:r>
        <w:rPr>
          <w:rFonts w:hint="eastAsia"/>
          <w:lang w:eastAsia="zh-CN"/>
        </w:rPr>
        <w:t>\%</w:t>
      </w:r>
      <w:r>
        <w:rPr>
          <w:rFonts w:hint="eastAsia"/>
        </w:rPr>
        <w:t>，</w:t>
      </w:r>
      <w:r>
        <w:rPr>
          <w:rFonts w:hint="eastAsia"/>
          <w:lang w:val="en-US" w:eastAsia="zh-CN"/>
        </w:rPr>
        <w:t>剩余故障为</w:t>
      </w:r>
      <w:r>
        <w:rPr>
          <w:rFonts w:hint="eastAsia"/>
        </w:rPr>
        <w:t>30</w:t>
      </w:r>
      <w:r>
        <w:rPr>
          <w:rFonts w:hint="eastAsia"/>
          <w:lang w:eastAsia="zh-CN"/>
        </w:rPr>
        <w:t>\%</w:t>
      </w:r>
      <w:r>
        <w:rPr>
          <w:rFonts w:hint="eastAsia"/>
          <w:lang w:val="en-US" w:eastAsia="zh-CN"/>
        </w:rPr>
        <w:t>。</w:t>
      </w:r>
      <w:r>
        <w:rPr>
          <w:rFonts w:hint="eastAsia"/>
        </w:rPr>
        <w:t>在保证故障覆盖率的条件下，</w:t>
      </w:r>
      <w:r>
        <w:rPr>
          <w:rFonts w:hint="eastAsia"/>
          <w:lang w:val="en-US" w:eastAsia="zh-CN"/>
        </w:rPr>
        <w:t>将</w:t>
      </w:r>
      <w:r>
        <w:rPr>
          <w:rFonts w:hint="eastAsia"/>
        </w:rPr>
        <w:t>原测试集</w:t>
      </w:r>
      <w:r>
        <w:rPr>
          <w:rFonts w:hint="eastAsia"/>
          <w:lang w:val="en-US" w:eastAsia="zh-CN"/>
        </w:rPr>
        <w:t>部分</w:t>
      </w:r>
      <w:r>
        <w:rPr>
          <w:rFonts w:hint="eastAsia"/>
        </w:rPr>
        <w:t>确定位翻转</w:t>
      </w:r>
      <w:r>
        <w:rPr>
          <w:rFonts w:hint="eastAsia"/>
          <w:lang w:val="en-US" w:eastAsia="zh-CN"/>
        </w:rPr>
        <w:t>为无关位并获</w:t>
      </w:r>
      <w:r>
        <w:rPr>
          <w:rFonts w:hint="eastAsia"/>
        </w:rPr>
        <w:t>得新测试集，根据主分量的确定位对原测试集的无关位进行填充，最后将主分量集与已填充的测试集进行异或得到最终需要进行压缩的新残差集。</w:t>
      </w:r>
    </w:p>
    <w:p>
      <w:pPr>
        <w:spacing w:after="120" w:line="240" w:lineRule="auto"/>
        <w:ind w:firstLine="358"/>
      </w:pPr>
      <w:r>
        <w:rPr>
          <w:rFonts w:ascii="Calibri" w:hAnsi="Calibri"/>
          <w:sz w:val="16"/>
        </w:rPr>
        <w:drawing>
          <wp:inline distT="0" distB="0" distL="114300" distR="114300">
            <wp:extent cx="5272405" cy="2951480"/>
            <wp:effectExtent l="0" t="0" r="4445" b="1270"/>
            <wp:docPr id="53" name="图片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图片 53"/>
                    <pic:cNvPicPr>
                      <a:picLocks noChangeAspect="1"/>
                    </pic:cNvPicPr>
                  </pic:nvPicPr>
                  <pic:blipFill>
                    <a:blip r:embed="rId117"/>
                    <a:stretch>
                      <a:fillRect/>
                    </a:stretch>
                  </pic:blipFill>
                  <pic:spPr>
                    <a:xfrm>
                      <a:off x="0" y="0"/>
                      <a:ext cx="5272405" cy="2951480"/>
                    </a:xfrm>
                    <a:prstGeom prst="rect">
                      <a:avLst/>
                    </a:prstGeom>
                    <a:noFill/>
                    <a:ln>
                      <a:noFill/>
                    </a:ln>
                  </pic:spPr>
                </pic:pic>
              </a:graphicData>
            </a:graphic>
          </wp:inline>
        </w:drawing>
      </w:r>
    </w:p>
    <w:p>
      <w:pPr>
        <w:spacing w:after="120"/>
        <w:ind w:firstLine="518"/>
        <w:jc w:val="center"/>
      </w:pPr>
      <w:r>
        <w:rPr>
          <w:rFonts w:hint="eastAsia"/>
        </w:rPr>
        <w:t>图5.1 位翻转应用于压缩</w:t>
      </w:r>
    </w:p>
    <w:p>
      <w:pPr>
        <w:spacing w:after="120"/>
        <w:ind w:left="518" w:leftChars="200" w:firstLine="518"/>
      </w:pPr>
      <w:r>
        <w:rPr>
          <w:rFonts w:hint="eastAsia"/>
        </w:rPr>
        <w:t>在论文“多次随机变换拆分测试激励压缩方法研究</w:t>
      </w:r>
      <w:r>
        <w:t>”</w:t>
      </w:r>
      <w:r>
        <w:rPr>
          <w:rFonts w:hint="eastAsia"/>
        </w:rPr>
        <w:t>[76]中提及了多轮</w:t>
      </w:r>
      <w:r>
        <w:rPr>
          <w:rFonts w:hint="eastAsia"/>
          <w:lang w:val="en-US" w:eastAsia="zh-CN"/>
        </w:rPr>
        <w:t>位</w:t>
      </w:r>
      <w:r>
        <w:rPr>
          <w:rFonts w:hint="eastAsia"/>
        </w:rPr>
        <w:t>翻转算法，但是由于每一轮翻转，均会产生代价，</w:t>
      </w:r>
      <w:r>
        <w:rPr>
          <w:rFonts w:hint="eastAsia"/>
          <w:lang w:val="en-US" w:eastAsia="zh-CN"/>
        </w:rPr>
        <w:t>并且硬件代价与实现相对比较苦难</w:t>
      </w:r>
      <w:r>
        <w:rPr>
          <w:rFonts w:hint="eastAsia"/>
        </w:rPr>
        <w:t>，本人化繁为简直接使用一轮压缩之后根据主分量集对原测试集进行二次填充，在保证压缩率的前提下节约了硬件开销以及存储代价。</w:t>
      </w:r>
    </w:p>
    <w:p>
      <w:pPr>
        <w:pStyle w:val="4"/>
      </w:pPr>
      <w:bookmarkStart w:id="276" w:name="_Toc5336"/>
      <w:r>
        <w:rPr>
          <w:rFonts w:hint="eastAsia"/>
        </w:rPr>
        <w:t>5.2 翻转算法</w:t>
      </w:r>
      <w:bookmarkEnd w:id="276"/>
    </w:p>
    <w:p>
      <w:pPr>
        <w:ind w:firstLine="420" w:firstLineChars="0"/>
      </w:pPr>
      <w:r>
        <w:rPr>
          <w:rFonts w:hint="eastAsia"/>
          <w:lang w:val="en-US" w:eastAsia="zh-CN"/>
        </w:rPr>
        <w:t>若C代表原测试集合的故障覆盖率，对原测试集进行位填充之后，拆分为主分量集和残差集，A代表主分量集合所能达到的故障覆盖率，假设原测试集合的故障覆盖率B，只需要满足B&gt;C-A即可，</w:t>
      </w:r>
      <w:r>
        <w:rPr>
          <w:rFonts w:hint="eastAsia"/>
        </w:rPr>
        <w:t>下文将基于这种思路写出位翻转算法的伪代码。</w:t>
      </w:r>
    </w:p>
    <w:tbl>
      <w:tblPr>
        <w:tblStyle w:val="65"/>
        <w:tblW w:w="9072" w:type="dxa"/>
        <w:jc w:val="center"/>
        <w:tblInd w:w="0" w:type="dxa"/>
        <w:tblBorders>
          <w:top w:val="single" w:color="auto" w:sz="4" w:space="0"/>
          <w:left w:val="none" w:color="auto" w:sz="0" w:space="0"/>
          <w:bottom w:val="single" w:color="auto" w:sz="4" w:space="0"/>
          <w:right w:val="none" w:color="auto" w:sz="0" w:space="0"/>
          <w:insideH w:val="single" w:color="auto" w:sz="4" w:space="0"/>
          <w:insideV w:val="single" w:color="auto" w:sz="4" w:space="0"/>
        </w:tblBorders>
        <w:tblLayout w:type="fixed"/>
        <w:tblCellMar>
          <w:top w:w="0" w:type="dxa"/>
          <w:left w:w="108" w:type="dxa"/>
          <w:bottom w:w="0" w:type="dxa"/>
          <w:right w:w="108" w:type="dxa"/>
        </w:tblCellMar>
      </w:tblPr>
      <w:tblGrid>
        <w:gridCol w:w="9072"/>
      </w:tblGrid>
      <w:tr>
        <w:tblPrEx>
          <w:tblBorders>
            <w:top w:val="single" w:color="auto" w:sz="4" w:space="0"/>
            <w:left w:val="none" w:color="auto" w:sz="0" w:space="0"/>
            <w:bottom w:val="single" w:color="auto" w:sz="4" w:space="0"/>
            <w:right w:val="none" w:color="auto" w:sz="0" w:space="0"/>
            <w:insideH w:val="single" w:color="auto" w:sz="4" w:space="0"/>
            <w:insideV w:val="single" w:color="auto" w:sz="4" w:space="0"/>
          </w:tblBorders>
          <w:tblLayout w:type="fixed"/>
          <w:tblCellMar>
            <w:top w:w="0" w:type="dxa"/>
            <w:left w:w="108" w:type="dxa"/>
            <w:bottom w:w="0" w:type="dxa"/>
            <w:right w:w="108" w:type="dxa"/>
          </w:tblCellMar>
        </w:tblPrEx>
        <w:trPr>
          <w:trHeight w:val="390" w:hRule="atLeast"/>
          <w:jc w:val="center"/>
        </w:trPr>
        <w:tc>
          <w:tcPr>
            <w:tcW w:w="9072" w:type="dxa"/>
            <w:shd w:val="clear" w:color="auto" w:fill="auto"/>
          </w:tcPr>
          <w:p>
            <w:pPr>
              <w:ind w:firstLine="518"/>
              <w:jc w:val="left"/>
              <w:rPr>
                <w:rFonts w:ascii="Calibri" w:hAnsi="Calibri"/>
                <w:kern w:val="21"/>
                <w:sz w:val="21"/>
              </w:rPr>
            </w:pPr>
            <w:r>
              <w:rPr>
                <w:rFonts w:hint="eastAsia"/>
              </w:rPr>
              <w:t>算法5.1 位翻转基本过程</w:t>
            </w:r>
          </w:p>
        </w:tc>
      </w:tr>
      <w:tr>
        <w:tblPrEx>
          <w:tblBorders>
            <w:top w:val="single" w:color="auto" w:sz="4" w:space="0"/>
            <w:left w:val="none" w:color="auto" w:sz="0" w:space="0"/>
            <w:bottom w:val="single" w:color="auto" w:sz="4" w:space="0"/>
            <w:right w:val="none" w:color="auto" w:sz="0" w:space="0"/>
            <w:insideH w:val="single" w:color="auto" w:sz="4" w:space="0"/>
            <w:insideV w:val="single" w:color="auto" w:sz="4" w:space="0"/>
          </w:tblBorders>
          <w:tblLayout w:type="fixed"/>
          <w:tblCellMar>
            <w:top w:w="0" w:type="dxa"/>
            <w:left w:w="108" w:type="dxa"/>
            <w:bottom w:w="0" w:type="dxa"/>
            <w:right w:w="108" w:type="dxa"/>
          </w:tblCellMar>
        </w:tblPrEx>
        <w:trPr>
          <w:trHeight w:val="405" w:hRule="atLeast"/>
          <w:jc w:val="center"/>
        </w:trPr>
        <w:tc>
          <w:tcPr>
            <w:tcW w:w="9072" w:type="dxa"/>
            <w:shd w:val="clear" w:color="auto" w:fill="auto"/>
          </w:tcPr>
          <w:p>
            <w:pPr>
              <w:ind w:firstLine="420" w:firstLineChars="0"/>
            </w:pPr>
            <w:r>
              <w:rPr>
                <w:rFonts w:hint="eastAsia"/>
              </w:rPr>
              <w:t xml:space="preserve">/* </w:t>
            </w:r>
          </w:p>
          <w:p>
            <w:pPr>
              <w:ind w:firstLine="420" w:firstLineChars="0"/>
            </w:pPr>
            <w:r>
              <w:rPr>
                <w:rFonts w:hint="eastAsia"/>
              </w:rPr>
              <w:t>CoverageC   //原测试集的故障覆盖率</w:t>
            </w:r>
          </w:p>
          <w:p>
            <w:pPr>
              <w:ind w:firstLine="420" w:firstLineChars="0"/>
            </w:pPr>
            <w:r>
              <w:rPr>
                <w:rFonts w:hint="eastAsia"/>
              </w:rPr>
              <w:t>CoverageA   //拆分原测试集后主分量集的故障覆盖率</w:t>
            </w:r>
          </w:p>
          <w:p>
            <w:pPr>
              <w:ind w:firstLine="420" w:firstLineChars="0"/>
            </w:pPr>
            <w:r>
              <w:rPr>
                <w:rFonts w:hint="eastAsia"/>
              </w:rPr>
              <w:t>*/</w:t>
            </w:r>
          </w:p>
          <w:p>
            <w:pPr>
              <w:ind w:firstLine="420" w:firstLineChars="0"/>
            </w:pPr>
            <w:r>
              <w:rPr>
                <w:rFonts w:hint="eastAsia"/>
              </w:rPr>
              <w:t>CoverageC ← FaultCoverage (T)</w:t>
            </w:r>
          </w:p>
          <w:p>
            <w:pPr>
              <w:ind w:firstLine="420" w:firstLineChars="0"/>
            </w:pPr>
            <w:r>
              <w:rPr>
                <w:rFonts w:hint="eastAsia"/>
              </w:rPr>
              <w:t>CoverageB ← FaultCoverage (L)</w:t>
            </w:r>
          </w:p>
          <w:p>
            <w:pPr>
              <w:ind w:firstLine="420" w:firstLineChars="0"/>
            </w:pPr>
            <w:r>
              <w:rPr>
                <w:rFonts w:hint="eastAsia"/>
              </w:rPr>
              <w:t>for bit in T</w:t>
            </w:r>
          </w:p>
          <w:p>
            <w:pPr>
              <w:ind w:firstLine="1036" w:firstLineChars="400"/>
            </w:pPr>
            <w:r>
              <w:rPr>
                <w:rFonts w:hint="eastAsia"/>
              </w:rPr>
              <w:t>if  bit = 1 or 0  //change 1 or 0 to X</w:t>
            </w:r>
          </w:p>
          <w:p>
            <w:pPr>
              <w:ind w:firstLine="1295" w:firstLineChars="500"/>
            </w:pPr>
            <w:r>
              <w:rPr>
                <w:rFonts w:hint="eastAsia"/>
              </w:rPr>
              <w:t xml:space="preserve">bit ←X           </w:t>
            </w:r>
          </w:p>
          <w:p>
            <w:pPr>
              <w:ind w:firstLine="420" w:firstLineChars="0"/>
            </w:pPr>
            <w:r>
              <w:rPr>
                <w:rFonts w:hint="eastAsia"/>
              </w:rPr>
              <w:t>/*If the fault coverage changed, restore*/</w:t>
            </w:r>
          </w:p>
          <w:p>
            <w:pPr>
              <w:ind w:firstLine="777" w:firstLineChars="300"/>
            </w:pPr>
            <w:r>
              <w:rPr>
                <w:rFonts w:hint="eastAsia"/>
              </w:rPr>
              <w:t>if Coverage &lt; CoverageA - CoverageB</w:t>
            </w:r>
          </w:p>
          <w:p>
            <w:pPr>
              <w:ind w:firstLine="1295" w:firstLineChars="500"/>
            </w:pPr>
            <w:r>
              <w:rPr>
                <w:rFonts w:hint="eastAsia"/>
              </w:rPr>
              <w:t>bit ←1 or 0</w:t>
            </w:r>
          </w:p>
          <w:p>
            <w:pPr>
              <w:ind w:firstLine="420" w:firstLineChars="0"/>
              <w:rPr>
                <w:rFonts w:ascii="Calibri" w:hAnsi="Calibri"/>
                <w:sz w:val="21"/>
              </w:rPr>
            </w:pPr>
            <w:r>
              <w:rPr>
                <w:rFonts w:hint="eastAsia"/>
              </w:rPr>
              <w:t xml:space="preserve">return T      </w:t>
            </w:r>
          </w:p>
        </w:tc>
      </w:tr>
    </w:tbl>
    <w:p>
      <w:pPr>
        <w:ind w:firstLine="518"/>
      </w:pPr>
    </w:p>
    <w:p>
      <w:pPr>
        <w:ind w:firstLine="518"/>
      </w:pPr>
      <w:r>
        <w:rPr>
          <w:rFonts w:hint="eastAsia"/>
        </w:rPr>
        <w:t>算法5.1为翻转测试集的基本过程，</w:t>
      </w:r>
      <w:r>
        <w:rPr>
          <w:rFonts w:hint="eastAsia"/>
          <w:lang w:val="en-US" w:eastAsia="zh-CN"/>
        </w:rPr>
        <w:t>首先将原测试立方中的确定位一一翻转，并进行故障模拟，如果不影响故障覆盖率则直接翻转，反之还原，若其中故障模拟的时间为t，翻转一位的时间为s，假设原测试集合中由k个确定位，那么算法的时间复杂度为kts，</w:t>
      </w:r>
      <w:r>
        <w:rPr>
          <w:rFonts w:hint="eastAsia"/>
        </w:rPr>
        <w:t>理论上而言该算法可以通过较小的代价取得较高的压缩率。</w:t>
      </w:r>
    </w:p>
    <w:p>
      <w:pPr>
        <w:pStyle w:val="4"/>
      </w:pPr>
      <w:bookmarkStart w:id="277" w:name="_Toc23300"/>
      <w:r>
        <w:rPr>
          <w:rFonts w:hint="eastAsia"/>
        </w:rPr>
        <w:t xml:space="preserve">5.3 </w:t>
      </w:r>
      <w:bookmarkEnd w:id="277"/>
      <w:r>
        <w:rPr>
          <w:rFonts w:hint="eastAsia"/>
        </w:rPr>
        <w:t>实验结果与分析</w:t>
      </w:r>
    </w:p>
    <w:p>
      <w:pPr>
        <w:ind w:firstLine="458"/>
      </w:pPr>
      <w:r>
        <w:rPr>
          <w:rFonts w:hint="eastAsia" w:ascii="Calibri" w:hAnsi="Calibri"/>
          <w:sz w:val="21"/>
        </w:rPr>
        <w:t xml:space="preserve"> </w:t>
      </w:r>
      <w:r>
        <w:rPr>
          <w:rFonts w:hint="eastAsia"/>
        </w:rPr>
        <w:t>为了说明kmeans++算法结合位翻转算法确实有效，本文通过对S5378、S9234、S13207、S15850等电路进行了实验。本章将挑选其中的电路做具体描述，同时选取选取了FDR、EFDR、ALT-FDR编码方式对变换拆分之后的残差集进行压缩，并与直接使用位翻转算法所达到的压缩率进行对比。</w:t>
      </w:r>
    </w:p>
    <w:p>
      <w:pPr>
        <w:ind w:firstLine="518"/>
      </w:pPr>
      <w:r>
        <w:rPr>
          <w:rFonts w:hint="eastAsia"/>
        </w:rPr>
        <w:t>实验结果如下所示，下表5.1、5.2、5.3分别表示各方法在FDR、EFDR、 ALT-FDR编码下缩能达到的压缩率，其中第一列为电路名称，第二列表示对测试集直接编码所能取得的压缩率，第三列表示使用原测试集集合kmeans++算法所能达到的压缩率，第四列表示对测试集直接反转再编码所达到的压缩率，第五列为使用本方法所达到的压缩率。</w:t>
      </w:r>
    </w:p>
    <w:p>
      <w:pPr>
        <w:ind w:firstLine="518"/>
      </w:pPr>
    </w:p>
    <w:p>
      <w:pPr>
        <w:ind w:firstLine="518"/>
      </w:pPr>
    </w:p>
    <w:p>
      <w:pPr>
        <w:ind w:firstLine="518"/>
      </w:pPr>
    </w:p>
    <w:p>
      <w:pPr>
        <w:keepNext/>
        <w:ind w:firstLine="458"/>
        <w:jc w:val="center"/>
        <w:rPr>
          <w:rFonts w:ascii="Calibri" w:hAnsi="Calibri" w:eastAsia="黑体" w:cs="Arial"/>
          <w:color w:val="000000"/>
          <w:sz w:val="21"/>
        </w:rPr>
      </w:pPr>
      <w:bookmarkStart w:id="278" w:name="_Toc513038591"/>
      <w:bookmarkStart w:id="279" w:name="_Toc513038599"/>
      <w:r>
        <w:rPr>
          <w:rFonts w:hint="eastAsia" w:ascii="Calibri" w:hAnsi="Calibri" w:eastAsia="黑体" w:cs="Arial"/>
          <w:color w:val="000000"/>
          <w:sz w:val="21"/>
        </w:rPr>
        <w:t>表5.1 FDR编码压缩率(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bookmarkEnd w:id="278"/>
    </w:p>
    <w:tbl>
      <w:tblPr>
        <w:tblStyle w:val="66"/>
        <w:tblW w:w="7538"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507"/>
        <w:gridCol w:w="1507"/>
        <w:gridCol w:w="1655"/>
        <w:gridCol w:w="1361"/>
        <w:gridCol w:w="1508"/>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38" w:hRule="atLeast"/>
          <w:jc w:val="center"/>
        </w:trPr>
        <w:tc>
          <w:tcPr>
            <w:tcW w:w="1507"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电路名</w:t>
            </w:r>
          </w:p>
        </w:tc>
        <w:tc>
          <w:tcPr>
            <w:tcW w:w="1507"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直接编码</w:t>
            </w:r>
          </w:p>
        </w:tc>
        <w:tc>
          <w:tcPr>
            <w:tcW w:w="1655" w:type="dxa"/>
            <w:tcBorders>
              <w:top w:val="single" w:color="auto" w:sz="12" w:space="0"/>
              <w:bottom w:val="single" w:color="auto" w:sz="6" w:space="0"/>
            </w:tcBorders>
          </w:tcPr>
          <w:p>
            <w:pPr>
              <w:ind w:firstLine="0" w:firstLineChars="0"/>
              <w:jc w:val="center"/>
              <w:rPr>
                <w:rFonts w:ascii="Calibri" w:hAnsi="Calibri"/>
                <w:sz w:val="21"/>
              </w:rPr>
            </w:pPr>
            <w:r>
              <w:rPr>
                <w:rFonts w:hint="eastAsia" w:ascii="Calibri" w:hAnsi="Calibri"/>
                <w:sz w:val="21"/>
              </w:rPr>
              <w:t>Kmeans++聚类</w:t>
            </w:r>
          </w:p>
        </w:tc>
        <w:tc>
          <w:tcPr>
            <w:tcW w:w="1361" w:type="dxa"/>
            <w:tcBorders>
              <w:top w:val="single" w:color="auto" w:sz="12" w:space="0"/>
              <w:bottom w:val="single" w:color="auto" w:sz="6" w:space="0"/>
            </w:tcBorders>
          </w:tcPr>
          <w:p>
            <w:pPr>
              <w:ind w:firstLine="0" w:firstLineChars="0"/>
              <w:jc w:val="center"/>
              <w:rPr>
                <w:rFonts w:ascii="Calibri" w:hAnsi="Calibri"/>
                <w:sz w:val="21"/>
              </w:rPr>
            </w:pPr>
            <w:r>
              <w:rPr>
                <w:rFonts w:hint="eastAsia" w:ascii="Calibri" w:hAnsi="Calibri"/>
                <w:sz w:val="21"/>
              </w:rPr>
              <w:t>直接</w:t>
            </w:r>
            <w:r>
              <w:rPr>
                <w:rFonts w:ascii="Calibri" w:hAnsi="Calibri"/>
                <w:sz w:val="21"/>
              </w:rPr>
              <w:t>翻转</w:t>
            </w:r>
          </w:p>
        </w:tc>
        <w:tc>
          <w:tcPr>
            <w:tcW w:w="1508"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09" w:hRule="atLeast"/>
          <w:jc w:val="center"/>
        </w:trPr>
        <w:tc>
          <w:tcPr>
            <w:tcW w:w="1507" w:type="dxa"/>
            <w:tcBorders>
              <w:top w:val="single" w:color="auto" w:sz="6" w:space="0"/>
            </w:tcBorders>
          </w:tcPr>
          <w:p>
            <w:pPr>
              <w:ind w:firstLine="0" w:firstLineChars="0"/>
              <w:jc w:val="center"/>
              <w:rPr>
                <w:rFonts w:ascii="Calibri" w:hAnsi="Calibri"/>
                <w:sz w:val="21"/>
              </w:rPr>
            </w:pPr>
            <w:r>
              <w:rPr>
                <w:rFonts w:ascii="Calibri" w:hAnsi="Calibri"/>
                <w:sz w:val="21"/>
              </w:rPr>
              <w:t>s5378</w:t>
            </w:r>
          </w:p>
        </w:tc>
        <w:tc>
          <w:tcPr>
            <w:tcW w:w="1507" w:type="dxa"/>
            <w:tcBorders>
              <w:top w:val="single" w:color="auto" w:sz="6" w:space="0"/>
            </w:tcBorders>
          </w:tcPr>
          <w:p>
            <w:pPr>
              <w:ind w:firstLine="0" w:firstLineChars="0"/>
              <w:jc w:val="center"/>
              <w:rPr>
                <w:rFonts w:ascii="Calibri" w:hAnsi="Calibri"/>
                <w:sz w:val="21"/>
              </w:rPr>
            </w:pPr>
            <w:r>
              <w:rPr>
                <w:rFonts w:ascii="Calibri" w:hAnsi="Calibri"/>
                <w:sz w:val="21"/>
              </w:rPr>
              <w:t>47.98</w:t>
            </w:r>
          </w:p>
        </w:tc>
        <w:tc>
          <w:tcPr>
            <w:tcW w:w="1655" w:type="dxa"/>
            <w:tcBorders>
              <w:top w:val="single" w:color="auto" w:sz="6" w:space="0"/>
            </w:tcBorders>
          </w:tcPr>
          <w:p>
            <w:pPr>
              <w:ind w:firstLine="0" w:firstLineChars="0"/>
              <w:jc w:val="center"/>
              <w:rPr>
                <w:color w:val="000000"/>
                <w:sz w:val="21"/>
                <w:szCs w:val="21"/>
              </w:rPr>
            </w:pPr>
            <w:r>
              <w:rPr>
                <w:rFonts w:hint="eastAsia"/>
                <w:color w:val="000000"/>
                <w:sz w:val="21"/>
                <w:szCs w:val="21"/>
              </w:rPr>
              <w:t>70.76</w:t>
            </w:r>
          </w:p>
        </w:tc>
        <w:tc>
          <w:tcPr>
            <w:tcW w:w="1361" w:type="dxa"/>
            <w:tcBorders>
              <w:top w:val="single" w:color="auto" w:sz="6" w:space="0"/>
            </w:tcBorders>
          </w:tcPr>
          <w:p>
            <w:pPr>
              <w:ind w:firstLine="0" w:firstLineChars="0"/>
              <w:jc w:val="center"/>
              <w:rPr>
                <w:rFonts w:ascii="Calibri" w:hAnsi="Calibri"/>
                <w:sz w:val="21"/>
              </w:rPr>
            </w:pPr>
            <w:r>
              <w:rPr>
                <w:rFonts w:ascii="Calibri" w:hAnsi="Calibri"/>
                <w:sz w:val="21"/>
              </w:rPr>
              <w:t>78.06</w:t>
            </w:r>
          </w:p>
        </w:tc>
        <w:tc>
          <w:tcPr>
            <w:tcW w:w="1508" w:type="dxa"/>
            <w:tcBorders>
              <w:top w:val="single" w:color="auto" w:sz="6" w:space="0"/>
            </w:tcBorders>
          </w:tcPr>
          <w:p>
            <w:pPr>
              <w:ind w:firstLine="0" w:firstLineChars="0"/>
              <w:jc w:val="center"/>
              <w:rPr>
                <w:rFonts w:ascii="Calibri" w:hAnsi="Calibri"/>
                <w:sz w:val="21"/>
              </w:rPr>
            </w:pPr>
            <w:r>
              <w:rPr>
                <w:rFonts w:hint="eastAsia" w:ascii="Calibri" w:hAnsi="Calibri"/>
                <w:sz w:val="21"/>
              </w:rPr>
              <w:t>79.69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92" w:hRule="atLeast"/>
          <w:jc w:val="center"/>
        </w:trPr>
        <w:tc>
          <w:tcPr>
            <w:tcW w:w="1507" w:type="dxa"/>
          </w:tcPr>
          <w:p>
            <w:pPr>
              <w:ind w:firstLine="0" w:firstLineChars="0"/>
              <w:jc w:val="center"/>
              <w:rPr>
                <w:rFonts w:ascii="Calibri" w:hAnsi="Calibri"/>
                <w:sz w:val="21"/>
              </w:rPr>
            </w:pPr>
            <w:r>
              <w:rPr>
                <w:rFonts w:ascii="Calibri" w:hAnsi="Calibri"/>
                <w:sz w:val="21"/>
              </w:rPr>
              <w:t>s9234</w:t>
            </w:r>
          </w:p>
        </w:tc>
        <w:tc>
          <w:tcPr>
            <w:tcW w:w="1507" w:type="dxa"/>
          </w:tcPr>
          <w:p>
            <w:pPr>
              <w:ind w:firstLine="0" w:firstLineChars="0"/>
              <w:jc w:val="center"/>
              <w:rPr>
                <w:rFonts w:ascii="Calibri" w:hAnsi="Calibri"/>
                <w:sz w:val="21"/>
              </w:rPr>
            </w:pPr>
            <w:r>
              <w:rPr>
                <w:rFonts w:ascii="Calibri" w:hAnsi="Calibri"/>
                <w:sz w:val="21"/>
              </w:rPr>
              <w:t>43.61</w:t>
            </w:r>
          </w:p>
        </w:tc>
        <w:tc>
          <w:tcPr>
            <w:tcW w:w="1655" w:type="dxa"/>
          </w:tcPr>
          <w:p>
            <w:pPr>
              <w:ind w:firstLine="0" w:firstLineChars="0"/>
              <w:jc w:val="center"/>
              <w:rPr>
                <w:color w:val="000000"/>
                <w:sz w:val="21"/>
                <w:szCs w:val="21"/>
              </w:rPr>
            </w:pPr>
            <w:r>
              <w:rPr>
                <w:rFonts w:hint="eastAsia"/>
                <w:color w:val="000000"/>
                <w:sz w:val="21"/>
                <w:szCs w:val="21"/>
              </w:rPr>
              <w:t>69.59</w:t>
            </w:r>
          </w:p>
        </w:tc>
        <w:tc>
          <w:tcPr>
            <w:tcW w:w="1361" w:type="dxa"/>
          </w:tcPr>
          <w:p>
            <w:pPr>
              <w:ind w:firstLine="0" w:firstLineChars="0"/>
              <w:jc w:val="center"/>
              <w:rPr>
                <w:rFonts w:ascii="Calibri" w:hAnsi="Calibri"/>
                <w:sz w:val="21"/>
              </w:rPr>
            </w:pPr>
            <w:r>
              <w:rPr>
                <w:rFonts w:ascii="Calibri" w:hAnsi="Calibri"/>
                <w:sz w:val="21"/>
              </w:rPr>
              <w:t>74.01</w:t>
            </w:r>
          </w:p>
        </w:tc>
        <w:tc>
          <w:tcPr>
            <w:tcW w:w="1508" w:type="dxa"/>
          </w:tcPr>
          <w:p>
            <w:pPr>
              <w:ind w:firstLine="0" w:firstLineChars="0"/>
              <w:jc w:val="center"/>
              <w:rPr>
                <w:rFonts w:ascii="Calibri" w:hAnsi="Calibri"/>
                <w:sz w:val="21"/>
              </w:rPr>
            </w:pPr>
            <w:r>
              <w:rPr>
                <w:rFonts w:hint="eastAsia" w:ascii="Calibri" w:hAnsi="Calibri"/>
                <w:sz w:val="21"/>
              </w:rPr>
              <w:t>78.06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92" w:hRule="atLeast"/>
          <w:jc w:val="center"/>
        </w:trPr>
        <w:tc>
          <w:tcPr>
            <w:tcW w:w="1507" w:type="dxa"/>
          </w:tcPr>
          <w:p>
            <w:pPr>
              <w:ind w:firstLine="0" w:firstLineChars="0"/>
              <w:jc w:val="center"/>
              <w:rPr>
                <w:rFonts w:ascii="Calibri" w:hAnsi="Calibri"/>
                <w:sz w:val="21"/>
              </w:rPr>
            </w:pPr>
            <w:r>
              <w:rPr>
                <w:rFonts w:ascii="Calibri" w:hAnsi="Calibri"/>
                <w:sz w:val="21"/>
              </w:rPr>
              <w:t>s13207</w:t>
            </w:r>
          </w:p>
        </w:tc>
        <w:tc>
          <w:tcPr>
            <w:tcW w:w="1507" w:type="dxa"/>
          </w:tcPr>
          <w:p>
            <w:pPr>
              <w:ind w:firstLine="0" w:firstLineChars="0"/>
              <w:jc w:val="center"/>
              <w:rPr>
                <w:rFonts w:ascii="Calibri" w:hAnsi="Calibri"/>
                <w:sz w:val="21"/>
              </w:rPr>
            </w:pPr>
            <w:r>
              <w:rPr>
                <w:rFonts w:ascii="Calibri" w:hAnsi="Calibri"/>
                <w:sz w:val="21"/>
              </w:rPr>
              <w:t>81.31</w:t>
            </w:r>
          </w:p>
        </w:tc>
        <w:tc>
          <w:tcPr>
            <w:tcW w:w="1655" w:type="dxa"/>
          </w:tcPr>
          <w:p>
            <w:pPr>
              <w:ind w:firstLine="0" w:firstLineChars="0"/>
              <w:jc w:val="center"/>
              <w:rPr>
                <w:color w:val="000000"/>
                <w:sz w:val="21"/>
                <w:szCs w:val="21"/>
              </w:rPr>
            </w:pPr>
            <w:r>
              <w:rPr>
                <w:rFonts w:hint="eastAsia"/>
                <w:color w:val="000000"/>
                <w:sz w:val="21"/>
                <w:szCs w:val="21"/>
              </w:rPr>
              <w:t>92.29</w:t>
            </w:r>
          </w:p>
        </w:tc>
        <w:tc>
          <w:tcPr>
            <w:tcW w:w="1361" w:type="dxa"/>
          </w:tcPr>
          <w:p>
            <w:pPr>
              <w:ind w:firstLine="0" w:firstLineChars="0"/>
              <w:jc w:val="center"/>
              <w:rPr>
                <w:rFonts w:ascii="Calibri" w:hAnsi="Calibri"/>
                <w:sz w:val="21"/>
              </w:rPr>
            </w:pPr>
            <w:r>
              <w:rPr>
                <w:rFonts w:ascii="Calibri" w:hAnsi="Calibri"/>
                <w:sz w:val="21"/>
              </w:rPr>
              <w:t>91.93</w:t>
            </w:r>
          </w:p>
        </w:tc>
        <w:tc>
          <w:tcPr>
            <w:tcW w:w="1508" w:type="dxa"/>
          </w:tcPr>
          <w:p>
            <w:pPr>
              <w:ind w:firstLine="0" w:firstLineChars="0"/>
              <w:jc w:val="center"/>
              <w:rPr>
                <w:rFonts w:ascii="Calibri" w:hAnsi="Calibri"/>
                <w:sz w:val="21"/>
              </w:rPr>
            </w:pPr>
            <w:r>
              <w:rPr>
                <w:rFonts w:hint="eastAsia" w:ascii="Calibri" w:hAnsi="Calibri"/>
                <w:sz w:val="21"/>
              </w:rPr>
              <w:t>94.93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92" w:hRule="atLeast"/>
          <w:jc w:val="center"/>
        </w:trPr>
        <w:tc>
          <w:tcPr>
            <w:tcW w:w="1507" w:type="dxa"/>
          </w:tcPr>
          <w:p>
            <w:pPr>
              <w:ind w:firstLine="0" w:firstLineChars="0"/>
              <w:jc w:val="center"/>
              <w:rPr>
                <w:rFonts w:ascii="Calibri" w:hAnsi="Calibri"/>
                <w:sz w:val="21"/>
              </w:rPr>
            </w:pPr>
            <w:r>
              <w:rPr>
                <w:rFonts w:ascii="Calibri" w:hAnsi="Calibri"/>
                <w:sz w:val="21"/>
              </w:rPr>
              <w:t>s15850</w:t>
            </w:r>
          </w:p>
        </w:tc>
        <w:tc>
          <w:tcPr>
            <w:tcW w:w="1507" w:type="dxa"/>
          </w:tcPr>
          <w:p>
            <w:pPr>
              <w:ind w:firstLine="0" w:firstLineChars="0"/>
              <w:jc w:val="center"/>
              <w:rPr>
                <w:rFonts w:ascii="Calibri" w:hAnsi="Calibri"/>
                <w:sz w:val="21"/>
              </w:rPr>
            </w:pPr>
            <w:r>
              <w:rPr>
                <w:rFonts w:ascii="Calibri" w:hAnsi="Calibri"/>
                <w:sz w:val="21"/>
              </w:rPr>
              <w:t>66.21</w:t>
            </w:r>
          </w:p>
        </w:tc>
        <w:tc>
          <w:tcPr>
            <w:tcW w:w="1655" w:type="dxa"/>
          </w:tcPr>
          <w:p>
            <w:pPr>
              <w:ind w:firstLine="0" w:firstLineChars="0"/>
              <w:jc w:val="center"/>
              <w:rPr>
                <w:color w:val="000000"/>
                <w:sz w:val="21"/>
                <w:szCs w:val="21"/>
              </w:rPr>
            </w:pPr>
            <w:r>
              <w:rPr>
                <w:rFonts w:hint="eastAsia"/>
                <w:color w:val="000000"/>
                <w:sz w:val="21"/>
                <w:szCs w:val="21"/>
              </w:rPr>
              <w:t>81.75</w:t>
            </w:r>
          </w:p>
        </w:tc>
        <w:tc>
          <w:tcPr>
            <w:tcW w:w="1361" w:type="dxa"/>
          </w:tcPr>
          <w:p>
            <w:pPr>
              <w:ind w:firstLine="0" w:firstLineChars="0"/>
              <w:jc w:val="center"/>
              <w:rPr>
                <w:rFonts w:ascii="Calibri" w:hAnsi="Calibri"/>
                <w:sz w:val="21"/>
              </w:rPr>
            </w:pPr>
            <w:r>
              <w:rPr>
                <w:rFonts w:ascii="Calibri" w:hAnsi="Calibri"/>
                <w:sz w:val="21"/>
              </w:rPr>
              <w:t>86.04</w:t>
            </w:r>
          </w:p>
        </w:tc>
        <w:tc>
          <w:tcPr>
            <w:tcW w:w="1508" w:type="dxa"/>
          </w:tcPr>
          <w:p>
            <w:pPr>
              <w:ind w:firstLine="0" w:firstLineChars="0"/>
              <w:jc w:val="center"/>
              <w:rPr>
                <w:rFonts w:ascii="Calibri" w:hAnsi="Calibri"/>
                <w:sz w:val="21"/>
              </w:rPr>
            </w:pPr>
            <w:r>
              <w:rPr>
                <w:rFonts w:hint="eastAsia" w:ascii="Calibri" w:hAnsi="Calibri"/>
                <w:sz w:val="21"/>
              </w:rPr>
              <w:t>86.27</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392" w:hRule="atLeast"/>
          <w:jc w:val="center"/>
        </w:trPr>
        <w:tc>
          <w:tcPr>
            <w:tcW w:w="1507" w:type="dxa"/>
          </w:tcPr>
          <w:p>
            <w:pPr>
              <w:ind w:firstLine="0" w:firstLineChars="0"/>
              <w:jc w:val="center"/>
              <w:rPr>
                <w:rFonts w:ascii="Calibri" w:hAnsi="Calibri"/>
                <w:sz w:val="21"/>
              </w:rPr>
            </w:pPr>
            <w:r>
              <w:rPr>
                <w:rFonts w:ascii="Calibri" w:hAnsi="Calibri"/>
                <w:sz w:val="21"/>
              </w:rPr>
              <w:t>s38417</w:t>
            </w:r>
          </w:p>
        </w:tc>
        <w:tc>
          <w:tcPr>
            <w:tcW w:w="1507" w:type="dxa"/>
          </w:tcPr>
          <w:p>
            <w:pPr>
              <w:ind w:firstLine="0" w:firstLineChars="0"/>
              <w:jc w:val="center"/>
              <w:rPr>
                <w:rFonts w:ascii="Calibri" w:hAnsi="Calibri"/>
                <w:sz w:val="21"/>
              </w:rPr>
            </w:pPr>
            <w:r>
              <w:rPr>
                <w:rFonts w:ascii="Calibri" w:hAnsi="Calibri"/>
                <w:sz w:val="21"/>
              </w:rPr>
              <w:t>43.21</w:t>
            </w:r>
          </w:p>
        </w:tc>
        <w:tc>
          <w:tcPr>
            <w:tcW w:w="1655" w:type="dxa"/>
          </w:tcPr>
          <w:p>
            <w:pPr>
              <w:ind w:firstLine="0" w:firstLineChars="0"/>
              <w:jc w:val="center"/>
              <w:rPr>
                <w:color w:val="000000"/>
                <w:sz w:val="21"/>
                <w:szCs w:val="21"/>
              </w:rPr>
            </w:pPr>
            <w:r>
              <w:rPr>
                <w:rFonts w:hint="eastAsia"/>
                <w:color w:val="000000"/>
                <w:sz w:val="21"/>
                <w:szCs w:val="21"/>
              </w:rPr>
              <w:t>75.35</w:t>
            </w:r>
          </w:p>
        </w:tc>
        <w:tc>
          <w:tcPr>
            <w:tcW w:w="1361" w:type="dxa"/>
          </w:tcPr>
          <w:p>
            <w:pPr>
              <w:ind w:firstLine="0" w:firstLineChars="0"/>
              <w:jc w:val="center"/>
              <w:rPr>
                <w:rFonts w:ascii="Calibri" w:hAnsi="Calibri"/>
                <w:sz w:val="21"/>
              </w:rPr>
            </w:pPr>
            <w:r>
              <w:rPr>
                <w:rFonts w:ascii="Calibri" w:hAnsi="Calibri"/>
                <w:sz w:val="21"/>
              </w:rPr>
              <w:t>78.71</w:t>
            </w:r>
          </w:p>
        </w:tc>
        <w:tc>
          <w:tcPr>
            <w:tcW w:w="1508" w:type="dxa"/>
          </w:tcPr>
          <w:p>
            <w:pPr>
              <w:ind w:firstLine="0" w:firstLineChars="0"/>
              <w:jc w:val="center"/>
              <w:rPr>
                <w:rFonts w:ascii="Calibri" w:hAnsi="Calibri"/>
                <w:sz w:val="21"/>
              </w:rPr>
            </w:pPr>
            <w:r>
              <w:rPr>
                <w:rFonts w:hint="eastAsia" w:ascii="Calibri" w:hAnsi="Calibri"/>
                <w:sz w:val="21"/>
              </w:rPr>
              <w:t>80.31</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38" w:hRule="atLeast"/>
          <w:jc w:val="center"/>
        </w:trPr>
        <w:tc>
          <w:tcPr>
            <w:tcW w:w="1507" w:type="dxa"/>
          </w:tcPr>
          <w:p>
            <w:pPr>
              <w:ind w:firstLine="0" w:firstLineChars="0"/>
              <w:jc w:val="center"/>
              <w:rPr>
                <w:rFonts w:ascii="Calibri" w:hAnsi="Calibri"/>
                <w:sz w:val="21"/>
              </w:rPr>
            </w:pPr>
            <w:r>
              <w:rPr>
                <w:rFonts w:ascii="Calibri" w:hAnsi="Calibri"/>
                <w:sz w:val="21"/>
              </w:rPr>
              <w:t>平均</w:t>
            </w:r>
          </w:p>
        </w:tc>
        <w:tc>
          <w:tcPr>
            <w:tcW w:w="1507" w:type="dxa"/>
            <w:vAlign w:val="center"/>
          </w:tcPr>
          <w:p>
            <w:pPr>
              <w:ind w:firstLine="0" w:firstLineChars="0"/>
              <w:jc w:val="center"/>
              <w:rPr>
                <w:rFonts w:ascii="Calibri" w:hAnsi="Calibri"/>
                <w:sz w:val="21"/>
              </w:rPr>
            </w:pPr>
            <w:r>
              <w:rPr>
                <w:rFonts w:hint="eastAsia" w:ascii="Calibri" w:hAnsi="Calibri"/>
                <w:sz w:val="21"/>
              </w:rPr>
              <w:t>56.46</w:t>
            </w:r>
          </w:p>
        </w:tc>
        <w:tc>
          <w:tcPr>
            <w:tcW w:w="1655" w:type="dxa"/>
            <w:vAlign w:val="center"/>
          </w:tcPr>
          <w:p>
            <w:pPr>
              <w:ind w:firstLine="0" w:firstLineChars="0"/>
              <w:jc w:val="center"/>
              <w:rPr>
                <w:rFonts w:ascii="Calibri" w:hAnsi="Calibri"/>
                <w:sz w:val="21"/>
              </w:rPr>
            </w:pPr>
            <w:r>
              <w:rPr>
                <w:rFonts w:hint="eastAsia" w:ascii="Calibri" w:hAnsi="Calibri"/>
                <w:sz w:val="21"/>
              </w:rPr>
              <w:t>77.95</w:t>
            </w:r>
          </w:p>
        </w:tc>
        <w:tc>
          <w:tcPr>
            <w:tcW w:w="1361" w:type="dxa"/>
            <w:vAlign w:val="center"/>
          </w:tcPr>
          <w:p>
            <w:pPr>
              <w:ind w:firstLine="0" w:firstLineChars="0"/>
              <w:jc w:val="center"/>
              <w:rPr>
                <w:rFonts w:ascii="Calibri" w:hAnsi="Calibri"/>
                <w:sz w:val="21"/>
              </w:rPr>
            </w:pPr>
            <w:r>
              <w:rPr>
                <w:rFonts w:hint="eastAsia" w:ascii="Calibri" w:hAnsi="Calibri"/>
                <w:sz w:val="21"/>
              </w:rPr>
              <w:t>81.75</w:t>
            </w:r>
          </w:p>
        </w:tc>
        <w:tc>
          <w:tcPr>
            <w:tcW w:w="1508" w:type="dxa"/>
            <w:vAlign w:val="center"/>
          </w:tcPr>
          <w:p>
            <w:pPr>
              <w:ind w:firstLine="0" w:firstLineChars="0"/>
              <w:jc w:val="center"/>
              <w:rPr>
                <w:rFonts w:ascii="Calibri" w:hAnsi="Calibri"/>
                <w:sz w:val="21"/>
              </w:rPr>
            </w:pPr>
            <w:r>
              <w:rPr>
                <w:rFonts w:hint="eastAsia" w:ascii="Calibri" w:hAnsi="Calibri"/>
                <w:sz w:val="21"/>
              </w:rPr>
              <w:t>83.85</w:t>
            </w:r>
          </w:p>
        </w:tc>
      </w:tr>
    </w:tbl>
    <w:p>
      <w:pPr>
        <w:keepNext/>
        <w:ind w:firstLine="458"/>
        <w:rPr>
          <w:rFonts w:ascii="Calibri" w:hAnsi="Calibri" w:eastAsia="黑体" w:cs="Arial"/>
          <w:color w:val="000000"/>
          <w:sz w:val="21"/>
        </w:rPr>
      </w:pPr>
    </w:p>
    <w:p>
      <w:pPr>
        <w:keepNext/>
        <w:ind w:firstLine="458"/>
        <w:jc w:val="center"/>
        <w:rPr>
          <w:rFonts w:ascii="Calibri" w:hAnsi="Calibri" w:eastAsia="黑体" w:cs="Arial"/>
          <w:color w:val="000000"/>
          <w:sz w:val="21"/>
        </w:rPr>
      </w:pPr>
      <w:r>
        <w:rPr>
          <w:rFonts w:hint="eastAsia" w:ascii="Calibri" w:hAnsi="Calibri" w:eastAsia="黑体" w:cs="Arial"/>
          <w:color w:val="000000"/>
          <w:sz w:val="21"/>
        </w:rPr>
        <w:t>表5.2 EFDR编码压缩率(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bookmarkEnd w:id="279"/>
    </w:p>
    <w:tbl>
      <w:tblPr>
        <w:tblStyle w:val="66"/>
        <w:tblW w:w="7717"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542"/>
        <w:gridCol w:w="1543"/>
        <w:gridCol w:w="1633"/>
        <w:gridCol w:w="1455"/>
        <w:gridCol w:w="1544"/>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561" w:hRule="atLeast"/>
          <w:jc w:val="center"/>
        </w:trPr>
        <w:tc>
          <w:tcPr>
            <w:tcW w:w="1542"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电路名</w:t>
            </w:r>
          </w:p>
        </w:tc>
        <w:tc>
          <w:tcPr>
            <w:tcW w:w="1543"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直接编码</w:t>
            </w:r>
          </w:p>
        </w:tc>
        <w:tc>
          <w:tcPr>
            <w:tcW w:w="1633" w:type="dxa"/>
            <w:tcBorders>
              <w:top w:val="single" w:color="auto" w:sz="12" w:space="0"/>
              <w:bottom w:val="single" w:color="auto" w:sz="6" w:space="0"/>
            </w:tcBorders>
          </w:tcPr>
          <w:p>
            <w:pPr>
              <w:ind w:firstLine="0" w:firstLineChars="0"/>
              <w:jc w:val="center"/>
              <w:rPr>
                <w:rFonts w:ascii="Calibri" w:hAnsi="Calibri"/>
                <w:sz w:val="21"/>
              </w:rPr>
            </w:pPr>
            <w:r>
              <w:rPr>
                <w:rFonts w:hint="eastAsia" w:ascii="Calibri" w:hAnsi="Calibri"/>
                <w:sz w:val="21"/>
              </w:rPr>
              <w:t>Kmeans++聚类</w:t>
            </w:r>
          </w:p>
        </w:tc>
        <w:tc>
          <w:tcPr>
            <w:tcW w:w="1455" w:type="dxa"/>
            <w:tcBorders>
              <w:top w:val="single" w:color="auto" w:sz="12" w:space="0"/>
              <w:bottom w:val="single" w:color="auto" w:sz="6" w:space="0"/>
            </w:tcBorders>
          </w:tcPr>
          <w:p>
            <w:pPr>
              <w:ind w:firstLine="0" w:firstLineChars="0"/>
              <w:jc w:val="center"/>
              <w:rPr>
                <w:rFonts w:ascii="Calibri" w:hAnsi="Calibri"/>
                <w:sz w:val="21"/>
              </w:rPr>
            </w:pPr>
            <w:r>
              <w:rPr>
                <w:rFonts w:hint="eastAsia" w:ascii="Calibri" w:hAnsi="Calibri"/>
                <w:sz w:val="21"/>
              </w:rPr>
              <w:t>直接</w:t>
            </w:r>
            <w:r>
              <w:rPr>
                <w:rFonts w:ascii="Calibri" w:hAnsi="Calibri"/>
                <w:sz w:val="21"/>
              </w:rPr>
              <w:t>翻转</w:t>
            </w:r>
          </w:p>
        </w:tc>
        <w:tc>
          <w:tcPr>
            <w:tcW w:w="1544"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73" w:hRule="atLeast"/>
          <w:jc w:val="center"/>
        </w:trPr>
        <w:tc>
          <w:tcPr>
            <w:tcW w:w="1542" w:type="dxa"/>
            <w:tcBorders>
              <w:top w:val="single" w:color="auto" w:sz="6" w:space="0"/>
            </w:tcBorders>
          </w:tcPr>
          <w:p>
            <w:pPr>
              <w:ind w:firstLine="0" w:firstLineChars="0"/>
              <w:jc w:val="center"/>
              <w:rPr>
                <w:rFonts w:ascii="Calibri" w:hAnsi="Calibri"/>
                <w:sz w:val="21"/>
              </w:rPr>
            </w:pPr>
            <w:r>
              <w:rPr>
                <w:rFonts w:ascii="Calibri" w:hAnsi="Calibri"/>
                <w:sz w:val="21"/>
              </w:rPr>
              <w:t>s5378</w:t>
            </w:r>
          </w:p>
        </w:tc>
        <w:tc>
          <w:tcPr>
            <w:tcW w:w="1543" w:type="dxa"/>
            <w:tcBorders>
              <w:top w:val="single" w:color="auto" w:sz="6" w:space="0"/>
            </w:tcBorders>
          </w:tcPr>
          <w:p>
            <w:pPr>
              <w:ind w:firstLine="0" w:firstLineChars="0"/>
              <w:jc w:val="center"/>
              <w:rPr>
                <w:rFonts w:ascii="Calibri" w:hAnsi="Calibri"/>
                <w:sz w:val="21"/>
              </w:rPr>
            </w:pPr>
            <w:r>
              <w:rPr>
                <w:rFonts w:ascii="Calibri" w:hAnsi="Calibri"/>
                <w:sz w:val="21"/>
              </w:rPr>
              <w:t>53.67</w:t>
            </w:r>
          </w:p>
        </w:tc>
        <w:tc>
          <w:tcPr>
            <w:tcW w:w="1633" w:type="dxa"/>
            <w:tcBorders>
              <w:top w:val="single" w:color="auto" w:sz="6" w:space="0"/>
            </w:tcBorders>
          </w:tcPr>
          <w:p>
            <w:pPr>
              <w:ind w:firstLine="0" w:firstLineChars="0"/>
              <w:jc w:val="center"/>
              <w:rPr>
                <w:color w:val="000000"/>
                <w:sz w:val="21"/>
                <w:szCs w:val="21"/>
              </w:rPr>
            </w:pPr>
            <w:r>
              <w:rPr>
                <w:rFonts w:hint="eastAsia"/>
                <w:color w:val="000000"/>
                <w:sz w:val="21"/>
                <w:szCs w:val="21"/>
              </w:rPr>
              <w:t>67.75</w:t>
            </w:r>
          </w:p>
        </w:tc>
        <w:tc>
          <w:tcPr>
            <w:tcW w:w="1455" w:type="dxa"/>
            <w:tcBorders>
              <w:top w:val="single" w:color="auto" w:sz="6" w:space="0"/>
            </w:tcBorders>
          </w:tcPr>
          <w:p>
            <w:pPr>
              <w:ind w:firstLine="0" w:firstLineChars="0"/>
              <w:jc w:val="center"/>
              <w:rPr>
                <w:rFonts w:ascii="Calibri" w:hAnsi="Calibri"/>
                <w:sz w:val="21"/>
              </w:rPr>
            </w:pPr>
            <w:r>
              <w:rPr>
                <w:rFonts w:ascii="Calibri" w:hAnsi="Calibri"/>
                <w:sz w:val="21"/>
              </w:rPr>
              <w:t>76.16</w:t>
            </w:r>
          </w:p>
        </w:tc>
        <w:tc>
          <w:tcPr>
            <w:tcW w:w="1544" w:type="dxa"/>
            <w:tcBorders>
              <w:top w:val="single" w:color="auto" w:sz="6" w:space="0"/>
            </w:tcBorders>
          </w:tcPr>
          <w:p>
            <w:pPr>
              <w:ind w:firstLine="0" w:firstLineChars="0"/>
              <w:jc w:val="center"/>
              <w:rPr>
                <w:rFonts w:ascii="Calibri" w:hAnsi="Calibri"/>
                <w:sz w:val="21"/>
              </w:rPr>
            </w:pPr>
            <w:r>
              <w:rPr>
                <w:rFonts w:hint="eastAsia" w:ascii="Calibri" w:hAnsi="Calibri"/>
                <w:sz w:val="21"/>
              </w:rPr>
              <w:t>77.68</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08" w:hRule="atLeast"/>
          <w:jc w:val="center"/>
        </w:trPr>
        <w:tc>
          <w:tcPr>
            <w:tcW w:w="1542" w:type="dxa"/>
          </w:tcPr>
          <w:p>
            <w:pPr>
              <w:ind w:firstLine="0" w:firstLineChars="0"/>
              <w:jc w:val="center"/>
              <w:rPr>
                <w:rFonts w:ascii="Calibri" w:hAnsi="Calibri"/>
                <w:sz w:val="21"/>
              </w:rPr>
            </w:pPr>
            <w:r>
              <w:rPr>
                <w:rFonts w:ascii="Calibri" w:hAnsi="Calibri"/>
                <w:sz w:val="21"/>
              </w:rPr>
              <w:t>s9234</w:t>
            </w:r>
          </w:p>
        </w:tc>
        <w:tc>
          <w:tcPr>
            <w:tcW w:w="1543" w:type="dxa"/>
          </w:tcPr>
          <w:p>
            <w:pPr>
              <w:ind w:firstLine="0" w:firstLineChars="0"/>
              <w:jc w:val="center"/>
              <w:rPr>
                <w:rFonts w:ascii="Calibri" w:hAnsi="Calibri"/>
                <w:sz w:val="21"/>
              </w:rPr>
            </w:pPr>
            <w:r>
              <w:rPr>
                <w:rFonts w:ascii="Calibri" w:hAnsi="Calibri"/>
                <w:sz w:val="21"/>
              </w:rPr>
              <w:t>48.66</w:t>
            </w:r>
          </w:p>
        </w:tc>
        <w:tc>
          <w:tcPr>
            <w:tcW w:w="1633" w:type="dxa"/>
          </w:tcPr>
          <w:p>
            <w:pPr>
              <w:ind w:firstLine="0" w:firstLineChars="0"/>
              <w:jc w:val="center"/>
              <w:rPr>
                <w:color w:val="000000"/>
                <w:sz w:val="21"/>
                <w:szCs w:val="21"/>
              </w:rPr>
            </w:pPr>
            <w:r>
              <w:rPr>
                <w:rFonts w:hint="eastAsia"/>
                <w:color w:val="000000"/>
                <w:sz w:val="21"/>
                <w:szCs w:val="21"/>
              </w:rPr>
              <w:t>66.14</w:t>
            </w:r>
          </w:p>
        </w:tc>
        <w:tc>
          <w:tcPr>
            <w:tcW w:w="1455" w:type="dxa"/>
          </w:tcPr>
          <w:p>
            <w:pPr>
              <w:ind w:firstLine="0" w:firstLineChars="0"/>
              <w:jc w:val="center"/>
              <w:rPr>
                <w:rFonts w:ascii="Calibri" w:hAnsi="Calibri"/>
                <w:sz w:val="21"/>
              </w:rPr>
            </w:pPr>
            <w:r>
              <w:rPr>
                <w:rFonts w:ascii="Calibri" w:hAnsi="Calibri"/>
                <w:sz w:val="21"/>
              </w:rPr>
              <w:t>71.28</w:t>
            </w:r>
          </w:p>
        </w:tc>
        <w:tc>
          <w:tcPr>
            <w:tcW w:w="1544" w:type="dxa"/>
          </w:tcPr>
          <w:p>
            <w:pPr>
              <w:ind w:firstLine="0" w:firstLineChars="0"/>
              <w:jc w:val="center"/>
              <w:rPr>
                <w:rFonts w:ascii="Calibri" w:hAnsi="Calibri"/>
                <w:sz w:val="21"/>
              </w:rPr>
            </w:pPr>
            <w:r>
              <w:rPr>
                <w:rFonts w:hint="eastAsia" w:ascii="Calibri" w:hAnsi="Calibri"/>
                <w:sz w:val="21"/>
              </w:rPr>
              <w:t>75.85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08" w:hRule="atLeast"/>
          <w:jc w:val="center"/>
        </w:trPr>
        <w:tc>
          <w:tcPr>
            <w:tcW w:w="1542" w:type="dxa"/>
          </w:tcPr>
          <w:p>
            <w:pPr>
              <w:ind w:firstLine="0" w:firstLineChars="0"/>
              <w:jc w:val="center"/>
              <w:rPr>
                <w:rFonts w:ascii="Calibri" w:hAnsi="Calibri"/>
                <w:sz w:val="21"/>
              </w:rPr>
            </w:pPr>
            <w:r>
              <w:rPr>
                <w:rFonts w:ascii="Calibri" w:hAnsi="Calibri"/>
                <w:sz w:val="21"/>
              </w:rPr>
              <w:t>s13207</w:t>
            </w:r>
          </w:p>
        </w:tc>
        <w:tc>
          <w:tcPr>
            <w:tcW w:w="1543" w:type="dxa"/>
          </w:tcPr>
          <w:p>
            <w:pPr>
              <w:ind w:firstLine="0" w:firstLineChars="0"/>
              <w:jc w:val="center"/>
              <w:rPr>
                <w:rFonts w:ascii="Calibri" w:hAnsi="Calibri"/>
                <w:sz w:val="21"/>
              </w:rPr>
            </w:pPr>
            <w:r>
              <w:rPr>
                <w:rFonts w:ascii="Calibri" w:hAnsi="Calibri"/>
                <w:sz w:val="21"/>
              </w:rPr>
              <w:t>82.49</w:t>
            </w:r>
          </w:p>
        </w:tc>
        <w:tc>
          <w:tcPr>
            <w:tcW w:w="1633" w:type="dxa"/>
          </w:tcPr>
          <w:p>
            <w:pPr>
              <w:ind w:firstLine="0" w:firstLineChars="0"/>
              <w:jc w:val="center"/>
              <w:rPr>
                <w:color w:val="000000"/>
                <w:sz w:val="21"/>
                <w:szCs w:val="21"/>
              </w:rPr>
            </w:pPr>
            <w:r>
              <w:rPr>
                <w:rFonts w:hint="eastAsia"/>
                <w:color w:val="000000"/>
                <w:sz w:val="21"/>
                <w:szCs w:val="21"/>
              </w:rPr>
              <w:t>91.60</w:t>
            </w:r>
          </w:p>
        </w:tc>
        <w:tc>
          <w:tcPr>
            <w:tcW w:w="1455" w:type="dxa"/>
          </w:tcPr>
          <w:p>
            <w:pPr>
              <w:ind w:firstLine="0" w:firstLineChars="0"/>
              <w:jc w:val="center"/>
              <w:rPr>
                <w:rFonts w:ascii="Calibri" w:hAnsi="Calibri"/>
                <w:sz w:val="21"/>
              </w:rPr>
            </w:pPr>
            <w:r>
              <w:rPr>
                <w:rFonts w:ascii="Calibri" w:hAnsi="Calibri"/>
                <w:sz w:val="21"/>
              </w:rPr>
              <w:t>91.53</w:t>
            </w:r>
          </w:p>
        </w:tc>
        <w:tc>
          <w:tcPr>
            <w:tcW w:w="1544" w:type="dxa"/>
          </w:tcPr>
          <w:p>
            <w:pPr>
              <w:ind w:firstLine="0" w:firstLineChars="0"/>
              <w:jc w:val="center"/>
              <w:rPr>
                <w:rFonts w:ascii="Calibri" w:hAnsi="Calibri"/>
                <w:sz w:val="21"/>
              </w:rPr>
            </w:pPr>
            <w:r>
              <w:rPr>
                <w:rFonts w:hint="eastAsia" w:ascii="Calibri" w:hAnsi="Calibri"/>
                <w:sz w:val="21"/>
              </w:rPr>
              <w:t>94.52</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08" w:hRule="atLeast"/>
          <w:jc w:val="center"/>
        </w:trPr>
        <w:tc>
          <w:tcPr>
            <w:tcW w:w="1542" w:type="dxa"/>
          </w:tcPr>
          <w:p>
            <w:pPr>
              <w:ind w:firstLine="0" w:firstLineChars="0"/>
              <w:jc w:val="center"/>
              <w:rPr>
                <w:rFonts w:ascii="Calibri" w:hAnsi="Calibri"/>
                <w:sz w:val="21"/>
              </w:rPr>
            </w:pPr>
            <w:r>
              <w:rPr>
                <w:rFonts w:ascii="Calibri" w:hAnsi="Calibri"/>
                <w:sz w:val="21"/>
              </w:rPr>
              <w:t>s15850</w:t>
            </w:r>
          </w:p>
        </w:tc>
        <w:tc>
          <w:tcPr>
            <w:tcW w:w="1543" w:type="dxa"/>
          </w:tcPr>
          <w:p>
            <w:pPr>
              <w:ind w:firstLine="0" w:firstLineChars="0"/>
              <w:jc w:val="center"/>
              <w:rPr>
                <w:rFonts w:ascii="Calibri" w:hAnsi="Calibri"/>
                <w:sz w:val="21"/>
              </w:rPr>
            </w:pPr>
            <w:r>
              <w:rPr>
                <w:rFonts w:ascii="Calibri" w:hAnsi="Calibri"/>
                <w:sz w:val="21"/>
              </w:rPr>
              <w:t>68.66</w:t>
            </w:r>
          </w:p>
        </w:tc>
        <w:tc>
          <w:tcPr>
            <w:tcW w:w="1633" w:type="dxa"/>
          </w:tcPr>
          <w:p>
            <w:pPr>
              <w:ind w:firstLine="0" w:firstLineChars="0"/>
              <w:jc w:val="center"/>
              <w:rPr>
                <w:color w:val="000000"/>
                <w:sz w:val="21"/>
                <w:szCs w:val="21"/>
              </w:rPr>
            </w:pPr>
            <w:r>
              <w:rPr>
                <w:rFonts w:hint="eastAsia"/>
                <w:color w:val="000000"/>
                <w:sz w:val="21"/>
                <w:szCs w:val="21"/>
              </w:rPr>
              <w:t>79.84</w:t>
            </w:r>
          </w:p>
        </w:tc>
        <w:tc>
          <w:tcPr>
            <w:tcW w:w="1455" w:type="dxa"/>
          </w:tcPr>
          <w:p>
            <w:pPr>
              <w:ind w:firstLine="0" w:firstLineChars="0"/>
              <w:jc w:val="center"/>
              <w:rPr>
                <w:rFonts w:ascii="Calibri" w:hAnsi="Calibri"/>
                <w:sz w:val="21"/>
              </w:rPr>
            </w:pPr>
            <w:r>
              <w:rPr>
                <w:rFonts w:ascii="Calibri" w:hAnsi="Calibri"/>
                <w:sz w:val="21"/>
              </w:rPr>
              <w:t>84.24</w:t>
            </w:r>
          </w:p>
        </w:tc>
        <w:tc>
          <w:tcPr>
            <w:tcW w:w="1544" w:type="dxa"/>
          </w:tcPr>
          <w:p>
            <w:pPr>
              <w:ind w:firstLine="0" w:firstLineChars="0"/>
              <w:jc w:val="center"/>
              <w:rPr>
                <w:rFonts w:ascii="Calibri" w:hAnsi="Calibri"/>
                <w:sz w:val="21"/>
              </w:rPr>
            </w:pPr>
            <w:r>
              <w:rPr>
                <w:rFonts w:hint="eastAsia" w:ascii="Calibri" w:hAnsi="Calibri"/>
                <w:sz w:val="21"/>
              </w:rPr>
              <w:t>84.99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08" w:hRule="atLeast"/>
          <w:jc w:val="center"/>
        </w:trPr>
        <w:tc>
          <w:tcPr>
            <w:tcW w:w="1542" w:type="dxa"/>
          </w:tcPr>
          <w:p>
            <w:pPr>
              <w:ind w:firstLine="0" w:firstLineChars="0"/>
              <w:jc w:val="center"/>
              <w:rPr>
                <w:rFonts w:ascii="Calibri" w:hAnsi="Calibri"/>
                <w:sz w:val="21"/>
              </w:rPr>
            </w:pPr>
            <w:r>
              <w:rPr>
                <w:rFonts w:ascii="Calibri" w:hAnsi="Calibri"/>
                <w:sz w:val="21"/>
              </w:rPr>
              <w:t>s38417</w:t>
            </w:r>
          </w:p>
        </w:tc>
        <w:tc>
          <w:tcPr>
            <w:tcW w:w="1543" w:type="dxa"/>
          </w:tcPr>
          <w:p>
            <w:pPr>
              <w:ind w:firstLine="0" w:firstLineChars="0"/>
              <w:jc w:val="center"/>
              <w:rPr>
                <w:rFonts w:ascii="Calibri" w:hAnsi="Calibri"/>
                <w:sz w:val="21"/>
              </w:rPr>
            </w:pPr>
            <w:r>
              <w:rPr>
                <w:rFonts w:ascii="Calibri" w:hAnsi="Calibri"/>
                <w:sz w:val="21"/>
              </w:rPr>
              <w:t>62.02</w:t>
            </w:r>
          </w:p>
        </w:tc>
        <w:tc>
          <w:tcPr>
            <w:tcW w:w="1633" w:type="dxa"/>
          </w:tcPr>
          <w:p>
            <w:pPr>
              <w:ind w:firstLine="0" w:firstLineChars="0"/>
              <w:jc w:val="center"/>
              <w:rPr>
                <w:color w:val="000000"/>
                <w:sz w:val="21"/>
                <w:szCs w:val="21"/>
              </w:rPr>
            </w:pPr>
            <w:r>
              <w:rPr>
                <w:rFonts w:hint="eastAsia"/>
                <w:color w:val="000000"/>
                <w:sz w:val="21"/>
                <w:szCs w:val="21"/>
              </w:rPr>
              <w:t>74.06</w:t>
            </w:r>
          </w:p>
        </w:tc>
        <w:tc>
          <w:tcPr>
            <w:tcW w:w="1455" w:type="dxa"/>
          </w:tcPr>
          <w:p>
            <w:pPr>
              <w:ind w:firstLine="0" w:firstLineChars="0"/>
              <w:jc w:val="center"/>
              <w:rPr>
                <w:rFonts w:ascii="Calibri" w:hAnsi="Calibri"/>
                <w:sz w:val="21"/>
              </w:rPr>
            </w:pPr>
            <w:r>
              <w:rPr>
                <w:rFonts w:ascii="Calibri" w:hAnsi="Calibri"/>
                <w:sz w:val="21"/>
              </w:rPr>
              <w:t>78.24</w:t>
            </w:r>
          </w:p>
        </w:tc>
        <w:tc>
          <w:tcPr>
            <w:tcW w:w="1544" w:type="dxa"/>
          </w:tcPr>
          <w:p>
            <w:pPr>
              <w:ind w:firstLine="0" w:firstLineChars="0"/>
              <w:jc w:val="center"/>
              <w:rPr>
                <w:rFonts w:ascii="Calibri" w:hAnsi="Calibri"/>
                <w:sz w:val="21"/>
              </w:rPr>
            </w:pPr>
            <w:r>
              <w:rPr>
                <w:rFonts w:hint="eastAsia" w:ascii="Calibri" w:hAnsi="Calibri"/>
                <w:sz w:val="21"/>
              </w:rPr>
              <w:t>79.13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561" w:hRule="atLeast"/>
          <w:jc w:val="center"/>
        </w:trPr>
        <w:tc>
          <w:tcPr>
            <w:tcW w:w="1542" w:type="dxa"/>
          </w:tcPr>
          <w:p>
            <w:pPr>
              <w:ind w:firstLine="0" w:firstLineChars="0"/>
              <w:jc w:val="center"/>
              <w:rPr>
                <w:rFonts w:ascii="Calibri" w:hAnsi="Calibri"/>
                <w:sz w:val="21"/>
              </w:rPr>
            </w:pPr>
            <w:r>
              <w:rPr>
                <w:rFonts w:ascii="Calibri" w:hAnsi="Calibri"/>
                <w:sz w:val="21"/>
              </w:rPr>
              <w:t>平均</w:t>
            </w:r>
          </w:p>
        </w:tc>
        <w:tc>
          <w:tcPr>
            <w:tcW w:w="1543" w:type="dxa"/>
            <w:vAlign w:val="center"/>
          </w:tcPr>
          <w:p>
            <w:pPr>
              <w:ind w:firstLine="0" w:firstLineChars="0"/>
              <w:jc w:val="center"/>
              <w:rPr>
                <w:rFonts w:ascii="Calibri" w:hAnsi="Calibri"/>
                <w:sz w:val="21"/>
              </w:rPr>
            </w:pPr>
            <w:r>
              <w:rPr>
                <w:rFonts w:hint="eastAsia" w:ascii="Calibri" w:hAnsi="Calibri"/>
                <w:sz w:val="21"/>
              </w:rPr>
              <w:t>63.0</w:t>
            </w:r>
          </w:p>
        </w:tc>
        <w:tc>
          <w:tcPr>
            <w:tcW w:w="1633" w:type="dxa"/>
            <w:vAlign w:val="center"/>
          </w:tcPr>
          <w:p>
            <w:pPr>
              <w:ind w:firstLine="0" w:firstLineChars="0"/>
              <w:jc w:val="center"/>
              <w:rPr>
                <w:rFonts w:ascii="Calibri" w:hAnsi="Calibri"/>
                <w:sz w:val="21"/>
              </w:rPr>
            </w:pPr>
            <w:r>
              <w:rPr>
                <w:rFonts w:hint="eastAsia" w:ascii="Calibri" w:hAnsi="Calibri"/>
                <w:sz w:val="21"/>
              </w:rPr>
              <w:t>75.88</w:t>
            </w:r>
          </w:p>
        </w:tc>
        <w:tc>
          <w:tcPr>
            <w:tcW w:w="1455" w:type="dxa"/>
            <w:vAlign w:val="center"/>
          </w:tcPr>
          <w:p>
            <w:pPr>
              <w:ind w:firstLine="0" w:firstLineChars="0"/>
              <w:jc w:val="center"/>
              <w:rPr>
                <w:rFonts w:ascii="Calibri" w:hAnsi="Calibri"/>
                <w:sz w:val="21"/>
              </w:rPr>
            </w:pPr>
            <w:r>
              <w:rPr>
                <w:rFonts w:hint="eastAsia" w:ascii="Calibri" w:hAnsi="Calibri"/>
                <w:sz w:val="21"/>
              </w:rPr>
              <w:t>80.29</w:t>
            </w:r>
          </w:p>
        </w:tc>
        <w:tc>
          <w:tcPr>
            <w:tcW w:w="1544" w:type="dxa"/>
            <w:vAlign w:val="center"/>
          </w:tcPr>
          <w:p>
            <w:pPr>
              <w:ind w:firstLine="0" w:firstLineChars="0"/>
              <w:jc w:val="center"/>
              <w:rPr>
                <w:rFonts w:ascii="Calibri" w:hAnsi="Calibri"/>
                <w:sz w:val="21"/>
              </w:rPr>
            </w:pPr>
            <w:r>
              <w:rPr>
                <w:rFonts w:hint="eastAsia" w:ascii="Calibri" w:hAnsi="Calibri"/>
                <w:sz w:val="21"/>
              </w:rPr>
              <w:t>82.43</w:t>
            </w:r>
          </w:p>
        </w:tc>
      </w:tr>
    </w:tbl>
    <w:p>
      <w:pPr>
        <w:ind w:firstLine="0" w:firstLineChars="0"/>
      </w:pPr>
    </w:p>
    <w:p>
      <w:pPr>
        <w:keepNext/>
        <w:ind w:firstLine="458"/>
        <w:jc w:val="center"/>
        <w:rPr>
          <w:rFonts w:ascii="Calibri" w:hAnsi="Calibri" w:eastAsia="黑体" w:cs="Arial"/>
          <w:color w:val="000000"/>
          <w:sz w:val="21"/>
        </w:rPr>
      </w:pPr>
      <w:bookmarkStart w:id="280" w:name="_Toc513038600"/>
      <w:r>
        <w:rPr>
          <w:rFonts w:hint="eastAsia" w:ascii="Calibri" w:hAnsi="Calibri" w:eastAsia="黑体" w:cs="Arial"/>
          <w:color w:val="000000"/>
          <w:sz w:val="21"/>
        </w:rPr>
        <w:t>表5.3 ALT-FDR编码压缩率(</w:t>
      </w:r>
      <w:r>
        <w:rPr>
          <w:rFonts w:hint="eastAsia" w:ascii="Calibri" w:hAnsi="Calibri" w:eastAsia="黑体" w:cs="Arial"/>
          <w:color w:val="000000"/>
          <w:sz w:val="21"/>
          <w:lang w:eastAsia="zh-CN"/>
        </w:rPr>
        <w:t>\%</w:t>
      </w:r>
      <w:r>
        <w:rPr>
          <w:rFonts w:hint="eastAsia" w:ascii="Calibri" w:hAnsi="Calibri" w:eastAsia="黑体" w:cs="Arial"/>
          <w:color w:val="000000"/>
          <w:sz w:val="21"/>
        </w:rPr>
        <w:t>)</w:t>
      </w:r>
      <w:bookmarkEnd w:id="280"/>
    </w:p>
    <w:tbl>
      <w:tblPr>
        <w:tblStyle w:val="66"/>
        <w:tblW w:w="7758" w:type="dxa"/>
        <w:jc w:val="center"/>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551"/>
        <w:gridCol w:w="1551"/>
        <w:gridCol w:w="1690"/>
        <w:gridCol w:w="1414"/>
        <w:gridCol w:w="1552"/>
      </w:tblGrid>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75" w:hRule="atLeast"/>
          <w:jc w:val="center"/>
        </w:trPr>
        <w:tc>
          <w:tcPr>
            <w:tcW w:w="1551"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电路名</w:t>
            </w:r>
          </w:p>
        </w:tc>
        <w:tc>
          <w:tcPr>
            <w:tcW w:w="1551"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直接编码</w:t>
            </w:r>
          </w:p>
        </w:tc>
        <w:tc>
          <w:tcPr>
            <w:tcW w:w="1690" w:type="dxa"/>
            <w:tcBorders>
              <w:top w:val="single" w:color="auto" w:sz="12" w:space="0"/>
              <w:bottom w:val="single" w:color="auto" w:sz="6" w:space="0"/>
            </w:tcBorders>
          </w:tcPr>
          <w:p>
            <w:pPr>
              <w:ind w:firstLine="0" w:firstLineChars="0"/>
              <w:jc w:val="center"/>
              <w:rPr>
                <w:rFonts w:ascii="Calibri" w:hAnsi="Calibri"/>
                <w:sz w:val="21"/>
              </w:rPr>
            </w:pPr>
            <w:r>
              <w:rPr>
                <w:rFonts w:hint="eastAsia" w:ascii="Calibri" w:hAnsi="Calibri"/>
                <w:sz w:val="21"/>
              </w:rPr>
              <w:t>Kmeans++聚类</w:t>
            </w:r>
          </w:p>
        </w:tc>
        <w:tc>
          <w:tcPr>
            <w:tcW w:w="1414" w:type="dxa"/>
            <w:tcBorders>
              <w:top w:val="single" w:color="auto" w:sz="12" w:space="0"/>
              <w:bottom w:val="single" w:color="auto" w:sz="6" w:space="0"/>
            </w:tcBorders>
          </w:tcPr>
          <w:p>
            <w:pPr>
              <w:ind w:firstLine="0" w:firstLineChars="0"/>
              <w:jc w:val="center"/>
              <w:rPr>
                <w:rFonts w:ascii="Calibri" w:hAnsi="Calibri"/>
                <w:sz w:val="21"/>
              </w:rPr>
            </w:pPr>
            <w:r>
              <w:rPr>
                <w:rFonts w:hint="eastAsia" w:ascii="Calibri" w:hAnsi="Calibri"/>
                <w:sz w:val="21"/>
              </w:rPr>
              <w:t>直接</w:t>
            </w:r>
            <w:r>
              <w:rPr>
                <w:rFonts w:ascii="Calibri" w:hAnsi="Calibri"/>
                <w:sz w:val="21"/>
              </w:rPr>
              <w:t>翻转</w:t>
            </w:r>
          </w:p>
        </w:tc>
        <w:tc>
          <w:tcPr>
            <w:tcW w:w="1552" w:type="dxa"/>
            <w:tcBorders>
              <w:top w:val="single" w:color="auto" w:sz="12" w:space="0"/>
              <w:bottom w:val="single" w:color="auto" w:sz="6" w:space="0"/>
            </w:tcBorders>
          </w:tcPr>
          <w:p>
            <w:pPr>
              <w:ind w:firstLine="0" w:firstLineChars="0"/>
              <w:jc w:val="center"/>
              <w:rPr>
                <w:rFonts w:ascii="Calibri" w:hAnsi="Calibri"/>
                <w:sz w:val="21"/>
              </w:rPr>
            </w:pPr>
            <w:r>
              <w:rPr>
                <w:rFonts w:ascii="Calibri" w:hAnsi="Calibri"/>
                <w:sz w:val="21"/>
              </w:rPr>
              <w:t>本方法</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31" w:hRule="atLeast"/>
          <w:jc w:val="center"/>
        </w:trPr>
        <w:tc>
          <w:tcPr>
            <w:tcW w:w="1551" w:type="dxa"/>
            <w:tcBorders>
              <w:top w:val="single" w:color="auto" w:sz="6" w:space="0"/>
            </w:tcBorders>
          </w:tcPr>
          <w:p>
            <w:pPr>
              <w:ind w:firstLine="0" w:firstLineChars="0"/>
              <w:jc w:val="center"/>
              <w:rPr>
                <w:rFonts w:ascii="Calibri" w:hAnsi="Calibri"/>
                <w:sz w:val="21"/>
              </w:rPr>
            </w:pPr>
            <w:r>
              <w:rPr>
                <w:rFonts w:ascii="Calibri" w:hAnsi="Calibri"/>
                <w:sz w:val="21"/>
              </w:rPr>
              <w:t>s5378</w:t>
            </w:r>
          </w:p>
        </w:tc>
        <w:tc>
          <w:tcPr>
            <w:tcW w:w="1551" w:type="dxa"/>
            <w:tcBorders>
              <w:top w:val="single" w:color="auto" w:sz="6" w:space="0"/>
            </w:tcBorders>
          </w:tcPr>
          <w:p>
            <w:pPr>
              <w:ind w:firstLine="0" w:firstLineChars="0"/>
              <w:jc w:val="center"/>
              <w:rPr>
                <w:rFonts w:ascii="Calibri" w:hAnsi="Calibri"/>
                <w:sz w:val="21"/>
              </w:rPr>
            </w:pPr>
            <w:r>
              <w:rPr>
                <w:rFonts w:ascii="Calibri" w:hAnsi="Calibri"/>
                <w:sz w:val="21"/>
              </w:rPr>
              <w:t>49.95</w:t>
            </w:r>
          </w:p>
        </w:tc>
        <w:tc>
          <w:tcPr>
            <w:tcW w:w="1690" w:type="dxa"/>
            <w:tcBorders>
              <w:top w:val="single" w:color="auto" w:sz="6" w:space="0"/>
            </w:tcBorders>
          </w:tcPr>
          <w:p>
            <w:pPr>
              <w:ind w:firstLine="0" w:firstLineChars="0"/>
              <w:jc w:val="center"/>
              <w:rPr>
                <w:color w:val="000000"/>
                <w:sz w:val="21"/>
                <w:szCs w:val="21"/>
              </w:rPr>
            </w:pPr>
            <w:r>
              <w:rPr>
                <w:rFonts w:hint="eastAsia"/>
                <w:color w:val="000000"/>
                <w:sz w:val="21"/>
                <w:szCs w:val="21"/>
              </w:rPr>
              <w:t>65.17</w:t>
            </w:r>
          </w:p>
        </w:tc>
        <w:tc>
          <w:tcPr>
            <w:tcW w:w="1414" w:type="dxa"/>
            <w:tcBorders>
              <w:top w:val="single" w:color="auto" w:sz="6" w:space="0"/>
            </w:tcBorders>
          </w:tcPr>
          <w:p>
            <w:pPr>
              <w:ind w:firstLine="0" w:firstLineChars="0"/>
              <w:jc w:val="center"/>
              <w:rPr>
                <w:rFonts w:ascii="Calibri" w:hAnsi="Calibri"/>
                <w:sz w:val="21"/>
              </w:rPr>
            </w:pPr>
            <w:r>
              <w:rPr>
                <w:rFonts w:ascii="Calibri" w:hAnsi="Calibri"/>
                <w:sz w:val="21"/>
              </w:rPr>
              <w:t>72.17</w:t>
            </w:r>
          </w:p>
        </w:tc>
        <w:tc>
          <w:tcPr>
            <w:tcW w:w="1552" w:type="dxa"/>
            <w:tcBorders>
              <w:top w:val="single" w:color="auto" w:sz="6" w:space="0"/>
            </w:tcBorders>
          </w:tcPr>
          <w:p>
            <w:pPr>
              <w:ind w:firstLine="0" w:firstLineChars="0"/>
              <w:jc w:val="center"/>
              <w:rPr>
                <w:rFonts w:ascii="Calibri" w:hAnsi="Calibri"/>
                <w:sz w:val="21"/>
              </w:rPr>
            </w:pPr>
            <w:r>
              <w:rPr>
                <w:rFonts w:hint="eastAsia" w:ascii="Calibri" w:hAnsi="Calibri"/>
                <w:sz w:val="21"/>
              </w:rPr>
              <w:t>76.26</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08" w:hRule="atLeast"/>
          <w:jc w:val="center"/>
        </w:trPr>
        <w:tc>
          <w:tcPr>
            <w:tcW w:w="1551" w:type="dxa"/>
          </w:tcPr>
          <w:p>
            <w:pPr>
              <w:ind w:firstLine="0" w:firstLineChars="0"/>
              <w:jc w:val="center"/>
              <w:rPr>
                <w:rFonts w:ascii="Calibri" w:hAnsi="Calibri"/>
                <w:sz w:val="21"/>
              </w:rPr>
            </w:pPr>
            <w:r>
              <w:rPr>
                <w:rFonts w:ascii="Calibri" w:hAnsi="Calibri"/>
                <w:sz w:val="21"/>
              </w:rPr>
              <w:t>s9234</w:t>
            </w:r>
          </w:p>
        </w:tc>
        <w:tc>
          <w:tcPr>
            <w:tcW w:w="1551" w:type="dxa"/>
          </w:tcPr>
          <w:p>
            <w:pPr>
              <w:ind w:firstLine="0" w:firstLineChars="0"/>
              <w:jc w:val="center"/>
              <w:rPr>
                <w:rFonts w:ascii="Calibri" w:hAnsi="Calibri"/>
                <w:sz w:val="21"/>
              </w:rPr>
            </w:pPr>
            <w:r>
              <w:rPr>
                <w:rFonts w:ascii="Calibri" w:hAnsi="Calibri"/>
                <w:sz w:val="21"/>
              </w:rPr>
              <w:t>45.14</w:t>
            </w:r>
          </w:p>
        </w:tc>
        <w:tc>
          <w:tcPr>
            <w:tcW w:w="1690" w:type="dxa"/>
          </w:tcPr>
          <w:p>
            <w:pPr>
              <w:ind w:firstLine="0" w:firstLineChars="0"/>
              <w:jc w:val="center"/>
              <w:rPr>
                <w:color w:val="000000"/>
                <w:sz w:val="21"/>
                <w:szCs w:val="21"/>
              </w:rPr>
            </w:pPr>
            <w:r>
              <w:rPr>
                <w:rFonts w:hint="eastAsia"/>
                <w:color w:val="000000"/>
                <w:sz w:val="21"/>
                <w:szCs w:val="21"/>
              </w:rPr>
              <w:t>62.72</w:t>
            </w:r>
          </w:p>
        </w:tc>
        <w:tc>
          <w:tcPr>
            <w:tcW w:w="1414" w:type="dxa"/>
          </w:tcPr>
          <w:p>
            <w:pPr>
              <w:ind w:firstLine="0" w:firstLineChars="0"/>
              <w:jc w:val="center"/>
              <w:rPr>
                <w:rFonts w:ascii="Calibri" w:hAnsi="Calibri"/>
                <w:sz w:val="21"/>
              </w:rPr>
            </w:pPr>
            <w:r>
              <w:rPr>
                <w:rFonts w:ascii="Calibri" w:hAnsi="Calibri"/>
                <w:sz w:val="21"/>
              </w:rPr>
              <w:t>67.61</w:t>
            </w:r>
          </w:p>
        </w:tc>
        <w:tc>
          <w:tcPr>
            <w:tcW w:w="1552" w:type="dxa"/>
          </w:tcPr>
          <w:p>
            <w:pPr>
              <w:ind w:firstLine="0" w:firstLineChars="0"/>
              <w:jc w:val="center"/>
              <w:rPr>
                <w:rFonts w:ascii="Calibri" w:hAnsi="Calibri"/>
                <w:sz w:val="21"/>
              </w:rPr>
            </w:pPr>
            <w:r>
              <w:rPr>
                <w:rFonts w:hint="eastAsia" w:ascii="Calibri" w:hAnsi="Calibri"/>
                <w:sz w:val="21"/>
              </w:rPr>
              <w:t>73.50</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08" w:hRule="atLeast"/>
          <w:jc w:val="center"/>
        </w:trPr>
        <w:tc>
          <w:tcPr>
            <w:tcW w:w="1551" w:type="dxa"/>
          </w:tcPr>
          <w:p>
            <w:pPr>
              <w:ind w:firstLine="0" w:firstLineChars="0"/>
              <w:jc w:val="center"/>
              <w:rPr>
                <w:rFonts w:ascii="Calibri" w:hAnsi="Calibri"/>
                <w:sz w:val="21"/>
              </w:rPr>
            </w:pPr>
            <w:r>
              <w:rPr>
                <w:rFonts w:ascii="Calibri" w:hAnsi="Calibri"/>
                <w:sz w:val="21"/>
              </w:rPr>
              <w:t>s13207</w:t>
            </w:r>
          </w:p>
        </w:tc>
        <w:tc>
          <w:tcPr>
            <w:tcW w:w="1551" w:type="dxa"/>
          </w:tcPr>
          <w:p>
            <w:pPr>
              <w:ind w:firstLine="0" w:firstLineChars="0"/>
              <w:jc w:val="center"/>
              <w:rPr>
                <w:rFonts w:ascii="Calibri" w:hAnsi="Calibri"/>
                <w:sz w:val="21"/>
              </w:rPr>
            </w:pPr>
            <w:r>
              <w:rPr>
                <w:rFonts w:ascii="Calibri" w:hAnsi="Calibri"/>
                <w:sz w:val="21"/>
              </w:rPr>
              <w:t>80.12</w:t>
            </w:r>
          </w:p>
        </w:tc>
        <w:tc>
          <w:tcPr>
            <w:tcW w:w="1690" w:type="dxa"/>
          </w:tcPr>
          <w:p>
            <w:pPr>
              <w:ind w:firstLine="0" w:firstLineChars="0"/>
              <w:jc w:val="center"/>
              <w:rPr>
                <w:color w:val="000000"/>
                <w:sz w:val="21"/>
                <w:szCs w:val="21"/>
              </w:rPr>
            </w:pPr>
            <w:r>
              <w:rPr>
                <w:rFonts w:hint="eastAsia"/>
                <w:color w:val="000000"/>
                <w:sz w:val="21"/>
                <w:szCs w:val="21"/>
              </w:rPr>
              <w:t>90.88</w:t>
            </w:r>
          </w:p>
        </w:tc>
        <w:tc>
          <w:tcPr>
            <w:tcW w:w="1414" w:type="dxa"/>
          </w:tcPr>
          <w:p>
            <w:pPr>
              <w:ind w:firstLine="0" w:firstLineChars="0"/>
              <w:jc w:val="center"/>
              <w:rPr>
                <w:rFonts w:ascii="Calibri" w:hAnsi="Calibri"/>
                <w:sz w:val="21"/>
              </w:rPr>
            </w:pPr>
            <w:r>
              <w:rPr>
                <w:rFonts w:ascii="Calibri" w:hAnsi="Calibri"/>
                <w:sz w:val="21"/>
              </w:rPr>
              <w:t>88.93</w:t>
            </w:r>
          </w:p>
        </w:tc>
        <w:tc>
          <w:tcPr>
            <w:tcW w:w="1552" w:type="dxa"/>
          </w:tcPr>
          <w:p>
            <w:pPr>
              <w:ind w:firstLine="0" w:firstLineChars="0"/>
              <w:jc w:val="center"/>
              <w:rPr>
                <w:rFonts w:ascii="Calibri" w:hAnsi="Calibri"/>
                <w:sz w:val="21"/>
              </w:rPr>
            </w:pPr>
            <w:r>
              <w:rPr>
                <w:rFonts w:hint="eastAsia" w:ascii="Calibri" w:hAnsi="Calibri"/>
                <w:sz w:val="21"/>
              </w:rPr>
              <w:t>94.09</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08" w:hRule="atLeast"/>
          <w:jc w:val="center"/>
        </w:trPr>
        <w:tc>
          <w:tcPr>
            <w:tcW w:w="1551" w:type="dxa"/>
          </w:tcPr>
          <w:p>
            <w:pPr>
              <w:ind w:firstLine="0" w:firstLineChars="0"/>
              <w:jc w:val="center"/>
              <w:rPr>
                <w:rFonts w:ascii="Calibri" w:hAnsi="Calibri"/>
                <w:sz w:val="21"/>
              </w:rPr>
            </w:pPr>
            <w:r>
              <w:rPr>
                <w:rFonts w:ascii="Calibri" w:hAnsi="Calibri"/>
                <w:sz w:val="21"/>
              </w:rPr>
              <w:t>s15850</w:t>
            </w:r>
          </w:p>
        </w:tc>
        <w:tc>
          <w:tcPr>
            <w:tcW w:w="1551" w:type="dxa"/>
          </w:tcPr>
          <w:p>
            <w:pPr>
              <w:ind w:firstLine="0" w:firstLineChars="0"/>
              <w:jc w:val="center"/>
              <w:rPr>
                <w:rFonts w:ascii="Calibri" w:hAnsi="Calibri"/>
                <w:sz w:val="21"/>
              </w:rPr>
            </w:pPr>
            <w:r>
              <w:rPr>
                <w:rFonts w:ascii="Calibri" w:hAnsi="Calibri"/>
                <w:sz w:val="21"/>
              </w:rPr>
              <w:t>65.64</w:t>
            </w:r>
          </w:p>
        </w:tc>
        <w:tc>
          <w:tcPr>
            <w:tcW w:w="1690" w:type="dxa"/>
          </w:tcPr>
          <w:p>
            <w:pPr>
              <w:ind w:firstLine="0" w:firstLineChars="0"/>
              <w:jc w:val="center"/>
              <w:rPr>
                <w:color w:val="000000"/>
                <w:sz w:val="21"/>
                <w:szCs w:val="21"/>
              </w:rPr>
            </w:pPr>
            <w:r>
              <w:rPr>
                <w:rFonts w:hint="eastAsia"/>
                <w:color w:val="000000"/>
                <w:sz w:val="21"/>
                <w:szCs w:val="21"/>
              </w:rPr>
              <w:t>77.82</w:t>
            </w:r>
          </w:p>
        </w:tc>
        <w:tc>
          <w:tcPr>
            <w:tcW w:w="1414" w:type="dxa"/>
          </w:tcPr>
          <w:p>
            <w:pPr>
              <w:ind w:firstLine="0" w:firstLineChars="0"/>
              <w:jc w:val="center"/>
              <w:rPr>
                <w:rFonts w:ascii="Calibri" w:hAnsi="Calibri"/>
                <w:sz w:val="21"/>
              </w:rPr>
            </w:pPr>
            <w:r>
              <w:rPr>
                <w:rFonts w:ascii="Calibri" w:hAnsi="Calibri"/>
                <w:sz w:val="21"/>
              </w:rPr>
              <w:t>81.64</w:t>
            </w:r>
          </w:p>
        </w:tc>
        <w:tc>
          <w:tcPr>
            <w:tcW w:w="1552" w:type="dxa"/>
          </w:tcPr>
          <w:p>
            <w:pPr>
              <w:ind w:firstLine="0" w:firstLineChars="0"/>
              <w:jc w:val="center"/>
              <w:rPr>
                <w:rFonts w:ascii="Calibri" w:hAnsi="Calibri"/>
                <w:sz w:val="21"/>
              </w:rPr>
            </w:pPr>
            <w:r>
              <w:rPr>
                <w:rFonts w:hint="eastAsia" w:ascii="Calibri" w:hAnsi="Calibri"/>
                <w:sz w:val="21"/>
              </w:rPr>
              <w:t>83.85</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08" w:hRule="atLeast"/>
          <w:jc w:val="center"/>
        </w:trPr>
        <w:tc>
          <w:tcPr>
            <w:tcW w:w="1551" w:type="dxa"/>
          </w:tcPr>
          <w:p>
            <w:pPr>
              <w:ind w:firstLine="0" w:firstLineChars="0"/>
              <w:jc w:val="center"/>
              <w:rPr>
                <w:rFonts w:ascii="Calibri" w:hAnsi="Calibri"/>
                <w:sz w:val="21"/>
              </w:rPr>
            </w:pPr>
            <w:r>
              <w:rPr>
                <w:rFonts w:ascii="Calibri" w:hAnsi="Calibri"/>
                <w:sz w:val="21"/>
              </w:rPr>
              <w:t>s38417</w:t>
            </w:r>
          </w:p>
        </w:tc>
        <w:tc>
          <w:tcPr>
            <w:tcW w:w="1551" w:type="dxa"/>
          </w:tcPr>
          <w:p>
            <w:pPr>
              <w:ind w:firstLine="0" w:firstLineChars="0"/>
              <w:jc w:val="center"/>
              <w:rPr>
                <w:rFonts w:ascii="Calibri" w:hAnsi="Calibri"/>
                <w:sz w:val="21"/>
              </w:rPr>
            </w:pPr>
            <w:r>
              <w:rPr>
                <w:rFonts w:ascii="Calibri" w:hAnsi="Calibri"/>
                <w:sz w:val="21"/>
              </w:rPr>
              <w:t>60.52</w:t>
            </w:r>
          </w:p>
        </w:tc>
        <w:tc>
          <w:tcPr>
            <w:tcW w:w="1690" w:type="dxa"/>
          </w:tcPr>
          <w:p>
            <w:pPr>
              <w:ind w:firstLine="0" w:firstLineChars="0"/>
              <w:jc w:val="center"/>
              <w:rPr>
                <w:color w:val="000000"/>
                <w:sz w:val="21"/>
                <w:szCs w:val="21"/>
              </w:rPr>
            </w:pPr>
            <w:r>
              <w:rPr>
                <w:rFonts w:hint="eastAsia"/>
                <w:color w:val="000000"/>
                <w:sz w:val="21"/>
                <w:szCs w:val="21"/>
              </w:rPr>
              <w:t>71.23</w:t>
            </w:r>
          </w:p>
        </w:tc>
        <w:tc>
          <w:tcPr>
            <w:tcW w:w="1414" w:type="dxa"/>
          </w:tcPr>
          <w:p>
            <w:pPr>
              <w:ind w:firstLine="0" w:firstLineChars="0"/>
              <w:jc w:val="center"/>
              <w:rPr>
                <w:rFonts w:ascii="Calibri" w:hAnsi="Calibri"/>
                <w:sz w:val="21"/>
              </w:rPr>
            </w:pPr>
            <w:r>
              <w:rPr>
                <w:rFonts w:ascii="Calibri" w:hAnsi="Calibri"/>
                <w:sz w:val="21"/>
              </w:rPr>
              <w:t>75.32</w:t>
            </w:r>
          </w:p>
        </w:tc>
        <w:tc>
          <w:tcPr>
            <w:tcW w:w="1552" w:type="dxa"/>
          </w:tcPr>
          <w:p>
            <w:pPr>
              <w:ind w:firstLine="0" w:firstLineChars="0"/>
              <w:jc w:val="center"/>
              <w:rPr>
                <w:rFonts w:ascii="Calibri" w:hAnsi="Calibri"/>
                <w:sz w:val="21"/>
              </w:rPr>
            </w:pPr>
            <w:r>
              <w:rPr>
                <w:rFonts w:hint="eastAsia" w:ascii="Calibri" w:hAnsi="Calibri"/>
                <w:sz w:val="21"/>
              </w:rPr>
              <w:t>76.93</w:t>
            </w:r>
          </w:p>
        </w:tc>
      </w:tr>
      <w:tr>
        <w:tblPrEx>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Ex>
        <w:trPr>
          <w:trHeight w:val="475" w:hRule="atLeast"/>
          <w:jc w:val="center"/>
        </w:trPr>
        <w:tc>
          <w:tcPr>
            <w:tcW w:w="1551" w:type="dxa"/>
          </w:tcPr>
          <w:p>
            <w:pPr>
              <w:ind w:firstLine="0" w:firstLineChars="0"/>
              <w:jc w:val="center"/>
              <w:rPr>
                <w:rFonts w:ascii="Calibri" w:hAnsi="Calibri"/>
                <w:sz w:val="21"/>
              </w:rPr>
            </w:pPr>
            <w:r>
              <w:rPr>
                <w:rFonts w:ascii="Calibri" w:hAnsi="Calibri"/>
                <w:sz w:val="21"/>
              </w:rPr>
              <w:t>平均</w:t>
            </w:r>
          </w:p>
        </w:tc>
        <w:tc>
          <w:tcPr>
            <w:tcW w:w="1551" w:type="dxa"/>
            <w:vAlign w:val="center"/>
          </w:tcPr>
          <w:p>
            <w:pPr>
              <w:ind w:firstLine="0" w:firstLineChars="0"/>
              <w:jc w:val="center"/>
              <w:rPr>
                <w:rFonts w:ascii="Calibri" w:hAnsi="Calibri"/>
                <w:sz w:val="21"/>
              </w:rPr>
            </w:pPr>
            <w:r>
              <w:rPr>
                <w:rFonts w:hint="eastAsia" w:ascii="Calibri" w:hAnsi="Calibri"/>
                <w:sz w:val="21"/>
              </w:rPr>
              <w:t>60.27</w:t>
            </w:r>
          </w:p>
        </w:tc>
        <w:tc>
          <w:tcPr>
            <w:tcW w:w="1690" w:type="dxa"/>
            <w:vAlign w:val="center"/>
          </w:tcPr>
          <w:p>
            <w:pPr>
              <w:ind w:firstLine="0" w:firstLineChars="0"/>
              <w:jc w:val="center"/>
              <w:rPr>
                <w:rFonts w:ascii="Calibri" w:hAnsi="Calibri"/>
                <w:sz w:val="21"/>
              </w:rPr>
            </w:pPr>
            <w:r>
              <w:rPr>
                <w:rFonts w:hint="eastAsia" w:ascii="Calibri" w:hAnsi="Calibri"/>
                <w:sz w:val="21"/>
              </w:rPr>
              <w:t>73.56</w:t>
            </w:r>
          </w:p>
        </w:tc>
        <w:tc>
          <w:tcPr>
            <w:tcW w:w="1414" w:type="dxa"/>
            <w:vAlign w:val="center"/>
          </w:tcPr>
          <w:p>
            <w:pPr>
              <w:ind w:firstLine="0" w:firstLineChars="0"/>
              <w:jc w:val="center"/>
              <w:rPr>
                <w:rFonts w:ascii="Calibri" w:hAnsi="Calibri"/>
                <w:sz w:val="21"/>
              </w:rPr>
            </w:pPr>
            <w:r>
              <w:rPr>
                <w:rFonts w:hint="eastAsia" w:ascii="Calibri" w:hAnsi="Calibri"/>
                <w:sz w:val="21"/>
              </w:rPr>
              <w:t>77.13</w:t>
            </w:r>
          </w:p>
        </w:tc>
        <w:tc>
          <w:tcPr>
            <w:tcW w:w="1552" w:type="dxa"/>
            <w:vAlign w:val="center"/>
          </w:tcPr>
          <w:p>
            <w:pPr>
              <w:ind w:firstLine="0" w:firstLineChars="0"/>
              <w:jc w:val="center"/>
              <w:rPr>
                <w:rFonts w:ascii="Calibri" w:hAnsi="Calibri"/>
                <w:sz w:val="21"/>
              </w:rPr>
            </w:pPr>
            <w:r>
              <w:rPr>
                <w:rFonts w:hint="eastAsia" w:ascii="Calibri" w:hAnsi="Calibri"/>
                <w:sz w:val="21"/>
              </w:rPr>
              <w:t>80.93</w:t>
            </w:r>
          </w:p>
        </w:tc>
      </w:tr>
    </w:tbl>
    <w:p>
      <w:pPr>
        <w:spacing w:line="240" w:lineRule="auto"/>
        <w:ind w:firstLine="458"/>
        <w:rPr>
          <w:sz w:val="21"/>
          <w:szCs w:val="22"/>
        </w:rPr>
      </w:pPr>
    </w:p>
    <w:p>
      <w:pPr>
        <w:ind w:firstLine="518"/>
        <w:rPr>
          <w:rFonts w:ascii="Calibri" w:hAnsi="Calibri"/>
          <w:sz w:val="21"/>
        </w:rPr>
      </w:pPr>
      <w:r>
        <w:rPr>
          <w:rFonts w:hint="eastAsia"/>
        </w:rPr>
        <w:t>从上表可以看出使用本方法使测试集的压缩率得到了极大的提升，比对电路直接编码所达到的平均压缩率高22.49</w:t>
      </w:r>
      <w:r>
        <w:rPr>
          <w:rFonts w:hint="eastAsia"/>
          <w:lang w:eastAsia="zh-CN"/>
        </w:rPr>
        <w:t>\%</w:t>
      </w:r>
      <w:r>
        <w:rPr>
          <w:rFonts w:hint="eastAsia"/>
        </w:rPr>
        <w:t>，比对原测试集直接翻转所取得的平均压缩率高2.68</w:t>
      </w:r>
      <w:r>
        <w:rPr>
          <w:rFonts w:hint="eastAsia"/>
          <w:lang w:eastAsia="zh-CN"/>
        </w:rPr>
        <w:t>\%</w:t>
      </w:r>
      <w:r>
        <w:rPr>
          <w:rFonts w:hint="eastAsia"/>
        </w:rPr>
        <w:t>。</w:t>
      </w:r>
    </w:p>
    <w:p>
      <w:pPr>
        <w:pStyle w:val="4"/>
      </w:pPr>
      <w:bookmarkStart w:id="281" w:name="_Toc26919"/>
      <w:r>
        <w:rPr>
          <w:rFonts w:hint="eastAsia"/>
        </w:rPr>
        <w:t>5.4 小结</w:t>
      </w:r>
      <w:bookmarkEnd w:id="281"/>
    </w:p>
    <w:p>
      <w:pPr>
        <w:ind w:firstLine="518"/>
      </w:pPr>
      <w:r>
        <w:rPr>
          <w:rFonts w:hint="eastAsia"/>
        </w:rPr>
        <w:t>位翻转方法</w:t>
      </w:r>
      <w:r>
        <w:rPr>
          <w:rFonts w:hint="eastAsia"/>
          <w:lang w:val="en-US" w:eastAsia="zh-CN"/>
        </w:rPr>
        <w:t>旨在</w:t>
      </w:r>
      <w:r>
        <w:rPr>
          <w:rFonts w:hint="eastAsia"/>
        </w:rPr>
        <w:t>通过将确定位翻转为无关位来提高压缩率。</w:t>
      </w:r>
      <w:r>
        <w:rPr>
          <w:rFonts w:hint="eastAsia"/>
          <w:lang w:val="en-US" w:eastAsia="zh-CN"/>
        </w:rPr>
        <w:t>由于主分量集自身可以检测出部分故障，原测试集只需检测剩余故障即可。通过故障模拟，</w:t>
      </w:r>
      <w:r>
        <w:rPr>
          <w:rFonts w:hint="eastAsia"/>
        </w:rPr>
        <w:t>原测试</w:t>
      </w:r>
      <w:r>
        <w:rPr>
          <w:rFonts w:hint="eastAsia"/>
          <w:lang w:val="en-US" w:eastAsia="zh-CN"/>
        </w:rPr>
        <w:t>将某</w:t>
      </w:r>
      <w:r>
        <w:rPr>
          <w:rFonts w:hint="eastAsia"/>
        </w:rPr>
        <w:t>些确定位翻转为无关位后，得到了一个新测试集，新测试集填充无关位之后与主分量异或得到了</w:t>
      </w:r>
      <w:r>
        <w:rPr>
          <w:rFonts w:hint="eastAsia"/>
          <w:lang w:val="en-US" w:eastAsia="zh-CN"/>
        </w:rPr>
        <w:t>新的</w:t>
      </w:r>
      <w:r>
        <w:rPr>
          <w:rFonts w:hint="eastAsia"/>
        </w:rPr>
        <w:t>残差集，此时的残差集包含的0比特位大大增加，</w:t>
      </w:r>
      <w:r>
        <w:rPr>
          <w:rFonts w:hint="eastAsia"/>
          <w:lang w:val="en-US" w:eastAsia="zh-CN"/>
        </w:rPr>
        <w:t>使得</w:t>
      </w:r>
      <w:r>
        <w:rPr>
          <w:rFonts w:hint="eastAsia"/>
        </w:rPr>
        <w:t>压缩率</w:t>
      </w:r>
      <w:r>
        <w:rPr>
          <w:rFonts w:hint="eastAsia"/>
          <w:lang w:val="en-US" w:eastAsia="zh-CN"/>
        </w:rPr>
        <w:t>进一步提高</w:t>
      </w:r>
      <w:r>
        <w:rPr>
          <w:rFonts w:hint="eastAsia"/>
        </w:rPr>
        <w:t>。上表中也很好地反映了这一结果，</w:t>
      </w:r>
      <w:r>
        <w:rPr>
          <w:rFonts w:hint="eastAsia"/>
          <w:lang w:val="en-US" w:eastAsia="zh-CN"/>
        </w:rPr>
        <w:t>通过使用位翻转的压缩方法，获取的压缩率</w:t>
      </w:r>
      <w:r>
        <w:rPr>
          <w:rFonts w:hint="eastAsia"/>
        </w:rPr>
        <w:t>压缩率在第四章</w:t>
      </w:r>
      <w:r>
        <w:rPr>
          <w:rFonts w:hint="eastAsia"/>
          <w:lang w:val="en-US" w:eastAsia="zh-CN"/>
        </w:rPr>
        <w:t>的</w:t>
      </w:r>
      <w:r>
        <w:rPr>
          <w:rFonts w:hint="eastAsia"/>
        </w:rPr>
        <w:t>基础上提高了7</w:t>
      </w:r>
      <w:r>
        <w:rPr>
          <w:rFonts w:hint="eastAsia"/>
          <w:lang w:eastAsia="zh-CN"/>
        </w:rPr>
        <w:t>\%</w:t>
      </w:r>
      <w:r>
        <w:rPr>
          <w:rFonts w:hint="eastAsia"/>
        </w:rPr>
        <w:t>。</w:t>
      </w:r>
    </w:p>
    <w:p>
      <w:pPr>
        <w:ind w:firstLine="518"/>
      </w:pPr>
    </w:p>
    <w:p>
      <w:pPr>
        <w:autoSpaceDE w:val="0"/>
        <w:autoSpaceDN w:val="0"/>
        <w:adjustRightInd w:val="0"/>
        <w:ind w:firstLine="516" w:firstLineChars="0"/>
        <w:jc w:val="left"/>
      </w:pPr>
    </w:p>
    <w:p>
      <w:pPr>
        <w:ind w:firstLine="518"/>
      </w:pPr>
    </w:p>
    <w:p>
      <w:pPr>
        <w:ind w:firstLine="518"/>
      </w:pPr>
    </w:p>
    <w:p>
      <w:pPr>
        <w:ind w:firstLine="518"/>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ind w:firstLine="0" w:firstLineChars="0"/>
      </w:pPr>
    </w:p>
    <w:p>
      <w:pPr>
        <w:keepNext/>
        <w:keepLines/>
        <w:spacing w:before="409" w:beforeLines="100" w:after="409" w:afterLines="100"/>
        <w:ind w:firstLine="0" w:firstLineChars="0"/>
        <w:jc w:val="center"/>
        <w:outlineLvl w:val="0"/>
        <w:rPr>
          <w:rFonts w:eastAsia="黑体"/>
          <w:bCs/>
          <w:kern w:val="44"/>
          <w:sz w:val="36"/>
          <w:szCs w:val="44"/>
        </w:rPr>
      </w:pPr>
      <w:bookmarkStart w:id="282" w:name="_Toc515015262"/>
      <w:bookmarkStart w:id="283" w:name="_Toc10171"/>
      <w:bookmarkStart w:id="284" w:name="_Toc8804"/>
      <w:bookmarkStart w:id="285" w:name="_Toc511744560"/>
      <w:bookmarkStart w:id="286" w:name="_Toc10603"/>
      <w:bookmarkStart w:id="287" w:name="_Toc513188792"/>
      <w:bookmarkStart w:id="288" w:name="_Toc28601"/>
      <w:bookmarkStart w:id="289" w:name="_Toc26788"/>
      <w:bookmarkStart w:id="290" w:name="_Toc606"/>
      <w:bookmarkStart w:id="291" w:name="_Toc420508883"/>
      <w:bookmarkStart w:id="292" w:name="_Toc14409"/>
      <w:bookmarkStart w:id="293" w:name="_Toc25999"/>
      <w:bookmarkStart w:id="294" w:name="_Toc515015265"/>
      <w:bookmarkStart w:id="295" w:name="_Toc512951328"/>
      <w:bookmarkStart w:id="296" w:name="_Toc31502"/>
      <w:r>
        <w:rPr>
          <w:rFonts w:eastAsia="黑体"/>
          <w:bCs/>
          <w:kern w:val="44"/>
          <w:sz w:val="36"/>
          <w:szCs w:val="44"/>
        </w:rPr>
        <w:t>结论</w:t>
      </w:r>
      <w:r>
        <w:rPr>
          <w:rFonts w:hint="eastAsia" w:eastAsia="黑体"/>
          <w:bCs/>
          <w:kern w:val="44"/>
          <w:sz w:val="36"/>
          <w:szCs w:val="44"/>
        </w:rPr>
        <w:t>与展望</w:t>
      </w:r>
      <w:bookmarkEnd w:id="282"/>
      <w:bookmarkEnd w:id="283"/>
    </w:p>
    <w:p>
      <w:pPr>
        <w:keepNext/>
        <w:keepLines/>
        <w:spacing w:before="240" w:after="240"/>
        <w:ind w:firstLine="0" w:firstLineChars="0"/>
        <w:jc w:val="left"/>
        <w:outlineLvl w:val="1"/>
        <w:rPr>
          <w:rFonts w:eastAsia="黑体"/>
          <w:bCs/>
          <w:sz w:val="30"/>
          <w:szCs w:val="32"/>
        </w:rPr>
      </w:pPr>
      <w:bookmarkStart w:id="297" w:name="_Toc515015263"/>
      <w:bookmarkStart w:id="298" w:name="_Toc20532"/>
      <w:r>
        <w:rPr>
          <w:rFonts w:hint="eastAsia" w:eastAsia="黑体"/>
          <w:bCs/>
          <w:sz w:val="30"/>
          <w:szCs w:val="32"/>
        </w:rPr>
        <w:t>结论</w:t>
      </w:r>
      <w:bookmarkEnd w:id="297"/>
      <w:bookmarkEnd w:id="298"/>
    </w:p>
    <w:p>
      <w:pPr>
        <w:ind w:firstLine="518"/>
      </w:pPr>
      <w:r>
        <w:rPr>
          <w:rFonts w:hint="eastAsia"/>
          <w:lang w:val="en-US" w:eastAsia="zh-CN"/>
        </w:rPr>
        <w:t>随着科学技术的进步，超大规模集成电路的发展速度日新月异</w:t>
      </w:r>
      <w:r>
        <w:t>。</w:t>
      </w:r>
      <w:r>
        <w:rPr>
          <w:rFonts w:hint="eastAsia"/>
          <w:lang w:val="en-US" w:eastAsia="zh-CN"/>
        </w:rPr>
        <w:t>芯片集成度以及复杂度的急剧上升增加了制造芯片的复杂度困难，同时也增大了芯片制造过程中出错的概率</w:t>
      </w:r>
      <w:r>
        <w:rPr>
          <w:rFonts w:hint="eastAsia"/>
        </w:rPr>
        <w:t>。</w:t>
      </w:r>
      <w:r>
        <w:rPr>
          <w:rFonts w:hint="eastAsia"/>
          <w:lang w:val="en-US" w:eastAsia="zh-CN"/>
        </w:rPr>
        <w:t>为了确保芯片的质量标准，</w:t>
      </w:r>
      <w:r>
        <w:rPr>
          <w:rFonts w:hint="eastAsia"/>
        </w:rPr>
        <w:t>测试向量需要成倍的增加。庞大的测试数据增加了硬件代价</w:t>
      </w:r>
      <w:r>
        <w:rPr>
          <w:rFonts w:hint="eastAsia"/>
          <w:lang w:val="en-US" w:eastAsia="zh-CN"/>
        </w:rPr>
        <w:t>以及测试</w:t>
      </w:r>
      <w:r>
        <w:rPr>
          <w:rFonts w:hint="eastAsia"/>
        </w:rPr>
        <w:t>时间，一种卓有成效的方法就是对测试数据进行压缩，通过压缩测试数据不仅能大大降低被测时间更可以节约硬件存储开销。近年来有关学者提出了一种拆分压缩技术，此技术将原测试集拆分成为主分量集（在本文中由基向量生成）以及残分量集，主分量的选取直接影响最终的压缩率，本文在拆分压缩技术的基础上，对如何生成基向量展开了研究。</w:t>
      </w:r>
    </w:p>
    <w:p>
      <w:pPr>
        <w:ind w:firstLine="518"/>
      </w:pPr>
      <w:r>
        <w:t>第一章绪论，</w:t>
      </w:r>
      <w:r>
        <w:rPr>
          <w:rFonts w:hint="eastAsia"/>
          <w:lang w:val="en-US" w:eastAsia="zh-CN"/>
        </w:rPr>
        <w:t>介绍了</w:t>
      </w:r>
      <w:r>
        <w:rPr>
          <w:rFonts w:hint="eastAsia"/>
        </w:rPr>
        <w:t>集成电路</w:t>
      </w:r>
      <w:r>
        <w:rPr>
          <w:rFonts w:hint="eastAsia"/>
          <w:lang w:val="en-US" w:eastAsia="zh-CN"/>
        </w:rPr>
        <w:t>发展的背景以及电路</w:t>
      </w:r>
      <w:r>
        <w:rPr>
          <w:rFonts w:hint="eastAsia"/>
        </w:rPr>
        <w:t>测试的相关先修知识</w:t>
      </w:r>
      <w:r>
        <w:rPr>
          <w:rFonts w:hint="eastAsia"/>
          <w:lang w:eastAsia="zh-CN"/>
        </w:rPr>
        <w:t>，</w:t>
      </w:r>
      <w:r>
        <w:rPr>
          <w:rFonts w:hint="eastAsia"/>
          <w:lang w:val="en-US" w:eastAsia="zh-CN"/>
        </w:rPr>
        <w:t>同时就</w:t>
      </w:r>
      <w:r>
        <w:t>国内外研究现状</w:t>
      </w:r>
      <w:r>
        <w:rPr>
          <w:rFonts w:hint="eastAsia"/>
          <w:lang w:val="en-US" w:eastAsia="zh-CN"/>
        </w:rPr>
        <w:t>进行分析，最后总结本文的组织结构</w:t>
      </w:r>
      <w:r>
        <w:t>。第二章</w:t>
      </w:r>
      <w:r>
        <w:rPr>
          <w:rFonts w:hint="eastAsia"/>
          <w:lang w:val="en-US" w:eastAsia="zh-CN"/>
        </w:rPr>
        <w:t>主要就常用的压缩方法做了详细地介绍。第一部分讲解了</w:t>
      </w:r>
      <w:r>
        <w:rPr>
          <w:rFonts w:hint="eastAsia"/>
        </w:rPr>
        <w:t>编码压缩技术，</w:t>
      </w:r>
      <w:r>
        <w:rPr>
          <w:rFonts w:hint="eastAsia"/>
          <w:lang w:val="en-US" w:eastAsia="zh-CN"/>
        </w:rPr>
        <w:t>包括</w:t>
      </w:r>
      <w:r>
        <w:rPr>
          <w:rFonts w:hint="eastAsia"/>
        </w:rPr>
        <w:t>游程编码</w:t>
      </w:r>
      <w:r>
        <w:rPr>
          <w:rFonts w:hint="eastAsia"/>
          <w:lang w:eastAsia="zh-CN"/>
        </w:rPr>
        <w:t>、</w:t>
      </w:r>
      <w:r>
        <w:rPr>
          <w:rFonts w:hint="eastAsia"/>
        </w:rPr>
        <w:t>字典编码</w:t>
      </w:r>
      <w:r>
        <w:rPr>
          <w:rFonts w:hint="eastAsia"/>
          <w:lang w:val="en-US" w:eastAsia="zh-CN"/>
        </w:rPr>
        <w:t>以及</w:t>
      </w:r>
      <w:r>
        <w:rPr>
          <w:rFonts w:hint="eastAsia"/>
        </w:rPr>
        <w:t>统计编码。</w:t>
      </w:r>
      <w:r>
        <w:rPr>
          <w:rFonts w:hint="eastAsia"/>
          <w:lang w:val="en-US" w:eastAsia="zh-CN"/>
        </w:rPr>
        <w:t>第二部分就基于线性解压缩和基于广播扫描两种</w:t>
      </w:r>
      <w:r>
        <w:rPr>
          <w:rFonts w:hint="eastAsia"/>
        </w:rPr>
        <w:t>非编码压缩方法</w:t>
      </w:r>
      <w:r>
        <w:rPr>
          <w:rFonts w:hint="eastAsia"/>
          <w:lang w:val="en-US" w:eastAsia="zh-CN"/>
        </w:rPr>
        <w:t>做出了相应的分析与阐述</w:t>
      </w:r>
      <w:r>
        <w:rPr>
          <w:rFonts w:hint="eastAsia"/>
        </w:rPr>
        <w:t>，最后介绍了拆分压缩技术</w:t>
      </w:r>
      <w:r>
        <w:rPr>
          <w:rFonts w:hint="eastAsia"/>
          <w:lang w:val="en-US" w:eastAsia="zh-CN"/>
        </w:rPr>
        <w:t>和哈达码变换，并对哈达码变换的优缺点进行了分析</w:t>
      </w:r>
      <w:r>
        <w:rPr>
          <w:rFonts w:hint="eastAsia"/>
        </w:rPr>
        <w:t>。本文就是在拆分压缩技术的基础上通过挑选出合适的基向量进行数据压缩。</w:t>
      </w:r>
    </w:p>
    <w:p>
      <w:pPr>
        <w:ind w:firstLine="420" w:firstLineChars="0"/>
      </w:pPr>
      <w:r>
        <w:rPr>
          <w:rFonts w:hint="eastAsia"/>
          <w:lang w:val="en-US" w:eastAsia="zh-CN"/>
        </w:rPr>
        <w:t>本文针对测试集自身特性，在拆分压缩技术中，针对基向量的生成算法提出了两个创新点</w:t>
      </w:r>
      <w:r>
        <w:t>主要有：</w:t>
      </w:r>
    </w:p>
    <w:p>
      <w:pPr>
        <w:numPr>
          <w:ilvl w:val="0"/>
          <w:numId w:val="6"/>
        </w:numPr>
        <w:ind w:firstLine="518"/>
      </w:pPr>
      <w:r>
        <w:rPr>
          <w:rFonts w:hint="eastAsia"/>
        </w:rPr>
        <w:t>采用预填充的策略对测试集进行处理。此方法首先对测试数据进行预填充，填充的方式有直接填充和策略填充两种，填充的目的是使测试集在当前编码规则下的压缩率更高，填充完毕后的测试集不存在无关位，然后以向量间距离最大最原则选取需要的基向量。由于本文使用的是拆分压缩技术，当原测试及中包含的码字0较多会有助于压缩率的提升，建议直接将无关位填充为码字0。实验结果表明，使用预填充的方式，RL-Huff编码的压缩率可达74.32</w:t>
      </w:r>
      <w:r>
        <w:rPr>
          <w:rFonts w:hint="eastAsia"/>
          <w:lang w:eastAsia="zh-CN"/>
        </w:rPr>
        <w:t>\%</w:t>
      </w:r>
      <w:r>
        <w:rPr>
          <w:rFonts w:hint="eastAsia"/>
          <w:b/>
          <w:bCs/>
          <w:color w:val="000000"/>
          <w:sz w:val="21"/>
          <w:szCs w:val="21"/>
        </w:rPr>
        <w:t>，</w:t>
      </w:r>
      <w:r>
        <w:rPr>
          <w:rFonts w:hint="eastAsia"/>
        </w:rPr>
        <w:t>相比与对测试集进行直接编码，压缩率提高了11.75</w:t>
      </w:r>
      <w:r>
        <w:rPr>
          <w:rFonts w:hint="eastAsia"/>
          <w:lang w:eastAsia="zh-CN"/>
        </w:rPr>
        <w:t>\%</w:t>
      </w:r>
      <w:r>
        <w:t>。通过</w:t>
      </w:r>
      <w:r>
        <w:rPr>
          <w:rFonts w:hint="eastAsia"/>
          <w:lang w:val="en-US" w:eastAsia="zh-CN"/>
        </w:rPr>
        <w:t>和大多数压缩方法进行对比</w:t>
      </w:r>
      <w:r>
        <w:t>表明，</w:t>
      </w:r>
      <w:r>
        <w:rPr>
          <w:rFonts w:hint="eastAsia"/>
          <w:lang w:val="en-US" w:eastAsia="zh-CN"/>
        </w:rPr>
        <w:t>对于大多数基准电路，使用</w:t>
      </w:r>
      <w:r>
        <w:t>本方法</w:t>
      </w:r>
      <w:r>
        <w:rPr>
          <w:rFonts w:hint="eastAsia"/>
          <w:lang w:val="en-US" w:eastAsia="zh-CN"/>
        </w:rPr>
        <w:t>均可以获得较好的</w:t>
      </w:r>
      <w:r>
        <w:t>效果。</w:t>
      </w:r>
    </w:p>
    <w:p>
      <w:pPr>
        <w:numPr>
          <w:ilvl w:val="0"/>
          <w:numId w:val="6"/>
        </w:numPr>
        <w:ind w:firstLine="518"/>
      </w:pPr>
      <w:r>
        <w:rPr>
          <w:rFonts w:hint="eastAsia"/>
        </w:rPr>
        <w:t>提出了一种基于kmeans++聚类算法结合测试集生成基向量的方法。</w:t>
      </w:r>
      <w:r>
        <w:rPr>
          <w:rFonts w:hint="eastAsia"/>
          <w:lang w:val="en-US" w:eastAsia="zh-CN"/>
        </w:rPr>
        <w:t>该方法通过步骤（1）消除原测试集中的无关位，然后</w:t>
      </w:r>
      <w:r>
        <w:rPr>
          <w:rFonts w:hint="eastAsia"/>
        </w:rPr>
        <w:t>对已填充的测试向量进行聚类，即相似的列向量我们将其归为一类，</w:t>
      </w:r>
      <w:r>
        <w:rPr>
          <w:rFonts w:hint="eastAsia"/>
          <w:lang w:val="en-US" w:eastAsia="zh-CN"/>
        </w:rPr>
        <w:t>随后</w:t>
      </w:r>
      <w:r>
        <w:rPr>
          <w:rFonts w:hint="eastAsia"/>
        </w:rPr>
        <w:t>取当前聚类列向量每一位的均值作为聚类中心向量</w:t>
      </w:r>
      <w:r>
        <w:rPr>
          <w:rFonts w:hint="eastAsia"/>
          <w:lang w:eastAsia="zh-CN"/>
        </w:rPr>
        <w:t>，</w:t>
      </w:r>
      <w:r>
        <w:rPr>
          <w:rFonts w:hint="eastAsia"/>
          <w:lang w:val="en-US" w:eastAsia="zh-CN"/>
        </w:rPr>
        <w:t>并</w:t>
      </w:r>
      <w:r>
        <w:rPr>
          <w:rFonts w:hint="eastAsia"/>
        </w:rPr>
        <w:t>以每一个聚类中心向量为基准，将测试集中的每一个列向量与以获得的聚类中心向量进行对比，若欧几里得距离最小则归为一类，如此反复迭代，当聚类基本不再发生变化时，最终确定的聚类中心向量即为我们所求的基向量。实验结果表明，通过使用kmeans++算法生成的基向量来进行压缩， RL-Huff编码的平均压缩率可达76.30</w:t>
      </w:r>
      <w:r>
        <w:rPr>
          <w:rFonts w:hint="eastAsia"/>
          <w:lang w:eastAsia="zh-CN"/>
        </w:rPr>
        <w:t>\%</w:t>
      </w:r>
      <w:r>
        <w:rPr>
          <w:rFonts w:hint="eastAsia"/>
        </w:rPr>
        <w:t>，与对测试集进行直接编码压缩相比平均压缩率提高了13.73</w:t>
      </w:r>
      <w:r>
        <w:rPr>
          <w:rFonts w:hint="eastAsia"/>
          <w:lang w:eastAsia="zh-CN"/>
        </w:rPr>
        <w:t>\%</w:t>
      </w:r>
      <w:r>
        <w:rPr>
          <w:rFonts w:hint="eastAsia"/>
        </w:rPr>
        <w:t>，与哈达码相比，压缩率提高了4.45</w:t>
      </w:r>
      <w:r>
        <w:rPr>
          <w:rFonts w:hint="eastAsia"/>
          <w:lang w:eastAsia="zh-CN"/>
        </w:rPr>
        <w:t>\%</w:t>
      </w:r>
      <w:r>
        <w:rPr>
          <w:rFonts w:hint="eastAsia"/>
        </w:rPr>
        <w:t>。同时本人使用此方法对大电路进行了测试，在FDR编码编码方式下，比对测试集直接压缩所获取的缩率高 6.06</w:t>
      </w:r>
      <w:r>
        <w:rPr>
          <w:rFonts w:hint="eastAsia"/>
          <w:lang w:eastAsia="zh-CN"/>
        </w:rPr>
        <w:t>\%</w:t>
      </w:r>
      <w:r>
        <w:rPr>
          <w:rFonts w:hint="eastAsia"/>
        </w:rPr>
        <w:t>。由于基向量的选取的个数会直接影响最终的压缩率，为了更好的反映两者的对应关系，本人通过选取不同个数的基向量，计算出相应的压缩率，并绘画出其相应的折线图。</w:t>
      </w:r>
    </w:p>
    <w:p>
      <w:pPr>
        <w:numPr>
          <w:ilvl w:val="0"/>
          <w:numId w:val="6"/>
        </w:numPr>
        <w:ind w:firstLine="518"/>
      </w:pPr>
      <w:r>
        <w:rPr>
          <w:rFonts w:hint="eastAsia"/>
        </w:rPr>
        <w:t>将kmeans++聚类算法结合单轮位翻转算法进一步提高压缩率。此方法的主要思想是，先对原测试集进行预填充，利用kmeans++聚类算法找出所需的基向量并生成主分量集，然后对主分量集进行故障模拟检测出</w:t>
      </w:r>
      <w:r>
        <w:rPr>
          <w:rFonts w:hint="eastAsia"/>
          <w:lang w:val="en-US" w:eastAsia="zh-CN"/>
        </w:rPr>
        <w:t>电路的</w:t>
      </w:r>
      <w:r>
        <w:rPr>
          <w:rFonts w:hint="eastAsia"/>
        </w:rPr>
        <w:t>部分故障，然后对原测试集</w:t>
      </w:r>
      <w:r>
        <w:rPr>
          <w:rFonts w:hint="eastAsia"/>
          <w:lang w:val="en-US" w:eastAsia="zh-CN"/>
        </w:rPr>
        <w:t>也</w:t>
      </w:r>
      <w:r>
        <w:rPr>
          <w:rFonts w:hint="eastAsia"/>
        </w:rPr>
        <w:t>进行故障模拟，将主分量集能检测出故障对应的确定位转化成为无关位，并生成新的测试</w:t>
      </w:r>
      <w:r>
        <w:rPr>
          <w:rFonts w:hint="eastAsia"/>
          <w:lang w:val="en-US" w:eastAsia="zh-CN"/>
        </w:rPr>
        <w:t>集</w:t>
      </w:r>
      <w:r>
        <w:rPr>
          <w:rFonts w:hint="eastAsia"/>
        </w:rPr>
        <w:t>。最后</w:t>
      </w:r>
      <w:r>
        <w:rPr>
          <w:rFonts w:hint="eastAsia"/>
          <w:lang w:val="en-US" w:eastAsia="zh-CN"/>
        </w:rPr>
        <w:t>将新的原测试集与主分量集异或，得到新的残分量集，</w:t>
      </w:r>
      <w:r>
        <w:rPr>
          <w:rFonts w:hint="eastAsia"/>
        </w:rPr>
        <w:t>提升压缩率</w:t>
      </w:r>
      <w:r>
        <w:rPr>
          <w:rFonts w:hint="eastAsia"/>
          <w:lang w:eastAsia="zh-CN"/>
        </w:rPr>
        <w:t>。</w:t>
      </w:r>
      <w:r>
        <w:rPr>
          <w:rFonts w:hint="eastAsia"/>
        </w:rPr>
        <w:t>本人基于多轮位翻转算法提出一种保留原主分量集合的单轮位翻转算法，使得在进行故障模拟时，所需要的硬件代价更小。结果表明使用位翻转算法结合kmeans++算法可以将平均压缩率</w:t>
      </w:r>
      <w:r>
        <w:rPr>
          <w:rFonts w:hint="eastAsia"/>
          <w:lang w:val="en-US" w:eastAsia="zh-CN"/>
        </w:rPr>
        <w:t>相比于步骤</w:t>
      </w:r>
      <w:r>
        <w:rPr>
          <w:rFonts w:hint="eastAsia"/>
        </w:rPr>
        <w:t>（2）提高</w:t>
      </w:r>
      <w:r>
        <w:rPr>
          <w:rFonts w:hint="eastAsia"/>
          <w:lang w:val="en-US" w:eastAsia="zh-CN"/>
        </w:rPr>
        <w:t>了</w:t>
      </w:r>
      <w:r>
        <w:rPr>
          <w:rFonts w:hint="eastAsia"/>
        </w:rPr>
        <w:t>7</w:t>
      </w:r>
      <w:r>
        <w:rPr>
          <w:rFonts w:hint="eastAsia"/>
          <w:lang w:eastAsia="zh-CN"/>
        </w:rPr>
        <w:t>\%</w:t>
      </w:r>
      <w:r>
        <w:rPr>
          <w:rFonts w:hint="eastAsia"/>
        </w:rPr>
        <w:t>。</w:t>
      </w:r>
    </w:p>
    <w:p>
      <w:pPr>
        <w:keepNext/>
        <w:keepLines/>
        <w:spacing w:before="240" w:after="240"/>
        <w:ind w:firstLine="0" w:firstLineChars="0"/>
        <w:jc w:val="left"/>
        <w:outlineLvl w:val="1"/>
        <w:rPr>
          <w:rFonts w:eastAsia="黑体"/>
          <w:bCs/>
          <w:sz w:val="30"/>
          <w:szCs w:val="32"/>
        </w:rPr>
      </w:pPr>
      <w:bookmarkStart w:id="299" w:name="_Toc515015264"/>
      <w:bookmarkStart w:id="300" w:name="_Toc3225"/>
      <w:r>
        <w:rPr>
          <w:rFonts w:hint="eastAsia" w:eastAsia="黑体"/>
          <w:bCs/>
          <w:sz w:val="30"/>
          <w:szCs w:val="32"/>
        </w:rPr>
        <w:t>展望</w:t>
      </w:r>
      <w:bookmarkEnd w:id="299"/>
      <w:bookmarkEnd w:id="300"/>
    </w:p>
    <w:p>
      <w:pPr>
        <w:keepNext w:val="0"/>
        <w:keepLines w:val="0"/>
        <w:widowControl/>
        <w:suppressLineNumbers w:val="0"/>
        <w:jc w:val="left"/>
      </w:pPr>
      <w:r>
        <w:rPr>
          <w:rFonts w:hint="eastAsia" w:ascii="宋体" w:hAnsi="宋体" w:eastAsia="宋体" w:cs="宋体"/>
          <w:color w:val="000000"/>
          <w:kern w:val="0"/>
          <w:sz w:val="24"/>
          <w:szCs w:val="24"/>
          <w:lang w:val="en-US" w:eastAsia="zh-CN" w:bidi="ar"/>
        </w:rPr>
        <w:t>针对在拆分压缩技术中的</w:t>
      </w:r>
      <w:r>
        <w:rPr>
          <w:rFonts w:hint="eastAsia" w:ascii="宋体" w:hAnsi="宋体" w:cs="宋体"/>
          <w:color w:val="000000"/>
          <w:kern w:val="0"/>
          <w:sz w:val="24"/>
          <w:szCs w:val="24"/>
          <w:lang w:val="en-US" w:eastAsia="zh-CN" w:bidi="ar"/>
        </w:rPr>
        <w:t>基向量的</w:t>
      </w:r>
      <w:r>
        <w:rPr>
          <w:rFonts w:hint="eastAsia" w:ascii="宋体" w:hAnsi="宋体" w:eastAsia="宋体" w:cs="宋体"/>
          <w:color w:val="000000"/>
          <w:kern w:val="0"/>
          <w:sz w:val="24"/>
          <w:szCs w:val="24"/>
          <w:lang w:val="en-US" w:eastAsia="zh-CN" w:bidi="ar"/>
        </w:rPr>
        <w:t>生成</w:t>
      </w:r>
      <w:r>
        <w:rPr>
          <w:rFonts w:hint="eastAsia" w:ascii="宋体" w:hAnsi="宋体" w:cs="宋体"/>
          <w:color w:val="000000"/>
          <w:kern w:val="0"/>
          <w:sz w:val="24"/>
          <w:szCs w:val="24"/>
          <w:lang w:val="en-US" w:eastAsia="zh-CN" w:bidi="ar"/>
        </w:rPr>
        <w:t>算法研究</w:t>
      </w:r>
      <w:r>
        <w:rPr>
          <w:rFonts w:hint="eastAsia" w:ascii="宋体" w:hAnsi="宋体" w:eastAsia="宋体" w:cs="宋体"/>
          <w:color w:val="000000"/>
          <w:kern w:val="0"/>
          <w:sz w:val="24"/>
          <w:szCs w:val="24"/>
          <w:lang w:val="en-US" w:eastAsia="zh-CN" w:bidi="ar"/>
        </w:rPr>
        <w:t>，文中提出的</w:t>
      </w:r>
      <w:r>
        <w:rPr>
          <w:rFonts w:hint="eastAsia" w:ascii="宋体" w:hAnsi="宋体" w:cs="宋体"/>
          <w:color w:val="000000"/>
          <w:kern w:val="0"/>
          <w:sz w:val="24"/>
          <w:szCs w:val="24"/>
          <w:lang w:val="en-US" w:eastAsia="zh-CN" w:bidi="ar"/>
        </w:rPr>
        <w:t>三</w:t>
      </w:r>
      <w:r>
        <w:rPr>
          <w:rFonts w:hint="eastAsia" w:ascii="宋体" w:hAnsi="宋体" w:eastAsia="宋体" w:cs="宋体"/>
          <w:color w:val="000000"/>
          <w:kern w:val="0"/>
          <w:sz w:val="24"/>
          <w:szCs w:val="24"/>
          <w:lang w:val="en-US" w:eastAsia="zh-CN" w:bidi="ar"/>
        </w:rPr>
        <w:t>种方法虽然在取得了一定的成果，但仍然有不足和和</w:t>
      </w:r>
      <w:r>
        <w:rPr>
          <w:rFonts w:hint="eastAsia" w:ascii="宋体" w:hAnsi="宋体" w:cs="宋体"/>
          <w:color w:val="000000"/>
          <w:kern w:val="0"/>
          <w:sz w:val="24"/>
          <w:szCs w:val="24"/>
          <w:lang w:val="en-US" w:eastAsia="zh-CN" w:bidi="ar"/>
        </w:rPr>
        <w:t>厄待改进之处。</w:t>
      </w:r>
      <w:r>
        <w:rPr>
          <w:rFonts w:hint="eastAsia" w:ascii="宋体" w:hAnsi="宋体" w:eastAsia="宋体" w:cs="宋体"/>
          <w:color w:val="000000"/>
          <w:kern w:val="0"/>
          <w:sz w:val="24"/>
          <w:szCs w:val="24"/>
          <w:lang w:val="en-US" w:eastAsia="zh-CN" w:bidi="ar"/>
        </w:rPr>
        <w:t>现总结如下：</w:t>
      </w:r>
    </w:p>
    <w:p>
      <w:pPr>
        <w:numPr>
          <w:ilvl w:val="0"/>
          <w:numId w:val="0"/>
        </w:numPr>
        <w:ind w:firstLine="500" w:firstLineChars="0"/>
      </w:pPr>
      <w:r>
        <w:rPr>
          <w:rFonts w:hint="eastAsia"/>
          <w:lang w:val="en-US" w:eastAsia="zh-CN"/>
        </w:rPr>
        <w:t>(1)</w:t>
      </w:r>
      <w:r>
        <w:rPr>
          <w:rFonts w:hint="eastAsia"/>
        </w:rPr>
        <w:t>本文在第三章使用采用预填充的策略对测试集进行处理，并且其取得了较好的效果，但是主要因为是因为基向量选取方式所导致的，在预填充的测试集中，如果选举基向量的策略为随机选取，而不是使用向量间距离最大原则为依据选取会对压缩率产生较大的影响，实验表明使用随机选取方式所达到的压缩率，与使用哈达码变换所达到的压缩率十分接近。虽然本文使用了据间距最大原则，但是第一列基向量的选取依旧是随机的，初始基向量的选取对实验结果的影响较为明显，因此预填充之后，对于基向量的选择还可以继续优化，减少随机选取带来的误差。</w:t>
      </w:r>
    </w:p>
    <w:p>
      <w:pPr>
        <w:numPr>
          <w:ilvl w:val="0"/>
          <w:numId w:val="0"/>
        </w:numPr>
        <w:ind w:firstLine="500" w:firstLineChars="0"/>
      </w:pPr>
      <w:r>
        <w:rPr>
          <w:rFonts w:hint="eastAsia"/>
          <w:lang w:val="en-US" w:eastAsia="zh-CN"/>
        </w:rPr>
        <w:t>(2)</w:t>
      </w:r>
      <w:r>
        <w:rPr>
          <w:rFonts w:hint="eastAsia"/>
        </w:rPr>
        <w:t>本文第四章提出了一种基于kmeans++聚类算法结合测试集生成基向量的方法。该方法的基本思想是对已填充的测试向量进行聚类，以每一个聚类中心向量为基准，将测试集中的每一个列向量与以获得的聚类中心向量进行对比，若欧几里得距离最小则归为一类，如此反复迭代，当聚类基本不再发生变化时，基向量获取结束。由实验结果可知此方法能获取较高的压缩增益，但也有缺陷，第一kmeans++算法是一个以距离为基准的算法，简单易用，其缺点是无法确定聚类数目，需要事先设定，其次在聚类时初始基向量的选取也是随机的对实验结果也会存在一定的影响。综上所述，在聚类算法的选择上</w:t>
      </w:r>
      <w:r>
        <w:rPr>
          <w:rFonts w:hint="eastAsia"/>
          <w:lang w:val="en-US" w:eastAsia="zh-CN"/>
        </w:rPr>
        <w:t>还有很大的空间，可能存在某种聚类算法可以直接确定原测试集聚类个数并且硬件代价也相对较小</w:t>
      </w:r>
      <w:r>
        <w:rPr>
          <w:rFonts w:hint="eastAsia"/>
        </w:rPr>
        <w:t>。</w:t>
      </w:r>
    </w:p>
    <w:p>
      <w:pPr>
        <w:numPr>
          <w:ilvl w:val="0"/>
          <w:numId w:val="0"/>
        </w:numPr>
        <w:ind w:firstLine="500" w:firstLineChars="0"/>
        <w:rPr>
          <w:rFonts w:hint="eastAsia"/>
        </w:rPr>
      </w:pPr>
      <w:r>
        <w:rPr>
          <w:rFonts w:hint="eastAsia"/>
          <w:lang w:val="en-US" w:eastAsia="zh-CN"/>
        </w:rPr>
        <w:t>(3)</w:t>
      </w:r>
      <w:r>
        <w:rPr>
          <w:rFonts w:hint="eastAsia"/>
        </w:rPr>
        <w:t>本文第五章</w:t>
      </w:r>
      <w:r>
        <w:rPr>
          <w:rFonts w:hint="eastAsia"/>
          <w:lang w:val="en-US" w:eastAsia="zh-CN"/>
        </w:rPr>
        <w:t>通过</w:t>
      </w:r>
      <w:r>
        <w:rPr>
          <w:rFonts w:hint="eastAsia"/>
        </w:rPr>
        <w:t>将kmeans++聚类算法结合位翻转算法</w:t>
      </w:r>
      <w:r>
        <w:rPr>
          <w:rFonts w:hint="eastAsia"/>
          <w:lang w:val="en-US" w:eastAsia="zh-CN"/>
        </w:rPr>
        <w:t>来</w:t>
      </w:r>
      <w:r>
        <w:rPr>
          <w:rFonts w:hint="eastAsia"/>
        </w:rPr>
        <w:t>提高压缩率，</w:t>
      </w:r>
    </w:p>
    <w:p>
      <w:pPr>
        <w:numPr>
          <w:ilvl w:val="0"/>
          <w:numId w:val="0"/>
        </w:numPr>
        <w:ind w:firstLine="500" w:firstLineChars="0"/>
        <w:rPr>
          <w:rFonts w:hint="default"/>
          <w:lang w:val="en-US"/>
        </w:rPr>
      </w:pPr>
      <w:r>
        <w:rPr>
          <w:rFonts w:hint="eastAsia"/>
        </w:rPr>
        <w:t>此方法的主要思想是：对主分量集进行故障模拟检测出</w:t>
      </w:r>
      <w:r>
        <w:rPr>
          <w:rFonts w:hint="eastAsia"/>
          <w:lang w:val="en-US" w:eastAsia="zh-CN"/>
        </w:rPr>
        <w:t>电路的</w:t>
      </w:r>
      <w:r>
        <w:rPr>
          <w:rFonts w:hint="eastAsia"/>
        </w:rPr>
        <w:t>部分故障，然</w:t>
      </w:r>
      <w:r>
        <w:rPr>
          <w:rFonts w:hint="eastAsia"/>
          <w:lang w:val="en-US" w:eastAsia="zh-CN"/>
        </w:rPr>
        <w:t>将</w:t>
      </w:r>
      <w:r>
        <w:rPr>
          <w:rFonts w:hint="eastAsia"/>
        </w:rPr>
        <w:t>原测试集</w:t>
      </w:r>
      <w:r>
        <w:rPr>
          <w:rFonts w:hint="eastAsia"/>
          <w:lang w:val="en-US" w:eastAsia="zh-CN"/>
        </w:rPr>
        <w:t>部分确定位转化为无关位，从而</w:t>
      </w:r>
      <w:r>
        <w:rPr>
          <w:rFonts w:hint="eastAsia"/>
        </w:rPr>
        <w:t>提升压缩率</w:t>
      </w:r>
      <w:r>
        <w:rPr>
          <w:rFonts w:hint="eastAsia"/>
          <w:lang w:eastAsia="zh-CN"/>
        </w:rPr>
        <w:t>。</w:t>
      </w:r>
      <w:r>
        <w:rPr>
          <w:rFonts w:hint="eastAsia"/>
        </w:rPr>
        <w:t>虽说针对</w:t>
      </w:r>
      <w:r>
        <w:rPr>
          <w:rFonts w:hint="eastAsia"/>
          <w:lang w:val="en-US" w:eastAsia="zh-CN"/>
        </w:rPr>
        <w:t>所有</w:t>
      </w:r>
      <w:r>
        <w:rPr>
          <w:rFonts w:hint="eastAsia"/>
        </w:rPr>
        <w:t>基准电路，此方法提升了较高的压缩率，但是本文中提及的翻转算法只翻转了一轮，并且翻转时使用的是贪婪算法，可能无法到达全局最优的效果，因此</w:t>
      </w:r>
      <w:r>
        <w:rPr>
          <w:rFonts w:hint="eastAsia"/>
          <w:lang w:val="en-US" w:eastAsia="zh-CN"/>
        </w:rPr>
        <w:t>对</w:t>
      </w:r>
      <w:r>
        <w:rPr>
          <w:rFonts w:hint="eastAsia"/>
        </w:rPr>
        <w:t>翻转算法进一步</w:t>
      </w:r>
      <w:r>
        <w:rPr>
          <w:rFonts w:hint="eastAsia"/>
          <w:lang w:val="en-US" w:eastAsia="zh-CN"/>
        </w:rPr>
        <w:t>优化</w:t>
      </w:r>
      <w:r>
        <w:rPr>
          <w:rFonts w:hint="eastAsia"/>
        </w:rPr>
        <w:t>增加可翻转的确定位，</w:t>
      </w:r>
      <w:r>
        <w:rPr>
          <w:rFonts w:hint="eastAsia"/>
          <w:lang w:val="en-US" w:eastAsia="zh-CN"/>
        </w:rPr>
        <w:t>是一个可以研究的突破点，比如根据主分量集合的确定位情况设计相应的翻转算法，从而提高残分量的压缩率。</w:t>
      </w:r>
    </w:p>
    <w:p>
      <w:pPr>
        <w:pStyle w:val="212"/>
        <w:pageBreakBefore/>
        <w:spacing w:before="409" w:beforeLines="0" w:after="409" w:afterLines="0"/>
      </w:pPr>
      <w:bookmarkStart w:id="301" w:name="_Toc20142"/>
      <w:r>
        <w:t>参考文献</w:t>
      </w:r>
      <w:bookmarkEnd w:id="284"/>
      <w:bookmarkEnd w:id="285"/>
      <w:bookmarkEnd w:id="286"/>
      <w:bookmarkEnd w:id="287"/>
      <w:bookmarkEnd w:id="288"/>
      <w:bookmarkEnd w:id="289"/>
      <w:bookmarkEnd w:id="290"/>
      <w:bookmarkEnd w:id="291"/>
      <w:bookmarkEnd w:id="292"/>
      <w:bookmarkEnd w:id="293"/>
      <w:bookmarkEnd w:id="294"/>
      <w:bookmarkEnd w:id="295"/>
      <w:bookmarkEnd w:id="296"/>
      <w:bookmarkEnd w:id="301"/>
      <w:bookmarkStart w:id="302" w:name="_Toc10983"/>
      <w:bookmarkStart w:id="303" w:name="_Toc12037"/>
      <w:bookmarkStart w:id="304" w:name="_Toc29595"/>
      <w:bookmarkStart w:id="305" w:name="_Toc30002"/>
      <w:bookmarkStart w:id="306" w:name="_Toc420508885"/>
      <w:bookmarkStart w:id="307" w:name="_Toc13595"/>
      <w:bookmarkStart w:id="308" w:name="_Toc24434"/>
      <w:bookmarkStart w:id="309" w:name="_Toc24917"/>
    </w:p>
    <w:p>
      <w:pPr>
        <w:pStyle w:val="217"/>
        <w:numPr>
          <w:ilvl w:val="0"/>
          <w:numId w:val="7"/>
        </w:numPr>
      </w:pPr>
      <w:bookmarkStart w:id="310" w:name="_Ref513812286"/>
      <w:r>
        <w:rPr>
          <w:rFonts w:hint="eastAsia"/>
        </w:rPr>
        <w:t>International Technology Roadmap for Semiconductors 2005 Edition Executive Summary, http://www. itrs. net /Links/2005ITRS/ ExecSum2007. pdf.</w:t>
      </w:r>
    </w:p>
    <w:p>
      <w:pPr>
        <w:pStyle w:val="217"/>
        <w:numPr>
          <w:ilvl w:val="0"/>
          <w:numId w:val="7"/>
        </w:numPr>
      </w:pPr>
      <w:r>
        <w:t>Henry Chang, Lee Todd, Andrew McNelly, et a1. Surviving the SOC Revolution-A Guide to Platform-Based Design. Kluwer Academic Publishers. 2003, 1-256</w:t>
      </w:r>
      <w:r>
        <w:rPr>
          <w:szCs w:val="24"/>
        </w:rPr>
        <w:t>.</w:t>
      </w:r>
      <w:bookmarkEnd w:id="310"/>
    </w:p>
    <w:p>
      <w:pPr>
        <w:pStyle w:val="217"/>
        <w:numPr>
          <w:ilvl w:val="0"/>
          <w:numId w:val="7"/>
        </w:numPr>
      </w:pPr>
      <w:bookmarkStart w:id="311" w:name="_Ref513812362"/>
      <w:r>
        <w:t>Loh K L. Technology and design challenges for smartphone SoCs. In: Proc. of</w:t>
      </w:r>
      <w:bookmarkEnd w:id="311"/>
    </w:p>
    <w:p>
      <w:pPr>
        <w:pStyle w:val="217"/>
        <w:ind w:left="567"/>
      </w:pPr>
      <w:r>
        <w:t>International Symposium on VLSI Design, Automation, and Test. Hsinchu,</w:t>
      </w:r>
    </w:p>
    <w:p>
      <w:pPr>
        <w:pStyle w:val="217"/>
        <w:tabs>
          <w:tab w:val="clear" w:pos="567"/>
        </w:tabs>
        <w:ind w:left="567"/>
      </w:pPr>
      <w:r>
        <w:t>2012,</w:t>
      </w:r>
      <w:r>
        <w:rPr>
          <w:rFonts w:hint="eastAsia"/>
        </w:rPr>
        <w:t xml:space="preserve"> </w:t>
      </w:r>
      <w:r>
        <w:t>1</w:t>
      </w:r>
      <w:r>
        <w:rPr>
          <w:szCs w:val="24"/>
        </w:rPr>
        <w:t>.</w:t>
      </w:r>
    </w:p>
    <w:p>
      <w:pPr>
        <w:pStyle w:val="217"/>
        <w:numPr>
          <w:ilvl w:val="0"/>
          <w:numId w:val="7"/>
        </w:numPr>
      </w:pPr>
      <w:bookmarkStart w:id="312" w:name="_Ref513812469"/>
      <w:r>
        <w:rPr>
          <w:rFonts w:hint="eastAsia"/>
        </w:rPr>
        <w:t>吴乐南</w:t>
      </w:r>
      <w:r>
        <w:t xml:space="preserve">. </w:t>
      </w:r>
      <w:r>
        <w:rPr>
          <w:rFonts w:hint="eastAsia"/>
        </w:rPr>
        <w:t>数据压缩</w:t>
      </w:r>
      <w:r>
        <w:t>-</w:t>
      </w:r>
      <w:r>
        <w:rPr>
          <w:rFonts w:hint="eastAsia"/>
        </w:rPr>
        <w:t>第</w:t>
      </w:r>
      <w:r>
        <w:t xml:space="preserve">2 </w:t>
      </w:r>
      <w:r>
        <w:rPr>
          <w:rFonts w:hint="eastAsia"/>
        </w:rPr>
        <w:t>版</w:t>
      </w:r>
      <w:r>
        <w:t xml:space="preserve">. </w:t>
      </w:r>
      <w:r>
        <w:rPr>
          <w:rFonts w:hint="eastAsia"/>
        </w:rPr>
        <w:t>北京</w:t>
      </w:r>
      <w:r>
        <w:t xml:space="preserve">: </w:t>
      </w:r>
      <w:r>
        <w:rPr>
          <w:rFonts w:hint="eastAsia"/>
        </w:rPr>
        <w:t>电子工业出版社</w:t>
      </w:r>
      <w:r>
        <w:t>, 2005</w:t>
      </w:r>
      <w:r>
        <w:rPr>
          <w:szCs w:val="24"/>
        </w:rPr>
        <w:t>.</w:t>
      </w:r>
      <w:bookmarkEnd w:id="312"/>
    </w:p>
    <w:p>
      <w:pPr>
        <w:pStyle w:val="217"/>
        <w:numPr>
          <w:ilvl w:val="0"/>
          <w:numId w:val="7"/>
        </w:numPr>
      </w:pPr>
      <w:bookmarkStart w:id="313" w:name="_Ref513812520"/>
      <w:r>
        <w:t>Kuang J, Zhang L, You Z, et al. Improve the compression ratios for code-based</w:t>
      </w:r>
      <w:bookmarkEnd w:id="313"/>
    </w:p>
    <w:p>
      <w:pPr>
        <w:pStyle w:val="217"/>
        <w:ind w:left="567"/>
      </w:pPr>
      <w:r>
        <w:t>test vector compressions by decomposing. In: Proc of Test Symposium. IEEE,</w:t>
      </w:r>
    </w:p>
    <w:p>
      <w:pPr>
        <w:pStyle w:val="217"/>
        <w:tabs>
          <w:tab w:val="clear" w:pos="567"/>
        </w:tabs>
        <w:ind w:left="567"/>
      </w:pPr>
      <w:r>
        <w:t>2015:1-6</w:t>
      </w:r>
      <w:r>
        <w:rPr>
          <w:szCs w:val="24"/>
        </w:rPr>
        <w:t>.</w:t>
      </w:r>
    </w:p>
    <w:p>
      <w:pPr>
        <w:pStyle w:val="217"/>
        <w:numPr>
          <w:ilvl w:val="0"/>
          <w:numId w:val="7"/>
        </w:numPr>
      </w:pPr>
      <w:bookmarkStart w:id="314" w:name="_Ref513812915"/>
      <w:r>
        <w:t>Touba N A. Survey of Test Vector Compression Techniques. Design &amp; Test of</w:t>
      </w:r>
      <w:bookmarkEnd w:id="314"/>
    </w:p>
    <w:p>
      <w:pPr>
        <w:pStyle w:val="217"/>
        <w:tabs>
          <w:tab w:val="clear" w:pos="567"/>
        </w:tabs>
        <w:ind w:left="567"/>
      </w:pPr>
      <w:r>
        <w:rPr>
          <w:szCs w:val="24"/>
        </w:rPr>
        <w:t>Computers IEEE, 2006, 23(4):294-303.</w:t>
      </w:r>
    </w:p>
    <w:p>
      <w:pPr>
        <w:pStyle w:val="217"/>
        <w:numPr>
          <w:ilvl w:val="0"/>
          <w:numId w:val="7"/>
        </w:numPr>
      </w:pPr>
      <w:bookmarkStart w:id="315" w:name="_Ref515027720"/>
      <w:bookmarkStart w:id="316" w:name="_Ref513813073"/>
      <w:r>
        <w:t>Pomeranz I, Reddy S M. On static compaction of test sequences for synchronous sequential circuits[C]// Design Automation Conference Proceedings 1996. DBLP, 1996:215-220.</w:t>
      </w:r>
      <w:bookmarkEnd w:id="315"/>
    </w:p>
    <w:p>
      <w:pPr>
        <w:pStyle w:val="217"/>
        <w:numPr>
          <w:ilvl w:val="0"/>
          <w:numId w:val="7"/>
        </w:numPr>
      </w:pPr>
      <w:r>
        <w:t>Aolian I, Engelke P, Becker B, et al. Resistive Bridge fault model evolution from</w:t>
      </w:r>
      <w:bookmarkEnd w:id="316"/>
    </w:p>
    <w:p>
      <w:pPr>
        <w:pStyle w:val="217"/>
        <w:ind w:left="567"/>
      </w:pPr>
      <w:r>
        <w:t>conventional to ultra deep submicron. In: Proc. of Vlsi Test Symposium, 2005.</w:t>
      </w:r>
    </w:p>
    <w:p>
      <w:pPr>
        <w:pStyle w:val="217"/>
        <w:tabs>
          <w:tab w:val="clear" w:pos="567"/>
        </w:tabs>
        <w:ind w:left="567"/>
      </w:pPr>
      <w:r>
        <w:t>Proceedings. IEEE. IEEE, 2005:343-348</w:t>
      </w:r>
      <w:r>
        <w:rPr>
          <w:szCs w:val="24"/>
        </w:rPr>
        <w:t>.</w:t>
      </w:r>
    </w:p>
    <w:p>
      <w:pPr>
        <w:pStyle w:val="217"/>
        <w:numPr>
          <w:ilvl w:val="0"/>
          <w:numId w:val="7"/>
        </w:numPr>
      </w:pPr>
      <w:bookmarkStart w:id="317" w:name="_Ref513813104"/>
      <w:r>
        <w:t>Fan X, Moore W, Hora C, et al. Stuck-Open Fault Diagnosis with Stuck-At</w:t>
      </w:r>
      <w:r>
        <w:rPr>
          <w:rFonts w:hint="eastAsia"/>
        </w:rPr>
        <w:t xml:space="preserve"> </w:t>
      </w:r>
      <w:r>
        <w:t>Model. In: Proc. of Test Symposium, 2005. European. IEEE Xplore,</w:t>
      </w:r>
      <w:r>
        <w:rPr>
          <w:rFonts w:hint="eastAsia"/>
        </w:rPr>
        <w:t xml:space="preserve"> </w:t>
      </w:r>
      <w:r>
        <w:t>2005:182-187</w:t>
      </w:r>
      <w:r>
        <w:rPr>
          <w:szCs w:val="24"/>
        </w:rPr>
        <w:t>.</w:t>
      </w:r>
      <w:bookmarkEnd w:id="317"/>
    </w:p>
    <w:p>
      <w:pPr>
        <w:pStyle w:val="217"/>
        <w:numPr>
          <w:ilvl w:val="0"/>
          <w:numId w:val="7"/>
        </w:numPr>
      </w:pPr>
      <w:bookmarkStart w:id="318" w:name="_Ref513813107"/>
      <w:r>
        <w:t>Abd-El-Barr M, Xu Y, Mccrosky C. Transistor stuck-open fault detection in</w:t>
      </w:r>
      <w:bookmarkEnd w:id="318"/>
    </w:p>
    <w:p>
      <w:pPr>
        <w:pStyle w:val="217"/>
        <w:ind w:left="567"/>
      </w:pPr>
      <w:r>
        <w:t>multilevel CMOS circuits. In: Proc. of VLSI, 1999. Proceedings. Ninth Great</w:t>
      </w:r>
    </w:p>
    <w:p>
      <w:pPr>
        <w:pStyle w:val="217"/>
        <w:tabs>
          <w:tab w:val="clear" w:pos="567"/>
        </w:tabs>
        <w:ind w:left="567"/>
        <w:rPr>
          <w:szCs w:val="24"/>
        </w:rPr>
      </w:pPr>
      <w:r>
        <w:rPr>
          <w:szCs w:val="24"/>
        </w:rPr>
        <w:t>Lakes Symposium on. IEEE Xplore, 1999:388-391.</w:t>
      </w:r>
    </w:p>
    <w:p>
      <w:pPr>
        <w:pStyle w:val="217"/>
        <w:numPr>
          <w:ilvl w:val="0"/>
          <w:numId w:val="7"/>
        </w:numPr>
      </w:pPr>
      <w:bookmarkStart w:id="319" w:name="_Ref513813137"/>
      <w:r>
        <w:t>Smith G L. Model for Delay Faults Based upon Paths. In: Proc. of International</w:t>
      </w:r>
      <w:bookmarkEnd w:id="319"/>
    </w:p>
    <w:p>
      <w:pPr>
        <w:pStyle w:val="217"/>
        <w:tabs>
          <w:tab w:val="clear" w:pos="567"/>
        </w:tabs>
        <w:ind w:left="567"/>
      </w:pPr>
      <w:r>
        <w:t>Test Conference 1985, Philadelphia, Pa, Usa, November. DBLP, 1985:342-351</w:t>
      </w:r>
    </w:p>
    <w:p>
      <w:pPr>
        <w:pStyle w:val="217"/>
        <w:numPr>
          <w:ilvl w:val="0"/>
          <w:numId w:val="7"/>
        </w:numPr>
      </w:pPr>
      <w:bookmarkStart w:id="320" w:name="_Ref513813157"/>
      <w:r>
        <w:rPr>
          <w:rFonts w:hint="eastAsia"/>
        </w:rPr>
        <w:t>雷绍充</w:t>
      </w:r>
      <w:r>
        <w:t xml:space="preserve">, </w:t>
      </w:r>
      <w:r>
        <w:rPr>
          <w:rFonts w:hint="eastAsia"/>
        </w:rPr>
        <w:t>邵志标</w:t>
      </w:r>
      <w:r>
        <w:t xml:space="preserve">, </w:t>
      </w:r>
      <w:r>
        <w:rPr>
          <w:rFonts w:hint="eastAsia"/>
        </w:rPr>
        <w:t>梁峰</w:t>
      </w:r>
      <w:r>
        <w:t xml:space="preserve">. VLSI </w:t>
      </w:r>
      <w:r>
        <w:rPr>
          <w:rFonts w:hint="eastAsia"/>
        </w:rPr>
        <w:t>测试方法学和可测性设计</w:t>
      </w:r>
      <w:r>
        <w:t xml:space="preserve">. </w:t>
      </w:r>
      <w:r>
        <w:rPr>
          <w:rFonts w:hint="eastAsia"/>
        </w:rPr>
        <w:t>北京</w:t>
      </w:r>
      <w:r>
        <w:t xml:space="preserve">: </w:t>
      </w:r>
      <w:r>
        <w:rPr>
          <w:rFonts w:hint="eastAsia"/>
        </w:rPr>
        <w:t>电子工业出</w:t>
      </w:r>
      <w:bookmarkEnd w:id="320"/>
    </w:p>
    <w:p>
      <w:pPr>
        <w:pStyle w:val="217"/>
        <w:tabs>
          <w:tab w:val="clear" w:pos="567"/>
        </w:tabs>
        <w:ind w:left="567"/>
        <w:rPr>
          <w:szCs w:val="24"/>
        </w:rPr>
      </w:pPr>
      <w:r>
        <w:rPr>
          <w:rFonts w:hint="eastAsia"/>
          <w:szCs w:val="24"/>
        </w:rPr>
        <w:t>版社</w:t>
      </w:r>
      <w:r>
        <w:rPr>
          <w:szCs w:val="24"/>
        </w:rPr>
        <w:t>, 2005, 19-27.</w:t>
      </w:r>
    </w:p>
    <w:p>
      <w:pPr>
        <w:pStyle w:val="217"/>
        <w:numPr>
          <w:ilvl w:val="0"/>
          <w:numId w:val="7"/>
        </w:numPr>
      </w:pPr>
      <w:bookmarkStart w:id="321" w:name="_Ref513813186"/>
      <w:r>
        <w:t xml:space="preserve">MironAbramovici, MelvinA.Breuer, ArthurD.Friedman. </w:t>
      </w:r>
      <w:r>
        <w:rPr>
          <w:rFonts w:hint="eastAsia"/>
        </w:rPr>
        <w:t>数字系统测试与可测</w:t>
      </w:r>
      <w:bookmarkEnd w:id="321"/>
    </w:p>
    <w:p>
      <w:pPr>
        <w:pStyle w:val="217"/>
        <w:tabs>
          <w:tab w:val="clear" w:pos="567"/>
        </w:tabs>
        <w:ind w:left="567"/>
        <w:rPr>
          <w:szCs w:val="24"/>
        </w:rPr>
      </w:pPr>
      <w:r>
        <w:rPr>
          <w:rFonts w:hint="eastAsia"/>
          <w:szCs w:val="24"/>
        </w:rPr>
        <w:t>试设计</w:t>
      </w:r>
      <w:r>
        <w:rPr>
          <w:szCs w:val="24"/>
        </w:rPr>
        <w:t xml:space="preserve">. </w:t>
      </w:r>
      <w:r>
        <w:rPr>
          <w:rFonts w:hint="eastAsia"/>
          <w:szCs w:val="24"/>
        </w:rPr>
        <w:t>北京</w:t>
      </w:r>
      <w:r>
        <w:rPr>
          <w:szCs w:val="24"/>
        </w:rPr>
        <w:t xml:space="preserve">: </w:t>
      </w:r>
      <w:r>
        <w:rPr>
          <w:rFonts w:hint="eastAsia"/>
          <w:szCs w:val="24"/>
        </w:rPr>
        <w:t>机械工业出版社</w:t>
      </w:r>
      <w:r>
        <w:rPr>
          <w:szCs w:val="24"/>
        </w:rPr>
        <w:t>, 2006, 195-204.</w:t>
      </w:r>
    </w:p>
    <w:p>
      <w:pPr>
        <w:pStyle w:val="217"/>
        <w:numPr>
          <w:ilvl w:val="0"/>
          <w:numId w:val="7"/>
        </w:numPr>
      </w:pPr>
      <w:bookmarkStart w:id="322" w:name="_Ref513813197"/>
      <w:r>
        <w:t>Waicukauski J A, Eichelberger E B, Forlenza D O, et al. Fault simulation for</w:t>
      </w:r>
      <w:bookmarkEnd w:id="322"/>
    </w:p>
    <w:p>
      <w:pPr>
        <w:pStyle w:val="217"/>
        <w:tabs>
          <w:tab w:val="clear" w:pos="567"/>
        </w:tabs>
        <w:ind w:left="567"/>
        <w:rPr>
          <w:szCs w:val="24"/>
        </w:rPr>
      </w:pPr>
      <w:r>
        <w:rPr>
          <w:szCs w:val="24"/>
        </w:rPr>
        <w:t>structured VLSI. Vlsi Systems Design, 1985.</w:t>
      </w:r>
    </w:p>
    <w:p>
      <w:pPr>
        <w:pStyle w:val="217"/>
        <w:numPr>
          <w:ilvl w:val="0"/>
          <w:numId w:val="7"/>
        </w:numPr>
      </w:pPr>
      <w:bookmarkStart w:id="323" w:name="_Ref513813234"/>
      <w:r>
        <w:t>Armstrong D B. A Deductive Method for Simulating Faults in Logic Circuits.</w:t>
      </w:r>
      <w:bookmarkEnd w:id="323"/>
    </w:p>
    <w:p>
      <w:pPr>
        <w:pStyle w:val="217"/>
        <w:tabs>
          <w:tab w:val="clear" w:pos="567"/>
        </w:tabs>
        <w:ind w:left="567"/>
        <w:rPr>
          <w:szCs w:val="24"/>
        </w:rPr>
      </w:pPr>
      <w:r>
        <w:rPr>
          <w:szCs w:val="24"/>
        </w:rPr>
        <w:t>Computers IEEE Transactions on, 1972, C-21(5):464-471.</w:t>
      </w:r>
    </w:p>
    <w:p>
      <w:pPr>
        <w:pStyle w:val="217"/>
        <w:numPr>
          <w:ilvl w:val="0"/>
          <w:numId w:val="7"/>
        </w:numPr>
      </w:pPr>
      <w:bookmarkStart w:id="324" w:name="_Ref513813251"/>
      <w:r>
        <w:t>Yang B, Wu K, Karri R. Secure Scan: A Design-for-Test Architecture for Crypto</w:t>
      </w:r>
      <w:bookmarkEnd w:id="324"/>
    </w:p>
    <w:p>
      <w:pPr>
        <w:pStyle w:val="217"/>
        <w:ind w:left="567"/>
      </w:pPr>
      <w:r>
        <w:t>Chips. IEEE Transactions on Computer-Aided Design of Integrated Circuits and</w:t>
      </w:r>
    </w:p>
    <w:p>
      <w:pPr>
        <w:pStyle w:val="217"/>
        <w:tabs>
          <w:tab w:val="clear" w:pos="567"/>
        </w:tabs>
        <w:ind w:left="567"/>
      </w:pPr>
      <w:r>
        <w:rPr>
          <w:szCs w:val="24"/>
        </w:rPr>
        <w:t>Systems, 2006, 25(10):2287-2293.</w:t>
      </w:r>
    </w:p>
    <w:p>
      <w:pPr>
        <w:pStyle w:val="217"/>
        <w:numPr>
          <w:ilvl w:val="0"/>
          <w:numId w:val="7"/>
        </w:numPr>
      </w:pPr>
      <w:bookmarkStart w:id="325" w:name="_Ref513813300"/>
      <w:r>
        <w:t>Goldstein L H. Controllability/observability analysis of digital circuits. IEEE</w:t>
      </w:r>
      <w:bookmarkEnd w:id="325"/>
    </w:p>
    <w:p>
      <w:pPr>
        <w:pStyle w:val="217"/>
        <w:ind w:left="567"/>
        <w:rPr>
          <w:szCs w:val="24"/>
        </w:rPr>
      </w:pPr>
      <w:r>
        <w:rPr>
          <w:szCs w:val="24"/>
        </w:rPr>
        <w:t>Transactions on Circuits &amp; Systems, 1978, 26(9):685-693.</w:t>
      </w:r>
    </w:p>
    <w:p>
      <w:pPr>
        <w:pStyle w:val="217"/>
        <w:numPr>
          <w:ilvl w:val="0"/>
          <w:numId w:val="7"/>
        </w:numPr>
      </w:pPr>
      <w:bookmarkStart w:id="326" w:name="_Ref513813316"/>
      <w:r>
        <w:rPr>
          <w:szCs w:val="24"/>
        </w:rPr>
        <w:t>沈海华, 卫文丽, 陈云霁. 覆盖率驱动的随机测试生成技术综述[J]. 计算机辅助设计与图形学学报, 2009, 21(4):419-431.</w:t>
      </w:r>
      <w:bookmarkEnd w:id="326"/>
    </w:p>
    <w:p>
      <w:pPr>
        <w:pStyle w:val="217"/>
        <w:numPr>
          <w:ilvl w:val="0"/>
          <w:numId w:val="7"/>
        </w:numPr>
      </w:pPr>
      <w:bookmarkStart w:id="327" w:name="_Ref513813416"/>
      <w:r>
        <w:t>Bin E</w:t>
      </w:r>
      <w:r>
        <w:rPr>
          <w:rFonts w:hint="eastAsia"/>
        </w:rPr>
        <w:t>，</w:t>
      </w:r>
      <w:r>
        <w:t>Emek R</w:t>
      </w:r>
      <w:r>
        <w:rPr>
          <w:rFonts w:hint="eastAsia"/>
        </w:rPr>
        <w:t>．</w:t>
      </w:r>
      <w:r>
        <w:t>Shurek G</w:t>
      </w:r>
      <w:r>
        <w:rPr>
          <w:rFonts w:hint="eastAsia"/>
        </w:rPr>
        <w:t>，</w:t>
      </w:r>
      <w:r>
        <w:t>et a1</w:t>
      </w:r>
      <w:r>
        <w:rPr>
          <w:rFonts w:hint="eastAsia"/>
        </w:rPr>
        <w:t>．</w:t>
      </w:r>
      <w:r>
        <w:t>Using a constraint</w:t>
      </w:r>
      <w:r>
        <w:rPr>
          <w:rFonts w:hint="eastAsia"/>
        </w:rPr>
        <w:t xml:space="preserve"> </w:t>
      </w:r>
      <w:r>
        <w:t>satisfaction formulations and solution techniques for random</w:t>
      </w:r>
      <w:r>
        <w:rPr>
          <w:rFonts w:hint="eastAsia"/>
        </w:rPr>
        <w:t xml:space="preserve"> </w:t>
      </w:r>
      <w:r>
        <w:t>test program generation[J]</w:t>
      </w:r>
      <w:r>
        <w:rPr>
          <w:rFonts w:hint="eastAsia"/>
        </w:rPr>
        <w:t>．</w:t>
      </w:r>
      <w:r>
        <w:t>IBM Systems Journal</w:t>
      </w:r>
      <w:r>
        <w:rPr>
          <w:rFonts w:hint="eastAsia"/>
        </w:rPr>
        <w:t>，</w:t>
      </w:r>
      <w:r>
        <w:t>2002</w:t>
      </w:r>
      <w:r>
        <w:rPr>
          <w:rFonts w:hint="eastAsia"/>
        </w:rPr>
        <w:t>，</w:t>
      </w:r>
      <w:r>
        <w:t>41</w:t>
      </w:r>
      <w:r>
        <w:rPr>
          <w:szCs w:val="24"/>
        </w:rPr>
        <w:t>(3)</w:t>
      </w:r>
      <w:r>
        <w:rPr>
          <w:rFonts w:hint="eastAsia"/>
          <w:szCs w:val="24"/>
        </w:rPr>
        <w:t>：</w:t>
      </w:r>
      <w:r>
        <w:rPr>
          <w:szCs w:val="24"/>
        </w:rPr>
        <w:t>386</w:t>
      </w:r>
      <w:r>
        <w:rPr>
          <w:rFonts w:hint="eastAsia"/>
          <w:szCs w:val="24"/>
        </w:rPr>
        <w:t>—</w:t>
      </w:r>
      <w:r>
        <w:rPr>
          <w:szCs w:val="24"/>
        </w:rPr>
        <w:t>402.</w:t>
      </w:r>
      <w:bookmarkEnd w:id="327"/>
    </w:p>
    <w:p>
      <w:pPr>
        <w:pStyle w:val="217"/>
        <w:numPr>
          <w:ilvl w:val="0"/>
          <w:numId w:val="7"/>
        </w:numPr>
      </w:pPr>
      <w:bookmarkStart w:id="328" w:name="_Ref513813502"/>
      <w:r>
        <w:t>Shen H H</w:t>
      </w:r>
      <w:r>
        <w:rPr>
          <w:rFonts w:hint="eastAsia"/>
        </w:rPr>
        <w:t>，</w:t>
      </w:r>
      <w:r>
        <w:t>Ma L</w:t>
      </w:r>
      <w:r>
        <w:rPr>
          <w:rFonts w:hint="eastAsia"/>
        </w:rPr>
        <w:t>．</w:t>
      </w:r>
      <w:r>
        <w:t>ghang H</w:t>
      </w:r>
      <w:r>
        <w:rPr>
          <w:rFonts w:hint="eastAsia"/>
        </w:rPr>
        <w:t>．</w:t>
      </w:r>
      <w:r>
        <w:t>CRPG</w:t>
      </w:r>
      <w:r>
        <w:rPr>
          <w:rFonts w:hint="eastAsia"/>
        </w:rPr>
        <w:t>：</w:t>
      </w:r>
      <w:r>
        <w:t>a configurable random</w:t>
      </w:r>
      <w:r>
        <w:rPr>
          <w:rFonts w:hint="eastAsia"/>
        </w:rPr>
        <w:t xml:space="preserve"> </w:t>
      </w:r>
      <w:r>
        <w:t>test</w:t>
      </w:r>
      <w:r>
        <w:rPr>
          <w:rFonts w:hint="eastAsia"/>
        </w:rPr>
        <w:t>-</w:t>
      </w:r>
      <w:r>
        <w:t>program generator for microprocessors</w:t>
      </w:r>
      <w:r>
        <w:rPr>
          <w:rFonts w:hint="eastAsia"/>
        </w:rPr>
        <w:t xml:space="preserve"> </w:t>
      </w:r>
      <w:r>
        <w:t>[c]</w:t>
      </w:r>
      <w:r>
        <w:rPr>
          <w:rFonts w:hint="eastAsia"/>
        </w:rPr>
        <w:t xml:space="preserve"> // </w:t>
      </w:r>
      <w:r>
        <w:t>Proceedings of IEEE International Symposium on Circuits and</w:t>
      </w:r>
      <w:r>
        <w:rPr>
          <w:szCs w:val="24"/>
        </w:rPr>
        <w:t>Systems</w:t>
      </w:r>
      <w:r>
        <w:rPr>
          <w:rFonts w:hint="eastAsia"/>
          <w:szCs w:val="24"/>
        </w:rPr>
        <w:t>，</w:t>
      </w:r>
      <w:r>
        <w:rPr>
          <w:szCs w:val="24"/>
        </w:rPr>
        <w:t>Kobe</w:t>
      </w:r>
      <w:r>
        <w:rPr>
          <w:rFonts w:hint="eastAsia"/>
          <w:szCs w:val="24"/>
        </w:rPr>
        <w:t>，</w:t>
      </w:r>
      <w:r>
        <w:rPr>
          <w:szCs w:val="24"/>
        </w:rPr>
        <w:t>2005</w:t>
      </w:r>
      <w:r>
        <w:rPr>
          <w:rFonts w:hint="eastAsia"/>
          <w:szCs w:val="24"/>
        </w:rPr>
        <w:t>：</w:t>
      </w:r>
      <w:r>
        <w:rPr>
          <w:szCs w:val="24"/>
        </w:rPr>
        <w:t>41 71-4174.</w:t>
      </w:r>
      <w:bookmarkEnd w:id="328"/>
    </w:p>
    <w:p>
      <w:pPr>
        <w:pStyle w:val="217"/>
        <w:numPr>
          <w:ilvl w:val="0"/>
          <w:numId w:val="7"/>
        </w:numPr>
      </w:pPr>
      <w:bookmarkStart w:id="329" w:name="_Ref513813520"/>
      <w:r>
        <w:rPr>
          <w:szCs w:val="24"/>
        </w:rPr>
        <w:t>李树青. 数据压缩技术[J]. 计算机世界月刊, 1993(3):76-79.</w:t>
      </w:r>
      <w:bookmarkEnd w:id="329"/>
    </w:p>
    <w:p>
      <w:pPr>
        <w:pStyle w:val="217"/>
        <w:numPr>
          <w:ilvl w:val="0"/>
          <w:numId w:val="7"/>
        </w:numPr>
      </w:pPr>
      <w:bookmarkStart w:id="330" w:name="_Ref513813531"/>
      <w:r>
        <w:t>Wang L T, Wu C W, Wen X. VLSI Test Principles and Architectures: Design for</w:t>
      </w:r>
      <w:bookmarkEnd w:id="330"/>
    </w:p>
    <w:p>
      <w:pPr>
        <w:pStyle w:val="217"/>
        <w:ind w:left="567"/>
      </w:pPr>
      <w:r>
        <w:t>Testability (Systems on Silicon). VLSI test principles and architectures :.</w:t>
      </w:r>
    </w:p>
    <w:p>
      <w:pPr>
        <w:pStyle w:val="217"/>
        <w:ind w:left="567"/>
      </w:pPr>
      <w:r>
        <w:t>Elsevier Morgan Kaufmann Publishers, 2006:43-60</w:t>
      </w:r>
      <w:r>
        <w:rPr>
          <w:rFonts w:hint="eastAsia"/>
        </w:rPr>
        <w:t>.</w:t>
      </w:r>
    </w:p>
    <w:p>
      <w:pPr>
        <w:pStyle w:val="217"/>
        <w:numPr>
          <w:ilvl w:val="0"/>
          <w:numId w:val="7"/>
        </w:numPr>
      </w:pPr>
      <w:bookmarkStart w:id="331" w:name="_Ref513813550"/>
      <w:r>
        <w:t>Jas A, Touba N A. Test Vector Decompression via Cyclical Scan Chains and Its Application to Testing Core-Based Designs. Proc.int.test Conf, 1998:458 -464.</w:t>
      </w:r>
      <w:bookmarkEnd w:id="331"/>
    </w:p>
    <w:p>
      <w:pPr>
        <w:pStyle w:val="217"/>
        <w:numPr>
          <w:ilvl w:val="0"/>
          <w:numId w:val="7"/>
        </w:numPr>
      </w:pPr>
      <w:bookmarkStart w:id="332" w:name="_Ref513813563"/>
      <w:r>
        <w:t>Chandra A, Member S, Chakrabarty K, et al. System-on-a-chip test-data compression and decompression architectures based on Golomb codes. IEEE Transactions on Computer-Aided Design of Integrated Circuits and Systems, 2006, 20(3):355 -368.</w:t>
      </w:r>
      <w:bookmarkEnd w:id="332"/>
    </w:p>
    <w:p>
      <w:pPr>
        <w:pStyle w:val="217"/>
        <w:numPr>
          <w:ilvl w:val="0"/>
          <w:numId w:val="7"/>
        </w:numPr>
      </w:pPr>
      <w:bookmarkStart w:id="333" w:name="_Ref513813573"/>
      <w:r>
        <w:t>Chandra A, Chakrabarty K. Test Data Compression and Test Resource Partitioning for System-on-a-Chip Using Frequency-Directed Run-Length (FDR) Codes. IEEE Transactions on Computers, 2003, 52(8):1076-1088.</w:t>
      </w:r>
      <w:bookmarkEnd w:id="333"/>
    </w:p>
    <w:p>
      <w:pPr>
        <w:pStyle w:val="217"/>
        <w:numPr>
          <w:ilvl w:val="0"/>
          <w:numId w:val="7"/>
        </w:numPr>
      </w:pPr>
      <w:bookmarkStart w:id="334" w:name="_Ref513813583"/>
      <w:r>
        <w:t>El-Maleh A H. Test data compression for system-on-a-chip using extended frequency-directed run-length code. Iet Computers &amp; Digital Techniques, 2008, 2(3):155 -163.</w:t>
      </w:r>
      <w:bookmarkEnd w:id="334"/>
    </w:p>
    <w:p>
      <w:pPr>
        <w:pStyle w:val="217"/>
        <w:numPr>
          <w:ilvl w:val="0"/>
          <w:numId w:val="7"/>
        </w:numPr>
      </w:pPr>
      <w:bookmarkStart w:id="335" w:name="_Ref513813594"/>
      <w:r>
        <w:t>Chandra A, Chakrabarty K. A unified approach to reduce SOC test data volume, scan power and testing time. Computer-Aided Design of Integrated Circuits and Systems, IEEE Transactions on, 2003, 22(3):352 -363.</w:t>
      </w:r>
      <w:bookmarkEnd w:id="335"/>
    </w:p>
    <w:p>
      <w:pPr>
        <w:pStyle w:val="217"/>
        <w:numPr>
          <w:ilvl w:val="0"/>
          <w:numId w:val="7"/>
        </w:numPr>
      </w:pPr>
      <w:bookmarkStart w:id="336" w:name="_Ref513813623"/>
      <w:r>
        <w:t>Gonciari P T, Al-hashimi B M, Nicolici N. Variable-Length Input Huffman Codingfor System-on-a-Chip Test. IEEE TRANS. ON COMPUTER-AIDED DESIGN, 2003, 22(6):783-796.</w:t>
      </w:r>
      <w:bookmarkEnd w:id="336"/>
    </w:p>
    <w:p>
      <w:pPr>
        <w:pStyle w:val="217"/>
        <w:numPr>
          <w:ilvl w:val="0"/>
          <w:numId w:val="7"/>
        </w:numPr>
      </w:pPr>
      <w:bookmarkStart w:id="337" w:name="_Ref513813635"/>
      <w:r>
        <w:t>Nourani M, Tehranipour M H. RL-HuffEncoding for Test Compression and Power Reduction in Scan Applications. Acm Trans.design Automat.electron.syst, 2005, 10(1):91-115.</w:t>
      </w:r>
      <w:bookmarkEnd w:id="337"/>
    </w:p>
    <w:p>
      <w:pPr>
        <w:pStyle w:val="217"/>
        <w:numPr>
          <w:ilvl w:val="0"/>
          <w:numId w:val="7"/>
        </w:numPr>
      </w:pPr>
      <w:bookmarkStart w:id="338" w:name="_Ref513813658"/>
      <w:r>
        <w:t>Ruan X, Katti R S. Data-Independent Pattern Run-Length Compression for Testing Embedded Cores in SoCs. IEEE Transactions on Computers, 2007, 56(4):545 -556.</w:t>
      </w:r>
      <w:bookmarkEnd w:id="338"/>
    </w:p>
    <w:p>
      <w:pPr>
        <w:pStyle w:val="217"/>
        <w:numPr>
          <w:ilvl w:val="0"/>
          <w:numId w:val="7"/>
        </w:numPr>
      </w:pPr>
      <w:bookmarkStart w:id="339" w:name="_Ref513813670"/>
      <w:r>
        <w:t>Lee L, Tseng W, Lin R, et al. Pattern Run-Length for Test Data Compression. Computer-Aided Design of Integrated Circuits and Systems, IEEE Transactions on, 2012, 31(4):644 -648.</w:t>
      </w:r>
      <w:bookmarkEnd w:id="339"/>
    </w:p>
    <w:p>
      <w:pPr>
        <w:pStyle w:val="217"/>
        <w:numPr>
          <w:ilvl w:val="0"/>
          <w:numId w:val="7"/>
        </w:numPr>
      </w:pPr>
      <w:bookmarkStart w:id="340" w:name="_Ref513813683"/>
      <w:r>
        <w:t>Yuan Haiying, Mei Jiaping, Song Hongying. Test Data Compression for System-on-a-Chip using Count Compatible Pattern Run-Length Coding. Journal of Electron Test, 2014, 30:237-242.</w:t>
      </w:r>
      <w:bookmarkEnd w:id="340"/>
    </w:p>
    <w:p>
      <w:pPr>
        <w:pStyle w:val="217"/>
        <w:numPr>
          <w:ilvl w:val="0"/>
          <w:numId w:val="7"/>
        </w:numPr>
      </w:pPr>
      <w:bookmarkStart w:id="341" w:name="_Ref513813700"/>
      <w:r>
        <w:t>Reddy S M, Miyase K, Kajihara S, et al. On Test Data Volume Reduction for Multiple Scan Chain Designs. IEEE VLSITest Symposium, 2002, 8(4):103 -108.</w:t>
      </w:r>
      <w:bookmarkEnd w:id="341"/>
    </w:p>
    <w:p>
      <w:pPr>
        <w:pStyle w:val="217"/>
        <w:numPr>
          <w:ilvl w:val="0"/>
          <w:numId w:val="7"/>
        </w:numPr>
      </w:pPr>
      <w:bookmarkStart w:id="342" w:name="_Ref513813716"/>
      <w:r>
        <w:t>Li L, Chakrabarty K, Touba N A. Test Data Compression Using Dictionaries with Selective Entries and Fixed-Length Indices. Proc VLSITest Symp, 2003, 8(4):219-224.</w:t>
      </w:r>
      <w:bookmarkEnd w:id="342"/>
    </w:p>
    <w:p>
      <w:pPr>
        <w:pStyle w:val="217"/>
        <w:numPr>
          <w:ilvl w:val="0"/>
          <w:numId w:val="7"/>
        </w:numPr>
      </w:pPr>
      <w:bookmarkStart w:id="343" w:name="_Ref513813732"/>
      <w:r>
        <w:t>Wurtenberger A, Tautermann C S, Hellebrand S. Data compression for multiple scan chains using dictionaries with corrections. IEEE International Test Conference, 2004:926-935.</w:t>
      </w:r>
      <w:bookmarkEnd w:id="343"/>
    </w:p>
    <w:p>
      <w:pPr>
        <w:pStyle w:val="217"/>
        <w:numPr>
          <w:ilvl w:val="0"/>
          <w:numId w:val="7"/>
        </w:numPr>
      </w:pPr>
      <w:bookmarkStart w:id="344" w:name="_Ref513813746"/>
      <w:r>
        <w:t>Basu K, Mishra P. Test data compression using efficient bitmask and dictionary selection methods. IEEE Transactions on Very Large Scale Integration Systems, 2010, 18(9):1277 -1286.</w:t>
      </w:r>
      <w:bookmarkEnd w:id="344"/>
    </w:p>
    <w:p>
      <w:pPr>
        <w:pStyle w:val="217"/>
        <w:numPr>
          <w:ilvl w:val="0"/>
          <w:numId w:val="7"/>
        </w:numPr>
      </w:pPr>
      <w:bookmarkStart w:id="345" w:name="_Ref513813757"/>
      <w:r>
        <w:t>Sismanoglou P, Nikolos D. Input Test Data Compression Based on the Reuse of Parts of Dictionary Entries: Static and Dynamic Approaches. Computer-Aided Design of Integrated Circuits and Systems, IEEE Transactions on, 2013, 32(11):1762 -1775.</w:t>
      </w:r>
      <w:bookmarkEnd w:id="345"/>
    </w:p>
    <w:p>
      <w:pPr>
        <w:pStyle w:val="217"/>
        <w:numPr>
          <w:ilvl w:val="0"/>
          <w:numId w:val="7"/>
        </w:numPr>
      </w:pPr>
      <w:bookmarkStart w:id="346" w:name="_Ref513813771"/>
      <w:r>
        <w:t>Jas A, Ghosh-dastidar J, Ng M, et al. An efficient test vector compression scheme using selective Huffman coding. IEEE Transactions on Computer-Aided Design of Integrated Circuits and Systems, 2003, 22(6):797 -806.</w:t>
      </w:r>
      <w:bookmarkEnd w:id="346"/>
    </w:p>
    <w:p>
      <w:pPr>
        <w:pStyle w:val="217"/>
        <w:numPr>
          <w:ilvl w:val="0"/>
          <w:numId w:val="7"/>
        </w:numPr>
      </w:pPr>
      <w:bookmarkStart w:id="347" w:name="_Ref513813782"/>
      <w:r>
        <w:t>Kavousianos X, Kalligeros E, Nikolos D. Optimal Selective Huffman Coding for Test-Data Compression. IEEE Transactions on Computers, 2007, 56(8):1146-1152.</w:t>
      </w:r>
      <w:bookmarkEnd w:id="347"/>
    </w:p>
    <w:p>
      <w:pPr>
        <w:pStyle w:val="217"/>
        <w:numPr>
          <w:ilvl w:val="0"/>
          <w:numId w:val="7"/>
        </w:numPr>
        <w:rPr>
          <w:kern w:val="0"/>
        </w:rPr>
      </w:pPr>
      <w:bookmarkStart w:id="348" w:name="_Ref513813793"/>
      <w:r>
        <w:rPr>
          <w:kern w:val="0"/>
        </w:rPr>
        <w:t>Kavousianos, Xrysovalantis, Emmanouil Kalligeros, and Dimitris Nikolos. Multilevel Huffman coding: an efficienttest-data compression method for IP cores.Computer-Aided Design of Integrated Circuits and Systems, IEEE Transactions on,2007,26(6): 1070-1083.</w:t>
      </w:r>
      <w:bookmarkEnd w:id="348"/>
    </w:p>
    <w:p>
      <w:pPr>
        <w:pStyle w:val="217"/>
        <w:numPr>
          <w:ilvl w:val="0"/>
          <w:numId w:val="7"/>
        </w:numPr>
        <w:rPr>
          <w:kern w:val="0"/>
        </w:rPr>
      </w:pPr>
      <w:bookmarkStart w:id="349" w:name="_Ref513813794"/>
      <w:r>
        <w:rPr>
          <w:kern w:val="0"/>
        </w:rPr>
        <w:t>Kavousianos X, Kalligeros E, Nikolos D. Multilevel-Huffman test-data compression for IP cores with multiple scan chains. Very Large Scale Integration Systems IEEE Transactions on, 2008, 16(7):926 -931.</w:t>
      </w:r>
      <w:bookmarkEnd w:id="349"/>
    </w:p>
    <w:p>
      <w:pPr>
        <w:pStyle w:val="217"/>
        <w:numPr>
          <w:ilvl w:val="0"/>
          <w:numId w:val="7"/>
        </w:numPr>
      </w:pPr>
      <w:bookmarkStart w:id="350" w:name="_Ref513813806"/>
      <w:r>
        <w:t>Kavousianos X, Kalligeros E, Nikolos D. Test Data Compression Based on Variable-to-Variable Huffman Encoding With Codeword Reusability. Computer-Aided Design of Integrated Circuits and Systems, IEEE Transactions on, 2008, 27(7):1333 -1338.</w:t>
      </w:r>
      <w:bookmarkEnd w:id="350"/>
    </w:p>
    <w:p>
      <w:pPr>
        <w:pStyle w:val="217"/>
        <w:numPr>
          <w:ilvl w:val="0"/>
          <w:numId w:val="7"/>
        </w:numPr>
      </w:pPr>
      <w:bookmarkStart w:id="351" w:name="_Ref513813828"/>
      <w:r>
        <w:t>Tenentes V, Kavousianos X. High-Quality Statistical Test Compression With Narrow ATE Interface. Computer-Aided Design of Integrated Circuits and Systems, IEEE Transactions on, 2013, 32(9):1369 -1382.</w:t>
      </w:r>
      <w:bookmarkEnd w:id="351"/>
    </w:p>
    <w:p>
      <w:pPr>
        <w:pStyle w:val="217"/>
        <w:numPr>
          <w:ilvl w:val="0"/>
          <w:numId w:val="7"/>
        </w:numPr>
      </w:pPr>
      <w:bookmarkStart w:id="352" w:name="_Ref513813841"/>
      <w:r>
        <w:t>Tehranipoor M, Nourani M, Chakrabarty K. Nine-coded compression technique for testing embedded cores in socs. Very Large Scale Integration Systems IEEE Transactions on, 2005, 13(6):719-731.</w:t>
      </w:r>
      <w:bookmarkEnd w:id="352"/>
    </w:p>
    <w:p>
      <w:pPr>
        <w:pStyle w:val="217"/>
        <w:numPr>
          <w:ilvl w:val="0"/>
          <w:numId w:val="7"/>
        </w:numPr>
      </w:pPr>
      <w:bookmarkStart w:id="353" w:name="_Ref513813851"/>
      <w:r>
        <w:t>Lin S, Chung-Len Lee, Chen J, et al. A multilayer data copy test data compression scheme for reducing shifting-in power for multiple scan design. Very Large Scale Integration Systems IEEE Transactions on, 2007, 15(7):767-776.</w:t>
      </w:r>
      <w:bookmarkEnd w:id="353"/>
    </w:p>
    <w:p>
      <w:pPr>
        <w:pStyle w:val="217"/>
        <w:numPr>
          <w:ilvl w:val="0"/>
          <w:numId w:val="7"/>
        </w:numPr>
      </w:pPr>
      <w:bookmarkStart w:id="354" w:name="_Ref513813863"/>
      <w:r>
        <w:t>El-Maleh A H. Efficient test compression technique based on block merging. Iet Computers &amp; Digital Techniques, 2008, 2(5):327 -335.</w:t>
      </w:r>
      <w:bookmarkEnd w:id="354"/>
    </w:p>
    <w:p>
      <w:pPr>
        <w:pStyle w:val="217"/>
        <w:numPr>
          <w:ilvl w:val="0"/>
          <w:numId w:val="7"/>
        </w:numPr>
      </w:pPr>
      <w:bookmarkStart w:id="355" w:name="_Ref513813881"/>
      <w:r>
        <w:t>Wu Tie-Bin, Liu Heng-Zhu, Liu Peng-Xia. Efficient Test Compression Technique for SoC Based on Block Merging and Eight Coding. Journal of Electron Test, 2013, 29:849–859.</w:t>
      </w:r>
      <w:bookmarkEnd w:id="355"/>
    </w:p>
    <w:p>
      <w:pPr>
        <w:pStyle w:val="217"/>
        <w:numPr>
          <w:ilvl w:val="0"/>
          <w:numId w:val="7"/>
        </w:numPr>
        <w:rPr>
          <w:kern w:val="0"/>
        </w:rPr>
      </w:pPr>
      <w:bookmarkStart w:id="356" w:name="_Ref513813877"/>
      <w:r>
        <w:rPr>
          <w:kern w:val="0"/>
        </w:rPr>
        <w:t>Sinanoglu O. Scan Architecture With Align-Encode. IEEE Transactions on Computer-Aided Design of Integrated Circuits and Systems, 2008, 27(12):2303 -2316.</w:t>
      </w:r>
      <w:bookmarkEnd w:id="356"/>
    </w:p>
    <w:p>
      <w:pPr>
        <w:pStyle w:val="217"/>
        <w:numPr>
          <w:ilvl w:val="0"/>
          <w:numId w:val="7"/>
        </w:numPr>
        <w:rPr>
          <w:kern w:val="0"/>
        </w:rPr>
      </w:pPr>
      <w:bookmarkStart w:id="357" w:name="_Ref513813914"/>
      <w:r>
        <w:rPr>
          <w:kern w:val="0"/>
        </w:rPr>
        <w:t>Wang Z, Chakrabarty K. Test data compression using selective encoding of scan slices. IEEE Transactions on Very Large Scale Integration Systems, 2008, 16(11):1429 -1440.</w:t>
      </w:r>
      <w:bookmarkEnd w:id="357"/>
    </w:p>
    <w:p>
      <w:pPr>
        <w:pStyle w:val="217"/>
        <w:numPr>
          <w:ilvl w:val="0"/>
          <w:numId w:val="7"/>
        </w:numPr>
        <w:rPr>
          <w:kern w:val="0"/>
        </w:rPr>
      </w:pPr>
      <w:bookmarkStart w:id="358" w:name="_Ref513813967"/>
      <w:r>
        <w:rPr>
          <w:kern w:val="0"/>
        </w:rPr>
        <w:t>Rajski, Janusz, et al. Embedded deterministic test. Computer-Aided Design of Integrated Circuits and Systems, IEEE Transactions on, 2004, 23(5):776-792.</w:t>
      </w:r>
      <w:bookmarkEnd w:id="358"/>
    </w:p>
    <w:p>
      <w:pPr>
        <w:pStyle w:val="217"/>
        <w:numPr>
          <w:ilvl w:val="0"/>
          <w:numId w:val="7"/>
        </w:numPr>
        <w:rPr>
          <w:kern w:val="0"/>
        </w:rPr>
      </w:pPr>
      <w:bookmarkStart w:id="359" w:name="_Ref513813988"/>
      <w:r>
        <w:rPr>
          <w:kern w:val="0"/>
        </w:rPr>
        <w:t>Hamzaoglu I, Patel J H. Reducing Test Application Time for Full Scan Embedded Cores. //International Symposium on Fault-tolerant Computing. 1999:260.</w:t>
      </w:r>
      <w:bookmarkEnd w:id="359"/>
    </w:p>
    <w:p>
      <w:pPr>
        <w:pStyle w:val="217"/>
        <w:numPr>
          <w:ilvl w:val="0"/>
          <w:numId w:val="7"/>
        </w:numPr>
        <w:rPr>
          <w:kern w:val="0"/>
        </w:rPr>
      </w:pPr>
      <w:bookmarkStart w:id="360" w:name="_Ref513814001"/>
      <w:r>
        <w:rPr>
          <w:kern w:val="0"/>
        </w:rPr>
        <w:t>Shah M A, Patel J H. Enhancement of the Illinois Scan Architecture for Use with Multiple Scan Inputs. //IEEE Computer Society Symposium on VLSI. IEEE Computer Society, 2004:167.</w:t>
      </w:r>
      <w:bookmarkEnd w:id="360"/>
    </w:p>
    <w:p>
      <w:pPr>
        <w:pStyle w:val="217"/>
        <w:numPr>
          <w:ilvl w:val="0"/>
          <w:numId w:val="7"/>
        </w:numPr>
      </w:pPr>
      <w:bookmarkStart w:id="361" w:name="_Ref513814003"/>
      <w:r>
        <w:t>Tang H, Reddy S M, Pomeranz I. On reducing test data volume and test application time for multiple scan chain designs. //Proc.int.test Conf. 2003:1079-1088.</w:t>
      </w:r>
      <w:bookmarkEnd w:id="361"/>
    </w:p>
    <w:p>
      <w:pPr>
        <w:pStyle w:val="217"/>
        <w:numPr>
          <w:ilvl w:val="0"/>
          <w:numId w:val="7"/>
        </w:numPr>
      </w:pPr>
      <w:bookmarkStart w:id="362" w:name="_Ref513814018"/>
      <w:r>
        <w:t>Donglikar S, Banga M, Chandrasekar M, et al.Fast circuit topology based method to configure the scan chains in Illinois Scan architecture. //International Test Conference. IEEE, 2009:1 -10.</w:t>
      </w:r>
      <w:bookmarkEnd w:id="362"/>
    </w:p>
    <w:p>
      <w:pPr>
        <w:pStyle w:val="217"/>
        <w:numPr>
          <w:ilvl w:val="0"/>
          <w:numId w:val="7"/>
        </w:numPr>
      </w:pPr>
      <w:bookmarkStart w:id="363" w:name="_Ref513814020"/>
      <w:r>
        <w:t>Pandey A R, Patel J H. Reconfiguration Technique for Reducing Test Time and Test Data Volume in Illinois Scan Architecture Based Designs. //IEEE VLSITest Symposium. IEEE Computer Society, 2002:0009.</w:t>
      </w:r>
      <w:bookmarkEnd w:id="363"/>
    </w:p>
    <w:p>
      <w:pPr>
        <w:pStyle w:val="217"/>
        <w:numPr>
          <w:ilvl w:val="0"/>
          <w:numId w:val="7"/>
        </w:numPr>
      </w:pPr>
      <w:bookmarkStart w:id="364" w:name="_Ref513814034"/>
      <w:r>
        <w:t>Chandra A, Ng F, Kapur R. Low Power Illinois Scan Architecture for Simultaneous Power and Test Data Volume Reduction. //Date Proceedings of the Conference on Design Automation &amp; Test in Europe, 2008:462 -467.</w:t>
      </w:r>
      <w:bookmarkEnd w:id="364"/>
    </w:p>
    <w:p>
      <w:pPr>
        <w:pStyle w:val="217"/>
        <w:numPr>
          <w:ilvl w:val="0"/>
          <w:numId w:val="7"/>
        </w:numPr>
      </w:pPr>
      <w:bookmarkStart w:id="365" w:name="_Ref513814123"/>
      <w:r>
        <w:t>Brglez F, Bryan D, Kozminski K. Combinational Profiles Of Sequential Benchmark Circuits. Circuits &amp; Systems IEEE International Symposium on, 1989, 3:1929 -1934.</w:t>
      </w:r>
      <w:bookmarkEnd w:id="365"/>
    </w:p>
    <w:p>
      <w:pPr>
        <w:pStyle w:val="217"/>
        <w:numPr>
          <w:ilvl w:val="0"/>
          <w:numId w:val="7"/>
        </w:numPr>
      </w:pPr>
      <w:bookmarkStart w:id="366" w:name="_Ref513814135"/>
      <w:r>
        <w:t>Hamzaoglu I, Patel J H. Test Set Compaction Algorithms for Combinational Circuits. //IEEE/ACM International Conference on Computer-aided Design. ACM Press, 1998:283-289.</w:t>
      </w:r>
      <w:bookmarkEnd w:id="366"/>
    </w:p>
    <w:p>
      <w:pPr>
        <w:pStyle w:val="217"/>
        <w:numPr>
          <w:ilvl w:val="0"/>
          <w:numId w:val="7"/>
        </w:numPr>
      </w:pPr>
      <w:bookmarkStart w:id="367" w:name="_Ref513814313"/>
      <w:r>
        <w:rPr>
          <w:rFonts w:hint="eastAsia"/>
        </w:rPr>
        <w:t>梁华国</w:t>
      </w:r>
      <w:r>
        <w:t xml:space="preserve">, </w:t>
      </w:r>
      <w:r>
        <w:rPr>
          <w:rFonts w:hint="eastAsia"/>
        </w:rPr>
        <w:t>蒋翠云</w:t>
      </w:r>
      <w:r>
        <w:t xml:space="preserve">, </w:t>
      </w:r>
      <w:r>
        <w:rPr>
          <w:rFonts w:hint="eastAsia"/>
        </w:rPr>
        <w:t>罗强</w:t>
      </w:r>
      <w:r>
        <w:t xml:space="preserve">. </w:t>
      </w:r>
      <w:r>
        <w:rPr>
          <w:rFonts w:hint="eastAsia"/>
        </w:rPr>
        <w:t>应用对称编码的测试数据压缩解压方法</w:t>
      </w:r>
      <w:r>
        <w:t xml:space="preserve">. </w:t>
      </w:r>
      <w:r>
        <w:rPr>
          <w:rFonts w:hint="eastAsia"/>
        </w:rPr>
        <w:t>计算机研</w:t>
      </w:r>
      <w:bookmarkEnd w:id="367"/>
    </w:p>
    <w:p>
      <w:pPr>
        <w:pStyle w:val="217"/>
        <w:tabs>
          <w:tab w:val="clear" w:pos="567"/>
        </w:tabs>
        <w:ind w:left="567"/>
        <w:rPr>
          <w:szCs w:val="24"/>
        </w:rPr>
      </w:pPr>
      <w:r>
        <w:rPr>
          <w:rFonts w:hint="eastAsia"/>
          <w:szCs w:val="24"/>
        </w:rPr>
        <w:t>究与发展</w:t>
      </w:r>
      <w:r>
        <w:rPr>
          <w:szCs w:val="24"/>
        </w:rPr>
        <w:t>, 2011, 48(12):2391-2399</w:t>
      </w:r>
      <w:r>
        <w:rPr>
          <w:rFonts w:hint="eastAsia"/>
          <w:szCs w:val="24"/>
        </w:rPr>
        <w:t>.</w:t>
      </w:r>
    </w:p>
    <w:p>
      <w:pPr>
        <w:pStyle w:val="217"/>
        <w:numPr>
          <w:ilvl w:val="0"/>
          <w:numId w:val="7"/>
        </w:numPr>
        <w:rPr>
          <w:kern w:val="0"/>
        </w:rPr>
      </w:pPr>
      <w:bookmarkStart w:id="368" w:name="_Ref513814325"/>
      <w:r>
        <w:rPr>
          <w:rFonts w:hint="eastAsia"/>
          <w:kern w:val="0"/>
        </w:rPr>
        <w:t>程一飞</w:t>
      </w:r>
      <w:r>
        <w:rPr>
          <w:kern w:val="0"/>
        </w:rPr>
        <w:t xml:space="preserve">, </w:t>
      </w:r>
      <w:r>
        <w:rPr>
          <w:rFonts w:hint="eastAsia"/>
          <w:kern w:val="0"/>
        </w:rPr>
        <w:t>詹文法</w:t>
      </w:r>
      <w:r>
        <w:rPr>
          <w:kern w:val="0"/>
        </w:rPr>
        <w:t xml:space="preserve">. </w:t>
      </w:r>
      <w:r>
        <w:rPr>
          <w:rFonts w:hint="eastAsia"/>
          <w:kern w:val="0"/>
        </w:rPr>
        <w:t>长度折半的测试资源编码方法</w:t>
      </w:r>
      <w:r>
        <w:rPr>
          <w:kern w:val="0"/>
        </w:rPr>
        <w:t xml:space="preserve">. </w:t>
      </w:r>
      <w:r>
        <w:rPr>
          <w:rFonts w:hint="eastAsia"/>
          <w:kern w:val="0"/>
        </w:rPr>
        <w:t>电子测量与仪器学报</w:t>
      </w:r>
      <w:r>
        <w:rPr>
          <w:kern w:val="0"/>
        </w:rPr>
        <w:t>,</w:t>
      </w:r>
      <w:bookmarkEnd w:id="368"/>
    </w:p>
    <w:p>
      <w:pPr>
        <w:pStyle w:val="217"/>
        <w:tabs>
          <w:tab w:val="clear" w:pos="567"/>
        </w:tabs>
        <w:ind w:left="567"/>
        <w:rPr>
          <w:szCs w:val="24"/>
        </w:rPr>
      </w:pPr>
      <w:r>
        <w:rPr>
          <w:kern w:val="0"/>
          <w:szCs w:val="24"/>
        </w:rPr>
        <w:t>2016, 30(3):480-486.</w:t>
      </w:r>
    </w:p>
    <w:p>
      <w:pPr>
        <w:pStyle w:val="217"/>
        <w:numPr>
          <w:ilvl w:val="0"/>
          <w:numId w:val="7"/>
        </w:numPr>
        <w:rPr>
          <w:kern w:val="0"/>
        </w:rPr>
      </w:pPr>
      <w:bookmarkStart w:id="369" w:name="_Ref513814450"/>
      <w:r>
        <w:rPr>
          <w:rFonts w:hint="eastAsia"/>
          <w:kern w:val="0"/>
        </w:rPr>
        <w:t>邝继顺</w:t>
      </w:r>
      <w:r>
        <w:rPr>
          <w:kern w:val="0"/>
        </w:rPr>
        <w:t xml:space="preserve">, </w:t>
      </w:r>
      <w:r>
        <w:rPr>
          <w:rFonts w:hint="eastAsia"/>
          <w:kern w:val="0"/>
        </w:rPr>
        <w:t>张亮</w:t>
      </w:r>
      <w:r>
        <w:rPr>
          <w:kern w:val="0"/>
        </w:rPr>
        <w:t xml:space="preserve">, </w:t>
      </w:r>
      <w:r>
        <w:rPr>
          <w:rFonts w:hint="eastAsia"/>
          <w:kern w:val="0"/>
        </w:rPr>
        <w:t>刘杰镗</w:t>
      </w:r>
      <w:r>
        <w:rPr>
          <w:kern w:val="0"/>
        </w:rPr>
        <w:t xml:space="preserve">. </w:t>
      </w:r>
      <w:r>
        <w:rPr>
          <w:rFonts w:hint="eastAsia"/>
          <w:kern w:val="0"/>
        </w:rPr>
        <w:t>位反转：一种新的应用于测试数据压缩的方法</w:t>
      </w:r>
      <w:r>
        <w:rPr>
          <w:kern w:val="0"/>
        </w:rPr>
        <w:t xml:space="preserve">. </w:t>
      </w:r>
      <w:r>
        <w:rPr>
          <w:rFonts w:hint="eastAsia"/>
          <w:kern w:val="0"/>
        </w:rPr>
        <w:t>见</w:t>
      </w:r>
      <w:r>
        <w:rPr>
          <w:kern w:val="0"/>
        </w:rPr>
        <w:t>:</w:t>
      </w:r>
      <w:bookmarkEnd w:id="369"/>
    </w:p>
    <w:p>
      <w:pPr>
        <w:pStyle w:val="217"/>
        <w:tabs>
          <w:tab w:val="clear" w:pos="567"/>
        </w:tabs>
        <w:ind w:left="567"/>
        <w:rPr>
          <w:szCs w:val="24"/>
        </w:rPr>
      </w:pPr>
      <w:r>
        <w:rPr>
          <w:rFonts w:hint="eastAsia"/>
          <w:kern w:val="0"/>
          <w:szCs w:val="24"/>
        </w:rPr>
        <w:t>第八届全国测试学术会议</w:t>
      </w:r>
      <w:r>
        <w:rPr>
          <w:kern w:val="0"/>
          <w:szCs w:val="24"/>
        </w:rPr>
        <w:t xml:space="preserve">. </w:t>
      </w:r>
      <w:r>
        <w:rPr>
          <w:rFonts w:hint="eastAsia"/>
          <w:kern w:val="0"/>
          <w:szCs w:val="24"/>
        </w:rPr>
        <w:t>武汉</w:t>
      </w:r>
      <w:r>
        <w:rPr>
          <w:kern w:val="0"/>
          <w:szCs w:val="24"/>
        </w:rPr>
        <w:t xml:space="preserve">: </w:t>
      </w:r>
      <w:r>
        <w:rPr>
          <w:rFonts w:hint="eastAsia"/>
          <w:kern w:val="0"/>
          <w:szCs w:val="24"/>
        </w:rPr>
        <w:t>信息网络安全</w:t>
      </w:r>
      <w:r>
        <w:rPr>
          <w:kern w:val="0"/>
          <w:szCs w:val="24"/>
        </w:rPr>
        <w:t>, 2014, 324-331.</w:t>
      </w:r>
    </w:p>
    <w:p>
      <w:pPr>
        <w:pStyle w:val="217"/>
        <w:numPr>
          <w:ilvl w:val="0"/>
          <w:numId w:val="7"/>
        </w:numPr>
        <w:rPr>
          <w:kern w:val="0"/>
        </w:rPr>
      </w:pPr>
      <w:bookmarkStart w:id="370" w:name="_Ref513814386"/>
      <w:r>
        <w:rPr>
          <w:kern w:val="0"/>
        </w:rPr>
        <w:t>Lee H K, Ha D S. Hope: an efficient parallel fault simulator. //Proceedings of 29th ACM/IEEE Design Automation Conference, Hamburg, 1992: 336-340.</w:t>
      </w:r>
      <w:bookmarkEnd w:id="370"/>
      <w:r>
        <w:rPr>
          <w:kern w:val="0"/>
        </w:rPr>
        <w:br w:type="page"/>
      </w:r>
    </w:p>
    <w:p>
      <w:pPr>
        <w:keepNext/>
        <w:keepLines/>
        <w:spacing w:before="409" w:beforeLines="100" w:after="409" w:afterLines="100"/>
        <w:ind w:left="480" w:right="240" w:firstLine="0" w:firstLineChars="0"/>
        <w:jc w:val="center"/>
        <w:outlineLvl w:val="0"/>
        <w:rPr>
          <w:rFonts w:eastAsia="黑体"/>
          <w:bCs/>
          <w:kern w:val="36"/>
          <w:sz w:val="36"/>
          <w:szCs w:val="44"/>
        </w:rPr>
      </w:pPr>
      <w:bookmarkStart w:id="371" w:name="_Toc6289"/>
      <w:bookmarkStart w:id="372" w:name="_Toc514004995"/>
      <w:bookmarkStart w:id="373" w:name="_Toc515015266"/>
      <w:r>
        <w:rPr>
          <w:rFonts w:ascii="宋体" w:hAnsi="宋体" w:eastAsia="黑体"/>
          <w:bCs/>
          <w:kern w:val="36"/>
          <w:sz w:val="36"/>
          <w:szCs w:val="44"/>
        </w:rPr>
        <w:t>附录</w:t>
      </w:r>
      <w:r>
        <w:rPr>
          <w:rFonts w:eastAsia="黑体"/>
          <w:bCs/>
          <w:kern w:val="36"/>
          <w:sz w:val="36"/>
          <w:szCs w:val="44"/>
        </w:rPr>
        <w:t xml:space="preserve">A  </w:t>
      </w:r>
      <w:r>
        <w:rPr>
          <w:rFonts w:ascii="宋体" w:hAnsi="宋体" w:eastAsia="黑体"/>
          <w:bCs/>
          <w:kern w:val="36"/>
          <w:sz w:val="36"/>
          <w:szCs w:val="44"/>
        </w:rPr>
        <w:t>攻读硕士期间获得的专利著作</w:t>
      </w:r>
      <w:bookmarkEnd w:id="371"/>
      <w:bookmarkEnd w:id="372"/>
      <w:bookmarkEnd w:id="373"/>
    </w:p>
    <w:p>
      <w:pPr>
        <w:widowControl/>
        <w:spacing w:before="180" w:after="180" w:line="240" w:lineRule="auto"/>
        <w:ind w:firstLine="0" w:firstLineChars="0"/>
        <w:jc w:val="left"/>
        <w:rPr>
          <w:rFonts w:asciiTheme="minorEastAsia" w:hAnsiTheme="minorEastAsia" w:eastAsiaTheme="minorEastAsia"/>
          <w:kern w:val="0"/>
        </w:rPr>
      </w:pPr>
      <w:r>
        <w:rPr>
          <w:rFonts w:hint="eastAsia" w:asciiTheme="minorEastAsia" w:hAnsiTheme="minorEastAsia" w:eastAsiaTheme="minorEastAsia"/>
          <w:kern w:val="0"/>
        </w:rPr>
        <w:t>[1] 软件著作权：夏泽，邝继顺. PRE聚源集成电路测试向量压缩软件. 登记号：2020SR0199298</w:t>
      </w:r>
    </w:p>
    <w:bookmarkEnd w:id="302"/>
    <w:bookmarkEnd w:id="303"/>
    <w:bookmarkEnd w:id="304"/>
    <w:bookmarkEnd w:id="305"/>
    <w:bookmarkEnd w:id="306"/>
    <w:bookmarkEnd w:id="307"/>
    <w:bookmarkEnd w:id="308"/>
    <w:bookmarkEnd w:id="309"/>
    <w:p>
      <w:pPr>
        <w:pStyle w:val="212"/>
        <w:pageBreakBefore/>
        <w:spacing w:before="409" w:beforeLines="0" w:after="409" w:afterLines="0"/>
      </w:pPr>
      <w:bookmarkStart w:id="374" w:name="_Toc7005"/>
      <w:bookmarkStart w:id="375" w:name="_Toc22233"/>
      <w:bookmarkStart w:id="376" w:name="_Toc420508886"/>
      <w:bookmarkStart w:id="377" w:name="_Toc323892581"/>
      <w:bookmarkStart w:id="378" w:name="_Toc512951329"/>
      <w:bookmarkStart w:id="379" w:name="_Toc320733595"/>
      <w:bookmarkStart w:id="380" w:name="_Toc32506"/>
      <w:bookmarkStart w:id="381" w:name="_Toc1761"/>
      <w:bookmarkStart w:id="382" w:name="_Toc26804"/>
      <w:bookmarkStart w:id="383" w:name="_Toc30311"/>
      <w:bookmarkStart w:id="384" w:name="_Toc10930"/>
      <w:bookmarkStart w:id="385" w:name="_Toc511744561"/>
      <w:bookmarkStart w:id="386" w:name="_Toc513188793"/>
      <w:bookmarkStart w:id="387" w:name="_Toc15055"/>
      <w:bookmarkStart w:id="388" w:name="_Toc515015267"/>
      <w:bookmarkStart w:id="389" w:name="_Toc20682"/>
      <w:bookmarkStart w:id="390" w:name="_Toc18008"/>
      <w:r>
        <w:t>致  谢</w:t>
      </w:r>
      <w:bookmarkEnd w:id="374"/>
      <w:bookmarkEnd w:id="375"/>
      <w:bookmarkEnd w:id="376"/>
      <w:bookmarkEnd w:id="377"/>
      <w:bookmarkEnd w:id="378"/>
      <w:bookmarkEnd w:id="379"/>
      <w:bookmarkEnd w:id="380"/>
      <w:bookmarkEnd w:id="381"/>
      <w:bookmarkEnd w:id="382"/>
      <w:bookmarkEnd w:id="383"/>
      <w:bookmarkEnd w:id="384"/>
      <w:bookmarkEnd w:id="385"/>
      <w:bookmarkEnd w:id="386"/>
      <w:bookmarkEnd w:id="387"/>
      <w:bookmarkEnd w:id="388"/>
      <w:bookmarkEnd w:id="389"/>
      <w:bookmarkEnd w:id="390"/>
    </w:p>
    <w:p>
      <w:pPr>
        <w:widowControl/>
        <w:ind w:firstLine="518"/>
        <w:jc w:val="left"/>
      </w:pPr>
      <w:r>
        <w:t>如果说人生是一首优美的乐曲,那么</w:t>
      </w:r>
      <w:r>
        <w:rPr>
          <w:rFonts w:hint="eastAsia"/>
        </w:rPr>
        <w:t>湖大的日子</w:t>
      </w:r>
      <w:r>
        <w:t>则是其中</w:t>
      </w:r>
      <w:r>
        <w:rPr>
          <w:rFonts w:hint="eastAsia"/>
        </w:rPr>
        <w:t>一个美妙</w:t>
      </w:r>
      <w:r>
        <w:t>的音符</w:t>
      </w:r>
      <w:r>
        <w:rPr>
          <w:rFonts w:hint="eastAsia"/>
        </w:rPr>
        <w:t>。三年前我成功考上了心心念念的湖大，一切都是那么新鲜，由于我是个跨专业的考生，在研究生期间我加倍努力，打实专业基础，在此期间由于结识了一批优秀的同学，让我对自己的人生有了规划与追求。</w:t>
      </w:r>
      <w:r>
        <w:rPr>
          <w:rFonts w:hint="eastAsia" w:ascii="宋体" w:hAnsi="宋体" w:cs="宋体"/>
          <w:color w:val="000000"/>
          <w:kern w:val="0"/>
          <w:lang w:bidi="ar"/>
        </w:rPr>
        <w:t>这一路走来，有欢声笑语，也有挫败失落。三年的研究生时光即将结束，</w:t>
      </w:r>
      <w:r>
        <w:rPr>
          <w:rFonts w:hint="eastAsia" w:ascii="宋体" w:hAnsi="宋体" w:cs="宋体"/>
          <w:color w:val="000000"/>
          <w:kern w:val="0"/>
          <w:lang w:val="en-US" w:eastAsia="zh-CN" w:bidi="ar"/>
        </w:rPr>
        <w:t>感谢陪我一起走过这段岁月的人儿，愿你们身体健康事事顺心，也同样希望你们的生活中，因为有我的存在可以带给你们一些欢乐与帮助</w:t>
      </w:r>
      <w:r>
        <w:rPr>
          <w:rFonts w:hint="eastAsia" w:ascii="宋体" w:hAnsi="宋体" w:cs="宋体"/>
          <w:color w:val="000000"/>
          <w:kern w:val="0"/>
          <w:lang w:bidi="ar"/>
        </w:rPr>
        <w:t>。</w:t>
      </w:r>
    </w:p>
    <w:p>
      <w:pPr>
        <w:keepNext w:val="0"/>
        <w:keepLines w:val="0"/>
        <w:widowControl/>
        <w:suppressLineNumbers w:val="0"/>
        <w:jc w:val="left"/>
      </w:pPr>
      <w:r>
        <w:rPr>
          <w:rFonts w:hint="eastAsia" w:ascii="宋体" w:hAnsi="宋体" w:eastAsia="宋体" w:cs="宋体"/>
          <w:color w:val="000000"/>
          <w:kern w:val="0"/>
          <w:sz w:val="24"/>
          <w:szCs w:val="24"/>
          <w:lang w:val="en-US" w:eastAsia="zh-CN" w:bidi="ar"/>
        </w:rPr>
        <w:t>首先，由衷地感谢我的导师邝继顺教师对我的悉心指导和多方关怀！</w:t>
      </w:r>
      <w:r>
        <w:rPr>
          <w:rFonts w:hint="eastAsia"/>
          <w:lang w:val="en-US" w:eastAsia="zh-CN"/>
        </w:rPr>
        <w:t>老师对我的帮助不仅仅是学业上的指导，更是设计到了生活中的方方面面</w:t>
      </w:r>
      <w:r>
        <w:rPr>
          <w:rFonts w:hint="eastAsia"/>
        </w:rPr>
        <w:t>，老师是一个很开明的人，对于学生想做的事情只要对人生、学业有益，均会全力支持。老师是个很睿智的人，对于生活中遇到的困难，均会加以开导，每次与老师谈话完毕总是豁然开朗。同时老师是一个很严谨的人，对待工作一丝不苟，以学生学业为重，为了提升教学质量，经常想各种方法来激起学生的学习积极性与主动性。三年前，考研初试刚刚结束，我就联系了老师，知道我是跨考生后老师并没有嫌弃我基础薄弱，反而悉心指导我该看什么书籍，该朝哪方面努力，在此由衷感谢导师这三年对我的帮助与关照，您的悉心教导足矣让我受用终身。</w:t>
      </w:r>
    </w:p>
    <w:p>
      <w:pPr>
        <w:tabs>
          <w:tab w:val="left" w:pos="566"/>
        </w:tabs>
        <w:ind w:firstLine="518" w:firstLineChars="0"/>
      </w:pPr>
      <w:r>
        <w:rPr>
          <w:rFonts w:hint="eastAsia"/>
        </w:rPr>
        <w:t>感谢我的校外导师文吉刚，每次遇到不会解决的问题时，都会很耐心地给我解答。特别是择业期间，你给我提供了很多宝贵意见，结合我自身实际情况给我分析了各个企业的优劣，最终使我获得了心仪的工作。祝愿文吉刚老师在今后的每一天身体健康、事事顺心。</w:t>
      </w:r>
    </w:p>
    <w:p>
      <w:pPr>
        <w:tabs>
          <w:tab w:val="left" w:pos="566"/>
        </w:tabs>
        <w:ind w:firstLine="518" w:firstLineChars="0"/>
      </w:pPr>
      <w:r>
        <w:rPr>
          <w:rFonts w:hint="eastAsia" w:ascii="宋体" w:hAnsi="宋体" w:cs="宋体"/>
          <w:color w:val="000000"/>
          <w:kern w:val="0"/>
          <w:lang w:bidi="ar"/>
        </w:rPr>
        <w:t>感谢实验室的老师以及各位同学，感谢尤志强老师、凌纯清老师、张明和博士、谭谨慧博士</w:t>
      </w:r>
      <w:r>
        <w:rPr>
          <w:rFonts w:hint="eastAsia" w:ascii="宋体" w:hAnsi="宋体" w:cs="宋体"/>
          <w:color w:val="000000"/>
          <w:kern w:val="0"/>
          <w:lang w:val="en-US" w:eastAsia="zh-CN" w:bidi="ar"/>
        </w:rPr>
        <w:t>给我的</w:t>
      </w:r>
      <w:r>
        <w:rPr>
          <w:rFonts w:hint="eastAsia" w:ascii="宋体" w:hAnsi="宋体" w:cs="宋体"/>
          <w:color w:val="000000"/>
          <w:kern w:val="0"/>
          <w:lang w:bidi="ar"/>
        </w:rPr>
        <w:t>指导与帮助。感谢师弟陈泽军，</w:t>
      </w:r>
      <w:r>
        <w:rPr>
          <w:rFonts w:hint="eastAsia" w:ascii="宋体" w:hAnsi="宋体" w:cs="宋体"/>
          <w:color w:val="000000"/>
          <w:kern w:val="0"/>
          <w:lang w:val="en-US" w:eastAsia="zh-CN" w:bidi="ar"/>
        </w:rPr>
        <w:t>遇到问题时和你探讨总能激发灵感</w:t>
      </w:r>
      <w:r>
        <w:rPr>
          <w:rFonts w:hint="eastAsia" w:ascii="宋体" w:hAnsi="宋体" w:cs="宋体"/>
          <w:color w:val="000000"/>
          <w:kern w:val="0"/>
          <w:lang w:bidi="ar"/>
        </w:rPr>
        <w:t>。</w:t>
      </w:r>
      <w:r>
        <w:t>感谢</w:t>
      </w:r>
      <w:r>
        <w:rPr>
          <w:rFonts w:hint="eastAsia"/>
        </w:rPr>
        <w:t>逗逼</w:t>
      </w:r>
      <w:r>
        <w:t>室友</w:t>
      </w:r>
      <w:r>
        <w:rPr>
          <w:rFonts w:hint="eastAsia"/>
        </w:rPr>
        <w:t>杨远达，因为你让我的生活变得十分有趣。感谢大佬室友彭浩，是你让我了解到自己离优秀的距离还相当遥远。感谢好朋友周聪，每次和你交流我都能获得灵感。</w:t>
      </w:r>
      <w:r>
        <w:rPr>
          <w:rFonts w:hint="eastAsia"/>
          <w:lang w:val="en-US" w:eastAsia="zh-CN"/>
        </w:rPr>
        <w:t>还要</w:t>
      </w:r>
      <w:r>
        <w:rPr>
          <w:rFonts w:hint="eastAsia"/>
        </w:rPr>
        <w:t>特别感谢何振茜同学</w:t>
      </w:r>
      <w:r>
        <w:rPr>
          <w:rFonts w:hint="eastAsia"/>
          <w:lang w:val="en-US" w:eastAsia="zh-CN"/>
        </w:rPr>
        <w:t>对我的帮助</w:t>
      </w:r>
      <w:r>
        <w:t>。</w:t>
      </w:r>
    </w:p>
    <w:p>
      <w:pPr>
        <w:tabs>
          <w:tab w:val="left" w:pos="566"/>
        </w:tabs>
        <w:ind w:firstLine="518" w:firstLineChars="0"/>
      </w:pPr>
      <w:r>
        <w:rPr>
          <w:rFonts w:hint="eastAsia"/>
        </w:rPr>
        <w:t>尤其要感谢我的母亲，谢谢你一直以来的支持与鼓励，教我明辨是非，教我如何做一个大写的人。感谢我的父亲，感谢您为家庭的默默付出，任劳任怨，因为您我才有机会顺利完成学业，拥有更精彩的人生。在以后的工作与生活中，我会带着你们的期望继续前行，愿你们身体健康，事事顺心。</w:t>
      </w:r>
    </w:p>
    <w:p>
      <w:pPr>
        <w:widowControl/>
        <w:ind w:firstLine="518"/>
        <w:jc w:val="left"/>
      </w:pPr>
      <w:r>
        <w:rPr>
          <w:rFonts w:hint="eastAsia"/>
        </w:rPr>
        <w:t xml:space="preserve">最后，感谢参与盲审以及答辩的各位专家和老师，谢谢你们提出的宝贵意见。 </w:t>
      </w:r>
    </w:p>
    <w:sectPr>
      <w:footerReference r:id="rId27" w:type="default"/>
      <w:footerReference r:id="rId28" w:type="even"/>
      <w:endnotePr>
        <w:numFmt w:val="decimal"/>
      </w:endnotePr>
      <w:pgSz w:w="11906" w:h="16838"/>
      <w:pgMar w:top="1247" w:right="1418" w:bottom="1247" w:left="1418" w:header="624" w:footer="624" w:gutter="0"/>
      <w:cols w:space="720" w:num="1"/>
      <w:docGrid w:type="linesAndChars" w:linePitch="409" w:charSpace="39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endnote>
  <w:endnote w:type="continuationSeparator" w:id="1">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1"/>
    <w:family w:val="auto"/>
    <w:pitch w:val="default"/>
    <w:sig w:usb0="E0002EFF" w:usb1="C000785B" w:usb2="00000009" w:usb3="00000000" w:csb0="400001FF" w:csb1="FFFF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仿宋_GB2312">
    <w:altName w:val="仿宋"/>
    <w:panose1 w:val="00000000000000000000"/>
    <w:charset w:val="86"/>
    <w:family w:val="modern"/>
    <w:pitch w:val="default"/>
    <w:sig w:usb0="00000000" w:usb1="00000000" w:usb2="00000010" w:usb3="00000000" w:csb0="00040000" w:csb1="00000000"/>
  </w:font>
  <w:font w:name="Cambria">
    <w:panose1 w:val="02040503050406030204"/>
    <w:charset w:val="00"/>
    <w:family w:val="roman"/>
    <w:pitch w:val="default"/>
    <w:sig w:usb0="E00006FF" w:usb1="420024FF" w:usb2="02000000" w:usb3="00000000" w:csb0="2000019F" w:csb1="00000000"/>
  </w:font>
  <w:font w:name="楷体_GB2312">
    <w:altName w:val="楷体"/>
    <w:panose1 w:val="00000000000000000000"/>
    <w:charset w:val="86"/>
    <w:family w:val="modern"/>
    <w:pitch w:val="default"/>
    <w:sig w:usb0="00000000" w:usb1="00000000" w:usb2="00000010" w:usb3="00000000" w:csb0="00040000" w:csb1="00000000"/>
  </w:font>
  <w:font w:name="MS Mincho">
    <w:altName w:val="Yu Gothic UI"/>
    <w:panose1 w:val="02020609040205080304"/>
    <w:charset w:val="80"/>
    <w:family w:val="modern"/>
    <w:pitch w:val="default"/>
    <w:sig w:usb0="00000000" w:usb1="00000000" w:usb2="08000012" w:usb3="00000000" w:csb0="0002009F" w:csb1="00000000"/>
  </w:font>
  <w:font w:name="Wingdings 2">
    <w:altName w:val="Wingdings"/>
    <w:panose1 w:val="05020102010507070707"/>
    <w:charset w:val="02"/>
    <w:family w:val="decorative"/>
    <w:pitch w:val="default"/>
    <w:sig w:usb0="00000000" w:usb1="00000000" w:usb2="00000000" w:usb3="00000000" w:csb0="80000000" w:csb1="00000000"/>
  </w:font>
  <w:font w:name="Cambria Math">
    <w:panose1 w:val="02040503050406030204"/>
    <w:charset w:val="00"/>
    <w:family w:val="roman"/>
    <w:pitch w:val="default"/>
    <w:sig w:usb0="E00006FF" w:usb1="420024FF" w:usb2="02000000" w:usb3="00000000" w:csb0="2000019F" w:csb1="00000000"/>
  </w:font>
  <w:font w:name="MS Gothic">
    <w:panose1 w:val="020B0609070205080204"/>
    <w:charset w:val="80"/>
    <w:family w:val="modern"/>
    <w:pitch w:val="default"/>
    <w:sig w:usb0="E00002FF" w:usb1="6AC7FDFB" w:usb2="08000012" w:usb3="00000000" w:csb0="4002009F" w:csb1="DFD70000"/>
  </w:font>
  <w:font w:name="Lucida Sans Unicode">
    <w:panose1 w:val="020B0602030504020204"/>
    <w:charset w:val="00"/>
    <w:family w:val="swiss"/>
    <w:pitch w:val="default"/>
    <w:sig w:usb0="80001AFF" w:usb1="0000396B" w:usb2="00000000" w:usb3="00000000" w:csb0="200000BF" w:csb1="D7F70000"/>
  </w:font>
  <w:font w:name="Microsoft YaHei UI Light">
    <w:panose1 w:val="020B0502040204020203"/>
    <w:charset w:val="86"/>
    <w:family w:val="auto"/>
    <w:pitch w:val="default"/>
    <w:sig w:usb0="80000287" w:usb1="2ACF0010" w:usb2="00000016" w:usb3="00000000" w:csb0="0004001F" w:csb1="0000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 w:name="仿宋">
    <w:panose1 w:val="02010609060101010101"/>
    <w:charset w:val="86"/>
    <w:family w:val="auto"/>
    <w:pitch w:val="default"/>
    <w:sig w:usb0="800002BF" w:usb1="38CF7CFA" w:usb2="00000016" w:usb3="00000000" w:csb0="00040001" w:csb1="00000000"/>
  </w:font>
  <w:font w:name="楷体">
    <w:panose1 w:val="02010609060101010101"/>
    <w:charset w:val="86"/>
    <w:family w:val="auto"/>
    <w:pitch w:val="default"/>
    <w:sig w:usb0="800002BF" w:usb1="38CF7CFA" w:usb2="00000016" w:usb3="00000000" w:csb0="00040001" w:csb1="00000000"/>
  </w:font>
  <w:font w:name="Yu Gothic UI">
    <w:panose1 w:val="020B0500000000000000"/>
    <w:charset w:val="80"/>
    <w:family w:val="auto"/>
    <w:pitch w:val="default"/>
    <w:sig w:usb0="E00002FF" w:usb1="2AC7FDFF" w:usb2="00000016" w:usb3="00000000" w:csb0="2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ind w:firstLine="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ind w:firstLine="360"/>
      <w:rPr>
        <w:rStyle w:val="59"/>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ind w:firstLine="360"/>
      <w:rPr>
        <w:rStyle w:val="59"/>
      </w:rP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ind w:firstLine="360"/>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ind w:firstLine="360"/>
      <w:rPr>
        <w:rStyle w:val="59"/>
      </w:rPr>
    </w:pP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jc w:val="both"/>
    </w:pPr>
    <w:r>
      <mc:AlternateContent>
        <mc:Choice Requires="wps">
          <w:drawing>
            <wp:anchor distT="0" distB="0" distL="114300" distR="114300" simplePos="0" relativeHeight="251654144" behindDoc="0" locked="0" layoutInCell="1" allowOverlap="1">
              <wp:simplePos x="0" y="0"/>
              <wp:positionH relativeFrom="margin">
                <wp:align>center</wp:align>
              </wp:positionH>
              <wp:positionV relativeFrom="paragraph">
                <wp:posOffset>0</wp:posOffset>
              </wp:positionV>
              <wp:extent cx="266700" cy="254000"/>
              <wp:effectExtent l="0" t="2540" r="1905" b="635"/>
              <wp:wrapNone/>
              <wp:docPr id="7" name="文本框 38"/>
              <wp:cNvGraphicFramePr/>
              <a:graphic xmlns:a="http://schemas.openxmlformats.org/drawingml/2006/main">
                <a:graphicData uri="http://schemas.microsoft.com/office/word/2010/wordprocessingShape">
                  <wps:wsp>
                    <wps:cNvSpPr txBox="1">
                      <a:spLocks noChangeArrowheads="1"/>
                    </wps:cNvSpPr>
                    <wps:spPr bwMode="auto">
                      <a:xfrm>
                        <a:off x="0" y="0"/>
                        <a:ext cx="266700" cy="2540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I</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38" o:spid="_x0000_s1026" o:spt="202" type="#_x0000_t202" style="position:absolute;left:0pt;margin-top:0pt;height:20pt;width:21pt;mso-position-horizontal:center;mso-position-horizontal-relative:margin;mso-wrap-style:none;z-index:251654144;mso-width-relative:page;mso-height-relative:page;" filled="f" stroked="f" coordsize="21600,21600" o:gfxdata="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I</w:t>
                    </w:r>
                    <w:r>
                      <w:rPr>
                        <w:rFonts w:hint="eastAsia"/>
                        <w:sz w:val="18"/>
                      </w:rPr>
                      <w:fldChar w:fldCharType="end"/>
                    </w:r>
                  </w:p>
                </w:txbxContent>
              </v:textbox>
            </v:shape>
          </w:pict>
        </mc:Fallback>
      </mc:AlternateContent>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jc w:val="both"/>
    </w:pPr>
    <w:r>
      <mc:AlternateContent>
        <mc:Choice Requires="wps">
          <w:drawing>
            <wp:anchor distT="0" distB="0" distL="114300" distR="114300" simplePos="0" relativeHeight="251655168" behindDoc="0" locked="0" layoutInCell="1" allowOverlap="1">
              <wp:simplePos x="0" y="0"/>
              <wp:positionH relativeFrom="margin">
                <wp:align>center</wp:align>
              </wp:positionH>
              <wp:positionV relativeFrom="paragraph">
                <wp:posOffset>0</wp:posOffset>
              </wp:positionV>
              <wp:extent cx="1828800" cy="1828800"/>
              <wp:effectExtent l="0" t="0" r="0" b="0"/>
              <wp:wrapNone/>
              <wp:docPr id="8" name="文本框 39"/>
              <wp:cNvGraphicFramePr/>
              <a:graphic xmlns:a="http://schemas.openxmlformats.org/drawingml/2006/main">
                <a:graphicData uri="http://schemas.microsoft.com/office/word/2010/wordprocessingShape">
                  <wps:wsp>
                    <wps:cNvSpPr txBox="1">
                      <a:spLocks noChangeArrowheads="1"/>
                    </wps:cNvSpPr>
                    <wps:spPr bwMode="auto">
                      <a:xfrm>
                        <a:off x="0" y="0"/>
                        <a:ext cx="1828800" cy="18288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21</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39" o:spid="_x0000_s1026" o:spt="202" type="#_x0000_t202" style="position:absolute;left:0pt;margin-top:0pt;height:144pt;width:144pt;mso-position-horizontal:center;mso-position-horizontal-relative:margin;mso-wrap-style:none;z-index:251655168;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21</w:t>
                    </w:r>
                    <w:r>
                      <w:rPr>
                        <w:rFonts w:hint="eastAsia"/>
                        <w:sz w:val="18"/>
                      </w:rPr>
                      <w:fldChar w:fldCharType="end"/>
                    </w:r>
                  </w:p>
                </w:txbxContent>
              </v:textbox>
            </v:shape>
          </w:pict>
        </mc:Fallback>
      </mc:AlternateContent>
    </w:r>
  </w:p>
  <w:p>
    <w:pPr>
      <w:pStyle w:val="34"/>
      <w:ind w:firstLine="360"/>
      <w:jc w:val="both"/>
    </w:pPr>
  </w:p>
</w:ftr>
</file>

<file path=word/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ind w:firstLine="360"/>
    </w:pPr>
    <w:r>
      <mc:AlternateContent>
        <mc:Choice Requires="wps">
          <w:drawing>
            <wp:anchor distT="0" distB="0" distL="114300" distR="114300" simplePos="0" relativeHeight="251656192" behindDoc="0" locked="0" layoutInCell="1" allowOverlap="1">
              <wp:simplePos x="0" y="0"/>
              <wp:positionH relativeFrom="margin">
                <wp:align>center</wp:align>
              </wp:positionH>
              <wp:positionV relativeFrom="paragraph">
                <wp:posOffset>0</wp:posOffset>
              </wp:positionV>
              <wp:extent cx="342900" cy="254000"/>
              <wp:effectExtent l="0" t="2540" r="1905" b="635"/>
              <wp:wrapNone/>
              <wp:docPr id="5" name="文本框 40"/>
              <wp:cNvGraphicFramePr/>
              <a:graphic xmlns:a="http://schemas.openxmlformats.org/drawingml/2006/main">
                <a:graphicData uri="http://schemas.microsoft.com/office/word/2010/wordprocessingShape">
                  <wps:wsp>
                    <wps:cNvSpPr txBox="1">
                      <a:spLocks noChangeArrowheads="1"/>
                    </wps:cNvSpPr>
                    <wps:spPr bwMode="auto">
                      <a:xfrm>
                        <a:off x="0" y="0"/>
                        <a:ext cx="342900" cy="2540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III</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40" o:spid="_x0000_s1026" o:spt="202" type="#_x0000_t202" style="position:absolute;left:0pt;margin-top:0pt;height:20pt;width:27pt;mso-position-horizontal:center;mso-position-horizontal-relative:margin;mso-wrap-style:none;z-index:251656192;mso-width-relative:page;mso-height-relative:page;" filled="f" stroked="f" coordsize="21600,21600" o:gfxdata="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III</w:t>
                    </w:r>
                    <w:r>
                      <w:rPr>
                        <w:rFonts w:hint="eastAsia"/>
                        <w:sz w:val="18"/>
                      </w:rPr>
                      <w:fldChar w:fldCharType="end"/>
                    </w:r>
                  </w:p>
                </w:txbxContent>
              </v:textbox>
            </v:shape>
          </w:pict>
        </mc:Fallback>
      </mc:AlternateContent>
    </w:r>
  </w:p>
</w:ftr>
</file>

<file path=word/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jc w:val="both"/>
    </w:pPr>
    <w: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349250" cy="254000"/>
              <wp:effectExtent l="0" t="0" r="0" b="0"/>
              <wp:wrapNone/>
              <wp:docPr id="6" name="文本框 46"/>
              <wp:cNvGraphicFramePr/>
              <a:graphic xmlns:a="http://schemas.openxmlformats.org/drawingml/2006/main">
                <a:graphicData uri="http://schemas.microsoft.com/office/word/2010/wordprocessingShape">
                  <wps:wsp>
                    <wps:cNvSpPr txBox="1">
                      <a:spLocks noChangeArrowheads="1"/>
                    </wps:cNvSpPr>
                    <wps:spPr bwMode="auto">
                      <a:xfrm>
                        <a:off x="0" y="0"/>
                        <a:ext cx="349250" cy="2540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II</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46" o:spid="_x0000_s1026" o:spt="202" type="#_x0000_t202" style="position:absolute;left:0pt;margin-top:0pt;height:20pt;width:27.5pt;mso-position-horizontal:center;mso-position-horizontal-relative:margin;mso-wrap-style:none;z-index:251659264;mso-width-relative:page;mso-height-relative:page;" filled="f" stroked="f" coordsize="21600,21600" o:gfxdata="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II</w:t>
                    </w:r>
                    <w:r>
                      <w:rPr>
                        <w:rFonts w:hint="eastAsia"/>
                        <w:sz w:val="18"/>
                      </w:rPr>
                      <w:fldChar w:fldCharType="end"/>
                    </w:r>
                  </w:p>
                </w:txbxContent>
              </v:textbox>
            </v:shape>
          </w:pict>
        </mc:Fallback>
      </mc:AlternateContent>
    </w:r>
  </w:p>
  <w:p>
    <w:pPr>
      <w:pStyle w:val="34"/>
      <w:ind w:firstLine="360"/>
      <w:jc w:val="both"/>
    </w:pPr>
  </w:p>
</w:ftr>
</file>

<file path=word/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pPr>
    <w:r>
      <mc:AlternateContent>
        <mc:Choice Requires="wps">
          <w:drawing>
            <wp:anchor distT="0" distB="0" distL="114300" distR="114300" simplePos="0" relativeHeight="251657216" behindDoc="0" locked="0" layoutInCell="1" allowOverlap="1">
              <wp:simplePos x="0" y="0"/>
              <wp:positionH relativeFrom="margin">
                <wp:align>center</wp:align>
              </wp:positionH>
              <wp:positionV relativeFrom="paragraph">
                <wp:posOffset>0</wp:posOffset>
              </wp:positionV>
              <wp:extent cx="387350" cy="254000"/>
              <wp:effectExtent l="0" t="2540" r="0" b="635"/>
              <wp:wrapNone/>
              <wp:docPr id="3" name="文本框 41"/>
              <wp:cNvGraphicFramePr/>
              <a:graphic xmlns:a="http://schemas.openxmlformats.org/drawingml/2006/main">
                <a:graphicData uri="http://schemas.microsoft.com/office/word/2010/wordprocessingShape">
                  <wps:wsp>
                    <wps:cNvSpPr txBox="1">
                      <a:spLocks noChangeArrowheads="1"/>
                    </wps:cNvSpPr>
                    <wps:spPr bwMode="auto">
                      <a:xfrm>
                        <a:off x="0" y="0"/>
                        <a:ext cx="387350" cy="2540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VII</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41" o:spid="_x0000_s1026" o:spt="202" type="#_x0000_t202" style="position:absolute;left:0pt;margin-top:0pt;height:20pt;width:30.5pt;mso-position-horizontal:center;mso-position-horizontal-relative:margin;mso-wrap-style:none;z-index:251657216;mso-width-relative:page;mso-height-relative:page;" filled="f" stroked="f" coordsize="21600,21600" o:gfxdata="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VII</w:t>
                    </w:r>
                    <w:r>
                      <w:rPr>
                        <w:rFonts w:hint="eastAsia"/>
                        <w:sz w:val="18"/>
                      </w:rPr>
                      <w:fldChar w:fldCharType="end"/>
                    </w:r>
                  </w:p>
                </w:txbxContent>
              </v:textbox>
            </v:shape>
          </w:pict>
        </mc:Fallback>
      </mc:AlternateContent>
    </w:r>
  </w:p>
</w:ftr>
</file>

<file path=word/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jc w:val="both"/>
    </w:pPr>
    <w: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425450" cy="254000"/>
              <wp:effectExtent l="0" t="2540" r="0" b="635"/>
              <wp:wrapNone/>
              <wp:docPr id="4" name="文本框 42"/>
              <wp:cNvGraphicFramePr/>
              <a:graphic xmlns:a="http://schemas.openxmlformats.org/drawingml/2006/main">
                <a:graphicData uri="http://schemas.microsoft.com/office/word/2010/wordprocessingShape">
                  <wps:wsp>
                    <wps:cNvSpPr txBox="1">
                      <a:spLocks noChangeArrowheads="1"/>
                    </wps:cNvSpPr>
                    <wps:spPr bwMode="auto">
                      <a:xfrm>
                        <a:off x="0" y="0"/>
                        <a:ext cx="425450" cy="2540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VIII</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42" o:spid="_x0000_s1026" o:spt="202" type="#_x0000_t202" style="position:absolute;left:0pt;margin-top:0pt;height:20pt;width:33.5pt;mso-position-horizontal:center;mso-position-horizontal-relative:margin;mso-wrap-style:none;z-index:251658240;mso-width-relative:page;mso-height-relative:page;" filled="f" stroked="f" coordsize="21600,21600" o:gfxdata="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VIII</w:t>
                    </w:r>
                    <w:r>
                      <w:rPr>
                        <w:rFonts w:hint="eastAsia"/>
                        <w:sz w:val="18"/>
                      </w:rPr>
                      <w:fldChar w:fldCharType="end"/>
                    </w:r>
                  </w:p>
                </w:txbxContent>
              </v:textbox>
            </v:shape>
          </w:pict>
        </mc:Fallback>
      </mc:AlternateContent>
    </w:r>
  </w:p>
</w:ftr>
</file>

<file path=word/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jc w:val="both"/>
    </w:pPr>
    <w: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343535" cy="254000"/>
              <wp:effectExtent l="0" t="2540" r="1905" b="635"/>
              <wp:wrapNone/>
              <wp:docPr id="1" name="文本框 57"/>
              <wp:cNvGraphicFramePr/>
              <a:graphic xmlns:a="http://schemas.openxmlformats.org/drawingml/2006/main">
                <a:graphicData uri="http://schemas.microsoft.com/office/word/2010/wordprocessingShape">
                  <wps:wsp>
                    <wps:cNvSpPr txBox="1">
                      <a:spLocks noChangeArrowheads="1"/>
                    </wps:cNvSpPr>
                    <wps:spPr bwMode="auto">
                      <a:xfrm>
                        <a:off x="0" y="0"/>
                        <a:ext cx="343535" cy="2540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59</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57" o:spid="_x0000_s1026" o:spt="202" type="#_x0000_t202" style="position:absolute;left:0pt;margin-top:0pt;height:20pt;width:27.05pt;mso-position-horizontal:center;mso-position-horizontal-relative:margin;mso-wrap-style:none;z-index:251660288;mso-width-relative:page;mso-height-relative:page;" filled="f" stroked="f" coordsize="21600,21600" o:gfxdata="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59</w:t>
                    </w:r>
                    <w:r>
                      <w:rPr>
                        <w:rFonts w:hint="eastAsia"/>
                        <w:sz w:val="18"/>
                      </w:rPr>
                      <w:fldChar w:fldCharType="end"/>
                    </w:r>
                  </w:p>
                </w:txbxContent>
              </v:textbox>
            </v:shape>
          </w:pict>
        </mc:Fallback>
      </mc:AlternateContent>
    </w:r>
  </w:p>
</w:ftr>
</file>

<file path=word/footer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4"/>
      <w:jc w:val="both"/>
    </w:pPr>
    <w:r>
      <mc:AlternateContent>
        <mc:Choice Requires="wps">
          <w:drawing>
            <wp:anchor distT="0" distB="0" distL="114300" distR="114300" simplePos="0" relativeHeight="251661312" behindDoc="0" locked="0" layoutInCell="1" allowOverlap="1">
              <wp:simplePos x="0" y="0"/>
              <wp:positionH relativeFrom="margin">
                <wp:align>center</wp:align>
              </wp:positionH>
              <wp:positionV relativeFrom="paragraph">
                <wp:posOffset>0</wp:posOffset>
              </wp:positionV>
              <wp:extent cx="343535" cy="254000"/>
              <wp:effectExtent l="0" t="2540" r="1905" b="635"/>
              <wp:wrapNone/>
              <wp:docPr id="2" name="文本框 58"/>
              <wp:cNvGraphicFramePr/>
              <a:graphic xmlns:a="http://schemas.openxmlformats.org/drawingml/2006/main">
                <a:graphicData uri="http://schemas.microsoft.com/office/word/2010/wordprocessingShape">
                  <wps:wsp>
                    <wps:cNvSpPr txBox="1">
                      <a:spLocks noChangeArrowheads="1"/>
                    </wps:cNvSpPr>
                    <wps:spPr bwMode="auto">
                      <a:xfrm>
                        <a:off x="0" y="0"/>
                        <a:ext cx="343535" cy="254000"/>
                      </a:xfrm>
                      <a:prstGeom prst="rect">
                        <a:avLst/>
                      </a:prstGeom>
                      <a:noFill/>
                      <a:ln>
                        <a:noFill/>
                      </a:ln>
                    </wps:spPr>
                    <wps:txbx>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58</w:t>
                          </w:r>
                          <w:r>
                            <w:rPr>
                              <w:rFonts w:hint="eastAsia"/>
                              <w:sz w:val="18"/>
                            </w:rPr>
                            <w:fldChar w:fldCharType="end"/>
                          </w:r>
                        </w:p>
                      </w:txbxContent>
                    </wps:txbx>
                    <wps:bodyPr rot="0" vert="horz" wrap="none" lIns="0" tIns="0" rIns="0" bIns="0" anchor="t" anchorCtr="0" upright="1">
                      <a:spAutoFit/>
                    </wps:bodyPr>
                  </wps:wsp>
                </a:graphicData>
              </a:graphic>
            </wp:anchor>
          </w:drawing>
        </mc:Choice>
        <mc:Fallback>
          <w:pict>
            <v:shape id="文本框 58" o:spid="_x0000_s1026" o:spt="202" type="#_x0000_t202" style="position:absolute;left:0pt;margin-top:0pt;height:20pt;width:27.05pt;mso-position-horizontal:center;mso-position-horizontal-relative:margin;mso-wrap-style:none;z-index:251661312;mso-width-relative:page;mso-height-relative:page;" filled="f" stroked="f" coordsize="21600,21600" o:gfxdata="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">
              <v:fill on="f" focussize="0,0"/>
              <v:stroke on="f"/>
              <v:imagedata o:title=""/>
              <o:lock v:ext="edit" aspectratio="f"/>
              <v:textbox inset="0mm,0mm,0mm,0mm" style="mso-fit-shape-to-text:t;">
                <w:txbxContent>
                  <w:p>
                    <w:pPr>
                      <w:snapToGrid w:val="0"/>
                      <w:ind w:firstLine="36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58</w:t>
                    </w:r>
                    <w:r>
                      <w:rPr>
                        <w:rFonts w:hint="eastAsia"/>
                        <w:sz w:val="18"/>
                      </w:rPr>
                      <w:fldChar w:fldCharType="end"/>
                    </w:r>
                  </w:p>
                </w:txbxContent>
              </v:textbox>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footnote>
  <w:footnote w:type="continuationSeparator" w:id="1">
    <w:p>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5"/>
      <w:pBdr>
        <w:bottom w:val="none" w:color="auto" w:sz="0" w:space="0"/>
      </w:pBdr>
      <w:ind w:firstLine="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5"/>
      <w:pBdr>
        <w:bottom w:val="none" w:color="auto" w:sz="0" w:space="0"/>
      </w:pBdr>
      <w:ind w:firstLine="360"/>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5"/>
      <w:pBdr>
        <w:bottom w:val="none" w:color="auto" w:sz="0" w:space="0"/>
      </w:pBdr>
      <w:ind w:firstLine="360"/>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5"/>
      <w:ind w:firstLine="360"/>
    </w:pPr>
    <w:r>
      <w:rPr>
        <w:rFonts w:hint="eastAsia"/>
      </w:rPr>
      <w:t>影响OFDM信号光纤无线传输系统性能的若干因素研究</w:t>
    </w:r>
  </w:p>
  <w:p>
    <w:pPr>
      <w:pStyle w:val="35"/>
      <w:ind w:firstLine="360"/>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5"/>
      <w:pBdr>
        <w:bottom w:val="none" w:color="auto" w:sz="0" w:space="0"/>
      </w:pBd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5"/>
      <w:pBdr>
        <w:bottom w:val="none" w:color="auto" w:sz="0" w:space="0"/>
      </w:pBd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5"/>
    </w:pPr>
    <w:r>
      <w:rPr>
        <w:rFonts w:hint="eastAsia"/>
      </w:rPr>
      <w:t>工程硕士学位论文</w: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5"/>
    </w:pPr>
    <w:r>
      <w:rPr>
        <w:rFonts w:hint="eastAsia"/>
      </w:rPr>
      <w:t>多次随机变换</w:t>
    </w:r>
    <w:r>
      <w:t>拆分</w:t>
    </w:r>
    <w:r>
      <w:rPr>
        <w:rFonts w:hint="eastAsia"/>
      </w:rPr>
      <w:t>测试激励压缩方法研究</w: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5"/>
    </w:pPr>
    <w:r>
      <w:rPr>
        <w:rFonts w:hint="eastAsia"/>
      </w:rPr>
      <w:t>工程硕士学位论文</w: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5"/>
    </w:pPr>
    <w:r>
      <w:rPr>
        <w:rFonts w:hint="eastAsia"/>
      </w:rPr>
      <w:t>拆分压缩中基向量的生成算法研究</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A2AD7871"/>
    <w:multiLevelType w:val="singleLevel"/>
    <w:tmpl w:val="A2AD7871"/>
    <w:lvl w:ilvl="0" w:tentative="0">
      <w:start w:val="1"/>
      <w:numFmt w:val="decimal"/>
      <w:suff w:val="space"/>
      <w:lvlText w:val="(%1)"/>
      <w:lvlJc w:val="left"/>
    </w:lvl>
  </w:abstractNum>
  <w:abstractNum w:abstractNumId="1">
    <w:nsid w:val="BF5F2937"/>
    <w:multiLevelType w:val="singleLevel"/>
    <w:tmpl w:val="BF5F2937"/>
    <w:lvl w:ilvl="0" w:tentative="0">
      <w:start w:val="1"/>
      <w:numFmt w:val="decimal"/>
      <w:suff w:val="nothing"/>
      <w:lvlText w:val="（%1）"/>
      <w:lvlJc w:val="left"/>
    </w:lvl>
  </w:abstractNum>
  <w:abstractNum w:abstractNumId="2">
    <w:nsid w:val="CA9F444A"/>
    <w:multiLevelType w:val="singleLevel"/>
    <w:tmpl w:val="CA9F444A"/>
    <w:lvl w:ilvl="0" w:tentative="0">
      <w:start w:val="1"/>
      <w:numFmt w:val="decimal"/>
      <w:suff w:val="nothing"/>
      <w:lvlText w:val="（%1）"/>
      <w:lvlJc w:val="left"/>
    </w:lvl>
  </w:abstractNum>
  <w:abstractNum w:abstractNumId="3">
    <w:nsid w:val="D2FA61DA"/>
    <w:multiLevelType w:val="singleLevel"/>
    <w:tmpl w:val="D2FA61DA"/>
    <w:lvl w:ilvl="0" w:tentative="0">
      <w:start w:val="1"/>
      <w:numFmt w:val="decimal"/>
      <w:suff w:val="nothing"/>
      <w:lvlText w:val="（%1）"/>
      <w:lvlJc w:val="left"/>
    </w:lvl>
  </w:abstractNum>
  <w:abstractNum w:abstractNumId="4">
    <w:nsid w:val="00000002"/>
    <w:multiLevelType w:val="multilevel"/>
    <w:tmpl w:val="00000002"/>
    <w:lvl w:ilvl="0" w:tentative="0">
      <w:start w:val="1"/>
      <w:numFmt w:val="decimal"/>
      <w:pStyle w:val="2"/>
      <w:suff w:val="space"/>
      <w:lvlText w:val="第%1章"/>
      <w:lvlJc w:val="left"/>
      <w:pPr>
        <w:ind w:left="1418" w:firstLine="0"/>
      </w:pPr>
      <w:rPr>
        <w:rFonts w:hint="eastAsia"/>
        <w:lang w:val="en-US"/>
      </w:rPr>
    </w:lvl>
    <w:lvl w:ilvl="1" w:tentative="0">
      <w:start w:val="1"/>
      <w:numFmt w:val="decimal"/>
      <w:suff w:val="space"/>
      <w:lvlText w:val="%1.%2"/>
      <w:lvlJc w:val="left"/>
      <w:pPr>
        <w:ind w:left="0" w:firstLine="0"/>
      </w:pPr>
      <w:rPr>
        <w:rFonts w:hint="eastAsia"/>
      </w:rPr>
    </w:lvl>
    <w:lvl w:ilvl="2" w:tentative="0">
      <w:start w:val="1"/>
      <w:numFmt w:val="decimal"/>
      <w:suff w:val="space"/>
      <w:lvlText w:val="%1.%2.%3"/>
      <w:lvlJc w:val="left"/>
      <w:pPr>
        <w:ind w:left="720" w:hanging="720"/>
      </w:pPr>
      <w:rPr>
        <w:rFonts w:hint="eastAsia"/>
      </w:rPr>
    </w:lvl>
    <w:lvl w:ilvl="3" w:tentative="0">
      <w:start w:val="1"/>
      <w:numFmt w:val="decimal"/>
      <w:lvlText w:val="%4."/>
      <w:lvlJc w:val="left"/>
      <w:pPr>
        <w:tabs>
          <w:tab w:val="left" w:pos="987"/>
        </w:tabs>
        <w:ind w:left="987" w:hanging="420"/>
      </w:pPr>
      <w:rPr>
        <w:rFonts w:hint="eastAsia"/>
        <w:lang w:val="en-US"/>
      </w:rPr>
    </w:lvl>
    <w:lvl w:ilvl="4" w:tentative="0">
      <w:start w:val="1"/>
      <w:numFmt w:val="decimal"/>
      <w:lvlText w:val="%1.%2.%3.%4.%5"/>
      <w:lvlJc w:val="left"/>
      <w:pPr>
        <w:tabs>
          <w:tab w:val="left" w:pos="3702"/>
        </w:tabs>
        <w:ind w:left="3702" w:hanging="1008"/>
      </w:pPr>
      <w:rPr>
        <w:rFonts w:hint="eastAsia"/>
      </w:rPr>
    </w:lvl>
    <w:lvl w:ilvl="5" w:tentative="0">
      <w:start w:val="1"/>
      <w:numFmt w:val="decimal"/>
      <w:lvlText w:val="%1.%2.%3.%4.%5.%6"/>
      <w:lvlJc w:val="left"/>
      <w:pPr>
        <w:tabs>
          <w:tab w:val="left" w:pos="1719"/>
        </w:tabs>
        <w:ind w:left="1719" w:hanging="1152"/>
      </w:pPr>
      <w:rPr>
        <w:rFonts w:hint="eastAsia"/>
      </w:rPr>
    </w:lvl>
    <w:lvl w:ilvl="6" w:tentative="0">
      <w:start w:val="1"/>
      <w:numFmt w:val="decimal"/>
      <w:lvlText w:val="%1.%2.%3.%4.%5.%6.%7"/>
      <w:lvlJc w:val="left"/>
      <w:pPr>
        <w:tabs>
          <w:tab w:val="left" w:pos="1863"/>
        </w:tabs>
        <w:ind w:left="1863" w:hanging="1296"/>
      </w:pPr>
      <w:rPr>
        <w:rFonts w:hint="eastAsia"/>
      </w:rPr>
    </w:lvl>
    <w:lvl w:ilvl="7" w:tentative="0">
      <w:start w:val="1"/>
      <w:numFmt w:val="decimal"/>
      <w:lvlText w:val="%1.%2.%3.%4.%5.%6.%7.%8"/>
      <w:lvlJc w:val="left"/>
      <w:pPr>
        <w:tabs>
          <w:tab w:val="left" w:pos="2007"/>
        </w:tabs>
        <w:ind w:left="2007" w:hanging="1440"/>
      </w:pPr>
      <w:rPr>
        <w:rFonts w:hint="eastAsia"/>
      </w:rPr>
    </w:lvl>
    <w:lvl w:ilvl="8" w:tentative="0">
      <w:start w:val="1"/>
      <w:numFmt w:val="decimal"/>
      <w:lvlText w:val="%1.%2.%3.%4.%5.%6.%7.%8.%9"/>
      <w:lvlJc w:val="left"/>
      <w:pPr>
        <w:tabs>
          <w:tab w:val="left" w:pos="2151"/>
        </w:tabs>
        <w:ind w:left="2151" w:hanging="1584"/>
      </w:pPr>
      <w:rPr>
        <w:rFonts w:hint="eastAsia"/>
      </w:rPr>
    </w:lvl>
  </w:abstractNum>
  <w:abstractNum w:abstractNumId="5">
    <w:nsid w:val="00000013"/>
    <w:multiLevelType w:val="multilevel"/>
    <w:tmpl w:val="00000013"/>
    <w:lvl w:ilvl="0" w:tentative="0">
      <w:start w:val="1"/>
      <w:numFmt w:val="decimal"/>
      <w:lvlText w:val="[%1]"/>
      <w:lvlJc w:val="left"/>
      <w:pPr>
        <w:tabs>
          <w:tab w:val="left" w:pos="567"/>
        </w:tabs>
        <w:ind w:left="567" w:hanging="567"/>
      </w:pPr>
      <w:rPr>
        <w:rFonts w:hint="default"/>
        <w:color w:val="auto"/>
      </w:rPr>
    </w:lvl>
    <w:lvl w:ilvl="1" w:tentative="0">
      <w:start w:val="1"/>
      <w:numFmt w:val="lowerLetter"/>
      <w:lvlText w:val="%2)"/>
      <w:lvlJc w:val="left"/>
      <w:pPr>
        <w:tabs>
          <w:tab w:val="left" w:pos="840"/>
        </w:tabs>
        <w:ind w:left="840" w:hanging="420"/>
      </w:pPr>
    </w:lvl>
    <w:lvl w:ilvl="2" w:tentative="0">
      <w:start w:val="1"/>
      <w:numFmt w:val="lowerRoman"/>
      <w:lvlText w:val="%3."/>
      <w:lvlJc w:val="right"/>
      <w:pPr>
        <w:tabs>
          <w:tab w:val="left" w:pos="1260"/>
        </w:tabs>
        <w:ind w:left="1260" w:hanging="420"/>
      </w:pPr>
    </w:lvl>
    <w:lvl w:ilvl="3" w:tentative="0">
      <w:start w:val="1"/>
      <w:numFmt w:val="decimal"/>
      <w:lvlText w:val="%4."/>
      <w:lvlJc w:val="left"/>
      <w:pPr>
        <w:tabs>
          <w:tab w:val="left" w:pos="1680"/>
        </w:tabs>
        <w:ind w:left="1680" w:hanging="420"/>
      </w:pPr>
    </w:lvl>
    <w:lvl w:ilvl="4" w:tentative="0">
      <w:start w:val="1"/>
      <w:numFmt w:val="lowerLetter"/>
      <w:lvlText w:val="%5)"/>
      <w:lvlJc w:val="left"/>
      <w:pPr>
        <w:tabs>
          <w:tab w:val="left" w:pos="2100"/>
        </w:tabs>
        <w:ind w:left="2100" w:hanging="420"/>
      </w:pPr>
    </w:lvl>
    <w:lvl w:ilvl="5" w:tentative="0">
      <w:start w:val="1"/>
      <w:numFmt w:val="lowerRoman"/>
      <w:lvlText w:val="%6."/>
      <w:lvlJc w:val="right"/>
      <w:pPr>
        <w:tabs>
          <w:tab w:val="left" w:pos="2520"/>
        </w:tabs>
        <w:ind w:left="2520" w:hanging="420"/>
      </w:pPr>
    </w:lvl>
    <w:lvl w:ilvl="6" w:tentative="0">
      <w:start w:val="1"/>
      <w:numFmt w:val="decimal"/>
      <w:lvlText w:val="%7."/>
      <w:lvlJc w:val="left"/>
      <w:pPr>
        <w:tabs>
          <w:tab w:val="left" w:pos="2940"/>
        </w:tabs>
        <w:ind w:left="2940" w:hanging="420"/>
      </w:pPr>
    </w:lvl>
    <w:lvl w:ilvl="7" w:tentative="0">
      <w:start w:val="1"/>
      <w:numFmt w:val="lowerLetter"/>
      <w:lvlText w:val="%8)"/>
      <w:lvlJc w:val="left"/>
      <w:pPr>
        <w:tabs>
          <w:tab w:val="left" w:pos="3360"/>
        </w:tabs>
        <w:ind w:left="3360" w:hanging="420"/>
      </w:pPr>
    </w:lvl>
    <w:lvl w:ilvl="8" w:tentative="0">
      <w:start w:val="1"/>
      <w:numFmt w:val="lowerRoman"/>
      <w:lvlText w:val="%9."/>
      <w:lvlJc w:val="right"/>
      <w:pPr>
        <w:tabs>
          <w:tab w:val="left" w:pos="3780"/>
        </w:tabs>
        <w:ind w:left="3780" w:hanging="420"/>
      </w:pPr>
    </w:lvl>
  </w:abstractNum>
  <w:abstractNum w:abstractNumId="6">
    <w:nsid w:val="2602B734"/>
    <w:multiLevelType w:val="singleLevel"/>
    <w:tmpl w:val="2602B734"/>
    <w:lvl w:ilvl="0" w:tentative="0">
      <w:start w:val="1"/>
      <w:numFmt w:val="decimal"/>
      <w:suff w:val="nothing"/>
      <w:lvlText w:val="%1、"/>
      <w:lvlJc w:val="left"/>
    </w:lvl>
  </w:abstractNum>
  <w:num w:numId="1">
    <w:abstractNumId w:val="4"/>
  </w:num>
  <w:num w:numId="2">
    <w:abstractNumId w:val="1"/>
  </w:num>
  <w:num w:numId="3">
    <w:abstractNumId w:val="0"/>
  </w:num>
  <w:num w:numId="4">
    <w:abstractNumId w:val="2"/>
  </w:num>
  <w:num w:numId="5">
    <w:abstractNumId w:val="6"/>
  </w:num>
  <w:num w:numId="6">
    <w:abstractNumId w:val="3"/>
  </w:num>
  <w:num w:numId="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displayBackgroundShape w:val="1"/>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518"/>
  <w:evenAndOddHeaders w:val="1"/>
  <w:drawingGridHorizontalSpacing w:val="259"/>
  <w:drawingGridVerticalSpacing w:val="409"/>
  <w:displayHorizontalDrawingGridEvery w:val="1"/>
  <w:displayVerticalDrawingGridEvery w:val="1"/>
  <w:noPunctuationKerning w:val="1"/>
  <w:characterSpacingControl w:val="compressPunctuation"/>
  <w:doNotValidateAgainstSchema/>
  <w:doNotDemarcateInvalidXml/>
  <w:hdrShapeDefaults>
    <o:shapelayout v:ext="edit">
      <o:idmap v:ext="edit" data="2"/>
    </o:shapelayout>
  </w:hdrShapeDefaults>
  <w:footnotePr>
    <w:footnote w:id="0"/>
    <w:footnote w:id="1"/>
  </w:footnotePr>
  <w:endnotePr>
    <w:numFmt w:val="decimal"/>
    <w:endnote w:id="0"/>
    <w:endnote w:id="1"/>
  </w:endnotePr>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000BD7"/>
    <w:rsid w:val="00000CB9"/>
    <w:rsid w:val="000017AF"/>
    <w:rsid w:val="0000185F"/>
    <w:rsid w:val="000031C5"/>
    <w:rsid w:val="00003839"/>
    <w:rsid w:val="000043E6"/>
    <w:rsid w:val="000049C6"/>
    <w:rsid w:val="00004D8D"/>
    <w:rsid w:val="00004FAB"/>
    <w:rsid w:val="00005717"/>
    <w:rsid w:val="000059AE"/>
    <w:rsid w:val="0000607C"/>
    <w:rsid w:val="0000635E"/>
    <w:rsid w:val="000063A3"/>
    <w:rsid w:val="00006720"/>
    <w:rsid w:val="00007069"/>
    <w:rsid w:val="00007607"/>
    <w:rsid w:val="0000788E"/>
    <w:rsid w:val="00011A7A"/>
    <w:rsid w:val="00012156"/>
    <w:rsid w:val="000131D6"/>
    <w:rsid w:val="00013A77"/>
    <w:rsid w:val="0001455C"/>
    <w:rsid w:val="000148CD"/>
    <w:rsid w:val="0001569D"/>
    <w:rsid w:val="00015C3C"/>
    <w:rsid w:val="00015D19"/>
    <w:rsid w:val="00015F65"/>
    <w:rsid w:val="00016D9D"/>
    <w:rsid w:val="000177C0"/>
    <w:rsid w:val="000177C7"/>
    <w:rsid w:val="00017846"/>
    <w:rsid w:val="0001784C"/>
    <w:rsid w:val="00017D1D"/>
    <w:rsid w:val="00020109"/>
    <w:rsid w:val="00020446"/>
    <w:rsid w:val="00020625"/>
    <w:rsid w:val="00020630"/>
    <w:rsid w:val="00021747"/>
    <w:rsid w:val="00022298"/>
    <w:rsid w:val="00022358"/>
    <w:rsid w:val="000223E7"/>
    <w:rsid w:val="000261CC"/>
    <w:rsid w:val="0002718A"/>
    <w:rsid w:val="00027507"/>
    <w:rsid w:val="0002757A"/>
    <w:rsid w:val="0002759A"/>
    <w:rsid w:val="00027E0B"/>
    <w:rsid w:val="000304C5"/>
    <w:rsid w:val="00030611"/>
    <w:rsid w:val="00031321"/>
    <w:rsid w:val="0003306B"/>
    <w:rsid w:val="00033B08"/>
    <w:rsid w:val="00033C6F"/>
    <w:rsid w:val="00033D94"/>
    <w:rsid w:val="000341A7"/>
    <w:rsid w:val="00034464"/>
    <w:rsid w:val="0003452D"/>
    <w:rsid w:val="0003459C"/>
    <w:rsid w:val="0003661A"/>
    <w:rsid w:val="00037850"/>
    <w:rsid w:val="00040F65"/>
    <w:rsid w:val="00041AD2"/>
    <w:rsid w:val="000420CD"/>
    <w:rsid w:val="000425FE"/>
    <w:rsid w:val="00043493"/>
    <w:rsid w:val="00043E79"/>
    <w:rsid w:val="00044491"/>
    <w:rsid w:val="00044F57"/>
    <w:rsid w:val="000451A2"/>
    <w:rsid w:val="0004639F"/>
    <w:rsid w:val="00046775"/>
    <w:rsid w:val="0004701D"/>
    <w:rsid w:val="0005094D"/>
    <w:rsid w:val="000510CB"/>
    <w:rsid w:val="00052F79"/>
    <w:rsid w:val="000538BB"/>
    <w:rsid w:val="00055AB7"/>
    <w:rsid w:val="0005613D"/>
    <w:rsid w:val="000565EE"/>
    <w:rsid w:val="000574F4"/>
    <w:rsid w:val="000575AB"/>
    <w:rsid w:val="00057D31"/>
    <w:rsid w:val="0006140B"/>
    <w:rsid w:val="000621C7"/>
    <w:rsid w:val="00063055"/>
    <w:rsid w:val="00064B6A"/>
    <w:rsid w:val="00064CB6"/>
    <w:rsid w:val="000656A2"/>
    <w:rsid w:val="000674AE"/>
    <w:rsid w:val="000700A3"/>
    <w:rsid w:val="0007069D"/>
    <w:rsid w:val="0007300F"/>
    <w:rsid w:val="000734A8"/>
    <w:rsid w:val="000735FF"/>
    <w:rsid w:val="000743B3"/>
    <w:rsid w:val="0007456C"/>
    <w:rsid w:val="000746D0"/>
    <w:rsid w:val="00074C3D"/>
    <w:rsid w:val="00074E80"/>
    <w:rsid w:val="0007521F"/>
    <w:rsid w:val="00075E80"/>
    <w:rsid w:val="0007604D"/>
    <w:rsid w:val="00076891"/>
    <w:rsid w:val="00076A66"/>
    <w:rsid w:val="000776E5"/>
    <w:rsid w:val="00077911"/>
    <w:rsid w:val="0008171E"/>
    <w:rsid w:val="000820E6"/>
    <w:rsid w:val="000856A1"/>
    <w:rsid w:val="0008581E"/>
    <w:rsid w:val="000862B8"/>
    <w:rsid w:val="000879A7"/>
    <w:rsid w:val="00090E65"/>
    <w:rsid w:val="00091124"/>
    <w:rsid w:val="00091440"/>
    <w:rsid w:val="000925DE"/>
    <w:rsid w:val="00092626"/>
    <w:rsid w:val="00092730"/>
    <w:rsid w:val="00092801"/>
    <w:rsid w:val="00092963"/>
    <w:rsid w:val="00092A49"/>
    <w:rsid w:val="00092ACA"/>
    <w:rsid w:val="00093003"/>
    <w:rsid w:val="0009383D"/>
    <w:rsid w:val="00093A75"/>
    <w:rsid w:val="000940CD"/>
    <w:rsid w:val="00094D24"/>
    <w:rsid w:val="00095154"/>
    <w:rsid w:val="00095197"/>
    <w:rsid w:val="00095DB6"/>
    <w:rsid w:val="00096034"/>
    <w:rsid w:val="0009679E"/>
    <w:rsid w:val="000967FD"/>
    <w:rsid w:val="000979A9"/>
    <w:rsid w:val="000A036F"/>
    <w:rsid w:val="000A0ACD"/>
    <w:rsid w:val="000A1917"/>
    <w:rsid w:val="000A1BE2"/>
    <w:rsid w:val="000A3D89"/>
    <w:rsid w:val="000A400E"/>
    <w:rsid w:val="000A5121"/>
    <w:rsid w:val="000A5BA9"/>
    <w:rsid w:val="000A658E"/>
    <w:rsid w:val="000A6BB8"/>
    <w:rsid w:val="000A7501"/>
    <w:rsid w:val="000B0502"/>
    <w:rsid w:val="000B0601"/>
    <w:rsid w:val="000B06C0"/>
    <w:rsid w:val="000B0E94"/>
    <w:rsid w:val="000B1365"/>
    <w:rsid w:val="000B1C16"/>
    <w:rsid w:val="000B24EF"/>
    <w:rsid w:val="000B2BEA"/>
    <w:rsid w:val="000B2E73"/>
    <w:rsid w:val="000B32E2"/>
    <w:rsid w:val="000B5AE3"/>
    <w:rsid w:val="000B624B"/>
    <w:rsid w:val="000B7954"/>
    <w:rsid w:val="000B7F86"/>
    <w:rsid w:val="000C0635"/>
    <w:rsid w:val="000C0AD8"/>
    <w:rsid w:val="000C0D33"/>
    <w:rsid w:val="000C12B4"/>
    <w:rsid w:val="000C1C49"/>
    <w:rsid w:val="000C2B29"/>
    <w:rsid w:val="000C3301"/>
    <w:rsid w:val="000C36ED"/>
    <w:rsid w:val="000C3DD3"/>
    <w:rsid w:val="000C4891"/>
    <w:rsid w:val="000C48F9"/>
    <w:rsid w:val="000C7523"/>
    <w:rsid w:val="000C7842"/>
    <w:rsid w:val="000D0AD9"/>
    <w:rsid w:val="000D0B38"/>
    <w:rsid w:val="000D224C"/>
    <w:rsid w:val="000D27F2"/>
    <w:rsid w:val="000D2CC9"/>
    <w:rsid w:val="000D3B27"/>
    <w:rsid w:val="000D42D8"/>
    <w:rsid w:val="000D481E"/>
    <w:rsid w:val="000D4F2A"/>
    <w:rsid w:val="000D5975"/>
    <w:rsid w:val="000D5BC1"/>
    <w:rsid w:val="000D5C76"/>
    <w:rsid w:val="000D5F21"/>
    <w:rsid w:val="000D65AE"/>
    <w:rsid w:val="000D69BA"/>
    <w:rsid w:val="000D795B"/>
    <w:rsid w:val="000D7CA6"/>
    <w:rsid w:val="000E0278"/>
    <w:rsid w:val="000E03AC"/>
    <w:rsid w:val="000E05DF"/>
    <w:rsid w:val="000E0DEA"/>
    <w:rsid w:val="000E12EA"/>
    <w:rsid w:val="000E16D5"/>
    <w:rsid w:val="000E181C"/>
    <w:rsid w:val="000E18A0"/>
    <w:rsid w:val="000E2123"/>
    <w:rsid w:val="000E3097"/>
    <w:rsid w:val="000E3EC8"/>
    <w:rsid w:val="000E434F"/>
    <w:rsid w:val="000E547C"/>
    <w:rsid w:val="000E5768"/>
    <w:rsid w:val="000E6279"/>
    <w:rsid w:val="000E6DD1"/>
    <w:rsid w:val="000E6FE5"/>
    <w:rsid w:val="000F0548"/>
    <w:rsid w:val="000F06A6"/>
    <w:rsid w:val="000F0C9D"/>
    <w:rsid w:val="000F13C8"/>
    <w:rsid w:val="000F258A"/>
    <w:rsid w:val="000F2955"/>
    <w:rsid w:val="000F2ECB"/>
    <w:rsid w:val="000F32E7"/>
    <w:rsid w:val="000F3800"/>
    <w:rsid w:val="000F3A60"/>
    <w:rsid w:val="000F3B3A"/>
    <w:rsid w:val="000F4751"/>
    <w:rsid w:val="000F4929"/>
    <w:rsid w:val="000F5B4A"/>
    <w:rsid w:val="000F6816"/>
    <w:rsid w:val="000F7407"/>
    <w:rsid w:val="000F7592"/>
    <w:rsid w:val="00100897"/>
    <w:rsid w:val="0010091F"/>
    <w:rsid w:val="001014BD"/>
    <w:rsid w:val="00102D6A"/>
    <w:rsid w:val="0010331E"/>
    <w:rsid w:val="001036BA"/>
    <w:rsid w:val="00104289"/>
    <w:rsid w:val="001042E5"/>
    <w:rsid w:val="00105482"/>
    <w:rsid w:val="00105617"/>
    <w:rsid w:val="00105A78"/>
    <w:rsid w:val="00105F8B"/>
    <w:rsid w:val="0010688A"/>
    <w:rsid w:val="00107080"/>
    <w:rsid w:val="0010745B"/>
    <w:rsid w:val="00107798"/>
    <w:rsid w:val="001126A4"/>
    <w:rsid w:val="00112E53"/>
    <w:rsid w:val="0011337C"/>
    <w:rsid w:val="00113543"/>
    <w:rsid w:val="00113BFE"/>
    <w:rsid w:val="001141A9"/>
    <w:rsid w:val="00114CB6"/>
    <w:rsid w:val="00115D0A"/>
    <w:rsid w:val="00116105"/>
    <w:rsid w:val="0011617E"/>
    <w:rsid w:val="001167EC"/>
    <w:rsid w:val="00116E22"/>
    <w:rsid w:val="00116FD4"/>
    <w:rsid w:val="00117408"/>
    <w:rsid w:val="00117F37"/>
    <w:rsid w:val="00120AC8"/>
    <w:rsid w:val="00121A1B"/>
    <w:rsid w:val="00121CA1"/>
    <w:rsid w:val="001222E8"/>
    <w:rsid w:val="001229F9"/>
    <w:rsid w:val="00122B6E"/>
    <w:rsid w:val="0012360B"/>
    <w:rsid w:val="00124275"/>
    <w:rsid w:val="00124374"/>
    <w:rsid w:val="00125F3B"/>
    <w:rsid w:val="00126177"/>
    <w:rsid w:val="00126D49"/>
    <w:rsid w:val="00126DEA"/>
    <w:rsid w:val="00127E2F"/>
    <w:rsid w:val="001300C3"/>
    <w:rsid w:val="00130222"/>
    <w:rsid w:val="00130815"/>
    <w:rsid w:val="001311CC"/>
    <w:rsid w:val="00131BAC"/>
    <w:rsid w:val="00132278"/>
    <w:rsid w:val="001329D1"/>
    <w:rsid w:val="0013406B"/>
    <w:rsid w:val="00135016"/>
    <w:rsid w:val="00135136"/>
    <w:rsid w:val="001354BD"/>
    <w:rsid w:val="00136253"/>
    <w:rsid w:val="0013661C"/>
    <w:rsid w:val="001368BD"/>
    <w:rsid w:val="001400BD"/>
    <w:rsid w:val="00141610"/>
    <w:rsid w:val="00141B2D"/>
    <w:rsid w:val="00141D63"/>
    <w:rsid w:val="0014200A"/>
    <w:rsid w:val="0014300D"/>
    <w:rsid w:val="00143048"/>
    <w:rsid w:val="001430E5"/>
    <w:rsid w:val="00143695"/>
    <w:rsid w:val="00143C9C"/>
    <w:rsid w:val="001442E1"/>
    <w:rsid w:val="00144E0E"/>
    <w:rsid w:val="00145DDD"/>
    <w:rsid w:val="00147713"/>
    <w:rsid w:val="00147BF8"/>
    <w:rsid w:val="001514E0"/>
    <w:rsid w:val="0015174F"/>
    <w:rsid w:val="00152B21"/>
    <w:rsid w:val="0015332A"/>
    <w:rsid w:val="00153590"/>
    <w:rsid w:val="00153629"/>
    <w:rsid w:val="001537A3"/>
    <w:rsid w:val="00153D1F"/>
    <w:rsid w:val="00153E8E"/>
    <w:rsid w:val="00154629"/>
    <w:rsid w:val="00154A20"/>
    <w:rsid w:val="00155E17"/>
    <w:rsid w:val="00156471"/>
    <w:rsid w:val="00160092"/>
    <w:rsid w:val="0016019A"/>
    <w:rsid w:val="00162F7D"/>
    <w:rsid w:val="0016393C"/>
    <w:rsid w:val="00163975"/>
    <w:rsid w:val="0016411C"/>
    <w:rsid w:val="00164543"/>
    <w:rsid w:val="00164B67"/>
    <w:rsid w:val="00164C53"/>
    <w:rsid w:val="0016545A"/>
    <w:rsid w:val="001669A9"/>
    <w:rsid w:val="00167869"/>
    <w:rsid w:val="00167929"/>
    <w:rsid w:val="00170372"/>
    <w:rsid w:val="001703C2"/>
    <w:rsid w:val="00170DEE"/>
    <w:rsid w:val="00170FE5"/>
    <w:rsid w:val="001719EB"/>
    <w:rsid w:val="00171D71"/>
    <w:rsid w:val="00171E8E"/>
    <w:rsid w:val="00172937"/>
    <w:rsid w:val="00172A27"/>
    <w:rsid w:val="0017351F"/>
    <w:rsid w:val="001741F6"/>
    <w:rsid w:val="001742E2"/>
    <w:rsid w:val="00175DE3"/>
    <w:rsid w:val="00176050"/>
    <w:rsid w:val="00176ED0"/>
    <w:rsid w:val="0018025E"/>
    <w:rsid w:val="001802BB"/>
    <w:rsid w:val="00180FAA"/>
    <w:rsid w:val="00183651"/>
    <w:rsid w:val="0018386A"/>
    <w:rsid w:val="00183E12"/>
    <w:rsid w:val="001860FC"/>
    <w:rsid w:val="00186D71"/>
    <w:rsid w:val="00187F43"/>
    <w:rsid w:val="001903E3"/>
    <w:rsid w:val="0019055D"/>
    <w:rsid w:val="00190A63"/>
    <w:rsid w:val="0019297D"/>
    <w:rsid w:val="00192A05"/>
    <w:rsid w:val="00193EE6"/>
    <w:rsid w:val="00196283"/>
    <w:rsid w:val="0019634E"/>
    <w:rsid w:val="00196FD1"/>
    <w:rsid w:val="00196FE7"/>
    <w:rsid w:val="00197E07"/>
    <w:rsid w:val="001A0915"/>
    <w:rsid w:val="001A0C0F"/>
    <w:rsid w:val="001A2475"/>
    <w:rsid w:val="001A2965"/>
    <w:rsid w:val="001A32DD"/>
    <w:rsid w:val="001A352D"/>
    <w:rsid w:val="001A355C"/>
    <w:rsid w:val="001A37A6"/>
    <w:rsid w:val="001A3957"/>
    <w:rsid w:val="001A4244"/>
    <w:rsid w:val="001A4E8B"/>
    <w:rsid w:val="001A4FB7"/>
    <w:rsid w:val="001A508B"/>
    <w:rsid w:val="001A5219"/>
    <w:rsid w:val="001A5FF3"/>
    <w:rsid w:val="001A60C7"/>
    <w:rsid w:val="001A6477"/>
    <w:rsid w:val="001A69E8"/>
    <w:rsid w:val="001A72E9"/>
    <w:rsid w:val="001A75D8"/>
    <w:rsid w:val="001B2137"/>
    <w:rsid w:val="001B303B"/>
    <w:rsid w:val="001B3589"/>
    <w:rsid w:val="001B4493"/>
    <w:rsid w:val="001B4B5C"/>
    <w:rsid w:val="001B52FC"/>
    <w:rsid w:val="001B566B"/>
    <w:rsid w:val="001B6CBF"/>
    <w:rsid w:val="001B7B2B"/>
    <w:rsid w:val="001B7FFA"/>
    <w:rsid w:val="001C0442"/>
    <w:rsid w:val="001C0458"/>
    <w:rsid w:val="001C06EF"/>
    <w:rsid w:val="001C0984"/>
    <w:rsid w:val="001C18EC"/>
    <w:rsid w:val="001C1AD1"/>
    <w:rsid w:val="001C2138"/>
    <w:rsid w:val="001C2974"/>
    <w:rsid w:val="001C2AB0"/>
    <w:rsid w:val="001C2EE9"/>
    <w:rsid w:val="001C3149"/>
    <w:rsid w:val="001C3245"/>
    <w:rsid w:val="001C3569"/>
    <w:rsid w:val="001C5255"/>
    <w:rsid w:val="001C5A15"/>
    <w:rsid w:val="001C5CA0"/>
    <w:rsid w:val="001C5F2D"/>
    <w:rsid w:val="001C64C0"/>
    <w:rsid w:val="001C64D3"/>
    <w:rsid w:val="001C69E3"/>
    <w:rsid w:val="001C6ABC"/>
    <w:rsid w:val="001C79D8"/>
    <w:rsid w:val="001D038E"/>
    <w:rsid w:val="001D2E0F"/>
    <w:rsid w:val="001D312B"/>
    <w:rsid w:val="001D31CE"/>
    <w:rsid w:val="001D3411"/>
    <w:rsid w:val="001D3CA6"/>
    <w:rsid w:val="001D4C37"/>
    <w:rsid w:val="001D5BA7"/>
    <w:rsid w:val="001D65C2"/>
    <w:rsid w:val="001D6843"/>
    <w:rsid w:val="001D6A92"/>
    <w:rsid w:val="001D71CF"/>
    <w:rsid w:val="001D71F5"/>
    <w:rsid w:val="001E1AC5"/>
    <w:rsid w:val="001E1C03"/>
    <w:rsid w:val="001E23EA"/>
    <w:rsid w:val="001E4089"/>
    <w:rsid w:val="001E4B98"/>
    <w:rsid w:val="001E4C55"/>
    <w:rsid w:val="001E4D29"/>
    <w:rsid w:val="001E5050"/>
    <w:rsid w:val="001E5901"/>
    <w:rsid w:val="001E5D88"/>
    <w:rsid w:val="001E6895"/>
    <w:rsid w:val="001E6E7F"/>
    <w:rsid w:val="001F06FE"/>
    <w:rsid w:val="001F11E7"/>
    <w:rsid w:val="001F1315"/>
    <w:rsid w:val="001F25FC"/>
    <w:rsid w:val="001F30A6"/>
    <w:rsid w:val="001F3B47"/>
    <w:rsid w:val="001F4176"/>
    <w:rsid w:val="001F4461"/>
    <w:rsid w:val="001F5299"/>
    <w:rsid w:val="001F52AE"/>
    <w:rsid w:val="001F5E38"/>
    <w:rsid w:val="001F751E"/>
    <w:rsid w:val="001F7F0B"/>
    <w:rsid w:val="00200154"/>
    <w:rsid w:val="002004EE"/>
    <w:rsid w:val="00200B5F"/>
    <w:rsid w:val="00201E28"/>
    <w:rsid w:val="002023C5"/>
    <w:rsid w:val="00202870"/>
    <w:rsid w:val="00202EDA"/>
    <w:rsid w:val="00203420"/>
    <w:rsid w:val="00204967"/>
    <w:rsid w:val="00206523"/>
    <w:rsid w:val="00207532"/>
    <w:rsid w:val="00207C20"/>
    <w:rsid w:val="00207C7B"/>
    <w:rsid w:val="00207F15"/>
    <w:rsid w:val="00210189"/>
    <w:rsid w:val="002118B0"/>
    <w:rsid w:val="00211C0E"/>
    <w:rsid w:val="00212751"/>
    <w:rsid w:val="00212C67"/>
    <w:rsid w:val="0021317C"/>
    <w:rsid w:val="00214569"/>
    <w:rsid w:val="00214952"/>
    <w:rsid w:val="00214B4B"/>
    <w:rsid w:val="00215FF7"/>
    <w:rsid w:val="0021680F"/>
    <w:rsid w:val="00216AF3"/>
    <w:rsid w:val="00217CDD"/>
    <w:rsid w:val="002211B7"/>
    <w:rsid w:val="00221ED3"/>
    <w:rsid w:val="002228E4"/>
    <w:rsid w:val="00222FC6"/>
    <w:rsid w:val="0022333A"/>
    <w:rsid w:val="0022382A"/>
    <w:rsid w:val="0022483F"/>
    <w:rsid w:val="00224865"/>
    <w:rsid w:val="00224F9A"/>
    <w:rsid w:val="002251D0"/>
    <w:rsid w:val="00225877"/>
    <w:rsid w:val="00225F48"/>
    <w:rsid w:val="00226B99"/>
    <w:rsid w:val="00227EBE"/>
    <w:rsid w:val="00227F10"/>
    <w:rsid w:val="00230051"/>
    <w:rsid w:val="0023138E"/>
    <w:rsid w:val="00231641"/>
    <w:rsid w:val="0023171E"/>
    <w:rsid w:val="002317C3"/>
    <w:rsid w:val="00231AA5"/>
    <w:rsid w:val="002330B0"/>
    <w:rsid w:val="00233165"/>
    <w:rsid w:val="002337EA"/>
    <w:rsid w:val="002338BE"/>
    <w:rsid w:val="002357BE"/>
    <w:rsid w:val="002363DA"/>
    <w:rsid w:val="002373BA"/>
    <w:rsid w:val="00237A86"/>
    <w:rsid w:val="00237E0B"/>
    <w:rsid w:val="00237E7D"/>
    <w:rsid w:val="00240025"/>
    <w:rsid w:val="00241284"/>
    <w:rsid w:val="0024194F"/>
    <w:rsid w:val="00241B10"/>
    <w:rsid w:val="00241E83"/>
    <w:rsid w:val="002425DA"/>
    <w:rsid w:val="00242C6D"/>
    <w:rsid w:val="002432CB"/>
    <w:rsid w:val="002433CD"/>
    <w:rsid w:val="00243D69"/>
    <w:rsid w:val="002442F3"/>
    <w:rsid w:val="002461D7"/>
    <w:rsid w:val="00246E5C"/>
    <w:rsid w:val="00246FAD"/>
    <w:rsid w:val="00250560"/>
    <w:rsid w:val="0025109A"/>
    <w:rsid w:val="0025194D"/>
    <w:rsid w:val="0025351E"/>
    <w:rsid w:val="00253D06"/>
    <w:rsid w:val="00253F4A"/>
    <w:rsid w:val="0025470C"/>
    <w:rsid w:val="00254C78"/>
    <w:rsid w:val="00254E65"/>
    <w:rsid w:val="00255AF6"/>
    <w:rsid w:val="00255F00"/>
    <w:rsid w:val="00256F2B"/>
    <w:rsid w:val="002572BC"/>
    <w:rsid w:val="00257ADD"/>
    <w:rsid w:val="00261316"/>
    <w:rsid w:val="0026139A"/>
    <w:rsid w:val="0026317D"/>
    <w:rsid w:val="00263F6C"/>
    <w:rsid w:val="002646BA"/>
    <w:rsid w:val="0026529B"/>
    <w:rsid w:val="00265BAC"/>
    <w:rsid w:val="00266E81"/>
    <w:rsid w:val="002675CA"/>
    <w:rsid w:val="002676AC"/>
    <w:rsid w:val="00267DC8"/>
    <w:rsid w:val="002700B8"/>
    <w:rsid w:val="0027062B"/>
    <w:rsid w:val="002711CD"/>
    <w:rsid w:val="00271ABF"/>
    <w:rsid w:val="0027260E"/>
    <w:rsid w:val="002726C4"/>
    <w:rsid w:val="002727E2"/>
    <w:rsid w:val="002728FB"/>
    <w:rsid w:val="00273E54"/>
    <w:rsid w:val="00273FBF"/>
    <w:rsid w:val="00274A77"/>
    <w:rsid w:val="00275361"/>
    <w:rsid w:val="002753A7"/>
    <w:rsid w:val="0027579F"/>
    <w:rsid w:val="00276796"/>
    <w:rsid w:val="002774F7"/>
    <w:rsid w:val="00277B16"/>
    <w:rsid w:val="00277BB5"/>
    <w:rsid w:val="00277E50"/>
    <w:rsid w:val="00280611"/>
    <w:rsid w:val="00280CE0"/>
    <w:rsid w:val="00280EA0"/>
    <w:rsid w:val="00280FF7"/>
    <w:rsid w:val="00282110"/>
    <w:rsid w:val="0028259A"/>
    <w:rsid w:val="00282D85"/>
    <w:rsid w:val="002831C7"/>
    <w:rsid w:val="002841BD"/>
    <w:rsid w:val="00284288"/>
    <w:rsid w:val="00285041"/>
    <w:rsid w:val="002851DB"/>
    <w:rsid w:val="0028552A"/>
    <w:rsid w:val="002855C8"/>
    <w:rsid w:val="002866EF"/>
    <w:rsid w:val="00286B02"/>
    <w:rsid w:val="00286BBE"/>
    <w:rsid w:val="00286D26"/>
    <w:rsid w:val="002879B9"/>
    <w:rsid w:val="00287AC1"/>
    <w:rsid w:val="00290CE3"/>
    <w:rsid w:val="002913B6"/>
    <w:rsid w:val="002915AA"/>
    <w:rsid w:val="002921F9"/>
    <w:rsid w:val="002922AA"/>
    <w:rsid w:val="00292E3C"/>
    <w:rsid w:val="00293BE9"/>
    <w:rsid w:val="00293C71"/>
    <w:rsid w:val="00294188"/>
    <w:rsid w:val="0029456F"/>
    <w:rsid w:val="0029532A"/>
    <w:rsid w:val="0029560D"/>
    <w:rsid w:val="00295765"/>
    <w:rsid w:val="00297B7A"/>
    <w:rsid w:val="002A0CDB"/>
    <w:rsid w:val="002A0E96"/>
    <w:rsid w:val="002A101B"/>
    <w:rsid w:val="002A13FE"/>
    <w:rsid w:val="002A2C13"/>
    <w:rsid w:val="002A3219"/>
    <w:rsid w:val="002A36EC"/>
    <w:rsid w:val="002A462C"/>
    <w:rsid w:val="002A49FA"/>
    <w:rsid w:val="002A51F0"/>
    <w:rsid w:val="002A5627"/>
    <w:rsid w:val="002A6BDC"/>
    <w:rsid w:val="002A77C3"/>
    <w:rsid w:val="002B0236"/>
    <w:rsid w:val="002B0658"/>
    <w:rsid w:val="002B116F"/>
    <w:rsid w:val="002B2A3C"/>
    <w:rsid w:val="002B2E2D"/>
    <w:rsid w:val="002B30F5"/>
    <w:rsid w:val="002B4CA6"/>
    <w:rsid w:val="002B4DE2"/>
    <w:rsid w:val="002B5340"/>
    <w:rsid w:val="002B5BAE"/>
    <w:rsid w:val="002B5C8F"/>
    <w:rsid w:val="002C03BC"/>
    <w:rsid w:val="002C0A2F"/>
    <w:rsid w:val="002C0B61"/>
    <w:rsid w:val="002C11EF"/>
    <w:rsid w:val="002C1A95"/>
    <w:rsid w:val="002C2165"/>
    <w:rsid w:val="002C28CF"/>
    <w:rsid w:val="002C2DE5"/>
    <w:rsid w:val="002C3190"/>
    <w:rsid w:val="002C368F"/>
    <w:rsid w:val="002C3B44"/>
    <w:rsid w:val="002C3C9A"/>
    <w:rsid w:val="002C3FF0"/>
    <w:rsid w:val="002C53D5"/>
    <w:rsid w:val="002C6285"/>
    <w:rsid w:val="002C68B4"/>
    <w:rsid w:val="002C6C16"/>
    <w:rsid w:val="002C6C84"/>
    <w:rsid w:val="002C6EB6"/>
    <w:rsid w:val="002C79D8"/>
    <w:rsid w:val="002C7A6C"/>
    <w:rsid w:val="002C7E8F"/>
    <w:rsid w:val="002D122F"/>
    <w:rsid w:val="002D16CE"/>
    <w:rsid w:val="002D29B7"/>
    <w:rsid w:val="002D2F1D"/>
    <w:rsid w:val="002D32FD"/>
    <w:rsid w:val="002D4C22"/>
    <w:rsid w:val="002D5EA5"/>
    <w:rsid w:val="002D682C"/>
    <w:rsid w:val="002D707F"/>
    <w:rsid w:val="002D778B"/>
    <w:rsid w:val="002D7BC2"/>
    <w:rsid w:val="002D7C8F"/>
    <w:rsid w:val="002E0617"/>
    <w:rsid w:val="002E09B3"/>
    <w:rsid w:val="002E1F11"/>
    <w:rsid w:val="002E30CB"/>
    <w:rsid w:val="002E33B5"/>
    <w:rsid w:val="002E404D"/>
    <w:rsid w:val="002E47C7"/>
    <w:rsid w:val="002E49DC"/>
    <w:rsid w:val="002E4EC0"/>
    <w:rsid w:val="002E552C"/>
    <w:rsid w:val="002E5B5C"/>
    <w:rsid w:val="002E5BBC"/>
    <w:rsid w:val="002E654B"/>
    <w:rsid w:val="002E65A1"/>
    <w:rsid w:val="002E660C"/>
    <w:rsid w:val="002E685C"/>
    <w:rsid w:val="002E6AA6"/>
    <w:rsid w:val="002E7D5A"/>
    <w:rsid w:val="002F038D"/>
    <w:rsid w:val="002F0556"/>
    <w:rsid w:val="002F05CC"/>
    <w:rsid w:val="002F1EDE"/>
    <w:rsid w:val="002F1FBD"/>
    <w:rsid w:val="002F2746"/>
    <w:rsid w:val="002F30F2"/>
    <w:rsid w:val="002F3948"/>
    <w:rsid w:val="002F46B8"/>
    <w:rsid w:val="002F5A24"/>
    <w:rsid w:val="002F62DD"/>
    <w:rsid w:val="002F7267"/>
    <w:rsid w:val="002F778E"/>
    <w:rsid w:val="002F7886"/>
    <w:rsid w:val="002F7909"/>
    <w:rsid w:val="003007EC"/>
    <w:rsid w:val="00300885"/>
    <w:rsid w:val="003008F2"/>
    <w:rsid w:val="00300BFF"/>
    <w:rsid w:val="00301125"/>
    <w:rsid w:val="003016FC"/>
    <w:rsid w:val="00301F85"/>
    <w:rsid w:val="003020A6"/>
    <w:rsid w:val="00302BD1"/>
    <w:rsid w:val="00302EBC"/>
    <w:rsid w:val="003033C5"/>
    <w:rsid w:val="0030397D"/>
    <w:rsid w:val="0030438E"/>
    <w:rsid w:val="00304869"/>
    <w:rsid w:val="00304907"/>
    <w:rsid w:val="00304ABA"/>
    <w:rsid w:val="00304C5F"/>
    <w:rsid w:val="0030566A"/>
    <w:rsid w:val="00305BC6"/>
    <w:rsid w:val="00306129"/>
    <w:rsid w:val="003064A2"/>
    <w:rsid w:val="00306D98"/>
    <w:rsid w:val="00307235"/>
    <w:rsid w:val="003075DF"/>
    <w:rsid w:val="003105D1"/>
    <w:rsid w:val="00310B6A"/>
    <w:rsid w:val="00311B2D"/>
    <w:rsid w:val="0031263B"/>
    <w:rsid w:val="00312815"/>
    <w:rsid w:val="003128F3"/>
    <w:rsid w:val="00312D29"/>
    <w:rsid w:val="003138E6"/>
    <w:rsid w:val="00313E28"/>
    <w:rsid w:val="0031514F"/>
    <w:rsid w:val="00315758"/>
    <w:rsid w:val="00315BDF"/>
    <w:rsid w:val="00317159"/>
    <w:rsid w:val="0031793E"/>
    <w:rsid w:val="00317971"/>
    <w:rsid w:val="0032032B"/>
    <w:rsid w:val="003214DD"/>
    <w:rsid w:val="00322116"/>
    <w:rsid w:val="003226CA"/>
    <w:rsid w:val="00322834"/>
    <w:rsid w:val="00324086"/>
    <w:rsid w:val="00324BB0"/>
    <w:rsid w:val="00324C80"/>
    <w:rsid w:val="00324F07"/>
    <w:rsid w:val="0032534A"/>
    <w:rsid w:val="00325A3E"/>
    <w:rsid w:val="00325F62"/>
    <w:rsid w:val="0032639F"/>
    <w:rsid w:val="0032701A"/>
    <w:rsid w:val="00327E7F"/>
    <w:rsid w:val="00330236"/>
    <w:rsid w:val="00331B61"/>
    <w:rsid w:val="00331B85"/>
    <w:rsid w:val="00331B9F"/>
    <w:rsid w:val="00331C06"/>
    <w:rsid w:val="003320ED"/>
    <w:rsid w:val="00332A61"/>
    <w:rsid w:val="003330A1"/>
    <w:rsid w:val="00334352"/>
    <w:rsid w:val="00334531"/>
    <w:rsid w:val="003345A4"/>
    <w:rsid w:val="00334DF9"/>
    <w:rsid w:val="00335002"/>
    <w:rsid w:val="003375B6"/>
    <w:rsid w:val="0034072C"/>
    <w:rsid w:val="00340A07"/>
    <w:rsid w:val="00341917"/>
    <w:rsid w:val="003421B0"/>
    <w:rsid w:val="00342567"/>
    <w:rsid w:val="00343360"/>
    <w:rsid w:val="003436FB"/>
    <w:rsid w:val="00344B1A"/>
    <w:rsid w:val="00345935"/>
    <w:rsid w:val="003464E4"/>
    <w:rsid w:val="003471F1"/>
    <w:rsid w:val="003473C5"/>
    <w:rsid w:val="003473DD"/>
    <w:rsid w:val="003476A5"/>
    <w:rsid w:val="00347B9B"/>
    <w:rsid w:val="00347DB5"/>
    <w:rsid w:val="00347F65"/>
    <w:rsid w:val="0035132C"/>
    <w:rsid w:val="00351582"/>
    <w:rsid w:val="0035169B"/>
    <w:rsid w:val="0035276B"/>
    <w:rsid w:val="00352B74"/>
    <w:rsid w:val="00352C39"/>
    <w:rsid w:val="00353C3F"/>
    <w:rsid w:val="0035433F"/>
    <w:rsid w:val="003554BB"/>
    <w:rsid w:val="00355D5B"/>
    <w:rsid w:val="00357123"/>
    <w:rsid w:val="0035728F"/>
    <w:rsid w:val="003573EC"/>
    <w:rsid w:val="00361AE1"/>
    <w:rsid w:val="00361E9A"/>
    <w:rsid w:val="003625D4"/>
    <w:rsid w:val="003630A4"/>
    <w:rsid w:val="00363480"/>
    <w:rsid w:val="00363E81"/>
    <w:rsid w:val="003642B9"/>
    <w:rsid w:val="0036531E"/>
    <w:rsid w:val="00366577"/>
    <w:rsid w:val="00366BD5"/>
    <w:rsid w:val="00370E62"/>
    <w:rsid w:val="0037116A"/>
    <w:rsid w:val="003712D3"/>
    <w:rsid w:val="003729ED"/>
    <w:rsid w:val="00372D52"/>
    <w:rsid w:val="00374D98"/>
    <w:rsid w:val="003758DA"/>
    <w:rsid w:val="00375B7F"/>
    <w:rsid w:val="00376270"/>
    <w:rsid w:val="0037659B"/>
    <w:rsid w:val="0037659D"/>
    <w:rsid w:val="00380120"/>
    <w:rsid w:val="0038042F"/>
    <w:rsid w:val="00381204"/>
    <w:rsid w:val="00381ED0"/>
    <w:rsid w:val="00382A47"/>
    <w:rsid w:val="00385730"/>
    <w:rsid w:val="00385DFA"/>
    <w:rsid w:val="00386E07"/>
    <w:rsid w:val="0038782B"/>
    <w:rsid w:val="00390E39"/>
    <w:rsid w:val="003915E0"/>
    <w:rsid w:val="0039208E"/>
    <w:rsid w:val="003927EA"/>
    <w:rsid w:val="00392AC1"/>
    <w:rsid w:val="0039420E"/>
    <w:rsid w:val="00394285"/>
    <w:rsid w:val="003945D2"/>
    <w:rsid w:val="00394B39"/>
    <w:rsid w:val="00395060"/>
    <w:rsid w:val="003979F5"/>
    <w:rsid w:val="003A0124"/>
    <w:rsid w:val="003A0ABF"/>
    <w:rsid w:val="003A0CEC"/>
    <w:rsid w:val="003A1211"/>
    <w:rsid w:val="003A2BCE"/>
    <w:rsid w:val="003A2C53"/>
    <w:rsid w:val="003A3022"/>
    <w:rsid w:val="003A35B9"/>
    <w:rsid w:val="003A3619"/>
    <w:rsid w:val="003A3B6C"/>
    <w:rsid w:val="003A496B"/>
    <w:rsid w:val="003A4AAC"/>
    <w:rsid w:val="003A4DB5"/>
    <w:rsid w:val="003A4E45"/>
    <w:rsid w:val="003A622C"/>
    <w:rsid w:val="003A6438"/>
    <w:rsid w:val="003A6E5F"/>
    <w:rsid w:val="003A70B6"/>
    <w:rsid w:val="003A7AAB"/>
    <w:rsid w:val="003B279A"/>
    <w:rsid w:val="003B2D8C"/>
    <w:rsid w:val="003B2DB3"/>
    <w:rsid w:val="003B50F9"/>
    <w:rsid w:val="003B6CAF"/>
    <w:rsid w:val="003B6D32"/>
    <w:rsid w:val="003B7289"/>
    <w:rsid w:val="003B7975"/>
    <w:rsid w:val="003C053A"/>
    <w:rsid w:val="003C06E1"/>
    <w:rsid w:val="003C2858"/>
    <w:rsid w:val="003C2ACA"/>
    <w:rsid w:val="003C2B2C"/>
    <w:rsid w:val="003C2DC8"/>
    <w:rsid w:val="003C38C0"/>
    <w:rsid w:val="003C4ADF"/>
    <w:rsid w:val="003C626C"/>
    <w:rsid w:val="003C63E7"/>
    <w:rsid w:val="003C64E8"/>
    <w:rsid w:val="003C6768"/>
    <w:rsid w:val="003C6F4C"/>
    <w:rsid w:val="003C7616"/>
    <w:rsid w:val="003D1B9E"/>
    <w:rsid w:val="003D2332"/>
    <w:rsid w:val="003D2800"/>
    <w:rsid w:val="003D28CC"/>
    <w:rsid w:val="003D3BE6"/>
    <w:rsid w:val="003D40A5"/>
    <w:rsid w:val="003D4E7E"/>
    <w:rsid w:val="003D4F88"/>
    <w:rsid w:val="003D570A"/>
    <w:rsid w:val="003D6178"/>
    <w:rsid w:val="003D64B5"/>
    <w:rsid w:val="003D75FC"/>
    <w:rsid w:val="003D76D8"/>
    <w:rsid w:val="003E060E"/>
    <w:rsid w:val="003E08C2"/>
    <w:rsid w:val="003E0B4C"/>
    <w:rsid w:val="003E1860"/>
    <w:rsid w:val="003E1917"/>
    <w:rsid w:val="003E2C8A"/>
    <w:rsid w:val="003E41CC"/>
    <w:rsid w:val="003E47A7"/>
    <w:rsid w:val="003E5FBB"/>
    <w:rsid w:val="003E5FE9"/>
    <w:rsid w:val="003E6297"/>
    <w:rsid w:val="003E6381"/>
    <w:rsid w:val="003E6D6E"/>
    <w:rsid w:val="003E7461"/>
    <w:rsid w:val="003E7808"/>
    <w:rsid w:val="003E785F"/>
    <w:rsid w:val="003F0CCB"/>
    <w:rsid w:val="003F350B"/>
    <w:rsid w:val="003F3518"/>
    <w:rsid w:val="003F4261"/>
    <w:rsid w:val="003F4538"/>
    <w:rsid w:val="003F4E56"/>
    <w:rsid w:val="003F5232"/>
    <w:rsid w:val="003F59D8"/>
    <w:rsid w:val="003F620B"/>
    <w:rsid w:val="003F6218"/>
    <w:rsid w:val="003F63B2"/>
    <w:rsid w:val="003F6AFB"/>
    <w:rsid w:val="003F712E"/>
    <w:rsid w:val="003F7970"/>
    <w:rsid w:val="00401288"/>
    <w:rsid w:val="00405BE0"/>
    <w:rsid w:val="0040603B"/>
    <w:rsid w:val="00406E8C"/>
    <w:rsid w:val="00406FEA"/>
    <w:rsid w:val="0041071F"/>
    <w:rsid w:val="004124FA"/>
    <w:rsid w:val="00412A1F"/>
    <w:rsid w:val="00412F88"/>
    <w:rsid w:val="004135F0"/>
    <w:rsid w:val="0041450D"/>
    <w:rsid w:val="004148C5"/>
    <w:rsid w:val="0041519A"/>
    <w:rsid w:val="00416396"/>
    <w:rsid w:val="00416BF2"/>
    <w:rsid w:val="004179F4"/>
    <w:rsid w:val="00421B5A"/>
    <w:rsid w:val="00421FA2"/>
    <w:rsid w:val="004220E9"/>
    <w:rsid w:val="0042234F"/>
    <w:rsid w:val="0042239B"/>
    <w:rsid w:val="00422727"/>
    <w:rsid w:val="00422981"/>
    <w:rsid w:val="00423A1A"/>
    <w:rsid w:val="00423CEA"/>
    <w:rsid w:val="004247C7"/>
    <w:rsid w:val="00424EE5"/>
    <w:rsid w:val="00425165"/>
    <w:rsid w:val="00425468"/>
    <w:rsid w:val="004254B7"/>
    <w:rsid w:val="00426ED0"/>
    <w:rsid w:val="00427175"/>
    <w:rsid w:val="0042748B"/>
    <w:rsid w:val="004275E8"/>
    <w:rsid w:val="004276FF"/>
    <w:rsid w:val="00430148"/>
    <w:rsid w:val="004301EC"/>
    <w:rsid w:val="00430BCD"/>
    <w:rsid w:val="00430CCF"/>
    <w:rsid w:val="004310BE"/>
    <w:rsid w:val="00431483"/>
    <w:rsid w:val="00431798"/>
    <w:rsid w:val="00432D8E"/>
    <w:rsid w:val="00433FF4"/>
    <w:rsid w:val="0043488A"/>
    <w:rsid w:val="00434A08"/>
    <w:rsid w:val="00435F6A"/>
    <w:rsid w:val="00436E97"/>
    <w:rsid w:val="00437227"/>
    <w:rsid w:val="0043791A"/>
    <w:rsid w:val="00440253"/>
    <w:rsid w:val="004411EC"/>
    <w:rsid w:val="00441EBA"/>
    <w:rsid w:val="00442CFA"/>
    <w:rsid w:val="00443351"/>
    <w:rsid w:val="004436A0"/>
    <w:rsid w:val="00444A50"/>
    <w:rsid w:val="00444C82"/>
    <w:rsid w:val="004451D6"/>
    <w:rsid w:val="004462A0"/>
    <w:rsid w:val="00450501"/>
    <w:rsid w:val="00450723"/>
    <w:rsid w:val="00450F2D"/>
    <w:rsid w:val="00451110"/>
    <w:rsid w:val="00451C27"/>
    <w:rsid w:val="00451E3E"/>
    <w:rsid w:val="00452B5E"/>
    <w:rsid w:val="00453B96"/>
    <w:rsid w:val="00455228"/>
    <w:rsid w:val="0045547D"/>
    <w:rsid w:val="00455FAA"/>
    <w:rsid w:val="004563FA"/>
    <w:rsid w:val="00456601"/>
    <w:rsid w:val="00456924"/>
    <w:rsid w:val="004569A4"/>
    <w:rsid w:val="00456C6C"/>
    <w:rsid w:val="00457404"/>
    <w:rsid w:val="00457B09"/>
    <w:rsid w:val="00457C19"/>
    <w:rsid w:val="00457F70"/>
    <w:rsid w:val="00461279"/>
    <w:rsid w:val="00462363"/>
    <w:rsid w:val="00463BA8"/>
    <w:rsid w:val="00463BE0"/>
    <w:rsid w:val="00464559"/>
    <w:rsid w:val="0046491E"/>
    <w:rsid w:val="00464E32"/>
    <w:rsid w:val="00465CED"/>
    <w:rsid w:val="004666A9"/>
    <w:rsid w:val="0046718E"/>
    <w:rsid w:val="0046743F"/>
    <w:rsid w:val="00467854"/>
    <w:rsid w:val="00467A69"/>
    <w:rsid w:val="00470923"/>
    <w:rsid w:val="0047108A"/>
    <w:rsid w:val="004715ED"/>
    <w:rsid w:val="004727C2"/>
    <w:rsid w:val="004727F3"/>
    <w:rsid w:val="00472F7B"/>
    <w:rsid w:val="00474233"/>
    <w:rsid w:val="00474ADC"/>
    <w:rsid w:val="00474E54"/>
    <w:rsid w:val="00474EB3"/>
    <w:rsid w:val="0047540E"/>
    <w:rsid w:val="00475957"/>
    <w:rsid w:val="00475F9B"/>
    <w:rsid w:val="004801C3"/>
    <w:rsid w:val="004801CF"/>
    <w:rsid w:val="00480640"/>
    <w:rsid w:val="004812DE"/>
    <w:rsid w:val="004829B5"/>
    <w:rsid w:val="00483402"/>
    <w:rsid w:val="00483ADD"/>
    <w:rsid w:val="004843DE"/>
    <w:rsid w:val="00484EB6"/>
    <w:rsid w:val="00484F27"/>
    <w:rsid w:val="00484F65"/>
    <w:rsid w:val="004855AC"/>
    <w:rsid w:val="00485C8E"/>
    <w:rsid w:val="00486A00"/>
    <w:rsid w:val="00486D28"/>
    <w:rsid w:val="004876A6"/>
    <w:rsid w:val="0049072F"/>
    <w:rsid w:val="00490996"/>
    <w:rsid w:val="004917EE"/>
    <w:rsid w:val="0049209F"/>
    <w:rsid w:val="0049241E"/>
    <w:rsid w:val="00492C6A"/>
    <w:rsid w:val="0049307C"/>
    <w:rsid w:val="00493791"/>
    <w:rsid w:val="0049451F"/>
    <w:rsid w:val="00495334"/>
    <w:rsid w:val="00495E6E"/>
    <w:rsid w:val="00496E4B"/>
    <w:rsid w:val="0049756D"/>
    <w:rsid w:val="0049773E"/>
    <w:rsid w:val="0049778D"/>
    <w:rsid w:val="00497B1F"/>
    <w:rsid w:val="00497B61"/>
    <w:rsid w:val="004A0153"/>
    <w:rsid w:val="004A09B8"/>
    <w:rsid w:val="004A1A58"/>
    <w:rsid w:val="004A1EC2"/>
    <w:rsid w:val="004A20C0"/>
    <w:rsid w:val="004A284E"/>
    <w:rsid w:val="004A2B4E"/>
    <w:rsid w:val="004A2F8B"/>
    <w:rsid w:val="004A32F3"/>
    <w:rsid w:val="004A33D7"/>
    <w:rsid w:val="004A3A39"/>
    <w:rsid w:val="004A44FE"/>
    <w:rsid w:val="004A59D2"/>
    <w:rsid w:val="004A601F"/>
    <w:rsid w:val="004A62E6"/>
    <w:rsid w:val="004A6BAF"/>
    <w:rsid w:val="004A6D06"/>
    <w:rsid w:val="004A767D"/>
    <w:rsid w:val="004B0F82"/>
    <w:rsid w:val="004B1D50"/>
    <w:rsid w:val="004B1E00"/>
    <w:rsid w:val="004B3D72"/>
    <w:rsid w:val="004B3E29"/>
    <w:rsid w:val="004B424D"/>
    <w:rsid w:val="004B4C4F"/>
    <w:rsid w:val="004B5239"/>
    <w:rsid w:val="004B54E5"/>
    <w:rsid w:val="004B5F71"/>
    <w:rsid w:val="004B6045"/>
    <w:rsid w:val="004B7415"/>
    <w:rsid w:val="004B7529"/>
    <w:rsid w:val="004B753A"/>
    <w:rsid w:val="004C05F2"/>
    <w:rsid w:val="004C09BD"/>
    <w:rsid w:val="004C0AED"/>
    <w:rsid w:val="004C0CE4"/>
    <w:rsid w:val="004C1050"/>
    <w:rsid w:val="004C1D30"/>
    <w:rsid w:val="004C2351"/>
    <w:rsid w:val="004C3028"/>
    <w:rsid w:val="004C5054"/>
    <w:rsid w:val="004C53F9"/>
    <w:rsid w:val="004C5B56"/>
    <w:rsid w:val="004C5FB0"/>
    <w:rsid w:val="004C616E"/>
    <w:rsid w:val="004C6DF4"/>
    <w:rsid w:val="004C7BE2"/>
    <w:rsid w:val="004C7F8E"/>
    <w:rsid w:val="004D18DB"/>
    <w:rsid w:val="004D1ECA"/>
    <w:rsid w:val="004D2424"/>
    <w:rsid w:val="004D26DC"/>
    <w:rsid w:val="004D2C71"/>
    <w:rsid w:val="004D333F"/>
    <w:rsid w:val="004D3DED"/>
    <w:rsid w:val="004D458A"/>
    <w:rsid w:val="004D4F60"/>
    <w:rsid w:val="004D542C"/>
    <w:rsid w:val="004D5AC6"/>
    <w:rsid w:val="004D5E70"/>
    <w:rsid w:val="004D5F5B"/>
    <w:rsid w:val="004D63DC"/>
    <w:rsid w:val="004E1EB7"/>
    <w:rsid w:val="004E2A78"/>
    <w:rsid w:val="004E3206"/>
    <w:rsid w:val="004E3944"/>
    <w:rsid w:val="004E3A77"/>
    <w:rsid w:val="004E43E4"/>
    <w:rsid w:val="004E44CB"/>
    <w:rsid w:val="004E4E28"/>
    <w:rsid w:val="004E503B"/>
    <w:rsid w:val="004E525F"/>
    <w:rsid w:val="004E5A03"/>
    <w:rsid w:val="004E6F6B"/>
    <w:rsid w:val="004E74E6"/>
    <w:rsid w:val="004E7FA1"/>
    <w:rsid w:val="004F0E5D"/>
    <w:rsid w:val="004F0FFE"/>
    <w:rsid w:val="004F1B2E"/>
    <w:rsid w:val="004F1C59"/>
    <w:rsid w:val="004F1F0F"/>
    <w:rsid w:val="004F21E9"/>
    <w:rsid w:val="004F2452"/>
    <w:rsid w:val="004F2678"/>
    <w:rsid w:val="004F272C"/>
    <w:rsid w:val="004F2CE1"/>
    <w:rsid w:val="004F330F"/>
    <w:rsid w:val="004F375B"/>
    <w:rsid w:val="004F3C6B"/>
    <w:rsid w:val="004F437D"/>
    <w:rsid w:val="004F545A"/>
    <w:rsid w:val="004F55F5"/>
    <w:rsid w:val="004F67ED"/>
    <w:rsid w:val="004F6822"/>
    <w:rsid w:val="004F6FE6"/>
    <w:rsid w:val="004F741E"/>
    <w:rsid w:val="004F7834"/>
    <w:rsid w:val="004F799F"/>
    <w:rsid w:val="00500469"/>
    <w:rsid w:val="005008AC"/>
    <w:rsid w:val="00500D93"/>
    <w:rsid w:val="00500FC4"/>
    <w:rsid w:val="0050115A"/>
    <w:rsid w:val="00501A83"/>
    <w:rsid w:val="00501B9A"/>
    <w:rsid w:val="00501BD8"/>
    <w:rsid w:val="00501D45"/>
    <w:rsid w:val="005027BB"/>
    <w:rsid w:val="00503295"/>
    <w:rsid w:val="00503BE5"/>
    <w:rsid w:val="00505B77"/>
    <w:rsid w:val="00506FC8"/>
    <w:rsid w:val="00510775"/>
    <w:rsid w:val="005108F5"/>
    <w:rsid w:val="00511F79"/>
    <w:rsid w:val="005139AE"/>
    <w:rsid w:val="00514A7E"/>
    <w:rsid w:val="00514C8A"/>
    <w:rsid w:val="005150F0"/>
    <w:rsid w:val="00515233"/>
    <w:rsid w:val="00516E5F"/>
    <w:rsid w:val="00520DCE"/>
    <w:rsid w:val="00521EC3"/>
    <w:rsid w:val="00521FDA"/>
    <w:rsid w:val="0052327B"/>
    <w:rsid w:val="0052365F"/>
    <w:rsid w:val="00523B0B"/>
    <w:rsid w:val="00524277"/>
    <w:rsid w:val="00524DF8"/>
    <w:rsid w:val="0052505A"/>
    <w:rsid w:val="00525696"/>
    <w:rsid w:val="00527285"/>
    <w:rsid w:val="00527890"/>
    <w:rsid w:val="00527F73"/>
    <w:rsid w:val="00530241"/>
    <w:rsid w:val="00531770"/>
    <w:rsid w:val="005318BC"/>
    <w:rsid w:val="00531F4C"/>
    <w:rsid w:val="00534944"/>
    <w:rsid w:val="005354C8"/>
    <w:rsid w:val="00535A33"/>
    <w:rsid w:val="00535D7D"/>
    <w:rsid w:val="00536D34"/>
    <w:rsid w:val="00536DAB"/>
    <w:rsid w:val="005372C0"/>
    <w:rsid w:val="00537D9A"/>
    <w:rsid w:val="00540CF6"/>
    <w:rsid w:val="0054114F"/>
    <w:rsid w:val="005414A7"/>
    <w:rsid w:val="005415AA"/>
    <w:rsid w:val="005424DE"/>
    <w:rsid w:val="0054280D"/>
    <w:rsid w:val="0054325A"/>
    <w:rsid w:val="0054336E"/>
    <w:rsid w:val="0054404F"/>
    <w:rsid w:val="005472FB"/>
    <w:rsid w:val="005476F2"/>
    <w:rsid w:val="00547756"/>
    <w:rsid w:val="00547A28"/>
    <w:rsid w:val="00547A8C"/>
    <w:rsid w:val="00547ABE"/>
    <w:rsid w:val="0055004E"/>
    <w:rsid w:val="005503C6"/>
    <w:rsid w:val="00550FBC"/>
    <w:rsid w:val="0055217A"/>
    <w:rsid w:val="005525DB"/>
    <w:rsid w:val="005530DA"/>
    <w:rsid w:val="00553D78"/>
    <w:rsid w:val="00554537"/>
    <w:rsid w:val="00555BD8"/>
    <w:rsid w:val="00556F9A"/>
    <w:rsid w:val="00557565"/>
    <w:rsid w:val="00557C0A"/>
    <w:rsid w:val="0056008B"/>
    <w:rsid w:val="005601CE"/>
    <w:rsid w:val="00560226"/>
    <w:rsid w:val="00560B13"/>
    <w:rsid w:val="00561462"/>
    <w:rsid w:val="00561E8C"/>
    <w:rsid w:val="005620C2"/>
    <w:rsid w:val="00563136"/>
    <w:rsid w:val="0056319F"/>
    <w:rsid w:val="005638A7"/>
    <w:rsid w:val="00564082"/>
    <w:rsid w:val="0056459C"/>
    <w:rsid w:val="005645C7"/>
    <w:rsid w:val="00564757"/>
    <w:rsid w:val="00564BA9"/>
    <w:rsid w:val="0056517D"/>
    <w:rsid w:val="00565A17"/>
    <w:rsid w:val="0056638D"/>
    <w:rsid w:val="005664B7"/>
    <w:rsid w:val="005666C6"/>
    <w:rsid w:val="0056675E"/>
    <w:rsid w:val="00566893"/>
    <w:rsid w:val="00567557"/>
    <w:rsid w:val="0056792F"/>
    <w:rsid w:val="00567C4E"/>
    <w:rsid w:val="00567FBD"/>
    <w:rsid w:val="0057034B"/>
    <w:rsid w:val="00572417"/>
    <w:rsid w:val="0057329B"/>
    <w:rsid w:val="005732E8"/>
    <w:rsid w:val="0057389D"/>
    <w:rsid w:val="0057532C"/>
    <w:rsid w:val="005800C5"/>
    <w:rsid w:val="005805B5"/>
    <w:rsid w:val="0058068C"/>
    <w:rsid w:val="00580A74"/>
    <w:rsid w:val="005812D5"/>
    <w:rsid w:val="00581937"/>
    <w:rsid w:val="00581D64"/>
    <w:rsid w:val="00582043"/>
    <w:rsid w:val="005826B8"/>
    <w:rsid w:val="00583640"/>
    <w:rsid w:val="00584273"/>
    <w:rsid w:val="00584E02"/>
    <w:rsid w:val="005859DF"/>
    <w:rsid w:val="0058621A"/>
    <w:rsid w:val="00586966"/>
    <w:rsid w:val="00586B9A"/>
    <w:rsid w:val="0058713F"/>
    <w:rsid w:val="005874C3"/>
    <w:rsid w:val="00587D36"/>
    <w:rsid w:val="00587DE7"/>
    <w:rsid w:val="00590600"/>
    <w:rsid w:val="0059197D"/>
    <w:rsid w:val="00592340"/>
    <w:rsid w:val="00592D54"/>
    <w:rsid w:val="0059302B"/>
    <w:rsid w:val="00593178"/>
    <w:rsid w:val="0059390C"/>
    <w:rsid w:val="00594218"/>
    <w:rsid w:val="00595F1D"/>
    <w:rsid w:val="0059663D"/>
    <w:rsid w:val="00596687"/>
    <w:rsid w:val="00597499"/>
    <w:rsid w:val="0059791C"/>
    <w:rsid w:val="0059794B"/>
    <w:rsid w:val="00597D87"/>
    <w:rsid w:val="005A0943"/>
    <w:rsid w:val="005A18AD"/>
    <w:rsid w:val="005A264D"/>
    <w:rsid w:val="005A2AAE"/>
    <w:rsid w:val="005A2BDD"/>
    <w:rsid w:val="005A2C4A"/>
    <w:rsid w:val="005A532E"/>
    <w:rsid w:val="005A5D40"/>
    <w:rsid w:val="005A5DCB"/>
    <w:rsid w:val="005A656C"/>
    <w:rsid w:val="005A6745"/>
    <w:rsid w:val="005A7255"/>
    <w:rsid w:val="005A734E"/>
    <w:rsid w:val="005A7757"/>
    <w:rsid w:val="005A7762"/>
    <w:rsid w:val="005A7E19"/>
    <w:rsid w:val="005B082D"/>
    <w:rsid w:val="005B0D0A"/>
    <w:rsid w:val="005B18D7"/>
    <w:rsid w:val="005B304D"/>
    <w:rsid w:val="005B313F"/>
    <w:rsid w:val="005B386A"/>
    <w:rsid w:val="005B458F"/>
    <w:rsid w:val="005B4756"/>
    <w:rsid w:val="005B5FA4"/>
    <w:rsid w:val="005B6792"/>
    <w:rsid w:val="005C04C4"/>
    <w:rsid w:val="005C13A1"/>
    <w:rsid w:val="005C3232"/>
    <w:rsid w:val="005C43D3"/>
    <w:rsid w:val="005C4E4B"/>
    <w:rsid w:val="005C5259"/>
    <w:rsid w:val="005C53A3"/>
    <w:rsid w:val="005C5CB3"/>
    <w:rsid w:val="005C675F"/>
    <w:rsid w:val="005C6AF4"/>
    <w:rsid w:val="005C725F"/>
    <w:rsid w:val="005C7767"/>
    <w:rsid w:val="005C7F33"/>
    <w:rsid w:val="005D19A9"/>
    <w:rsid w:val="005D1A5E"/>
    <w:rsid w:val="005D233E"/>
    <w:rsid w:val="005D296E"/>
    <w:rsid w:val="005D3C4F"/>
    <w:rsid w:val="005D4BB0"/>
    <w:rsid w:val="005D5312"/>
    <w:rsid w:val="005D6E62"/>
    <w:rsid w:val="005D7EFC"/>
    <w:rsid w:val="005E06B3"/>
    <w:rsid w:val="005E0755"/>
    <w:rsid w:val="005E0859"/>
    <w:rsid w:val="005E0D4B"/>
    <w:rsid w:val="005E0FC2"/>
    <w:rsid w:val="005E1673"/>
    <w:rsid w:val="005E224C"/>
    <w:rsid w:val="005E2647"/>
    <w:rsid w:val="005E2FE9"/>
    <w:rsid w:val="005E4122"/>
    <w:rsid w:val="005E4609"/>
    <w:rsid w:val="005E4632"/>
    <w:rsid w:val="005E5E39"/>
    <w:rsid w:val="005E691F"/>
    <w:rsid w:val="005E729E"/>
    <w:rsid w:val="005F010D"/>
    <w:rsid w:val="005F0C4B"/>
    <w:rsid w:val="005F1569"/>
    <w:rsid w:val="005F1B8A"/>
    <w:rsid w:val="005F1FFE"/>
    <w:rsid w:val="005F2287"/>
    <w:rsid w:val="005F3E27"/>
    <w:rsid w:val="005F417C"/>
    <w:rsid w:val="005F4242"/>
    <w:rsid w:val="005F431C"/>
    <w:rsid w:val="005F5796"/>
    <w:rsid w:val="005F6398"/>
    <w:rsid w:val="005F6B05"/>
    <w:rsid w:val="006002C7"/>
    <w:rsid w:val="0060064F"/>
    <w:rsid w:val="0060151F"/>
    <w:rsid w:val="00601AAB"/>
    <w:rsid w:val="006021BE"/>
    <w:rsid w:val="00602FD7"/>
    <w:rsid w:val="00604213"/>
    <w:rsid w:val="00604868"/>
    <w:rsid w:val="00604FEA"/>
    <w:rsid w:val="0060558C"/>
    <w:rsid w:val="006057E1"/>
    <w:rsid w:val="00605D73"/>
    <w:rsid w:val="0060675B"/>
    <w:rsid w:val="00610DFF"/>
    <w:rsid w:val="00611204"/>
    <w:rsid w:val="00611239"/>
    <w:rsid w:val="006116CA"/>
    <w:rsid w:val="00611A77"/>
    <w:rsid w:val="00612037"/>
    <w:rsid w:val="0061325C"/>
    <w:rsid w:val="00614EC1"/>
    <w:rsid w:val="0061589F"/>
    <w:rsid w:val="0061594A"/>
    <w:rsid w:val="00616866"/>
    <w:rsid w:val="0061695C"/>
    <w:rsid w:val="00616BA0"/>
    <w:rsid w:val="00616BFF"/>
    <w:rsid w:val="00616CA5"/>
    <w:rsid w:val="00620320"/>
    <w:rsid w:val="00620B6B"/>
    <w:rsid w:val="00620F3E"/>
    <w:rsid w:val="00621753"/>
    <w:rsid w:val="00621DF5"/>
    <w:rsid w:val="00622976"/>
    <w:rsid w:val="00623964"/>
    <w:rsid w:val="00623AA9"/>
    <w:rsid w:val="00623C5F"/>
    <w:rsid w:val="006253F7"/>
    <w:rsid w:val="00625D9D"/>
    <w:rsid w:val="0062628A"/>
    <w:rsid w:val="006270D1"/>
    <w:rsid w:val="006274C5"/>
    <w:rsid w:val="0062767C"/>
    <w:rsid w:val="00630C6C"/>
    <w:rsid w:val="00630EFD"/>
    <w:rsid w:val="006324D7"/>
    <w:rsid w:val="00632896"/>
    <w:rsid w:val="006328D0"/>
    <w:rsid w:val="00632EA2"/>
    <w:rsid w:val="006335B9"/>
    <w:rsid w:val="00634143"/>
    <w:rsid w:val="00635F13"/>
    <w:rsid w:val="0063607F"/>
    <w:rsid w:val="00637107"/>
    <w:rsid w:val="00637A4F"/>
    <w:rsid w:val="00637E77"/>
    <w:rsid w:val="00640CD7"/>
    <w:rsid w:val="0064154B"/>
    <w:rsid w:val="00641712"/>
    <w:rsid w:val="00641CB1"/>
    <w:rsid w:val="00642C64"/>
    <w:rsid w:val="00642DE7"/>
    <w:rsid w:val="00642E1D"/>
    <w:rsid w:val="0064530A"/>
    <w:rsid w:val="0064680F"/>
    <w:rsid w:val="0065036C"/>
    <w:rsid w:val="00650879"/>
    <w:rsid w:val="00650C87"/>
    <w:rsid w:val="006513E7"/>
    <w:rsid w:val="00651640"/>
    <w:rsid w:val="006516CB"/>
    <w:rsid w:val="00651923"/>
    <w:rsid w:val="006535EA"/>
    <w:rsid w:val="006536C4"/>
    <w:rsid w:val="0065461A"/>
    <w:rsid w:val="006546D9"/>
    <w:rsid w:val="00654905"/>
    <w:rsid w:val="006558E0"/>
    <w:rsid w:val="00655FD3"/>
    <w:rsid w:val="006561E7"/>
    <w:rsid w:val="00656A0A"/>
    <w:rsid w:val="00657076"/>
    <w:rsid w:val="00657244"/>
    <w:rsid w:val="00657EE5"/>
    <w:rsid w:val="00660C7E"/>
    <w:rsid w:val="00661FB5"/>
    <w:rsid w:val="00662015"/>
    <w:rsid w:val="006621B2"/>
    <w:rsid w:val="00662977"/>
    <w:rsid w:val="00662FDC"/>
    <w:rsid w:val="006631FD"/>
    <w:rsid w:val="00663372"/>
    <w:rsid w:val="00663C91"/>
    <w:rsid w:val="00664AF1"/>
    <w:rsid w:val="006650B4"/>
    <w:rsid w:val="00666164"/>
    <w:rsid w:val="006665DB"/>
    <w:rsid w:val="00666630"/>
    <w:rsid w:val="00666A1C"/>
    <w:rsid w:val="0067027C"/>
    <w:rsid w:val="00670845"/>
    <w:rsid w:val="00671005"/>
    <w:rsid w:val="00671B8E"/>
    <w:rsid w:val="00672973"/>
    <w:rsid w:val="00673A6A"/>
    <w:rsid w:val="00673EDC"/>
    <w:rsid w:val="006746EC"/>
    <w:rsid w:val="006749D2"/>
    <w:rsid w:val="006750D5"/>
    <w:rsid w:val="00675124"/>
    <w:rsid w:val="006775C4"/>
    <w:rsid w:val="00677BF9"/>
    <w:rsid w:val="0068042D"/>
    <w:rsid w:val="006805AE"/>
    <w:rsid w:val="0068088E"/>
    <w:rsid w:val="006809D6"/>
    <w:rsid w:val="006810F8"/>
    <w:rsid w:val="006813DF"/>
    <w:rsid w:val="006821EB"/>
    <w:rsid w:val="00682831"/>
    <w:rsid w:val="00682D9C"/>
    <w:rsid w:val="00684777"/>
    <w:rsid w:val="0068578C"/>
    <w:rsid w:val="00685D6C"/>
    <w:rsid w:val="00686609"/>
    <w:rsid w:val="00686F4F"/>
    <w:rsid w:val="0068769B"/>
    <w:rsid w:val="00687C3F"/>
    <w:rsid w:val="006904D9"/>
    <w:rsid w:val="006918A0"/>
    <w:rsid w:val="00691AF0"/>
    <w:rsid w:val="00691BD9"/>
    <w:rsid w:val="00691D75"/>
    <w:rsid w:val="0069327F"/>
    <w:rsid w:val="00693793"/>
    <w:rsid w:val="00693C41"/>
    <w:rsid w:val="00694777"/>
    <w:rsid w:val="00695A3E"/>
    <w:rsid w:val="00695B3F"/>
    <w:rsid w:val="00695F09"/>
    <w:rsid w:val="00696E85"/>
    <w:rsid w:val="006979CE"/>
    <w:rsid w:val="00697AC1"/>
    <w:rsid w:val="006A1097"/>
    <w:rsid w:val="006A1D9F"/>
    <w:rsid w:val="006A2363"/>
    <w:rsid w:val="006A3407"/>
    <w:rsid w:val="006A3A79"/>
    <w:rsid w:val="006A3B7A"/>
    <w:rsid w:val="006A3D0D"/>
    <w:rsid w:val="006A44A1"/>
    <w:rsid w:val="006A4F76"/>
    <w:rsid w:val="006A50AF"/>
    <w:rsid w:val="006A6DF1"/>
    <w:rsid w:val="006B12AE"/>
    <w:rsid w:val="006B16D0"/>
    <w:rsid w:val="006B1D25"/>
    <w:rsid w:val="006B2070"/>
    <w:rsid w:val="006B265C"/>
    <w:rsid w:val="006B2964"/>
    <w:rsid w:val="006B2EB1"/>
    <w:rsid w:val="006B36AF"/>
    <w:rsid w:val="006B42AB"/>
    <w:rsid w:val="006B544C"/>
    <w:rsid w:val="006B550E"/>
    <w:rsid w:val="006B59D9"/>
    <w:rsid w:val="006B72CF"/>
    <w:rsid w:val="006B730D"/>
    <w:rsid w:val="006B751F"/>
    <w:rsid w:val="006B7ACE"/>
    <w:rsid w:val="006B7D9B"/>
    <w:rsid w:val="006C0057"/>
    <w:rsid w:val="006C1DB5"/>
    <w:rsid w:val="006C2A12"/>
    <w:rsid w:val="006C3178"/>
    <w:rsid w:val="006C49E3"/>
    <w:rsid w:val="006C5D42"/>
    <w:rsid w:val="006C6907"/>
    <w:rsid w:val="006C70B5"/>
    <w:rsid w:val="006C7A49"/>
    <w:rsid w:val="006C7A58"/>
    <w:rsid w:val="006C7EC3"/>
    <w:rsid w:val="006D0F29"/>
    <w:rsid w:val="006D17A9"/>
    <w:rsid w:val="006D2571"/>
    <w:rsid w:val="006D2B92"/>
    <w:rsid w:val="006D332C"/>
    <w:rsid w:val="006D39FC"/>
    <w:rsid w:val="006D3DF7"/>
    <w:rsid w:val="006D41FA"/>
    <w:rsid w:val="006D4F13"/>
    <w:rsid w:val="006D52DE"/>
    <w:rsid w:val="006D68BB"/>
    <w:rsid w:val="006D6D75"/>
    <w:rsid w:val="006D7284"/>
    <w:rsid w:val="006E007B"/>
    <w:rsid w:val="006E01E2"/>
    <w:rsid w:val="006E0768"/>
    <w:rsid w:val="006E0C69"/>
    <w:rsid w:val="006E16BC"/>
    <w:rsid w:val="006E3072"/>
    <w:rsid w:val="006E39D1"/>
    <w:rsid w:val="006E3A77"/>
    <w:rsid w:val="006E3DB6"/>
    <w:rsid w:val="006E4C51"/>
    <w:rsid w:val="006E4DC3"/>
    <w:rsid w:val="006E5262"/>
    <w:rsid w:val="006E5872"/>
    <w:rsid w:val="006E5AA7"/>
    <w:rsid w:val="006E6E87"/>
    <w:rsid w:val="006E735C"/>
    <w:rsid w:val="006E7746"/>
    <w:rsid w:val="006E7A77"/>
    <w:rsid w:val="006E7C3D"/>
    <w:rsid w:val="006F14CE"/>
    <w:rsid w:val="006F228B"/>
    <w:rsid w:val="006F2EAE"/>
    <w:rsid w:val="006F316E"/>
    <w:rsid w:val="006F3698"/>
    <w:rsid w:val="006F396A"/>
    <w:rsid w:val="006F3DA9"/>
    <w:rsid w:val="006F4D71"/>
    <w:rsid w:val="006F540D"/>
    <w:rsid w:val="006F7610"/>
    <w:rsid w:val="0070008B"/>
    <w:rsid w:val="007002C6"/>
    <w:rsid w:val="0070089B"/>
    <w:rsid w:val="00701773"/>
    <w:rsid w:val="00702B59"/>
    <w:rsid w:val="00704437"/>
    <w:rsid w:val="007051B2"/>
    <w:rsid w:val="007053F5"/>
    <w:rsid w:val="00705BF7"/>
    <w:rsid w:val="0070645B"/>
    <w:rsid w:val="00706DD6"/>
    <w:rsid w:val="00707FB3"/>
    <w:rsid w:val="007109E2"/>
    <w:rsid w:val="00710D21"/>
    <w:rsid w:val="00710DC2"/>
    <w:rsid w:val="00710E65"/>
    <w:rsid w:val="0071133F"/>
    <w:rsid w:val="00711764"/>
    <w:rsid w:val="00712C21"/>
    <w:rsid w:val="00714A9C"/>
    <w:rsid w:val="00714E19"/>
    <w:rsid w:val="00715297"/>
    <w:rsid w:val="00715D2A"/>
    <w:rsid w:val="00717C8C"/>
    <w:rsid w:val="00720293"/>
    <w:rsid w:val="007208E2"/>
    <w:rsid w:val="00720B18"/>
    <w:rsid w:val="00721FE1"/>
    <w:rsid w:val="00722368"/>
    <w:rsid w:val="0072298D"/>
    <w:rsid w:val="00723B6D"/>
    <w:rsid w:val="00724837"/>
    <w:rsid w:val="00724C3C"/>
    <w:rsid w:val="00724D73"/>
    <w:rsid w:val="00724D75"/>
    <w:rsid w:val="007257B3"/>
    <w:rsid w:val="007323F7"/>
    <w:rsid w:val="00733383"/>
    <w:rsid w:val="00734C56"/>
    <w:rsid w:val="00734D8B"/>
    <w:rsid w:val="00734FDB"/>
    <w:rsid w:val="007364C8"/>
    <w:rsid w:val="007369DF"/>
    <w:rsid w:val="00736EB8"/>
    <w:rsid w:val="00737287"/>
    <w:rsid w:val="00737E8B"/>
    <w:rsid w:val="00740BF9"/>
    <w:rsid w:val="00740DCB"/>
    <w:rsid w:val="00740F5F"/>
    <w:rsid w:val="00741C6C"/>
    <w:rsid w:val="007421FE"/>
    <w:rsid w:val="00742671"/>
    <w:rsid w:val="00742F8A"/>
    <w:rsid w:val="007431BC"/>
    <w:rsid w:val="00744C98"/>
    <w:rsid w:val="00744CB2"/>
    <w:rsid w:val="00745722"/>
    <w:rsid w:val="0074579F"/>
    <w:rsid w:val="00745C26"/>
    <w:rsid w:val="00746199"/>
    <w:rsid w:val="00746364"/>
    <w:rsid w:val="0074792D"/>
    <w:rsid w:val="00747C3C"/>
    <w:rsid w:val="00750CD3"/>
    <w:rsid w:val="00751251"/>
    <w:rsid w:val="00751D39"/>
    <w:rsid w:val="00751EB6"/>
    <w:rsid w:val="00752118"/>
    <w:rsid w:val="0075229A"/>
    <w:rsid w:val="007529DD"/>
    <w:rsid w:val="00753DF4"/>
    <w:rsid w:val="00754D85"/>
    <w:rsid w:val="00755B5E"/>
    <w:rsid w:val="007566E5"/>
    <w:rsid w:val="00757250"/>
    <w:rsid w:val="00757845"/>
    <w:rsid w:val="0075794A"/>
    <w:rsid w:val="00757DF6"/>
    <w:rsid w:val="0076040E"/>
    <w:rsid w:val="00761497"/>
    <w:rsid w:val="0076378F"/>
    <w:rsid w:val="00763880"/>
    <w:rsid w:val="007644F5"/>
    <w:rsid w:val="0076504B"/>
    <w:rsid w:val="00765A1D"/>
    <w:rsid w:val="0076628D"/>
    <w:rsid w:val="00766ACA"/>
    <w:rsid w:val="00766D04"/>
    <w:rsid w:val="00766ED3"/>
    <w:rsid w:val="00767C6C"/>
    <w:rsid w:val="00770220"/>
    <w:rsid w:val="00770341"/>
    <w:rsid w:val="00770B97"/>
    <w:rsid w:val="00771687"/>
    <w:rsid w:val="007718E3"/>
    <w:rsid w:val="00771A98"/>
    <w:rsid w:val="00772600"/>
    <w:rsid w:val="00775885"/>
    <w:rsid w:val="00776EA2"/>
    <w:rsid w:val="0077765A"/>
    <w:rsid w:val="007803ED"/>
    <w:rsid w:val="00782038"/>
    <w:rsid w:val="007822BA"/>
    <w:rsid w:val="00782B31"/>
    <w:rsid w:val="0078387B"/>
    <w:rsid w:val="00783A96"/>
    <w:rsid w:val="0078494D"/>
    <w:rsid w:val="00784A77"/>
    <w:rsid w:val="00784D15"/>
    <w:rsid w:val="007855C0"/>
    <w:rsid w:val="00785F1F"/>
    <w:rsid w:val="007860F8"/>
    <w:rsid w:val="007866CD"/>
    <w:rsid w:val="00786805"/>
    <w:rsid w:val="0078713D"/>
    <w:rsid w:val="00787B65"/>
    <w:rsid w:val="007933C7"/>
    <w:rsid w:val="007937B7"/>
    <w:rsid w:val="007938B8"/>
    <w:rsid w:val="00793A68"/>
    <w:rsid w:val="0079463F"/>
    <w:rsid w:val="00794924"/>
    <w:rsid w:val="00794DF0"/>
    <w:rsid w:val="00795140"/>
    <w:rsid w:val="00795392"/>
    <w:rsid w:val="007955C2"/>
    <w:rsid w:val="0079574E"/>
    <w:rsid w:val="00795A76"/>
    <w:rsid w:val="007960E5"/>
    <w:rsid w:val="00796270"/>
    <w:rsid w:val="00797E6F"/>
    <w:rsid w:val="007A0C23"/>
    <w:rsid w:val="007A0E17"/>
    <w:rsid w:val="007A184A"/>
    <w:rsid w:val="007A2FF3"/>
    <w:rsid w:val="007A354C"/>
    <w:rsid w:val="007A3B1E"/>
    <w:rsid w:val="007A3EB3"/>
    <w:rsid w:val="007A3ED0"/>
    <w:rsid w:val="007A41A7"/>
    <w:rsid w:val="007A5618"/>
    <w:rsid w:val="007A680F"/>
    <w:rsid w:val="007A6A21"/>
    <w:rsid w:val="007A7AEF"/>
    <w:rsid w:val="007B1B91"/>
    <w:rsid w:val="007B23F6"/>
    <w:rsid w:val="007B354D"/>
    <w:rsid w:val="007B3B40"/>
    <w:rsid w:val="007B5DDC"/>
    <w:rsid w:val="007B6226"/>
    <w:rsid w:val="007B62DF"/>
    <w:rsid w:val="007B6E49"/>
    <w:rsid w:val="007B7B13"/>
    <w:rsid w:val="007C07A1"/>
    <w:rsid w:val="007C0C34"/>
    <w:rsid w:val="007C17BA"/>
    <w:rsid w:val="007C2877"/>
    <w:rsid w:val="007C398F"/>
    <w:rsid w:val="007C47F9"/>
    <w:rsid w:val="007C4C4B"/>
    <w:rsid w:val="007C4FC1"/>
    <w:rsid w:val="007C56E5"/>
    <w:rsid w:val="007C5721"/>
    <w:rsid w:val="007C573E"/>
    <w:rsid w:val="007C5CFC"/>
    <w:rsid w:val="007C6085"/>
    <w:rsid w:val="007C6884"/>
    <w:rsid w:val="007C6B69"/>
    <w:rsid w:val="007C6B8E"/>
    <w:rsid w:val="007C7896"/>
    <w:rsid w:val="007D0254"/>
    <w:rsid w:val="007D0437"/>
    <w:rsid w:val="007D0613"/>
    <w:rsid w:val="007D08AC"/>
    <w:rsid w:val="007D106C"/>
    <w:rsid w:val="007D1233"/>
    <w:rsid w:val="007D1839"/>
    <w:rsid w:val="007D1E83"/>
    <w:rsid w:val="007D22F7"/>
    <w:rsid w:val="007D2D48"/>
    <w:rsid w:val="007D3B30"/>
    <w:rsid w:val="007D40B2"/>
    <w:rsid w:val="007D4385"/>
    <w:rsid w:val="007D5AA4"/>
    <w:rsid w:val="007D5E3C"/>
    <w:rsid w:val="007D61EA"/>
    <w:rsid w:val="007D6586"/>
    <w:rsid w:val="007D6916"/>
    <w:rsid w:val="007D6A97"/>
    <w:rsid w:val="007D6A9E"/>
    <w:rsid w:val="007D71EF"/>
    <w:rsid w:val="007E07DC"/>
    <w:rsid w:val="007E18FA"/>
    <w:rsid w:val="007E210D"/>
    <w:rsid w:val="007E2E58"/>
    <w:rsid w:val="007E2FBD"/>
    <w:rsid w:val="007E3520"/>
    <w:rsid w:val="007E361D"/>
    <w:rsid w:val="007E45E1"/>
    <w:rsid w:val="007E4CF4"/>
    <w:rsid w:val="007E4D68"/>
    <w:rsid w:val="007E5000"/>
    <w:rsid w:val="007E57C2"/>
    <w:rsid w:val="007E5BDB"/>
    <w:rsid w:val="007E648C"/>
    <w:rsid w:val="007E6E7A"/>
    <w:rsid w:val="007E713D"/>
    <w:rsid w:val="007E7909"/>
    <w:rsid w:val="007F0FDB"/>
    <w:rsid w:val="007F1038"/>
    <w:rsid w:val="007F1076"/>
    <w:rsid w:val="007F1C21"/>
    <w:rsid w:val="007F2098"/>
    <w:rsid w:val="007F29B8"/>
    <w:rsid w:val="007F2A1C"/>
    <w:rsid w:val="007F2B60"/>
    <w:rsid w:val="007F3202"/>
    <w:rsid w:val="007F340E"/>
    <w:rsid w:val="007F4613"/>
    <w:rsid w:val="007F579F"/>
    <w:rsid w:val="007F71F7"/>
    <w:rsid w:val="007F73DF"/>
    <w:rsid w:val="007F76DE"/>
    <w:rsid w:val="007F7874"/>
    <w:rsid w:val="007F7C8A"/>
    <w:rsid w:val="00800AE4"/>
    <w:rsid w:val="00800F67"/>
    <w:rsid w:val="00800FF6"/>
    <w:rsid w:val="00801236"/>
    <w:rsid w:val="00801846"/>
    <w:rsid w:val="00801DA1"/>
    <w:rsid w:val="008028F1"/>
    <w:rsid w:val="00803DE5"/>
    <w:rsid w:val="00804236"/>
    <w:rsid w:val="008054AC"/>
    <w:rsid w:val="00806E53"/>
    <w:rsid w:val="0080726A"/>
    <w:rsid w:val="0080791A"/>
    <w:rsid w:val="00807E79"/>
    <w:rsid w:val="00810383"/>
    <w:rsid w:val="00810646"/>
    <w:rsid w:val="00810F41"/>
    <w:rsid w:val="008115BB"/>
    <w:rsid w:val="008117B8"/>
    <w:rsid w:val="008124C0"/>
    <w:rsid w:val="008125A6"/>
    <w:rsid w:val="0081281F"/>
    <w:rsid w:val="00812B87"/>
    <w:rsid w:val="00813AA0"/>
    <w:rsid w:val="00814049"/>
    <w:rsid w:val="00814AF5"/>
    <w:rsid w:val="00815928"/>
    <w:rsid w:val="00815AD6"/>
    <w:rsid w:val="008161F4"/>
    <w:rsid w:val="008170F8"/>
    <w:rsid w:val="00817290"/>
    <w:rsid w:val="008176B1"/>
    <w:rsid w:val="008178AA"/>
    <w:rsid w:val="008179A9"/>
    <w:rsid w:val="00817F96"/>
    <w:rsid w:val="00821539"/>
    <w:rsid w:val="00821CF1"/>
    <w:rsid w:val="00821E9C"/>
    <w:rsid w:val="008230B4"/>
    <w:rsid w:val="00823173"/>
    <w:rsid w:val="00823433"/>
    <w:rsid w:val="00824C3D"/>
    <w:rsid w:val="00824CF4"/>
    <w:rsid w:val="00825061"/>
    <w:rsid w:val="0082507C"/>
    <w:rsid w:val="008261A9"/>
    <w:rsid w:val="008264B0"/>
    <w:rsid w:val="00826BAD"/>
    <w:rsid w:val="00827D29"/>
    <w:rsid w:val="0083048C"/>
    <w:rsid w:val="00831E6E"/>
    <w:rsid w:val="00832822"/>
    <w:rsid w:val="0083372B"/>
    <w:rsid w:val="00833BFE"/>
    <w:rsid w:val="00834F60"/>
    <w:rsid w:val="008351B2"/>
    <w:rsid w:val="0083577B"/>
    <w:rsid w:val="00835977"/>
    <w:rsid w:val="00836F62"/>
    <w:rsid w:val="00837AF4"/>
    <w:rsid w:val="00840363"/>
    <w:rsid w:val="00840FDE"/>
    <w:rsid w:val="00841269"/>
    <w:rsid w:val="0084239A"/>
    <w:rsid w:val="00842419"/>
    <w:rsid w:val="00843043"/>
    <w:rsid w:val="008437F2"/>
    <w:rsid w:val="00843983"/>
    <w:rsid w:val="00843F5C"/>
    <w:rsid w:val="00844AD5"/>
    <w:rsid w:val="00845459"/>
    <w:rsid w:val="00845F2B"/>
    <w:rsid w:val="008460D3"/>
    <w:rsid w:val="00846A9F"/>
    <w:rsid w:val="00847EF7"/>
    <w:rsid w:val="008526D3"/>
    <w:rsid w:val="00852BE2"/>
    <w:rsid w:val="0085482F"/>
    <w:rsid w:val="00854F34"/>
    <w:rsid w:val="00855F87"/>
    <w:rsid w:val="008563D6"/>
    <w:rsid w:val="00856B1B"/>
    <w:rsid w:val="00856CC8"/>
    <w:rsid w:val="00857321"/>
    <w:rsid w:val="00857B2D"/>
    <w:rsid w:val="00857EE4"/>
    <w:rsid w:val="00860355"/>
    <w:rsid w:val="008609B5"/>
    <w:rsid w:val="00862104"/>
    <w:rsid w:val="00862BF8"/>
    <w:rsid w:val="00862C6F"/>
    <w:rsid w:val="00862DF6"/>
    <w:rsid w:val="00863197"/>
    <w:rsid w:val="008634E6"/>
    <w:rsid w:val="00863B52"/>
    <w:rsid w:val="008640C2"/>
    <w:rsid w:val="0086490A"/>
    <w:rsid w:val="00864DEA"/>
    <w:rsid w:val="008652A0"/>
    <w:rsid w:val="00865E06"/>
    <w:rsid w:val="008661D8"/>
    <w:rsid w:val="008671CC"/>
    <w:rsid w:val="00867985"/>
    <w:rsid w:val="008679BD"/>
    <w:rsid w:val="00867BA0"/>
    <w:rsid w:val="00867CDD"/>
    <w:rsid w:val="008704EF"/>
    <w:rsid w:val="00870936"/>
    <w:rsid w:val="00871180"/>
    <w:rsid w:val="008726A4"/>
    <w:rsid w:val="008736D7"/>
    <w:rsid w:val="008743C6"/>
    <w:rsid w:val="0087458B"/>
    <w:rsid w:val="008745F4"/>
    <w:rsid w:val="0087609D"/>
    <w:rsid w:val="00876203"/>
    <w:rsid w:val="008763EB"/>
    <w:rsid w:val="00876647"/>
    <w:rsid w:val="0087701A"/>
    <w:rsid w:val="00877399"/>
    <w:rsid w:val="00877F85"/>
    <w:rsid w:val="00880347"/>
    <w:rsid w:val="00880414"/>
    <w:rsid w:val="00880C47"/>
    <w:rsid w:val="00880CC9"/>
    <w:rsid w:val="00881976"/>
    <w:rsid w:val="00882440"/>
    <w:rsid w:val="00882BEE"/>
    <w:rsid w:val="00882D51"/>
    <w:rsid w:val="00882FA3"/>
    <w:rsid w:val="00883202"/>
    <w:rsid w:val="00886A4D"/>
    <w:rsid w:val="0088740A"/>
    <w:rsid w:val="00887603"/>
    <w:rsid w:val="008878F0"/>
    <w:rsid w:val="00887A46"/>
    <w:rsid w:val="00887DB6"/>
    <w:rsid w:val="00887DE7"/>
    <w:rsid w:val="00890125"/>
    <w:rsid w:val="008901D5"/>
    <w:rsid w:val="008906F0"/>
    <w:rsid w:val="0089394F"/>
    <w:rsid w:val="00893BBD"/>
    <w:rsid w:val="00894438"/>
    <w:rsid w:val="00894EBD"/>
    <w:rsid w:val="008951FD"/>
    <w:rsid w:val="0089601A"/>
    <w:rsid w:val="008967DF"/>
    <w:rsid w:val="00897459"/>
    <w:rsid w:val="008978A1"/>
    <w:rsid w:val="008A1056"/>
    <w:rsid w:val="008A2130"/>
    <w:rsid w:val="008A2252"/>
    <w:rsid w:val="008A28C3"/>
    <w:rsid w:val="008A2E3D"/>
    <w:rsid w:val="008A3199"/>
    <w:rsid w:val="008A352A"/>
    <w:rsid w:val="008A525F"/>
    <w:rsid w:val="008A5A9F"/>
    <w:rsid w:val="008A5B8A"/>
    <w:rsid w:val="008A5BF1"/>
    <w:rsid w:val="008A6327"/>
    <w:rsid w:val="008A64C5"/>
    <w:rsid w:val="008A697A"/>
    <w:rsid w:val="008A6B0C"/>
    <w:rsid w:val="008A6E47"/>
    <w:rsid w:val="008A6E9A"/>
    <w:rsid w:val="008A6F46"/>
    <w:rsid w:val="008A7762"/>
    <w:rsid w:val="008A7AD7"/>
    <w:rsid w:val="008A7BE9"/>
    <w:rsid w:val="008B0153"/>
    <w:rsid w:val="008B0478"/>
    <w:rsid w:val="008B05F4"/>
    <w:rsid w:val="008B092E"/>
    <w:rsid w:val="008B0AB4"/>
    <w:rsid w:val="008B0B62"/>
    <w:rsid w:val="008B1035"/>
    <w:rsid w:val="008B16B2"/>
    <w:rsid w:val="008B172B"/>
    <w:rsid w:val="008B20B2"/>
    <w:rsid w:val="008B31CC"/>
    <w:rsid w:val="008B3BBE"/>
    <w:rsid w:val="008B42CD"/>
    <w:rsid w:val="008B4651"/>
    <w:rsid w:val="008B5615"/>
    <w:rsid w:val="008B68E6"/>
    <w:rsid w:val="008B78DE"/>
    <w:rsid w:val="008C0157"/>
    <w:rsid w:val="008C0B23"/>
    <w:rsid w:val="008C177C"/>
    <w:rsid w:val="008C2453"/>
    <w:rsid w:val="008C3FB3"/>
    <w:rsid w:val="008C49B1"/>
    <w:rsid w:val="008C4A52"/>
    <w:rsid w:val="008C54F8"/>
    <w:rsid w:val="008C5663"/>
    <w:rsid w:val="008C5892"/>
    <w:rsid w:val="008C5A31"/>
    <w:rsid w:val="008C6681"/>
    <w:rsid w:val="008D00BA"/>
    <w:rsid w:val="008D010F"/>
    <w:rsid w:val="008D06D2"/>
    <w:rsid w:val="008D0CA9"/>
    <w:rsid w:val="008D114B"/>
    <w:rsid w:val="008D123D"/>
    <w:rsid w:val="008D1388"/>
    <w:rsid w:val="008D17FD"/>
    <w:rsid w:val="008D1EC2"/>
    <w:rsid w:val="008D2B13"/>
    <w:rsid w:val="008D3469"/>
    <w:rsid w:val="008D5173"/>
    <w:rsid w:val="008D7686"/>
    <w:rsid w:val="008E025F"/>
    <w:rsid w:val="008E02B4"/>
    <w:rsid w:val="008E0BC8"/>
    <w:rsid w:val="008E1176"/>
    <w:rsid w:val="008E18DB"/>
    <w:rsid w:val="008E1F41"/>
    <w:rsid w:val="008E29C9"/>
    <w:rsid w:val="008E34DA"/>
    <w:rsid w:val="008E4BCA"/>
    <w:rsid w:val="008E5BAE"/>
    <w:rsid w:val="008E6502"/>
    <w:rsid w:val="008E677F"/>
    <w:rsid w:val="008E6C03"/>
    <w:rsid w:val="008E74BB"/>
    <w:rsid w:val="008F0D09"/>
    <w:rsid w:val="008F0F04"/>
    <w:rsid w:val="008F1DEC"/>
    <w:rsid w:val="008F2714"/>
    <w:rsid w:val="008F2810"/>
    <w:rsid w:val="008F2B2C"/>
    <w:rsid w:val="008F4F44"/>
    <w:rsid w:val="008F6C95"/>
    <w:rsid w:val="008F74FC"/>
    <w:rsid w:val="008F765D"/>
    <w:rsid w:val="008F7AEA"/>
    <w:rsid w:val="00900062"/>
    <w:rsid w:val="009002CC"/>
    <w:rsid w:val="009002F7"/>
    <w:rsid w:val="00900735"/>
    <w:rsid w:val="00900CC9"/>
    <w:rsid w:val="0090188F"/>
    <w:rsid w:val="00901AA6"/>
    <w:rsid w:val="00902785"/>
    <w:rsid w:val="0090364B"/>
    <w:rsid w:val="00903805"/>
    <w:rsid w:val="00903C12"/>
    <w:rsid w:val="0090413D"/>
    <w:rsid w:val="0090471F"/>
    <w:rsid w:val="0090477E"/>
    <w:rsid w:val="009053FE"/>
    <w:rsid w:val="00907292"/>
    <w:rsid w:val="00907BA6"/>
    <w:rsid w:val="009105B8"/>
    <w:rsid w:val="00910679"/>
    <w:rsid w:val="00910923"/>
    <w:rsid w:val="00910AC2"/>
    <w:rsid w:val="00911227"/>
    <w:rsid w:val="009129A5"/>
    <w:rsid w:val="00912AE8"/>
    <w:rsid w:val="0091307A"/>
    <w:rsid w:val="00913AA5"/>
    <w:rsid w:val="00915262"/>
    <w:rsid w:val="00916ECA"/>
    <w:rsid w:val="00917A3C"/>
    <w:rsid w:val="00917C6C"/>
    <w:rsid w:val="00920066"/>
    <w:rsid w:val="009209B2"/>
    <w:rsid w:val="009209C1"/>
    <w:rsid w:val="00920B96"/>
    <w:rsid w:val="0092104D"/>
    <w:rsid w:val="009211CC"/>
    <w:rsid w:val="00921499"/>
    <w:rsid w:val="00921EE3"/>
    <w:rsid w:val="009223A1"/>
    <w:rsid w:val="0092311F"/>
    <w:rsid w:val="0092572A"/>
    <w:rsid w:val="009300F8"/>
    <w:rsid w:val="00930315"/>
    <w:rsid w:val="00930F98"/>
    <w:rsid w:val="0093126C"/>
    <w:rsid w:val="00931965"/>
    <w:rsid w:val="00931B21"/>
    <w:rsid w:val="00931BEB"/>
    <w:rsid w:val="00931C18"/>
    <w:rsid w:val="00931FE9"/>
    <w:rsid w:val="00932ED4"/>
    <w:rsid w:val="00932F84"/>
    <w:rsid w:val="00933AF9"/>
    <w:rsid w:val="00933C3A"/>
    <w:rsid w:val="00933CB4"/>
    <w:rsid w:val="00934FAE"/>
    <w:rsid w:val="009353CB"/>
    <w:rsid w:val="00935F63"/>
    <w:rsid w:val="0093623E"/>
    <w:rsid w:val="00936407"/>
    <w:rsid w:val="00936434"/>
    <w:rsid w:val="00936462"/>
    <w:rsid w:val="00936586"/>
    <w:rsid w:val="009365EE"/>
    <w:rsid w:val="00936FF4"/>
    <w:rsid w:val="009370E3"/>
    <w:rsid w:val="009376FB"/>
    <w:rsid w:val="00937B1C"/>
    <w:rsid w:val="00937B28"/>
    <w:rsid w:val="009401EF"/>
    <w:rsid w:val="00941067"/>
    <w:rsid w:val="00942491"/>
    <w:rsid w:val="009426A2"/>
    <w:rsid w:val="00944176"/>
    <w:rsid w:val="0094418C"/>
    <w:rsid w:val="009445F7"/>
    <w:rsid w:val="0094578A"/>
    <w:rsid w:val="00945B16"/>
    <w:rsid w:val="009466F9"/>
    <w:rsid w:val="00947001"/>
    <w:rsid w:val="0094795B"/>
    <w:rsid w:val="00950706"/>
    <w:rsid w:val="00950B4F"/>
    <w:rsid w:val="00951D9D"/>
    <w:rsid w:val="00952DBF"/>
    <w:rsid w:val="009532D8"/>
    <w:rsid w:val="00954150"/>
    <w:rsid w:val="009544B1"/>
    <w:rsid w:val="009553A7"/>
    <w:rsid w:val="00956933"/>
    <w:rsid w:val="009600AE"/>
    <w:rsid w:val="009605AA"/>
    <w:rsid w:val="00960985"/>
    <w:rsid w:val="00960B5F"/>
    <w:rsid w:val="00962B90"/>
    <w:rsid w:val="00963D94"/>
    <w:rsid w:val="00964027"/>
    <w:rsid w:val="0096433C"/>
    <w:rsid w:val="009643FE"/>
    <w:rsid w:val="00964462"/>
    <w:rsid w:val="009647F7"/>
    <w:rsid w:val="0096624C"/>
    <w:rsid w:val="009670C3"/>
    <w:rsid w:val="00967115"/>
    <w:rsid w:val="009678CF"/>
    <w:rsid w:val="0097151F"/>
    <w:rsid w:val="009716AA"/>
    <w:rsid w:val="00971751"/>
    <w:rsid w:val="00971917"/>
    <w:rsid w:val="00971F4F"/>
    <w:rsid w:val="0097317B"/>
    <w:rsid w:val="0097342A"/>
    <w:rsid w:val="009749F0"/>
    <w:rsid w:val="0097564D"/>
    <w:rsid w:val="00975BA8"/>
    <w:rsid w:val="00975E43"/>
    <w:rsid w:val="00977BF5"/>
    <w:rsid w:val="00977D06"/>
    <w:rsid w:val="009800F7"/>
    <w:rsid w:val="0098016B"/>
    <w:rsid w:val="009811D0"/>
    <w:rsid w:val="009815CA"/>
    <w:rsid w:val="00981FC4"/>
    <w:rsid w:val="00982234"/>
    <w:rsid w:val="00982870"/>
    <w:rsid w:val="00982B95"/>
    <w:rsid w:val="009831D7"/>
    <w:rsid w:val="009855A9"/>
    <w:rsid w:val="00985B86"/>
    <w:rsid w:val="0098621D"/>
    <w:rsid w:val="00990B59"/>
    <w:rsid w:val="00990E82"/>
    <w:rsid w:val="0099173C"/>
    <w:rsid w:val="00992396"/>
    <w:rsid w:val="009935D7"/>
    <w:rsid w:val="00993F58"/>
    <w:rsid w:val="00994115"/>
    <w:rsid w:val="00994D20"/>
    <w:rsid w:val="00995121"/>
    <w:rsid w:val="00996B6F"/>
    <w:rsid w:val="00996D9D"/>
    <w:rsid w:val="00997115"/>
    <w:rsid w:val="00997232"/>
    <w:rsid w:val="00997AE0"/>
    <w:rsid w:val="00997E41"/>
    <w:rsid w:val="009A044D"/>
    <w:rsid w:val="009A0518"/>
    <w:rsid w:val="009A0FE3"/>
    <w:rsid w:val="009A1550"/>
    <w:rsid w:val="009A2639"/>
    <w:rsid w:val="009A30D8"/>
    <w:rsid w:val="009A3205"/>
    <w:rsid w:val="009A3D87"/>
    <w:rsid w:val="009A47D6"/>
    <w:rsid w:val="009A524F"/>
    <w:rsid w:val="009A5455"/>
    <w:rsid w:val="009A6A79"/>
    <w:rsid w:val="009B0323"/>
    <w:rsid w:val="009B0C57"/>
    <w:rsid w:val="009B0DFA"/>
    <w:rsid w:val="009B1F81"/>
    <w:rsid w:val="009B20ED"/>
    <w:rsid w:val="009B723F"/>
    <w:rsid w:val="009C2E4A"/>
    <w:rsid w:val="009C53B0"/>
    <w:rsid w:val="009C5652"/>
    <w:rsid w:val="009C56E2"/>
    <w:rsid w:val="009C6E51"/>
    <w:rsid w:val="009C7A67"/>
    <w:rsid w:val="009D045C"/>
    <w:rsid w:val="009D0D1E"/>
    <w:rsid w:val="009D0EDC"/>
    <w:rsid w:val="009D13B9"/>
    <w:rsid w:val="009D2149"/>
    <w:rsid w:val="009D288F"/>
    <w:rsid w:val="009D2B0E"/>
    <w:rsid w:val="009D2BCF"/>
    <w:rsid w:val="009D4952"/>
    <w:rsid w:val="009D64C4"/>
    <w:rsid w:val="009D67BB"/>
    <w:rsid w:val="009E03EC"/>
    <w:rsid w:val="009E057C"/>
    <w:rsid w:val="009E0991"/>
    <w:rsid w:val="009E0CED"/>
    <w:rsid w:val="009E1679"/>
    <w:rsid w:val="009E17EC"/>
    <w:rsid w:val="009E2795"/>
    <w:rsid w:val="009E2E99"/>
    <w:rsid w:val="009E3BC0"/>
    <w:rsid w:val="009E40BC"/>
    <w:rsid w:val="009E43AD"/>
    <w:rsid w:val="009E519B"/>
    <w:rsid w:val="009E663F"/>
    <w:rsid w:val="009E7247"/>
    <w:rsid w:val="009E747E"/>
    <w:rsid w:val="009E7B24"/>
    <w:rsid w:val="009F09CC"/>
    <w:rsid w:val="009F2429"/>
    <w:rsid w:val="009F272D"/>
    <w:rsid w:val="009F3905"/>
    <w:rsid w:val="009F5325"/>
    <w:rsid w:val="009F54F8"/>
    <w:rsid w:val="009F5FDD"/>
    <w:rsid w:val="009F6947"/>
    <w:rsid w:val="009F6BD2"/>
    <w:rsid w:val="009F6D30"/>
    <w:rsid w:val="009F7CCC"/>
    <w:rsid w:val="00A00811"/>
    <w:rsid w:val="00A00E20"/>
    <w:rsid w:val="00A01167"/>
    <w:rsid w:val="00A01ACC"/>
    <w:rsid w:val="00A02A4B"/>
    <w:rsid w:val="00A03F4C"/>
    <w:rsid w:val="00A043E3"/>
    <w:rsid w:val="00A0482D"/>
    <w:rsid w:val="00A04A5A"/>
    <w:rsid w:val="00A0667B"/>
    <w:rsid w:val="00A075F5"/>
    <w:rsid w:val="00A07636"/>
    <w:rsid w:val="00A1027F"/>
    <w:rsid w:val="00A105C5"/>
    <w:rsid w:val="00A10D73"/>
    <w:rsid w:val="00A11B48"/>
    <w:rsid w:val="00A1230C"/>
    <w:rsid w:val="00A13E7F"/>
    <w:rsid w:val="00A14899"/>
    <w:rsid w:val="00A14EA4"/>
    <w:rsid w:val="00A15BAF"/>
    <w:rsid w:val="00A16177"/>
    <w:rsid w:val="00A16CE4"/>
    <w:rsid w:val="00A17EF5"/>
    <w:rsid w:val="00A2058B"/>
    <w:rsid w:val="00A217CD"/>
    <w:rsid w:val="00A21ACF"/>
    <w:rsid w:val="00A223AB"/>
    <w:rsid w:val="00A238C4"/>
    <w:rsid w:val="00A23C50"/>
    <w:rsid w:val="00A246D2"/>
    <w:rsid w:val="00A24CEF"/>
    <w:rsid w:val="00A25AF2"/>
    <w:rsid w:val="00A26F71"/>
    <w:rsid w:val="00A2712E"/>
    <w:rsid w:val="00A30C47"/>
    <w:rsid w:val="00A30EB1"/>
    <w:rsid w:val="00A322FA"/>
    <w:rsid w:val="00A329F3"/>
    <w:rsid w:val="00A32F19"/>
    <w:rsid w:val="00A33D9E"/>
    <w:rsid w:val="00A343C0"/>
    <w:rsid w:val="00A34F4B"/>
    <w:rsid w:val="00A35297"/>
    <w:rsid w:val="00A35404"/>
    <w:rsid w:val="00A364D7"/>
    <w:rsid w:val="00A37762"/>
    <w:rsid w:val="00A37B7E"/>
    <w:rsid w:val="00A40283"/>
    <w:rsid w:val="00A403DD"/>
    <w:rsid w:val="00A4044F"/>
    <w:rsid w:val="00A419FD"/>
    <w:rsid w:val="00A422F1"/>
    <w:rsid w:val="00A43A50"/>
    <w:rsid w:val="00A43F56"/>
    <w:rsid w:val="00A44225"/>
    <w:rsid w:val="00A4432F"/>
    <w:rsid w:val="00A45051"/>
    <w:rsid w:val="00A457DF"/>
    <w:rsid w:val="00A457F5"/>
    <w:rsid w:val="00A46AA0"/>
    <w:rsid w:val="00A4726C"/>
    <w:rsid w:val="00A476BF"/>
    <w:rsid w:val="00A47FE3"/>
    <w:rsid w:val="00A50E5B"/>
    <w:rsid w:val="00A51433"/>
    <w:rsid w:val="00A53A70"/>
    <w:rsid w:val="00A54199"/>
    <w:rsid w:val="00A54EAA"/>
    <w:rsid w:val="00A57556"/>
    <w:rsid w:val="00A577A6"/>
    <w:rsid w:val="00A57865"/>
    <w:rsid w:val="00A6058B"/>
    <w:rsid w:val="00A613CF"/>
    <w:rsid w:val="00A61998"/>
    <w:rsid w:val="00A628FA"/>
    <w:rsid w:val="00A62E17"/>
    <w:rsid w:val="00A6342B"/>
    <w:rsid w:val="00A6374B"/>
    <w:rsid w:val="00A637A7"/>
    <w:rsid w:val="00A640AD"/>
    <w:rsid w:val="00A673E9"/>
    <w:rsid w:val="00A67BEA"/>
    <w:rsid w:val="00A67E09"/>
    <w:rsid w:val="00A701F6"/>
    <w:rsid w:val="00A705B1"/>
    <w:rsid w:val="00A7068B"/>
    <w:rsid w:val="00A706B2"/>
    <w:rsid w:val="00A71182"/>
    <w:rsid w:val="00A713C9"/>
    <w:rsid w:val="00A71D50"/>
    <w:rsid w:val="00A71E54"/>
    <w:rsid w:val="00A73277"/>
    <w:rsid w:val="00A73965"/>
    <w:rsid w:val="00A73CD0"/>
    <w:rsid w:val="00A73FA4"/>
    <w:rsid w:val="00A74732"/>
    <w:rsid w:val="00A74F45"/>
    <w:rsid w:val="00A75352"/>
    <w:rsid w:val="00A757EF"/>
    <w:rsid w:val="00A758A8"/>
    <w:rsid w:val="00A76232"/>
    <w:rsid w:val="00A7635C"/>
    <w:rsid w:val="00A76E54"/>
    <w:rsid w:val="00A76FD2"/>
    <w:rsid w:val="00A77885"/>
    <w:rsid w:val="00A80CF6"/>
    <w:rsid w:val="00A810B4"/>
    <w:rsid w:val="00A81CE5"/>
    <w:rsid w:val="00A81D23"/>
    <w:rsid w:val="00A81FB2"/>
    <w:rsid w:val="00A821F1"/>
    <w:rsid w:val="00A82523"/>
    <w:rsid w:val="00A8260E"/>
    <w:rsid w:val="00A83876"/>
    <w:rsid w:val="00A83985"/>
    <w:rsid w:val="00A83E91"/>
    <w:rsid w:val="00A83ED9"/>
    <w:rsid w:val="00A841ED"/>
    <w:rsid w:val="00A84A23"/>
    <w:rsid w:val="00A84FCF"/>
    <w:rsid w:val="00A85782"/>
    <w:rsid w:val="00A8585B"/>
    <w:rsid w:val="00A85B34"/>
    <w:rsid w:val="00A85BC0"/>
    <w:rsid w:val="00A85EB6"/>
    <w:rsid w:val="00A8669A"/>
    <w:rsid w:val="00A8767D"/>
    <w:rsid w:val="00A877E8"/>
    <w:rsid w:val="00A905FE"/>
    <w:rsid w:val="00A90DD8"/>
    <w:rsid w:val="00A91030"/>
    <w:rsid w:val="00A919F1"/>
    <w:rsid w:val="00A91BFD"/>
    <w:rsid w:val="00A92ECE"/>
    <w:rsid w:val="00A93313"/>
    <w:rsid w:val="00A95747"/>
    <w:rsid w:val="00A95AF7"/>
    <w:rsid w:val="00A95B06"/>
    <w:rsid w:val="00A9680D"/>
    <w:rsid w:val="00A96A20"/>
    <w:rsid w:val="00A9706B"/>
    <w:rsid w:val="00A97544"/>
    <w:rsid w:val="00A97A2F"/>
    <w:rsid w:val="00AA0D73"/>
    <w:rsid w:val="00AA290A"/>
    <w:rsid w:val="00AA2C90"/>
    <w:rsid w:val="00AA31CC"/>
    <w:rsid w:val="00AA4BE1"/>
    <w:rsid w:val="00AA5740"/>
    <w:rsid w:val="00AA5963"/>
    <w:rsid w:val="00AA6BF7"/>
    <w:rsid w:val="00AA6C6A"/>
    <w:rsid w:val="00AA6F9B"/>
    <w:rsid w:val="00AA73D7"/>
    <w:rsid w:val="00AA73F2"/>
    <w:rsid w:val="00AA7907"/>
    <w:rsid w:val="00AA7BC7"/>
    <w:rsid w:val="00AB03F9"/>
    <w:rsid w:val="00AB1670"/>
    <w:rsid w:val="00AB17B9"/>
    <w:rsid w:val="00AB18A1"/>
    <w:rsid w:val="00AB18A7"/>
    <w:rsid w:val="00AB1F06"/>
    <w:rsid w:val="00AB274A"/>
    <w:rsid w:val="00AB3A49"/>
    <w:rsid w:val="00AB40D2"/>
    <w:rsid w:val="00AB43F3"/>
    <w:rsid w:val="00AB4746"/>
    <w:rsid w:val="00AB478F"/>
    <w:rsid w:val="00AB515C"/>
    <w:rsid w:val="00AB5168"/>
    <w:rsid w:val="00AB584D"/>
    <w:rsid w:val="00AB5A7E"/>
    <w:rsid w:val="00AB5BF6"/>
    <w:rsid w:val="00AB5DCD"/>
    <w:rsid w:val="00AB6926"/>
    <w:rsid w:val="00AB69FC"/>
    <w:rsid w:val="00AB7083"/>
    <w:rsid w:val="00AB7960"/>
    <w:rsid w:val="00AB7EA2"/>
    <w:rsid w:val="00AC0198"/>
    <w:rsid w:val="00AC0221"/>
    <w:rsid w:val="00AC045C"/>
    <w:rsid w:val="00AC0545"/>
    <w:rsid w:val="00AC0F7E"/>
    <w:rsid w:val="00AC1167"/>
    <w:rsid w:val="00AC199C"/>
    <w:rsid w:val="00AC1F50"/>
    <w:rsid w:val="00AC21EE"/>
    <w:rsid w:val="00AC26B2"/>
    <w:rsid w:val="00AC2B6B"/>
    <w:rsid w:val="00AC2EAF"/>
    <w:rsid w:val="00AC36BA"/>
    <w:rsid w:val="00AC5280"/>
    <w:rsid w:val="00AC57F2"/>
    <w:rsid w:val="00AC623E"/>
    <w:rsid w:val="00AC6646"/>
    <w:rsid w:val="00AC7A52"/>
    <w:rsid w:val="00AC7ACA"/>
    <w:rsid w:val="00AC7F16"/>
    <w:rsid w:val="00AD0E6C"/>
    <w:rsid w:val="00AD1654"/>
    <w:rsid w:val="00AD2904"/>
    <w:rsid w:val="00AD3954"/>
    <w:rsid w:val="00AD4627"/>
    <w:rsid w:val="00AD4A40"/>
    <w:rsid w:val="00AD4E01"/>
    <w:rsid w:val="00AD61E0"/>
    <w:rsid w:val="00AD6619"/>
    <w:rsid w:val="00AD6C70"/>
    <w:rsid w:val="00AD7408"/>
    <w:rsid w:val="00AE0E66"/>
    <w:rsid w:val="00AE1844"/>
    <w:rsid w:val="00AE1C68"/>
    <w:rsid w:val="00AE1F07"/>
    <w:rsid w:val="00AE1F4C"/>
    <w:rsid w:val="00AE233E"/>
    <w:rsid w:val="00AE2C13"/>
    <w:rsid w:val="00AE2E8F"/>
    <w:rsid w:val="00AE3AE5"/>
    <w:rsid w:val="00AE69AD"/>
    <w:rsid w:val="00AE6EF9"/>
    <w:rsid w:val="00AE72A3"/>
    <w:rsid w:val="00AE7415"/>
    <w:rsid w:val="00AE76A5"/>
    <w:rsid w:val="00AE7FE1"/>
    <w:rsid w:val="00AF1E8D"/>
    <w:rsid w:val="00AF2356"/>
    <w:rsid w:val="00AF251A"/>
    <w:rsid w:val="00AF2693"/>
    <w:rsid w:val="00AF27D6"/>
    <w:rsid w:val="00AF2D0F"/>
    <w:rsid w:val="00AF4E02"/>
    <w:rsid w:val="00AF54F3"/>
    <w:rsid w:val="00AF6454"/>
    <w:rsid w:val="00AF67E7"/>
    <w:rsid w:val="00AF78D3"/>
    <w:rsid w:val="00AF7BBB"/>
    <w:rsid w:val="00B00F0C"/>
    <w:rsid w:val="00B014BC"/>
    <w:rsid w:val="00B01D9B"/>
    <w:rsid w:val="00B01F5F"/>
    <w:rsid w:val="00B023D4"/>
    <w:rsid w:val="00B03141"/>
    <w:rsid w:val="00B034D0"/>
    <w:rsid w:val="00B03E65"/>
    <w:rsid w:val="00B046DC"/>
    <w:rsid w:val="00B04805"/>
    <w:rsid w:val="00B0489D"/>
    <w:rsid w:val="00B048AB"/>
    <w:rsid w:val="00B04F84"/>
    <w:rsid w:val="00B05F86"/>
    <w:rsid w:val="00B07600"/>
    <w:rsid w:val="00B0760A"/>
    <w:rsid w:val="00B0790B"/>
    <w:rsid w:val="00B07AB1"/>
    <w:rsid w:val="00B07DDC"/>
    <w:rsid w:val="00B1060A"/>
    <w:rsid w:val="00B117EA"/>
    <w:rsid w:val="00B11DE3"/>
    <w:rsid w:val="00B134E4"/>
    <w:rsid w:val="00B13D81"/>
    <w:rsid w:val="00B14356"/>
    <w:rsid w:val="00B148B7"/>
    <w:rsid w:val="00B148DE"/>
    <w:rsid w:val="00B14FF1"/>
    <w:rsid w:val="00B15096"/>
    <w:rsid w:val="00B1529E"/>
    <w:rsid w:val="00B160C3"/>
    <w:rsid w:val="00B16925"/>
    <w:rsid w:val="00B170F1"/>
    <w:rsid w:val="00B17710"/>
    <w:rsid w:val="00B17797"/>
    <w:rsid w:val="00B17891"/>
    <w:rsid w:val="00B17B77"/>
    <w:rsid w:val="00B2013B"/>
    <w:rsid w:val="00B2059C"/>
    <w:rsid w:val="00B20B64"/>
    <w:rsid w:val="00B20C71"/>
    <w:rsid w:val="00B20EDA"/>
    <w:rsid w:val="00B20F28"/>
    <w:rsid w:val="00B21133"/>
    <w:rsid w:val="00B21A6C"/>
    <w:rsid w:val="00B21A70"/>
    <w:rsid w:val="00B229D8"/>
    <w:rsid w:val="00B23096"/>
    <w:rsid w:val="00B24F68"/>
    <w:rsid w:val="00B2508E"/>
    <w:rsid w:val="00B26298"/>
    <w:rsid w:val="00B26F45"/>
    <w:rsid w:val="00B33184"/>
    <w:rsid w:val="00B33693"/>
    <w:rsid w:val="00B33BDE"/>
    <w:rsid w:val="00B35688"/>
    <w:rsid w:val="00B3611A"/>
    <w:rsid w:val="00B362AB"/>
    <w:rsid w:val="00B3780E"/>
    <w:rsid w:val="00B37CFC"/>
    <w:rsid w:val="00B4024B"/>
    <w:rsid w:val="00B40BEE"/>
    <w:rsid w:val="00B40D4A"/>
    <w:rsid w:val="00B423B3"/>
    <w:rsid w:val="00B42B57"/>
    <w:rsid w:val="00B42C53"/>
    <w:rsid w:val="00B43AE0"/>
    <w:rsid w:val="00B443F4"/>
    <w:rsid w:val="00B44502"/>
    <w:rsid w:val="00B449E3"/>
    <w:rsid w:val="00B45657"/>
    <w:rsid w:val="00B46159"/>
    <w:rsid w:val="00B461F4"/>
    <w:rsid w:val="00B46AD4"/>
    <w:rsid w:val="00B47607"/>
    <w:rsid w:val="00B54C64"/>
    <w:rsid w:val="00B55992"/>
    <w:rsid w:val="00B56752"/>
    <w:rsid w:val="00B56B8E"/>
    <w:rsid w:val="00B56CAF"/>
    <w:rsid w:val="00B56F07"/>
    <w:rsid w:val="00B57757"/>
    <w:rsid w:val="00B600E8"/>
    <w:rsid w:val="00B61BD9"/>
    <w:rsid w:val="00B61C21"/>
    <w:rsid w:val="00B61D03"/>
    <w:rsid w:val="00B62D26"/>
    <w:rsid w:val="00B62D60"/>
    <w:rsid w:val="00B640D8"/>
    <w:rsid w:val="00B65695"/>
    <w:rsid w:val="00B65AE8"/>
    <w:rsid w:val="00B65B0D"/>
    <w:rsid w:val="00B67188"/>
    <w:rsid w:val="00B70222"/>
    <w:rsid w:val="00B718E1"/>
    <w:rsid w:val="00B71F02"/>
    <w:rsid w:val="00B7217F"/>
    <w:rsid w:val="00B72258"/>
    <w:rsid w:val="00B73579"/>
    <w:rsid w:val="00B73AEA"/>
    <w:rsid w:val="00B741C1"/>
    <w:rsid w:val="00B74488"/>
    <w:rsid w:val="00B75909"/>
    <w:rsid w:val="00B76ABF"/>
    <w:rsid w:val="00B77412"/>
    <w:rsid w:val="00B777FA"/>
    <w:rsid w:val="00B81E31"/>
    <w:rsid w:val="00B821B6"/>
    <w:rsid w:val="00B831AF"/>
    <w:rsid w:val="00B831FE"/>
    <w:rsid w:val="00B83A48"/>
    <w:rsid w:val="00B85875"/>
    <w:rsid w:val="00B85E3A"/>
    <w:rsid w:val="00B866A8"/>
    <w:rsid w:val="00B86F0D"/>
    <w:rsid w:val="00B901D8"/>
    <w:rsid w:val="00B90668"/>
    <w:rsid w:val="00B9076C"/>
    <w:rsid w:val="00B914B3"/>
    <w:rsid w:val="00B9268E"/>
    <w:rsid w:val="00B92753"/>
    <w:rsid w:val="00B93FFB"/>
    <w:rsid w:val="00B9509A"/>
    <w:rsid w:val="00B95FB6"/>
    <w:rsid w:val="00B960EE"/>
    <w:rsid w:val="00B975B4"/>
    <w:rsid w:val="00BA0215"/>
    <w:rsid w:val="00BA0286"/>
    <w:rsid w:val="00BA06E5"/>
    <w:rsid w:val="00BA23D9"/>
    <w:rsid w:val="00BA26EF"/>
    <w:rsid w:val="00BA3876"/>
    <w:rsid w:val="00BA46DD"/>
    <w:rsid w:val="00BA5178"/>
    <w:rsid w:val="00BA5D76"/>
    <w:rsid w:val="00BA686B"/>
    <w:rsid w:val="00BA694E"/>
    <w:rsid w:val="00BA6B03"/>
    <w:rsid w:val="00BA7777"/>
    <w:rsid w:val="00BA7A29"/>
    <w:rsid w:val="00BB00A8"/>
    <w:rsid w:val="00BB176B"/>
    <w:rsid w:val="00BB2207"/>
    <w:rsid w:val="00BB22F1"/>
    <w:rsid w:val="00BB2C24"/>
    <w:rsid w:val="00BB2C8F"/>
    <w:rsid w:val="00BB4AE4"/>
    <w:rsid w:val="00BB5B6F"/>
    <w:rsid w:val="00BB5CC8"/>
    <w:rsid w:val="00BB70C2"/>
    <w:rsid w:val="00BC05A4"/>
    <w:rsid w:val="00BC0706"/>
    <w:rsid w:val="00BC0A4A"/>
    <w:rsid w:val="00BC162B"/>
    <w:rsid w:val="00BC1CAD"/>
    <w:rsid w:val="00BC1D7D"/>
    <w:rsid w:val="00BC2015"/>
    <w:rsid w:val="00BC2C4E"/>
    <w:rsid w:val="00BC3796"/>
    <w:rsid w:val="00BC37E6"/>
    <w:rsid w:val="00BC3CC2"/>
    <w:rsid w:val="00BC44F8"/>
    <w:rsid w:val="00BC48C6"/>
    <w:rsid w:val="00BC50CA"/>
    <w:rsid w:val="00BC5E3F"/>
    <w:rsid w:val="00BC716D"/>
    <w:rsid w:val="00BC72E7"/>
    <w:rsid w:val="00BC734A"/>
    <w:rsid w:val="00BC73AA"/>
    <w:rsid w:val="00BC7C58"/>
    <w:rsid w:val="00BD0854"/>
    <w:rsid w:val="00BD0B75"/>
    <w:rsid w:val="00BD1215"/>
    <w:rsid w:val="00BD13E0"/>
    <w:rsid w:val="00BD182C"/>
    <w:rsid w:val="00BD217F"/>
    <w:rsid w:val="00BD3DB5"/>
    <w:rsid w:val="00BD4453"/>
    <w:rsid w:val="00BD478E"/>
    <w:rsid w:val="00BD4AC9"/>
    <w:rsid w:val="00BD598D"/>
    <w:rsid w:val="00BD6A9D"/>
    <w:rsid w:val="00BD6C50"/>
    <w:rsid w:val="00BD6F55"/>
    <w:rsid w:val="00BD74A8"/>
    <w:rsid w:val="00BD78AD"/>
    <w:rsid w:val="00BE19A9"/>
    <w:rsid w:val="00BE3C67"/>
    <w:rsid w:val="00BE4103"/>
    <w:rsid w:val="00BE44B4"/>
    <w:rsid w:val="00BE4605"/>
    <w:rsid w:val="00BE5A55"/>
    <w:rsid w:val="00BE5A70"/>
    <w:rsid w:val="00BE5E61"/>
    <w:rsid w:val="00BE5F24"/>
    <w:rsid w:val="00BE6DDF"/>
    <w:rsid w:val="00BF0452"/>
    <w:rsid w:val="00BF0F27"/>
    <w:rsid w:val="00BF12B0"/>
    <w:rsid w:val="00BF2536"/>
    <w:rsid w:val="00BF30BF"/>
    <w:rsid w:val="00BF34C2"/>
    <w:rsid w:val="00BF3C52"/>
    <w:rsid w:val="00BF3DC1"/>
    <w:rsid w:val="00BF459E"/>
    <w:rsid w:val="00BF48A5"/>
    <w:rsid w:val="00BF55BC"/>
    <w:rsid w:val="00BF5640"/>
    <w:rsid w:val="00BF58BD"/>
    <w:rsid w:val="00BF6DFB"/>
    <w:rsid w:val="00BF7701"/>
    <w:rsid w:val="00C00D41"/>
    <w:rsid w:val="00C01E33"/>
    <w:rsid w:val="00C0307F"/>
    <w:rsid w:val="00C032F4"/>
    <w:rsid w:val="00C03C51"/>
    <w:rsid w:val="00C03CC3"/>
    <w:rsid w:val="00C03FFB"/>
    <w:rsid w:val="00C04E14"/>
    <w:rsid w:val="00C0683E"/>
    <w:rsid w:val="00C071B5"/>
    <w:rsid w:val="00C074B0"/>
    <w:rsid w:val="00C102FC"/>
    <w:rsid w:val="00C103D1"/>
    <w:rsid w:val="00C10F09"/>
    <w:rsid w:val="00C11321"/>
    <w:rsid w:val="00C1198F"/>
    <w:rsid w:val="00C11EBC"/>
    <w:rsid w:val="00C1235E"/>
    <w:rsid w:val="00C124CC"/>
    <w:rsid w:val="00C13514"/>
    <w:rsid w:val="00C141E2"/>
    <w:rsid w:val="00C14FAF"/>
    <w:rsid w:val="00C151CC"/>
    <w:rsid w:val="00C153EC"/>
    <w:rsid w:val="00C15AB0"/>
    <w:rsid w:val="00C16B5B"/>
    <w:rsid w:val="00C1709F"/>
    <w:rsid w:val="00C17F02"/>
    <w:rsid w:val="00C20E75"/>
    <w:rsid w:val="00C2166A"/>
    <w:rsid w:val="00C21BDA"/>
    <w:rsid w:val="00C21C6B"/>
    <w:rsid w:val="00C21E0E"/>
    <w:rsid w:val="00C240FF"/>
    <w:rsid w:val="00C252D2"/>
    <w:rsid w:val="00C25851"/>
    <w:rsid w:val="00C25ABE"/>
    <w:rsid w:val="00C262BF"/>
    <w:rsid w:val="00C26315"/>
    <w:rsid w:val="00C26CED"/>
    <w:rsid w:val="00C2732E"/>
    <w:rsid w:val="00C273A2"/>
    <w:rsid w:val="00C276B8"/>
    <w:rsid w:val="00C27A4D"/>
    <w:rsid w:val="00C27BBA"/>
    <w:rsid w:val="00C27F58"/>
    <w:rsid w:val="00C30A76"/>
    <w:rsid w:val="00C31C98"/>
    <w:rsid w:val="00C322C6"/>
    <w:rsid w:val="00C323F7"/>
    <w:rsid w:val="00C324ED"/>
    <w:rsid w:val="00C32CAE"/>
    <w:rsid w:val="00C3469C"/>
    <w:rsid w:val="00C35165"/>
    <w:rsid w:val="00C3545A"/>
    <w:rsid w:val="00C35BE2"/>
    <w:rsid w:val="00C35D00"/>
    <w:rsid w:val="00C36EF4"/>
    <w:rsid w:val="00C375C5"/>
    <w:rsid w:val="00C40A66"/>
    <w:rsid w:val="00C40B54"/>
    <w:rsid w:val="00C414BD"/>
    <w:rsid w:val="00C419A7"/>
    <w:rsid w:val="00C4215C"/>
    <w:rsid w:val="00C42564"/>
    <w:rsid w:val="00C42B90"/>
    <w:rsid w:val="00C43227"/>
    <w:rsid w:val="00C44E9E"/>
    <w:rsid w:val="00C45492"/>
    <w:rsid w:val="00C46986"/>
    <w:rsid w:val="00C46DD1"/>
    <w:rsid w:val="00C4703A"/>
    <w:rsid w:val="00C519E7"/>
    <w:rsid w:val="00C52008"/>
    <w:rsid w:val="00C53FE5"/>
    <w:rsid w:val="00C542AA"/>
    <w:rsid w:val="00C5522A"/>
    <w:rsid w:val="00C55E4B"/>
    <w:rsid w:val="00C56353"/>
    <w:rsid w:val="00C56777"/>
    <w:rsid w:val="00C56861"/>
    <w:rsid w:val="00C569C3"/>
    <w:rsid w:val="00C569F3"/>
    <w:rsid w:val="00C577E0"/>
    <w:rsid w:val="00C619EB"/>
    <w:rsid w:val="00C619F6"/>
    <w:rsid w:val="00C61FAC"/>
    <w:rsid w:val="00C627E3"/>
    <w:rsid w:val="00C6286A"/>
    <w:rsid w:val="00C62FD2"/>
    <w:rsid w:val="00C6310A"/>
    <w:rsid w:val="00C656F2"/>
    <w:rsid w:val="00C65F30"/>
    <w:rsid w:val="00C666E0"/>
    <w:rsid w:val="00C67A2C"/>
    <w:rsid w:val="00C700B0"/>
    <w:rsid w:val="00C71EC0"/>
    <w:rsid w:val="00C71F36"/>
    <w:rsid w:val="00C71FD3"/>
    <w:rsid w:val="00C72312"/>
    <w:rsid w:val="00C727B2"/>
    <w:rsid w:val="00C7441F"/>
    <w:rsid w:val="00C7525F"/>
    <w:rsid w:val="00C75676"/>
    <w:rsid w:val="00C76EC4"/>
    <w:rsid w:val="00C7742E"/>
    <w:rsid w:val="00C77C24"/>
    <w:rsid w:val="00C8022E"/>
    <w:rsid w:val="00C80273"/>
    <w:rsid w:val="00C81EAA"/>
    <w:rsid w:val="00C82509"/>
    <w:rsid w:val="00C83B61"/>
    <w:rsid w:val="00C83BFD"/>
    <w:rsid w:val="00C848C4"/>
    <w:rsid w:val="00C84978"/>
    <w:rsid w:val="00C85A87"/>
    <w:rsid w:val="00C85C62"/>
    <w:rsid w:val="00C86982"/>
    <w:rsid w:val="00C86EC3"/>
    <w:rsid w:val="00C87F57"/>
    <w:rsid w:val="00C90276"/>
    <w:rsid w:val="00C9042F"/>
    <w:rsid w:val="00C90C56"/>
    <w:rsid w:val="00C9114A"/>
    <w:rsid w:val="00C92636"/>
    <w:rsid w:val="00C9328E"/>
    <w:rsid w:val="00C940E4"/>
    <w:rsid w:val="00C950AE"/>
    <w:rsid w:val="00C955A7"/>
    <w:rsid w:val="00C9560B"/>
    <w:rsid w:val="00C95866"/>
    <w:rsid w:val="00C95FC1"/>
    <w:rsid w:val="00C971D1"/>
    <w:rsid w:val="00C97E51"/>
    <w:rsid w:val="00CA07BD"/>
    <w:rsid w:val="00CA0C6E"/>
    <w:rsid w:val="00CA15A3"/>
    <w:rsid w:val="00CA1AE6"/>
    <w:rsid w:val="00CA25F8"/>
    <w:rsid w:val="00CA5E94"/>
    <w:rsid w:val="00CB076A"/>
    <w:rsid w:val="00CB1671"/>
    <w:rsid w:val="00CB1A41"/>
    <w:rsid w:val="00CB228D"/>
    <w:rsid w:val="00CB317F"/>
    <w:rsid w:val="00CB38E9"/>
    <w:rsid w:val="00CB3A1D"/>
    <w:rsid w:val="00CB3B5D"/>
    <w:rsid w:val="00CB42D1"/>
    <w:rsid w:val="00CB4619"/>
    <w:rsid w:val="00CB4935"/>
    <w:rsid w:val="00CB5315"/>
    <w:rsid w:val="00CB5442"/>
    <w:rsid w:val="00CB5C33"/>
    <w:rsid w:val="00CB638B"/>
    <w:rsid w:val="00CB6673"/>
    <w:rsid w:val="00CB69B7"/>
    <w:rsid w:val="00CB704C"/>
    <w:rsid w:val="00CB74FB"/>
    <w:rsid w:val="00CB76CB"/>
    <w:rsid w:val="00CB7EB8"/>
    <w:rsid w:val="00CC007D"/>
    <w:rsid w:val="00CC0876"/>
    <w:rsid w:val="00CC0B53"/>
    <w:rsid w:val="00CC2D3E"/>
    <w:rsid w:val="00CC2E7D"/>
    <w:rsid w:val="00CC4585"/>
    <w:rsid w:val="00CC4B39"/>
    <w:rsid w:val="00CC4B87"/>
    <w:rsid w:val="00CC5AAA"/>
    <w:rsid w:val="00CC5E73"/>
    <w:rsid w:val="00CC61D5"/>
    <w:rsid w:val="00CC62F2"/>
    <w:rsid w:val="00CC6DB4"/>
    <w:rsid w:val="00CC7850"/>
    <w:rsid w:val="00CD0C02"/>
    <w:rsid w:val="00CD17C0"/>
    <w:rsid w:val="00CD1D80"/>
    <w:rsid w:val="00CD20A5"/>
    <w:rsid w:val="00CD2261"/>
    <w:rsid w:val="00CD2A39"/>
    <w:rsid w:val="00CD3EC5"/>
    <w:rsid w:val="00CD47AA"/>
    <w:rsid w:val="00CD4F03"/>
    <w:rsid w:val="00CD58AC"/>
    <w:rsid w:val="00CD5CDC"/>
    <w:rsid w:val="00CD5E31"/>
    <w:rsid w:val="00CD62B4"/>
    <w:rsid w:val="00CD6679"/>
    <w:rsid w:val="00CD7153"/>
    <w:rsid w:val="00CD739E"/>
    <w:rsid w:val="00CE07FE"/>
    <w:rsid w:val="00CE0992"/>
    <w:rsid w:val="00CE1375"/>
    <w:rsid w:val="00CE1630"/>
    <w:rsid w:val="00CE26C8"/>
    <w:rsid w:val="00CE2E07"/>
    <w:rsid w:val="00CE3F5A"/>
    <w:rsid w:val="00CE44E2"/>
    <w:rsid w:val="00CE579B"/>
    <w:rsid w:val="00CE7C4E"/>
    <w:rsid w:val="00CF0186"/>
    <w:rsid w:val="00CF0551"/>
    <w:rsid w:val="00CF05D2"/>
    <w:rsid w:val="00CF1783"/>
    <w:rsid w:val="00CF2059"/>
    <w:rsid w:val="00CF20F8"/>
    <w:rsid w:val="00CF288C"/>
    <w:rsid w:val="00CF2B41"/>
    <w:rsid w:val="00CF427A"/>
    <w:rsid w:val="00CF4495"/>
    <w:rsid w:val="00CF48FB"/>
    <w:rsid w:val="00CF523D"/>
    <w:rsid w:val="00CF5D12"/>
    <w:rsid w:val="00CF7E62"/>
    <w:rsid w:val="00D000DA"/>
    <w:rsid w:val="00D00129"/>
    <w:rsid w:val="00D00228"/>
    <w:rsid w:val="00D00A02"/>
    <w:rsid w:val="00D00B25"/>
    <w:rsid w:val="00D00EF4"/>
    <w:rsid w:val="00D015D3"/>
    <w:rsid w:val="00D01C13"/>
    <w:rsid w:val="00D0208A"/>
    <w:rsid w:val="00D021DF"/>
    <w:rsid w:val="00D02BAA"/>
    <w:rsid w:val="00D02E51"/>
    <w:rsid w:val="00D03711"/>
    <w:rsid w:val="00D03913"/>
    <w:rsid w:val="00D04002"/>
    <w:rsid w:val="00D048E1"/>
    <w:rsid w:val="00D05D05"/>
    <w:rsid w:val="00D06475"/>
    <w:rsid w:val="00D06617"/>
    <w:rsid w:val="00D068C8"/>
    <w:rsid w:val="00D0745B"/>
    <w:rsid w:val="00D07C4C"/>
    <w:rsid w:val="00D10033"/>
    <w:rsid w:val="00D100E6"/>
    <w:rsid w:val="00D111F4"/>
    <w:rsid w:val="00D1148C"/>
    <w:rsid w:val="00D118B6"/>
    <w:rsid w:val="00D12291"/>
    <w:rsid w:val="00D124F0"/>
    <w:rsid w:val="00D12F2C"/>
    <w:rsid w:val="00D1302C"/>
    <w:rsid w:val="00D13416"/>
    <w:rsid w:val="00D13EF1"/>
    <w:rsid w:val="00D16969"/>
    <w:rsid w:val="00D16C75"/>
    <w:rsid w:val="00D17A00"/>
    <w:rsid w:val="00D17B24"/>
    <w:rsid w:val="00D20C90"/>
    <w:rsid w:val="00D21299"/>
    <w:rsid w:val="00D21B61"/>
    <w:rsid w:val="00D21B6C"/>
    <w:rsid w:val="00D22A3C"/>
    <w:rsid w:val="00D22DB8"/>
    <w:rsid w:val="00D22DBC"/>
    <w:rsid w:val="00D22F95"/>
    <w:rsid w:val="00D22FD0"/>
    <w:rsid w:val="00D2364D"/>
    <w:rsid w:val="00D23B58"/>
    <w:rsid w:val="00D23CB0"/>
    <w:rsid w:val="00D240BD"/>
    <w:rsid w:val="00D25255"/>
    <w:rsid w:val="00D25269"/>
    <w:rsid w:val="00D2629B"/>
    <w:rsid w:val="00D265AE"/>
    <w:rsid w:val="00D266D5"/>
    <w:rsid w:val="00D277A6"/>
    <w:rsid w:val="00D27DA7"/>
    <w:rsid w:val="00D325FE"/>
    <w:rsid w:val="00D3321E"/>
    <w:rsid w:val="00D3323B"/>
    <w:rsid w:val="00D3331A"/>
    <w:rsid w:val="00D35C52"/>
    <w:rsid w:val="00D371BB"/>
    <w:rsid w:val="00D40013"/>
    <w:rsid w:val="00D41102"/>
    <w:rsid w:val="00D41F45"/>
    <w:rsid w:val="00D4247F"/>
    <w:rsid w:val="00D430DB"/>
    <w:rsid w:val="00D43B73"/>
    <w:rsid w:val="00D43B9F"/>
    <w:rsid w:val="00D448E6"/>
    <w:rsid w:val="00D45344"/>
    <w:rsid w:val="00D45922"/>
    <w:rsid w:val="00D4623C"/>
    <w:rsid w:val="00D46481"/>
    <w:rsid w:val="00D467BF"/>
    <w:rsid w:val="00D46AF6"/>
    <w:rsid w:val="00D46B33"/>
    <w:rsid w:val="00D47177"/>
    <w:rsid w:val="00D474F3"/>
    <w:rsid w:val="00D479ED"/>
    <w:rsid w:val="00D501D4"/>
    <w:rsid w:val="00D50E39"/>
    <w:rsid w:val="00D5154B"/>
    <w:rsid w:val="00D526C4"/>
    <w:rsid w:val="00D526DE"/>
    <w:rsid w:val="00D545F7"/>
    <w:rsid w:val="00D54737"/>
    <w:rsid w:val="00D54DF6"/>
    <w:rsid w:val="00D55532"/>
    <w:rsid w:val="00D5561C"/>
    <w:rsid w:val="00D5564F"/>
    <w:rsid w:val="00D55A1C"/>
    <w:rsid w:val="00D55D4F"/>
    <w:rsid w:val="00D567BA"/>
    <w:rsid w:val="00D5710C"/>
    <w:rsid w:val="00D5745E"/>
    <w:rsid w:val="00D57CC3"/>
    <w:rsid w:val="00D6033F"/>
    <w:rsid w:val="00D61643"/>
    <w:rsid w:val="00D625C9"/>
    <w:rsid w:val="00D6433B"/>
    <w:rsid w:val="00D64ABA"/>
    <w:rsid w:val="00D65B80"/>
    <w:rsid w:val="00D66BEC"/>
    <w:rsid w:val="00D66FD1"/>
    <w:rsid w:val="00D706C9"/>
    <w:rsid w:val="00D71573"/>
    <w:rsid w:val="00D71EB1"/>
    <w:rsid w:val="00D738A4"/>
    <w:rsid w:val="00D73AA3"/>
    <w:rsid w:val="00D74698"/>
    <w:rsid w:val="00D754E4"/>
    <w:rsid w:val="00D75736"/>
    <w:rsid w:val="00D75CE6"/>
    <w:rsid w:val="00D77160"/>
    <w:rsid w:val="00D80020"/>
    <w:rsid w:val="00D812BD"/>
    <w:rsid w:val="00D82F50"/>
    <w:rsid w:val="00D83179"/>
    <w:rsid w:val="00D837A6"/>
    <w:rsid w:val="00D83C7D"/>
    <w:rsid w:val="00D858CB"/>
    <w:rsid w:val="00D8673C"/>
    <w:rsid w:val="00D8725A"/>
    <w:rsid w:val="00D87484"/>
    <w:rsid w:val="00D91773"/>
    <w:rsid w:val="00D91CAA"/>
    <w:rsid w:val="00D93F03"/>
    <w:rsid w:val="00D94263"/>
    <w:rsid w:val="00D94E28"/>
    <w:rsid w:val="00D96809"/>
    <w:rsid w:val="00DA15AA"/>
    <w:rsid w:val="00DA1961"/>
    <w:rsid w:val="00DA2696"/>
    <w:rsid w:val="00DA2A86"/>
    <w:rsid w:val="00DA355A"/>
    <w:rsid w:val="00DA58C4"/>
    <w:rsid w:val="00DA66F2"/>
    <w:rsid w:val="00DA7495"/>
    <w:rsid w:val="00DA7D23"/>
    <w:rsid w:val="00DB0B13"/>
    <w:rsid w:val="00DB0D8E"/>
    <w:rsid w:val="00DB11F3"/>
    <w:rsid w:val="00DB13D0"/>
    <w:rsid w:val="00DB1F0F"/>
    <w:rsid w:val="00DB303B"/>
    <w:rsid w:val="00DB31FF"/>
    <w:rsid w:val="00DB3513"/>
    <w:rsid w:val="00DB4ED0"/>
    <w:rsid w:val="00DB6DCB"/>
    <w:rsid w:val="00DB74F7"/>
    <w:rsid w:val="00DB7541"/>
    <w:rsid w:val="00DB7B66"/>
    <w:rsid w:val="00DC02DC"/>
    <w:rsid w:val="00DC03E3"/>
    <w:rsid w:val="00DC0E7D"/>
    <w:rsid w:val="00DC1145"/>
    <w:rsid w:val="00DC17A1"/>
    <w:rsid w:val="00DC1BCA"/>
    <w:rsid w:val="00DC2583"/>
    <w:rsid w:val="00DC3363"/>
    <w:rsid w:val="00DC4BE5"/>
    <w:rsid w:val="00DC5155"/>
    <w:rsid w:val="00DC5494"/>
    <w:rsid w:val="00DC6BFF"/>
    <w:rsid w:val="00DC7CB1"/>
    <w:rsid w:val="00DC7FE8"/>
    <w:rsid w:val="00DD095C"/>
    <w:rsid w:val="00DD0973"/>
    <w:rsid w:val="00DD1831"/>
    <w:rsid w:val="00DD1AC7"/>
    <w:rsid w:val="00DD1C43"/>
    <w:rsid w:val="00DD23C9"/>
    <w:rsid w:val="00DD3D20"/>
    <w:rsid w:val="00DD4817"/>
    <w:rsid w:val="00DD4E61"/>
    <w:rsid w:val="00DD5CD7"/>
    <w:rsid w:val="00DD6688"/>
    <w:rsid w:val="00DD73CC"/>
    <w:rsid w:val="00DE0670"/>
    <w:rsid w:val="00DE06D9"/>
    <w:rsid w:val="00DE079F"/>
    <w:rsid w:val="00DE07F6"/>
    <w:rsid w:val="00DE0950"/>
    <w:rsid w:val="00DE0FF8"/>
    <w:rsid w:val="00DE1096"/>
    <w:rsid w:val="00DE16F0"/>
    <w:rsid w:val="00DE1C9C"/>
    <w:rsid w:val="00DE36A5"/>
    <w:rsid w:val="00DE423A"/>
    <w:rsid w:val="00DE428C"/>
    <w:rsid w:val="00DE5654"/>
    <w:rsid w:val="00DE5F07"/>
    <w:rsid w:val="00DE6AD9"/>
    <w:rsid w:val="00DE6B6B"/>
    <w:rsid w:val="00DE756A"/>
    <w:rsid w:val="00DF081D"/>
    <w:rsid w:val="00DF12D5"/>
    <w:rsid w:val="00DF277C"/>
    <w:rsid w:val="00DF288A"/>
    <w:rsid w:val="00DF3139"/>
    <w:rsid w:val="00DF3CC4"/>
    <w:rsid w:val="00DF3E2E"/>
    <w:rsid w:val="00DF3F90"/>
    <w:rsid w:val="00DF4BA6"/>
    <w:rsid w:val="00DF5376"/>
    <w:rsid w:val="00DF5CAA"/>
    <w:rsid w:val="00DF634B"/>
    <w:rsid w:val="00DF6772"/>
    <w:rsid w:val="00DF710E"/>
    <w:rsid w:val="00DF72DA"/>
    <w:rsid w:val="00E011D7"/>
    <w:rsid w:val="00E01A0C"/>
    <w:rsid w:val="00E01B72"/>
    <w:rsid w:val="00E02B3F"/>
    <w:rsid w:val="00E030F1"/>
    <w:rsid w:val="00E03639"/>
    <w:rsid w:val="00E03B29"/>
    <w:rsid w:val="00E042FB"/>
    <w:rsid w:val="00E04543"/>
    <w:rsid w:val="00E04E83"/>
    <w:rsid w:val="00E05A43"/>
    <w:rsid w:val="00E06846"/>
    <w:rsid w:val="00E06B7A"/>
    <w:rsid w:val="00E0759B"/>
    <w:rsid w:val="00E07B25"/>
    <w:rsid w:val="00E07B51"/>
    <w:rsid w:val="00E07D85"/>
    <w:rsid w:val="00E07E0F"/>
    <w:rsid w:val="00E10AEE"/>
    <w:rsid w:val="00E11015"/>
    <w:rsid w:val="00E11608"/>
    <w:rsid w:val="00E12A87"/>
    <w:rsid w:val="00E12EFC"/>
    <w:rsid w:val="00E12FFA"/>
    <w:rsid w:val="00E1443C"/>
    <w:rsid w:val="00E14DD3"/>
    <w:rsid w:val="00E15E7B"/>
    <w:rsid w:val="00E15F21"/>
    <w:rsid w:val="00E15FF1"/>
    <w:rsid w:val="00E1620C"/>
    <w:rsid w:val="00E16A57"/>
    <w:rsid w:val="00E16E82"/>
    <w:rsid w:val="00E1733A"/>
    <w:rsid w:val="00E17636"/>
    <w:rsid w:val="00E17ED0"/>
    <w:rsid w:val="00E17FF5"/>
    <w:rsid w:val="00E20D1B"/>
    <w:rsid w:val="00E20E9D"/>
    <w:rsid w:val="00E22360"/>
    <w:rsid w:val="00E23042"/>
    <w:rsid w:val="00E23224"/>
    <w:rsid w:val="00E232F2"/>
    <w:rsid w:val="00E232F6"/>
    <w:rsid w:val="00E24446"/>
    <w:rsid w:val="00E2532D"/>
    <w:rsid w:val="00E2571F"/>
    <w:rsid w:val="00E25792"/>
    <w:rsid w:val="00E25C34"/>
    <w:rsid w:val="00E2608E"/>
    <w:rsid w:val="00E26131"/>
    <w:rsid w:val="00E264A9"/>
    <w:rsid w:val="00E269A3"/>
    <w:rsid w:val="00E279FF"/>
    <w:rsid w:val="00E304DC"/>
    <w:rsid w:val="00E30F8D"/>
    <w:rsid w:val="00E32572"/>
    <w:rsid w:val="00E32E14"/>
    <w:rsid w:val="00E33E74"/>
    <w:rsid w:val="00E33F8D"/>
    <w:rsid w:val="00E35C56"/>
    <w:rsid w:val="00E3627D"/>
    <w:rsid w:val="00E36C0F"/>
    <w:rsid w:val="00E36EEF"/>
    <w:rsid w:val="00E370B5"/>
    <w:rsid w:val="00E3771F"/>
    <w:rsid w:val="00E37F88"/>
    <w:rsid w:val="00E405B8"/>
    <w:rsid w:val="00E407E9"/>
    <w:rsid w:val="00E40820"/>
    <w:rsid w:val="00E40C03"/>
    <w:rsid w:val="00E40D06"/>
    <w:rsid w:val="00E42D5E"/>
    <w:rsid w:val="00E4369D"/>
    <w:rsid w:val="00E44A31"/>
    <w:rsid w:val="00E45749"/>
    <w:rsid w:val="00E4660E"/>
    <w:rsid w:val="00E473E0"/>
    <w:rsid w:val="00E5003F"/>
    <w:rsid w:val="00E50D52"/>
    <w:rsid w:val="00E51484"/>
    <w:rsid w:val="00E51650"/>
    <w:rsid w:val="00E5291B"/>
    <w:rsid w:val="00E52DE8"/>
    <w:rsid w:val="00E53653"/>
    <w:rsid w:val="00E53D4D"/>
    <w:rsid w:val="00E54226"/>
    <w:rsid w:val="00E547D1"/>
    <w:rsid w:val="00E54BAE"/>
    <w:rsid w:val="00E54C4D"/>
    <w:rsid w:val="00E54EA2"/>
    <w:rsid w:val="00E55A84"/>
    <w:rsid w:val="00E5648C"/>
    <w:rsid w:val="00E57D14"/>
    <w:rsid w:val="00E604D2"/>
    <w:rsid w:val="00E60775"/>
    <w:rsid w:val="00E6279A"/>
    <w:rsid w:val="00E63D0A"/>
    <w:rsid w:val="00E644DC"/>
    <w:rsid w:val="00E64D61"/>
    <w:rsid w:val="00E6560B"/>
    <w:rsid w:val="00E66371"/>
    <w:rsid w:val="00E66471"/>
    <w:rsid w:val="00E665CC"/>
    <w:rsid w:val="00E66B08"/>
    <w:rsid w:val="00E66DDE"/>
    <w:rsid w:val="00E7091B"/>
    <w:rsid w:val="00E7128E"/>
    <w:rsid w:val="00E7148B"/>
    <w:rsid w:val="00E72229"/>
    <w:rsid w:val="00E7308F"/>
    <w:rsid w:val="00E750BF"/>
    <w:rsid w:val="00E75166"/>
    <w:rsid w:val="00E7710E"/>
    <w:rsid w:val="00E771C5"/>
    <w:rsid w:val="00E77359"/>
    <w:rsid w:val="00E77A4F"/>
    <w:rsid w:val="00E81641"/>
    <w:rsid w:val="00E81CCB"/>
    <w:rsid w:val="00E822CB"/>
    <w:rsid w:val="00E82449"/>
    <w:rsid w:val="00E82AD6"/>
    <w:rsid w:val="00E8446B"/>
    <w:rsid w:val="00E84C8B"/>
    <w:rsid w:val="00E85F32"/>
    <w:rsid w:val="00E8647D"/>
    <w:rsid w:val="00E87472"/>
    <w:rsid w:val="00E91A21"/>
    <w:rsid w:val="00E91DC8"/>
    <w:rsid w:val="00E92AA0"/>
    <w:rsid w:val="00E92AD0"/>
    <w:rsid w:val="00E93438"/>
    <w:rsid w:val="00E9346E"/>
    <w:rsid w:val="00E948E2"/>
    <w:rsid w:val="00E956AE"/>
    <w:rsid w:val="00E9579C"/>
    <w:rsid w:val="00E95A27"/>
    <w:rsid w:val="00E961B7"/>
    <w:rsid w:val="00E96AE3"/>
    <w:rsid w:val="00E97ADC"/>
    <w:rsid w:val="00E97F49"/>
    <w:rsid w:val="00EA050F"/>
    <w:rsid w:val="00EA1206"/>
    <w:rsid w:val="00EA1F2B"/>
    <w:rsid w:val="00EA2388"/>
    <w:rsid w:val="00EA2514"/>
    <w:rsid w:val="00EA3E9A"/>
    <w:rsid w:val="00EA3F3B"/>
    <w:rsid w:val="00EA49EE"/>
    <w:rsid w:val="00EA586B"/>
    <w:rsid w:val="00EA59EB"/>
    <w:rsid w:val="00EA62B8"/>
    <w:rsid w:val="00EA7722"/>
    <w:rsid w:val="00EB0446"/>
    <w:rsid w:val="00EB2049"/>
    <w:rsid w:val="00EB26D2"/>
    <w:rsid w:val="00EB331D"/>
    <w:rsid w:val="00EB3B8A"/>
    <w:rsid w:val="00EB42C7"/>
    <w:rsid w:val="00EB5511"/>
    <w:rsid w:val="00EB5751"/>
    <w:rsid w:val="00EB6637"/>
    <w:rsid w:val="00EC0D4B"/>
    <w:rsid w:val="00EC1543"/>
    <w:rsid w:val="00EC1F25"/>
    <w:rsid w:val="00EC2991"/>
    <w:rsid w:val="00EC2DCA"/>
    <w:rsid w:val="00EC35EA"/>
    <w:rsid w:val="00EC40EB"/>
    <w:rsid w:val="00EC41AC"/>
    <w:rsid w:val="00EC41B7"/>
    <w:rsid w:val="00EC41B8"/>
    <w:rsid w:val="00EC5818"/>
    <w:rsid w:val="00EC58C7"/>
    <w:rsid w:val="00EC6F96"/>
    <w:rsid w:val="00EC753B"/>
    <w:rsid w:val="00ED26C9"/>
    <w:rsid w:val="00ED2A9F"/>
    <w:rsid w:val="00ED4E59"/>
    <w:rsid w:val="00ED52C6"/>
    <w:rsid w:val="00ED5501"/>
    <w:rsid w:val="00ED5BCF"/>
    <w:rsid w:val="00ED5CA5"/>
    <w:rsid w:val="00ED5E60"/>
    <w:rsid w:val="00ED60A2"/>
    <w:rsid w:val="00ED6519"/>
    <w:rsid w:val="00ED6C4B"/>
    <w:rsid w:val="00ED6E9E"/>
    <w:rsid w:val="00EE0B2A"/>
    <w:rsid w:val="00EE0F78"/>
    <w:rsid w:val="00EE13A8"/>
    <w:rsid w:val="00EE2E79"/>
    <w:rsid w:val="00EE4049"/>
    <w:rsid w:val="00EE5073"/>
    <w:rsid w:val="00EE5D3F"/>
    <w:rsid w:val="00EE5E09"/>
    <w:rsid w:val="00EE6156"/>
    <w:rsid w:val="00EE68D3"/>
    <w:rsid w:val="00EE717E"/>
    <w:rsid w:val="00EE71B5"/>
    <w:rsid w:val="00EF0463"/>
    <w:rsid w:val="00EF1901"/>
    <w:rsid w:val="00EF209D"/>
    <w:rsid w:val="00EF2619"/>
    <w:rsid w:val="00EF3BAF"/>
    <w:rsid w:val="00EF4B68"/>
    <w:rsid w:val="00EF5575"/>
    <w:rsid w:val="00EF5E49"/>
    <w:rsid w:val="00EF629F"/>
    <w:rsid w:val="00EF6851"/>
    <w:rsid w:val="00EF70D9"/>
    <w:rsid w:val="00EF71BA"/>
    <w:rsid w:val="00EF7588"/>
    <w:rsid w:val="00EF7892"/>
    <w:rsid w:val="00F00A13"/>
    <w:rsid w:val="00F01161"/>
    <w:rsid w:val="00F013B6"/>
    <w:rsid w:val="00F03960"/>
    <w:rsid w:val="00F04596"/>
    <w:rsid w:val="00F046FC"/>
    <w:rsid w:val="00F04AC0"/>
    <w:rsid w:val="00F05D99"/>
    <w:rsid w:val="00F05FD8"/>
    <w:rsid w:val="00F06A61"/>
    <w:rsid w:val="00F06D21"/>
    <w:rsid w:val="00F06F3E"/>
    <w:rsid w:val="00F0734F"/>
    <w:rsid w:val="00F10666"/>
    <w:rsid w:val="00F1083C"/>
    <w:rsid w:val="00F10B9B"/>
    <w:rsid w:val="00F11023"/>
    <w:rsid w:val="00F1273F"/>
    <w:rsid w:val="00F12ADF"/>
    <w:rsid w:val="00F1306B"/>
    <w:rsid w:val="00F1318D"/>
    <w:rsid w:val="00F14B35"/>
    <w:rsid w:val="00F14DA4"/>
    <w:rsid w:val="00F1583A"/>
    <w:rsid w:val="00F1589C"/>
    <w:rsid w:val="00F167B1"/>
    <w:rsid w:val="00F16DD0"/>
    <w:rsid w:val="00F1762F"/>
    <w:rsid w:val="00F210CD"/>
    <w:rsid w:val="00F2140C"/>
    <w:rsid w:val="00F23BD8"/>
    <w:rsid w:val="00F243BA"/>
    <w:rsid w:val="00F24815"/>
    <w:rsid w:val="00F24B3E"/>
    <w:rsid w:val="00F252C6"/>
    <w:rsid w:val="00F258FA"/>
    <w:rsid w:val="00F25D61"/>
    <w:rsid w:val="00F26EAB"/>
    <w:rsid w:val="00F2703B"/>
    <w:rsid w:val="00F2748F"/>
    <w:rsid w:val="00F275C9"/>
    <w:rsid w:val="00F31294"/>
    <w:rsid w:val="00F312F6"/>
    <w:rsid w:val="00F319D8"/>
    <w:rsid w:val="00F31DF6"/>
    <w:rsid w:val="00F33530"/>
    <w:rsid w:val="00F33E00"/>
    <w:rsid w:val="00F34CCA"/>
    <w:rsid w:val="00F3724E"/>
    <w:rsid w:val="00F373BF"/>
    <w:rsid w:val="00F37508"/>
    <w:rsid w:val="00F378C4"/>
    <w:rsid w:val="00F41EB9"/>
    <w:rsid w:val="00F424F5"/>
    <w:rsid w:val="00F42766"/>
    <w:rsid w:val="00F4309D"/>
    <w:rsid w:val="00F43498"/>
    <w:rsid w:val="00F434DB"/>
    <w:rsid w:val="00F43662"/>
    <w:rsid w:val="00F4519C"/>
    <w:rsid w:val="00F45487"/>
    <w:rsid w:val="00F46BFC"/>
    <w:rsid w:val="00F471AD"/>
    <w:rsid w:val="00F478F1"/>
    <w:rsid w:val="00F5102D"/>
    <w:rsid w:val="00F5144F"/>
    <w:rsid w:val="00F5156A"/>
    <w:rsid w:val="00F51977"/>
    <w:rsid w:val="00F51BE0"/>
    <w:rsid w:val="00F52BF8"/>
    <w:rsid w:val="00F535F6"/>
    <w:rsid w:val="00F537C6"/>
    <w:rsid w:val="00F54E97"/>
    <w:rsid w:val="00F55492"/>
    <w:rsid w:val="00F55773"/>
    <w:rsid w:val="00F55893"/>
    <w:rsid w:val="00F55948"/>
    <w:rsid w:val="00F5618F"/>
    <w:rsid w:val="00F568D1"/>
    <w:rsid w:val="00F56A9A"/>
    <w:rsid w:val="00F56CF7"/>
    <w:rsid w:val="00F579D6"/>
    <w:rsid w:val="00F57FA8"/>
    <w:rsid w:val="00F60119"/>
    <w:rsid w:val="00F60C16"/>
    <w:rsid w:val="00F6235F"/>
    <w:rsid w:val="00F62D77"/>
    <w:rsid w:val="00F6357E"/>
    <w:rsid w:val="00F645F1"/>
    <w:rsid w:val="00F65039"/>
    <w:rsid w:val="00F65359"/>
    <w:rsid w:val="00F65670"/>
    <w:rsid w:val="00F65988"/>
    <w:rsid w:val="00F665DD"/>
    <w:rsid w:val="00F6677D"/>
    <w:rsid w:val="00F66ED6"/>
    <w:rsid w:val="00F70CDC"/>
    <w:rsid w:val="00F7259F"/>
    <w:rsid w:val="00F73FB1"/>
    <w:rsid w:val="00F75476"/>
    <w:rsid w:val="00F759E5"/>
    <w:rsid w:val="00F76D27"/>
    <w:rsid w:val="00F77651"/>
    <w:rsid w:val="00F80249"/>
    <w:rsid w:val="00F81842"/>
    <w:rsid w:val="00F82CAB"/>
    <w:rsid w:val="00F83625"/>
    <w:rsid w:val="00F838E8"/>
    <w:rsid w:val="00F839EB"/>
    <w:rsid w:val="00F84C37"/>
    <w:rsid w:val="00F85543"/>
    <w:rsid w:val="00F85BF6"/>
    <w:rsid w:val="00F85E02"/>
    <w:rsid w:val="00F87AB1"/>
    <w:rsid w:val="00F911BE"/>
    <w:rsid w:val="00F91518"/>
    <w:rsid w:val="00F91EFF"/>
    <w:rsid w:val="00F92144"/>
    <w:rsid w:val="00F9287C"/>
    <w:rsid w:val="00F92977"/>
    <w:rsid w:val="00F92F84"/>
    <w:rsid w:val="00F93014"/>
    <w:rsid w:val="00F9304C"/>
    <w:rsid w:val="00F93C32"/>
    <w:rsid w:val="00F9437E"/>
    <w:rsid w:val="00F94CA8"/>
    <w:rsid w:val="00F950DE"/>
    <w:rsid w:val="00F95C93"/>
    <w:rsid w:val="00F96F22"/>
    <w:rsid w:val="00FA03EB"/>
    <w:rsid w:val="00FA1292"/>
    <w:rsid w:val="00FA28C6"/>
    <w:rsid w:val="00FA2E12"/>
    <w:rsid w:val="00FA5BC2"/>
    <w:rsid w:val="00FA5D32"/>
    <w:rsid w:val="00FA6348"/>
    <w:rsid w:val="00FA6585"/>
    <w:rsid w:val="00FA683D"/>
    <w:rsid w:val="00FA68E9"/>
    <w:rsid w:val="00FA6BE1"/>
    <w:rsid w:val="00FA7077"/>
    <w:rsid w:val="00FA78BA"/>
    <w:rsid w:val="00FB08A3"/>
    <w:rsid w:val="00FB1BAA"/>
    <w:rsid w:val="00FB1CF7"/>
    <w:rsid w:val="00FB1D2A"/>
    <w:rsid w:val="00FB2722"/>
    <w:rsid w:val="00FB3C5A"/>
    <w:rsid w:val="00FB4CEC"/>
    <w:rsid w:val="00FB5797"/>
    <w:rsid w:val="00FB5E51"/>
    <w:rsid w:val="00FB6185"/>
    <w:rsid w:val="00FB7400"/>
    <w:rsid w:val="00FB7FCF"/>
    <w:rsid w:val="00FC015F"/>
    <w:rsid w:val="00FC05C0"/>
    <w:rsid w:val="00FC0880"/>
    <w:rsid w:val="00FC0C50"/>
    <w:rsid w:val="00FC10BE"/>
    <w:rsid w:val="00FC12E5"/>
    <w:rsid w:val="00FC16E3"/>
    <w:rsid w:val="00FC199B"/>
    <w:rsid w:val="00FC1A86"/>
    <w:rsid w:val="00FC1FB3"/>
    <w:rsid w:val="00FC206D"/>
    <w:rsid w:val="00FC2082"/>
    <w:rsid w:val="00FC2363"/>
    <w:rsid w:val="00FC2541"/>
    <w:rsid w:val="00FC2DAD"/>
    <w:rsid w:val="00FC2DB1"/>
    <w:rsid w:val="00FC34E7"/>
    <w:rsid w:val="00FC39EC"/>
    <w:rsid w:val="00FC4649"/>
    <w:rsid w:val="00FC5648"/>
    <w:rsid w:val="00FC6FF9"/>
    <w:rsid w:val="00FC7A03"/>
    <w:rsid w:val="00FD0927"/>
    <w:rsid w:val="00FD1EB6"/>
    <w:rsid w:val="00FD3A0D"/>
    <w:rsid w:val="00FD3F0A"/>
    <w:rsid w:val="00FD576D"/>
    <w:rsid w:val="00FD6D52"/>
    <w:rsid w:val="00FD754B"/>
    <w:rsid w:val="00FD787F"/>
    <w:rsid w:val="00FE0AB9"/>
    <w:rsid w:val="00FE0E46"/>
    <w:rsid w:val="00FE3BEC"/>
    <w:rsid w:val="00FE3C4E"/>
    <w:rsid w:val="00FE49D6"/>
    <w:rsid w:val="00FE5FD0"/>
    <w:rsid w:val="00FE70F7"/>
    <w:rsid w:val="00FE7DBB"/>
    <w:rsid w:val="00FF0874"/>
    <w:rsid w:val="00FF3E41"/>
    <w:rsid w:val="00FF4C4E"/>
    <w:rsid w:val="00FF4E72"/>
    <w:rsid w:val="00FF50DD"/>
    <w:rsid w:val="00FF57BD"/>
    <w:rsid w:val="00FF5DA4"/>
    <w:rsid w:val="00FF61EE"/>
    <w:rsid w:val="00FF66A0"/>
    <w:rsid w:val="00FF7146"/>
    <w:rsid w:val="00FF7236"/>
    <w:rsid w:val="01155DB3"/>
    <w:rsid w:val="01215C68"/>
    <w:rsid w:val="012255BC"/>
    <w:rsid w:val="012279B8"/>
    <w:rsid w:val="012B2968"/>
    <w:rsid w:val="01340CFD"/>
    <w:rsid w:val="013663C0"/>
    <w:rsid w:val="013B598A"/>
    <w:rsid w:val="0148480A"/>
    <w:rsid w:val="014C1E5B"/>
    <w:rsid w:val="014E4003"/>
    <w:rsid w:val="015168B8"/>
    <w:rsid w:val="015A71F1"/>
    <w:rsid w:val="017311E2"/>
    <w:rsid w:val="017C14FF"/>
    <w:rsid w:val="017C424B"/>
    <w:rsid w:val="017C67FF"/>
    <w:rsid w:val="018126F1"/>
    <w:rsid w:val="018340FD"/>
    <w:rsid w:val="018C4399"/>
    <w:rsid w:val="018E7340"/>
    <w:rsid w:val="018F1C8B"/>
    <w:rsid w:val="0192752A"/>
    <w:rsid w:val="01940E2D"/>
    <w:rsid w:val="01951382"/>
    <w:rsid w:val="01A00DD5"/>
    <w:rsid w:val="01A37286"/>
    <w:rsid w:val="01B66109"/>
    <w:rsid w:val="01BB10AD"/>
    <w:rsid w:val="01BC098C"/>
    <w:rsid w:val="01BE2DAB"/>
    <w:rsid w:val="01C92555"/>
    <w:rsid w:val="01CE09B5"/>
    <w:rsid w:val="01CE39B9"/>
    <w:rsid w:val="01D56BAB"/>
    <w:rsid w:val="01D75591"/>
    <w:rsid w:val="01DA19EA"/>
    <w:rsid w:val="01DD4686"/>
    <w:rsid w:val="01E126A7"/>
    <w:rsid w:val="01E8178A"/>
    <w:rsid w:val="01EB7885"/>
    <w:rsid w:val="01F066E6"/>
    <w:rsid w:val="01F97A61"/>
    <w:rsid w:val="020041FE"/>
    <w:rsid w:val="02050120"/>
    <w:rsid w:val="0206703D"/>
    <w:rsid w:val="02105141"/>
    <w:rsid w:val="02113D91"/>
    <w:rsid w:val="021206EA"/>
    <w:rsid w:val="021C70D7"/>
    <w:rsid w:val="02203F09"/>
    <w:rsid w:val="02211C35"/>
    <w:rsid w:val="02360224"/>
    <w:rsid w:val="0236072A"/>
    <w:rsid w:val="023F106D"/>
    <w:rsid w:val="02442F0A"/>
    <w:rsid w:val="02480218"/>
    <w:rsid w:val="024D7248"/>
    <w:rsid w:val="02522DDE"/>
    <w:rsid w:val="025602DB"/>
    <w:rsid w:val="025F773E"/>
    <w:rsid w:val="02705CC3"/>
    <w:rsid w:val="027F4223"/>
    <w:rsid w:val="02815ECD"/>
    <w:rsid w:val="02907118"/>
    <w:rsid w:val="029130E4"/>
    <w:rsid w:val="02941B87"/>
    <w:rsid w:val="0294512C"/>
    <w:rsid w:val="0295733E"/>
    <w:rsid w:val="02A20E57"/>
    <w:rsid w:val="02A56371"/>
    <w:rsid w:val="02B20892"/>
    <w:rsid w:val="02B37F10"/>
    <w:rsid w:val="02BD76D7"/>
    <w:rsid w:val="02CA55B2"/>
    <w:rsid w:val="02D86080"/>
    <w:rsid w:val="02DB0845"/>
    <w:rsid w:val="02DE11A1"/>
    <w:rsid w:val="02EE31EA"/>
    <w:rsid w:val="02F15CC3"/>
    <w:rsid w:val="02F87647"/>
    <w:rsid w:val="02FB6CF1"/>
    <w:rsid w:val="030223FA"/>
    <w:rsid w:val="030D40EA"/>
    <w:rsid w:val="03172DA9"/>
    <w:rsid w:val="03237E56"/>
    <w:rsid w:val="032D2DCF"/>
    <w:rsid w:val="03344890"/>
    <w:rsid w:val="033C4B4A"/>
    <w:rsid w:val="033E3957"/>
    <w:rsid w:val="03403E37"/>
    <w:rsid w:val="03432672"/>
    <w:rsid w:val="03636085"/>
    <w:rsid w:val="03691E73"/>
    <w:rsid w:val="036C392E"/>
    <w:rsid w:val="037220C0"/>
    <w:rsid w:val="03755FE6"/>
    <w:rsid w:val="037C22BD"/>
    <w:rsid w:val="03802D8D"/>
    <w:rsid w:val="03814342"/>
    <w:rsid w:val="0385515C"/>
    <w:rsid w:val="038720C2"/>
    <w:rsid w:val="03896FF7"/>
    <w:rsid w:val="038B6CAC"/>
    <w:rsid w:val="039574DA"/>
    <w:rsid w:val="03966921"/>
    <w:rsid w:val="039C4C1C"/>
    <w:rsid w:val="03A46F35"/>
    <w:rsid w:val="03A70B34"/>
    <w:rsid w:val="03A87D87"/>
    <w:rsid w:val="03B349D7"/>
    <w:rsid w:val="03B518D6"/>
    <w:rsid w:val="03BF1E5B"/>
    <w:rsid w:val="03D519F7"/>
    <w:rsid w:val="03DD2399"/>
    <w:rsid w:val="03DD6F74"/>
    <w:rsid w:val="03E75674"/>
    <w:rsid w:val="03EA5D94"/>
    <w:rsid w:val="03F1297C"/>
    <w:rsid w:val="03FC5BFC"/>
    <w:rsid w:val="03FE21C4"/>
    <w:rsid w:val="040F361D"/>
    <w:rsid w:val="041912E6"/>
    <w:rsid w:val="041965A5"/>
    <w:rsid w:val="041E289D"/>
    <w:rsid w:val="04232F21"/>
    <w:rsid w:val="04275735"/>
    <w:rsid w:val="042948EA"/>
    <w:rsid w:val="04340596"/>
    <w:rsid w:val="043633B9"/>
    <w:rsid w:val="043B2EB8"/>
    <w:rsid w:val="04411929"/>
    <w:rsid w:val="04421236"/>
    <w:rsid w:val="04460811"/>
    <w:rsid w:val="04466433"/>
    <w:rsid w:val="04466D05"/>
    <w:rsid w:val="044D4683"/>
    <w:rsid w:val="044F33B1"/>
    <w:rsid w:val="04532FDD"/>
    <w:rsid w:val="0454094A"/>
    <w:rsid w:val="0454255F"/>
    <w:rsid w:val="04581584"/>
    <w:rsid w:val="045A7565"/>
    <w:rsid w:val="04641DC8"/>
    <w:rsid w:val="04661B01"/>
    <w:rsid w:val="046D571E"/>
    <w:rsid w:val="04727EAD"/>
    <w:rsid w:val="04782267"/>
    <w:rsid w:val="04784E21"/>
    <w:rsid w:val="047D3427"/>
    <w:rsid w:val="047D7CE6"/>
    <w:rsid w:val="047E0B7D"/>
    <w:rsid w:val="047E619C"/>
    <w:rsid w:val="04807977"/>
    <w:rsid w:val="048A0371"/>
    <w:rsid w:val="04923DB9"/>
    <w:rsid w:val="04980F83"/>
    <w:rsid w:val="049D17FC"/>
    <w:rsid w:val="049D32AF"/>
    <w:rsid w:val="049E0510"/>
    <w:rsid w:val="04A033C5"/>
    <w:rsid w:val="04A37B4E"/>
    <w:rsid w:val="04A63072"/>
    <w:rsid w:val="04AE57A1"/>
    <w:rsid w:val="04B126BC"/>
    <w:rsid w:val="04B839B3"/>
    <w:rsid w:val="04B870B3"/>
    <w:rsid w:val="04BC34AC"/>
    <w:rsid w:val="04C2456B"/>
    <w:rsid w:val="04C25091"/>
    <w:rsid w:val="04C31A08"/>
    <w:rsid w:val="04CB5E48"/>
    <w:rsid w:val="04CC0C51"/>
    <w:rsid w:val="04CC5B92"/>
    <w:rsid w:val="04CE4CC2"/>
    <w:rsid w:val="04D37C04"/>
    <w:rsid w:val="04D661D5"/>
    <w:rsid w:val="04D91AD8"/>
    <w:rsid w:val="04DA72E8"/>
    <w:rsid w:val="04E11927"/>
    <w:rsid w:val="04E235B0"/>
    <w:rsid w:val="04EA6CBA"/>
    <w:rsid w:val="04F53102"/>
    <w:rsid w:val="04F55843"/>
    <w:rsid w:val="04FB1C28"/>
    <w:rsid w:val="04FF0C67"/>
    <w:rsid w:val="05003DE6"/>
    <w:rsid w:val="0503075F"/>
    <w:rsid w:val="053021F7"/>
    <w:rsid w:val="05307023"/>
    <w:rsid w:val="05327C1D"/>
    <w:rsid w:val="053B4D28"/>
    <w:rsid w:val="053E0448"/>
    <w:rsid w:val="0545223C"/>
    <w:rsid w:val="0548784E"/>
    <w:rsid w:val="056E6E97"/>
    <w:rsid w:val="05753ABF"/>
    <w:rsid w:val="05843C83"/>
    <w:rsid w:val="058D0AA7"/>
    <w:rsid w:val="05905CA2"/>
    <w:rsid w:val="05984A2F"/>
    <w:rsid w:val="05986AFE"/>
    <w:rsid w:val="059C0995"/>
    <w:rsid w:val="059F3C15"/>
    <w:rsid w:val="059F72F9"/>
    <w:rsid w:val="05A05FAC"/>
    <w:rsid w:val="05A22F0B"/>
    <w:rsid w:val="05AB1396"/>
    <w:rsid w:val="05B15B3E"/>
    <w:rsid w:val="05B22CC6"/>
    <w:rsid w:val="05B328A9"/>
    <w:rsid w:val="05B334CC"/>
    <w:rsid w:val="05B64ADE"/>
    <w:rsid w:val="05B837AC"/>
    <w:rsid w:val="05C01449"/>
    <w:rsid w:val="05C8392F"/>
    <w:rsid w:val="05DB2067"/>
    <w:rsid w:val="05E04199"/>
    <w:rsid w:val="05E40203"/>
    <w:rsid w:val="05E778B2"/>
    <w:rsid w:val="05EC06C9"/>
    <w:rsid w:val="05ED3CC5"/>
    <w:rsid w:val="05F000C8"/>
    <w:rsid w:val="05F32DFA"/>
    <w:rsid w:val="05F362D0"/>
    <w:rsid w:val="05F767EC"/>
    <w:rsid w:val="05FF52AD"/>
    <w:rsid w:val="06052472"/>
    <w:rsid w:val="06094F27"/>
    <w:rsid w:val="061849FB"/>
    <w:rsid w:val="06234B4E"/>
    <w:rsid w:val="06365F6D"/>
    <w:rsid w:val="0647565C"/>
    <w:rsid w:val="064D65C5"/>
    <w:rsid w:val="064E08B8"/>
    <w:rsid w:val="065B58F2"/>
    <w:rsid w:val="06700162"/>
    <w:rsid w:val="067973FF"/>
    <w:rsid w:val="0687290F"/>
    <w:rsid w:val="06882B50"/>
    <w:rsid w:val="06882FAA"/>
    <w:rsid w:val="068B2FED"/>
    <w:rsid w:val="06921A5A"/>
    <w:rsid w:val="06930B65"/>
    <w:rsid w:val="06967368"/>
    <w:rsid w:val="06981327"/>
    <w:rsid w:val="069E2320"/>
    <w:rsid w:val="06A4382E"/>
    <w:rsid w:val="06A81A33"/>
    <w:rsid w:val="06AE4CE2"/>
    <w:rsid w:val="06B12238"/>
    <w:rsid w:val="06C0334C"/>
    <w:rsid w:val="06C82B6E"/>
    <w:rsid w:val="06CB3551"/>
    <w:rsid w:val="06D5148A"/>
    <w:rsid w:val="06D86028"/>
    <w:rsid w:val="06E44A48"/>
    <w:rsid w:val="06EB079A"/>
    <w:rsid w:val="06EC7E3F"/>
    <w:rsid w:val="06F3467F"/>
    <w:rsid w:val="06F934D9"/>
    <w:rsid w:val="07014053"/>
    <w:rsid w:val="0701797F"/>
    <w:rsid w:val="070A6A15"/>
    <w:rsid w:val="070E0807"/>
    <w:rsid w:val="070F0EE2"/>
    <w:rsid w:val="07121585"/>
    <w:rsid w:val="07123768"/>
    <w:rsid w:val="07191EA9"/>
    <w:rsid w:val="071E34A7"/>
    <w:rsid w:val="07287DC1"/>
    <w:rsid w:val="07374E53"/>
    <w:rsid w:val="073D4D76"/>
    <w:rsid w:val="073F69B7"/>
    <w:rsid w:val="074109D5"/>
    <w:rsid w:val="0747518B"/>
    <w:rsid w:val="07493EAB"/>
    <w:rsid w:val="07555A6A"/>
    <w:rsid w:val="075A2EA7"/>
    <w:rsid w:val="075F662C"/>
    <w:rsid w:val="07617B88"/>
    <w:rsid w:val="076D1847"/>
    <w:rsid w:val="076D1F26"/>
    <w:rsid w:val="076F7657"/>
    <w:rsid w:val="077648C1"/>
    <w:rsid w:val="0779369B"/>
    <w:rsid w:val="078513FC"/>
    <w:rsid w:val="07977764"/>
    <w:rsid w:val="07A26A88"/>
    <w:rsid w:val="07BC4C95"/>
    <w:rsid w:val="07BE183D"/>
    <w:rsid w:val="07C905E9"/>
    <w:rsid w:val="07CF5EAE"/>
    <w:rsid w:val="07E5474A"/>
    <w:rsid w:val="07F3638F"/>
    <w:rsid w:val="07F43E7A"/>
    <w:rsid w:val="07F77AEC"/>
    <w:rsid w:val="08004412"/>
    <w:rsid w:val="08020806"/>
    <w:rsid w:val="081A4FEB"/>
    <w:rsid w:val="081F7683"/>
    <w:rsid w:val="08202184"/>
    <w:rsid w:val="082C6881"/>
    <w:rsid w:val="082D62C0"/>
    <w:rsid w:val="083657D1"/>
    <w:rsid w:val="083676F7"/>
    <w:rsid w:val="083B4B66"/>
    <w:rsid w:val="0847697D"/>
    <w:rsid w:val="084A30C0"/>
    <w:rsid w:val="085051C7"/>
    <w:rsid w:val="085E579A"/>
    <w:rsid w:val="08674668"/>
    <w:rsid w:val="086A6F0D"/>
    <w:rsid w:val="087172CA"/>
    <w:rsid w:val="087228A2"/>
    <w:rsid w:val="087B0B3A"/>
    <w:rsid w:val="0886340F"/>
    <w:rsid w:val="088764CF"/>
    <w:rsid w:val="088C1D3C"/>
    <w:rsid w:val="088F126E"/>
    <w:rsid w:val="089372D5"/>
    <w:rsid w:val="08983A9D"/>
    <w:rsid w:val="08A53929"/>
    <w:rsid w:val="08A719DC"/>
    <w:rsid w:val="08AB334F"/>
    <w:rsid w:val="08B3129E"/>
    <w:rsid w:val="08B32DB8"/>
    <w:rsid w:val="08B34785"/>
    <w:rsid w:val="08B62B7E"/>
    <w:rsid w:val="08B725AB"/>
    <w:rsid w:val="08B81672"/>
    <w:rsid w:val="08BB180C"/>
    <w:rsid w:val="08CA12DC"/>
    <w:rsid w:val="08CE6374"/>
    <w:rsid w:val="08D348A9"/>
    <w:rsid w:val="08D60E62"/>
    <w:rsid w:val="08DA447B"/>
    <w:rsid w:val="08DE742F"/>
    <w:rsid w:val="08E04EC0"/>
    <w:rsid w:val="08E62EEB"/>
    <w:rsid w:val="08F40191"/>
    <w:rsid w:val="08FC525E"/>
    <w:rsid w:val="090250CC"/>
    <w:rsid w:val="090914F4"/>
    <w:rsid w:val="091104CF"/>
    <w:rsid w:val="09115C34"/>
    <w:rsid w:val="091A6A8D"/>
    <w:rsid w:val="092B307C"/>
    <w:rsid w:val="092D3B5C"/>
    <w:rsid w:val="092F38B4"/>
    <w:rsid w:val="0932689E"/>
    <w:rsid w:val="09376B42"/>
    <w:rsid w:val="093C5E4A"/>
    <w:rsid w:val="093D3256"/>
    <w:rsid w:val="093D590C"/>
    <w:rsid w:val="093D6AC3"/>
    <w:rsid w:val="09401BCD"/>
    <w:rsid w:val="09427F9E"/>
    <w:rsid w:val="094E041C"/>
    <w:rsid w:val="094F56F4"/>
    <w:rsid w:val="0951167F"/>
    <w:rsid w:val="09540609"/>
    <w:rsid w:val="09550906"/>
    <w:rsid w:val="09667FE9"/>
    <w:rsid w:val="09672288"/>
    <w:rsid w:val="096D3851"/>
    <w:rsid w:val="096D3E68"/>
    <w:rsid w:val="09713471"/>
    <w:rsid w:val="09734B23"/>
    <w:rsid w:val="0984649A"/>
    <w:rsid w:val="0985690B"/>
    <w:rsid w:val="098B3FDA"/>
    <w:rsid w:val="09972D51"/>
    <w:rsid w:val="09982A00"/>
    <w:rsid w:val="099A5123"/>
    <w:rsid w:val="09A249E5"/>
    <w:rsid w:val="09A60727"/>
    <w:rsid w:val="09B11ABD"/>
    <w:rsid w:val="09C5285D"/>
    <w:rsid w:val="09C91863"/>
    <w:rsid w:val="09D66178"/>
    <w:rsid w:val="09E81A9B"/>
    <w:rsid w:val="09E93214"/>
    <w:rsid w:val="09EC24F9"/>
    <w:rsid w:val="09F97021"/>
    <w:rsid w:val="0A076684"/>
    <w:rsid w:val="0A0E24EE"/>
    <w:rsid w:val="0A1E2C09"/>
    <w:rsid w:val="0A1F3B8A"/>
    <w:rsid w:val="0A2A5C71"/>
    <w:rsid w:val="0A3630AB"/>
    <w:rsid w:val="0A422A51"/>
    <w:rsid w:val="0A436826"/>
    <w:rsid w:val="0A44244E"/>
    <w:rsid w:val="0A472C64"/>
    <w:rsid w:val="0A4B1BB9"/>
    <w:rsid w:val="0A4E3933"/>
    <w:rsid w:val="0A5516AE"/>
    <w:rsid w:val="0A5677D0"/>
    <w:rsid w:val="0A581F2B"/>
    <w:rsid w:val="0A6B07BB"/>
    <w:rsid w:val="0A6D1250"/>
    <w:rsid w:val="0A703F0C"/>
    <w:rsid w:val="0A7A0C8C"/>
    <w:rsid w:val="0A8450E1"/>
    <w:rsid w:val="0A906B41"/>
    <w:rsid w:val="0A950D6C"/>
    <w:rsid w:val="0A9554AB"/>
    <w:rsid w:val="0A961C15"/>
    <w:rsid w:val="0A9D6460"/>
    <w:rsid w:val="0AA10A2D"/>
    <w:rsid w:val="0AA47989"/>
    <w:rsid w:val="0AAF3309"/>
    <w:rsid w:val="0AB55F49"/>
    <w:rsid w:val="0ABA42F0"/>
    <w:rsid w:val="0ABB08C0"/>
    <w:rsid w:val="0AC37A07"/>
    <w:rsid w:val="0AC744A7"/>
    <w:rsid w:val="0AC9188C"/>
    <w:rsid w:val="0ACA3969"/>
    <w:rsid w:val="0ACF675E"/>
    <w:rsid w:val="0ACF6915"/>
    <w:rsid w:val="0AE10A0A"/>
    <w:rsid w:val="0AE84C21"/>
    <w:rsid w:val="0AFB555E"/>
    <w:rsid w:val="0AFE3AB0"/>
    <w:rsid w:val="0B172B68"/>
    <w:rsid w:val="0B1C2539"/>
    <w:rsid w:val="0B2B553C"/>
    <w:rsid w:val="0B3A73CA"/>
    <w:rsid w:val="0B3E2E5A"/>
    <w:rsid w:val="0B4A0D4A"/>
    <w:rsid w:val="0B502F14"/>
    <w:rsid w:val="0B50773F"/>
    <w:rsid w:val="0B5335A9"/>
    <w:rsid w:val="0B5E2F90"/>
    <w:rsid w:val="0B682821"/>
    <w:rsid w:val="0B684D31"/>
    <w:rsid w:val="0B763253"/>
    <w:rsid w:val="0B8144F7"/>
    <w:rsid w:val="0B826A8D"/>
    <w:rsid w:val="0B884565"/>
    <w:rsid w:val="0B914C86"/>
    <w:rsid w:val="0B96578F"/>
    <w:rsid w:val="0B976D9B"/>
    <w:rsid w:val="0B9C3FEF"/>
    <w:rsid w:val="0B9D286D"/>
    <w:rsid w:val="0BA25105"/>
    <w:rsid w:val="0BAD43E0"/>
    <w:rsid w:val="0BB35468"/>
    <w:rsid w:val="0BB80A58"/>
    <w:rsid w:val="0BB94C4C"/>
    <w:rsid w:val="0BB94FA7"/>
    <w:rsid w:val="0BBC36FE"/>
    <w:rsid w:val="0BC37A2C"/>
    <w:rsid w:val="0BC66940"/>
    <w:rsid w:val="0BCB2895"/>
    <w:rsid w:val="0BDA65E9"/>
    <w:rsid w:val="0BDE3355"/>
    <w:rsid w:val="0BE66316"/>
    <w:rsid w:val="0BEB79AB"/>
    <w:rsid w:val="0BF15996"/>
    <w:rsid w:val="0C051A6A"/>
    <w:rsid w:val="0C152CC1"/>
    <w:rsid w:val="0C153F18"/>
    <w:rsid w:val="0C1959D3"/>
    <w:rsid w:val="0C1B2495"/>
    <w:rsid w:val="0C291403"/>
    <w:rsid w:val="0C2A261B"/>
    <w:rsid w:val="0C2E6540"/>
    <w:rsid w:val="0C32613B"/>
    <w:rsid w:val="0C380A1C"/>
    <w:rsid w:val="0C3B688F"/>
    <w:rsid w:val="0C3D4919"/>
    <w:rsid w:val="0C464883"/>
    <w:rsid w:val="0C492400"/>
    <w:rsid w:val="0C4D3B00"/>
    <w:rsid w:val="0C4F074A"/>
    <w:rsid w:val="0C513962"/>
    <w:rsid w:val="0C570137"/>
    <w:rsid w:val="0C5C54C8"/>
    <w:rsid w:val="0C650CCD"/>
    <w:rsid w:val="0C6B32DC"/>
    <w:rsid w:val="0C6F0C7C"/>
    <w:rsid w:val="0C773041"/>
    <w:rsid w:val="0C7E313C"/>
    <w:rsid w:val="0C877680"/>
    <w:rsid w:val="0C934B20"/>
    <w:rsid w:val="0CA0583E"/>
    <w:rsid w:val="0CA05862"/>
    <w:rsid w:val="0CA2142D"/>
    <w:rsid w:val="0CA84EEA"/>
    <w:rsid w:val="0CAF055B"/>
    <w:rsid w:val="0CB17296"/>
    <w:rsid w:val="0CB874CA"/>
    <w:rsid w:val="0CBE7248"/>
    <w:rsid w:val="0CBF3F4D"/>
    <w:rsid w:val="0CCA066B"/>
    <w:rsid w:val="0CCE43D8"/>
    <w:rsid w:val="0CCF7B07"/>
    <w:rsid w:val="0CD400C7"/>
    <w:rsid w:val="0CFE260D"/>
    <w:rsid w:val="0D060DCC"/>
    <w:rsid w:val="0D0B2288"/>
    <w:rsid w:val="0D0C5F4E"/>
    <w:rsid w:val="0D0D59CC"/>
    <w:rsid w:val="0D133C92"/>
    <w:rsid w:val="0D1E6872"/>
    <w:rsid w:val="0D2152E1"/>
    <w:rsid w:val="0D21651E"/>
    <w:rsid w:val="0D253B85"/>
    <w:rsid w:val="0D29637D"/>
    <w:rsid w:val="0D331624"/>
    <w:rsid w:val="0D36055A"/>
    <w:rsid w:val="0D3778B4"/>
    <w:rsid w:val="0D3A02A1"/>
    <w:rsid w:val="0D4271B1"/>
    <w:rsid w:val="0D494201"/>
    <w:rsid w:val="0D4F1C28"/>
    <w:rsid w:val="0D5040D0"/>
    <w:rsid w:val="0D5C5BC0"/>
    <w:rsid w:val="0D5D5C42"/>
    <w:rsid w:val="0D635DD3"/>
    <w:rsid w:val="0D6935A4"/>
    <w:rsid w:val="0D6B253C"/>
    <w:rsid w:val="0D7C6B5F"/>
    <w:rsid w:val="0D7D5961"/>
    <w:rsid w:val="0D7E372C"/>
    <w:rsid w:val="0D81770C"/>
    <w:rsid w:val="0D8619D3"/>
    <w:rsid w:val="0D904386"/>
    <w:rsid w:val="0D907901"/>
    <w:rsid w:val="0D9130F8"/>
    <w:rsid w:val="0D9B3B32"/>
    <w:rsid w:val="0D9D7D05"/>
    <w:rsid w:val="0DA2210C"/>
    <w:rsid w:val="0DAE3791"/>
    <w:rsid w:val="0DAE47B5"/>
    <w:rsid w:val="0DB0371E"/>
    <w:rsid w:val="0DB11E89"/>
    <w:rsid w:val="0DB154ED"/>
    <w:rsid w:val="0DB32F7C"/>
    <w:rsid w:val="0DB84033"/>
    <w:rsid w:val="0DBB1AD4"/>
    <w:rsid w:val="0DBE1B9D"/>
    <w:rsid w:val="0DC1273A"/>
    <w:rsid w:val="0DC62519"/>
    <w:rsid w:val="0DD40849"/>
    <w:rsid w:val="0DE21492"/>
    <w:rsid w:val="0DED7AEB"/>
    <w:rsid w:val="0DF0608D"/>
    <w:rsid w:val="0DFE5881"/>
    <w:rsid w:val="0E050CB5"/>
    <w:rsid w:val="0E077DE0"/>
    <w:rsid w:val="0E0E1038"/>
    <w:rsid w:val="0E122FA1"/>
    <w:rsid w:val="0E174133"/>
    <w:rsid w:val="0E1D2D5B"/>
    <w:rsid w:val="0E1E74B4"/>
    <w:rsid w:val="0E1F022B"/>
    <w:rsid w:val="0E1F0869"/>
    <w:rsid w:val="0E2346FD"/>
    <w:rsid w:val="0E2A1A5D"/>
    <w:rsid w:val="0E3617C4"/>
    <w:rsid w:val="0E371B80"/>
    <w:rsid w:val="0E3B1D58"/>
    <w:rsid w:val="0E400F75"/>
    <w:rsid w:val="0E5D720F"/>
    <w:rsid w:val="0E653804"/>
    <w:rsid w:val="0E665F51"/>
    <w:rsid w:val="0E70674F"/>
    <w:rsid w:val="0E7D3FCC"/>
    <w:rsid w:val="0E844CD4"/>
    <w:rsid w:val="0E874F7C"/>
    <w:rsid w:val="0E9A6699"/>
    <w:rsid w:val="0E9C351B"/>
    <w:rsid w:val="0E9D01F3"/>
    <w:rsid w:val="0E9D1747"/>
    <w:rsid w:val="0EB014D4"/>
    <w:rsid w:val="0EB67823"/>
    <w:rsid w:val="0EBC158F"/>
    <w:rsid w:val="0EBF528E"/>
    <w:rsid w:val="0EC00B03"/>
    <w:rsid w:val="0EC735D3"/>
    <w:rsid w:val="0EC9678C"/>
    <w:rsid w:val="0ECB2375"/>
    <w:rsid w:val="0ED356EB"/>
    <w:rsid w:val="0ED46645"/>
    <w:rsid w:val="0ED50C80"/>
    <w:rsid w:val="0EDF2AB2"/>
    <w:rsid w:val="0EE2706F"/>
    <w:rsid w:val="0EEA0220"/>
    <w:rsid w:val="0EEC3F47"/>
    <w:rsid w:val="0EED497B"/>
    <w:rsid w:val="0EEE6CAC"/>
    <w:rsid w:val="0EEF2943"/>
    <w:rsid w:val="0F020BCB"/>
    <w:rsid w:val="0F097BDA"/>
    <w:rsid w:val="0F0B3D97"/>
    <w:rsid w:val="0F0F0E7E"/>
    <w:rsid w:val="0F237874"/>
    <w:rsid w:val="0F2E0F91"/>
    <w:rsid w:val="0F2E1038"/>
    <w:rsid w:val="0F415244"/>
    <w:rsid w:val="0F455CD5"/>
    <w:rsid w:val="0F466B04"/>
    <w:rsid w:val="0F4733B4"/>
    <w:rsid w:val="0F4B581D"/>
    <w:rsid w:val="0F4B70A6"/>
    <w:rsid w:val="0F5257A4"/>
    <w:rsid w:val="0F552A3F"/>
    <w:rsid w:val="0F565D7B"/>
    <w:rsid w:val="0F5B2342"/>
    <w:rsid w:val="0F670FF1"/>
    <w:rsid w:val="0F703E74"/>
    <w:rsid w:val="0F736536"/>
    <w:rsid w:val="0F8036A0"/>
    <w:rsid w:val="0F8B2194"/>
    <w:rsid w:val="0F8F5057"/>
    <w:rsid w:val="0FA50188"/>
    <w:rsid w:val="0FA72E6C"/>
    <w:rsid w:val="0FAF113F"/>
    <w:rsid w:val="0FB045F6"/>
    <w:rsid w:val="0FBB4D8A"/>
    <w:rsid w:val="0FBB7C26"/>
    <w:rsid w:val="0FBC645D"/>
    <w:rsid w:val="0FBD1156"/>
    <w:rsid w:val="0FC43587"/>
    <w:rsid w:val="0FD10B63"/>
    <w:rsid w:val="0FDF591C"/>
    <w:rsid w:val="0FE55BD7"/>
    <w:rsid w:val="0FE677A3"/>
    <w:rsid w:val="0FEF6482"/>
    <w:rsid w:val="0FF404DB"/>
    <w:rsid w:val="0FFD1C4F"/>
    <w:rsid w:val="1001485E"/>
    <w:rsid w:val="100942CC"/>
    <w:rsid w:val="10136237"/>
    <w:rsid w:val="101B1A78"/>
    <w:rsid w:val="102C3C28"/>
    <w:rsid w:val="102E1395"/>
    <w:rsid w:val="103227CD"/>
    <w:rsid w:val="10392341"/>
    <w:rsid w:val="103B1E5A"/>
    <w:rsid w:val="103D02B7"/>
    <w:rsid w:val="103D72A9"/>
    <w:rsid w:val="103D74A1"/>
    <w:rsid w:val="1041653B"/>
    <w:rsid w:val="104D306F"/>
    <w:rsid w:val="104E336D"/>
    <w:rsid w:val="105005F3"/>
    <w:rsid w:val="10515DD4"/>
    <w:rsid w:val="105267B0"/>
    <w:rsid w:val="10526E8E"/>
    <w:rsid w:val="10580192"/>
    <w:rsid w:val="105A6F2D"/>
    <w:rsid w:val="10605EC0"/>
    <w:rsid w:val="106C42F3"/>
    <w:rsid w:val="10700239"/>
    <w:rsid w:val="10757AEA"/>
    <w:rsid w:val="107811AA"/>
    <w:rsid w:val="108720B3"/>
    <w:rsid w:val="10874648"/>
    <w:rsid w:val="10895655"/>
    <w:rsid w:val="108A30F1"/>
    <w:rsid w:val="10944FD5"/>
    <w:rsid w:val="10A169C4"/>
    <w:rsid w:val="10A859C6"/>
    <w:rsid w:val="10AE0542"/>
    <w:rsid w:val="10AE2442"/>
    <w:rsid w:val="10B6283A"/>
    <w:rsid w:val="10BA2144"/>
    <w:rsid w:val="10D02AF3"/>
    <w:rsid w:val="10E03728"/>
    <w:rsid w:val="10FD6521"/>
    <w:rsid w:val="1101113F"/>
    <w:rsid w:val="11105E92"/>
    <w:rsid w:val="111A5700"/>
    <w:rsid w:val="111D554A"/>
    <w:rsid w:val="111F5253"/>
    <w:rsid w:val="11204BED"/>
    <w:rsid w:val="11207C40"/>
    <w:rsid w:val="112A53E0"/>
    <w:rsid w:val="113207AB"/>
    <w:rsid w:val="11386038"/>
    <w:rsid w:val="11387DC0"/>
    <w:rsid w:val="1139663A"/>
    <w:rsid w:val="11396C43"/>
    <w:rsid w:val="114A0E69"/>
    <w:rsid w:val="1153245A"/>
    <w:rsid w:val="11533E32"/>
    <w:rsid w:val="115B37B9"/>
    <w:rsid w:val="115C1803"/>
    <w:rsid w:val="115E3282"/>
    <w:rsid w:val="115E7A2A"/>
    <w:rsid w:val="116351CC"/>
    <w:rsid w:val="116E5DC8"/>
    <w:rsid w:val="117A2A48"/>
    <w:rsid w:val="117C48A5"/>
    <w:rsid w:val="117D2FC9"/>
    <w:rsid w:val="118524EF"/>
    <w:rsid w:val="1186555D"/>
    <w:rsid w:val="11930B61"/>
    <w:rsid w:val="119827DA"/>
    <w:rsid w:val="11A02FA6"/>
    <w:rsid w:val="11A776C0"/>
    <w:rsid w:val="11A77B47"/>
    <w:rsid w:val="11AD7462"/>
    <w:rsid w:val="11B9585A"/>
    <w:rsid w:val="11BC061C"/>
    <w:rsid w:val="11BD7283"/>
    <w:rsid w:val="11C016A9"/>
    <w:rsid w:val="11C45DA8"/>
    <w:rsid w:val="11CD3CF5"/>
    <w:rsid w:val="11CD4C49"/>
    <w:rsid w:val="11CE51DE"/>
    <w:rsid w:val="11D72010"/>
    <w:rsid w:val="11E34D5B"/>
    <w:rsid w:val="11E54A52"/>
    <w:rsid w:val="11E85211"/>
    <w:rsid w:val="11F50F05"/>
    <w:rsid w:val="11F75F46"/>
    <w:rsid w:val="120408A9"/>
    <w:rsid w:val="1206283D"/>
    <w:rsid w:val="120D2250"/>
    <w:rsid w:val="120E24B0"/>
    <w:rsid w:val="121103A4"/>
    <w:rsid w:val="12113596"/>
    <w:rsid w:val="12196EAA"/>
    <w:rsid w:val="12221831"/>
    <w:rsid w:val="1222529B"/>
    <w:rsid w:val="122324AE"/>
    <w:rsid w:val="1225185B"/>
    <w:rsid w:val="12282EC3"/>
    <w:rsid w:val="122945E7"/>
    <w:rsid w:val="123A5D12"/>
    <w:rsid w:val="123D3455"/>
    <w:rsid w:val="124045E2"/>
    <w:rsid w:val="12442A3C"/>
    <w:rsid w:val="124F218A"/>
    <w:rsid w:val="12504A69"/>
    <w:rsid w:val="12591C01"/>
    <w:rsid w:val="12682775"/>
    <w:rsid w:val="12731A0F"/>
    <w:rsid w:val="12860637"/>
    <w:rsid w:val="128D73AC"/>
    <w:rsid w:val="129301F7"/>
    <w:rsid w:val="12977CBE"/>
    <w:rsid w:val="12985EC7"/>
    <w:rsid w:val="129B17EF"/>
    <w:rsid w:val="129C58AD"/>
    <w:rsid w:val="12A96464"/>
    <w:rsid w:val="12B01956"/>
    <w:rsid w:val="12B131B3"/>
    <w:rsid w:val="12BC1FAD"/>
    <w:rsid w:val="12BF4E74"/>
    <w:rsid w:val="12C14AEE"/>
    <w:rsid w:val="12C40B21"/>
    <w:rsid w:val="12C73378"/>
    <w:rsid w:val="12CA1C05"/>
    <w:rsid w:val="12CB660B"/>
    <w:rsid w:val="12DE2A1D"/>
    <w:rsid w:val="12E34C8E"/>
    <w:rsid w:val="12FD3C8E"/>
    <w:rsid w:val="12FE58EF"/>
    <w:rsid w:val="12FF6492"/>
    <w:rsid w:val="130E0070"/>
    <w:rsid w:val="13126E65"/>
    <w:rsid w:val="131278EC"/>
    <w:rsid w:val="13190F6A"/>
    <w:rsid w:val="131E5C2B"/>
    <w:rsid w:val="131F06E2"/>
    <w:rsid w:val="13204CE1"/>
    <w:rsid w:val="1321028B"/>
    <w:rsid w:val="132319A4"/>
    <w:rsid w:val="13290706"/>
    <w:rsid w:val="132976A0"/>
    <w:rsid w:val="133456B7"/>
    <w:rsid w:val="133A1867"/>
    <w:rsid w:val="133B706E"/>
    <w:rsid w:val="13402B3B"/>
    <w:rsid w:val="134E1C2A"/>
    <w:rsid w:val="135E75AB"/>
    <w:rsid w:val="13687DF9"/>
    <w:rsid w:val="13842183"/>
    <w:rsid w:val="138B2B2E"/>
    <w:rsid w:val="1398683D"/>
    <w:rsid w:val="139F109E"/>
    <w:rsid w:val="13A23EE0"/>
    <w:rsid w:val="13A31238"/>
    <w:rsid w:val="13A751B4"/>
    <w:rsid w:val="13AA4DCC"/>
    <w:rsid w:val="13B2416F"/>
    <w:rsid w:val="13B77182"/>
    <w:rsid w:val="13B93E8A"/>
    <w:rsid w:val="13C11E1B"/>
    <w:rsid w:val="13C70548"/>
    <w:rsid w:val="13D010C9"/>
    <w:rsid w:val="13D43C42"/>
    <w:rsid w:val="13D80196"/>
    <w:rsid w:val="13DD2304"/>
    <w:rsid w:val="13EA6A34"/>
    <w:rsid w:val="13F4611C"/>
    <w:rsid w:val="13F51A6D"/>
    <w:rsid w:val="13F81C87"/>
    <w:rsid w:val="13FC374E"/>
    <w:rsid w:val="13FF7A2D"/>
    <w:rsid w:val="140147D4"/>
    <w:rsid w:val="140606A2"/>
    <w:rsid w:val="140B2B04"/>
    <w:rsid w:val="14194E06"/>
    <w:rsid w:val="14211043"/>
    <w:rsid w:val="1422690A"/>
    <w:rsid w:val="142270A1"/>
    <w:rsid w:val="14252676"/>
    <w:rsid w:val="142A1457"/>
    <w:rsid w:val="142A6726"/>
    <w:rsid w:val="142F59ED"/>
    <w:rsid w:val="144A56E2"/>
    <w:rsid w:val="1451005A"/>
    <w:rsid w:val="14531273"/>
    <w:rsid w:val="14587FD6"/>
    <w:rsid w:val="14597C1E"/>
    <w:rsid w:val="145B43AA"/>
    <w:rsid w:val="146A113C"/>
    <w:rsid w:val="146A7BB0"/>
    <w:rsid w:val="1477577D"/>
    <w:rsid w:val="14830ADE"/>
    <w:rsid w:val="14851028"/>
    <w:rsid w:val="1487732C"/>
    <w:rsid w:val="149129E9"/>
    <w:rsid w:val="14947D46"/>
    <w:rsid w:val="14984C57"/>
    <w:rsid w:val="149D388D"/>
    <w:rsid w:val="14AE6D3D"/>
    <w:rsid w:val="14C30EC9"/>
    <w:rsid w:val="14C4603A"/>
    <w:rsid w:val="14C73527"/>
    <w:rsid w:val="14D37FEE"/>
    <w:rsid w:val="14D65F73"/>
    <w:rsid w:val="14D74BFA"/>
    <w:rsid w:val="14DB03B4"/>
    <w:rsid w:val="14DC5B17"/>
    <w:rsid w:val="14E1206A"/>
    <w:rsid w:val="14E62C79"/>
    <w:rsid w:val="14E75CA6"/>
    <w:rsid w:val="14EE03D1"/>
    <w:rsid w:val="14EE6B62"/>
    <w:rsid w:val="14F20681"/>
    <w:rsid w:val="14F366BD"/>
    <w:rsid w:val="14F50E3E"/>
    <w:rsid w:val="14FD0DF1"/>
    <w:rsid w:val="15010C1D"/>
    <w:rsid w:val="1503551D"/>
    <w:rsid w:val="15040F3D"/>
    <w:rsid w:val="15082ECE"/>
    <w:rsid w:val="150B50AF"/>
    <w:rsid w:val="150C7849"/>
    <w:rsid w:val="150F7BA9"/>
    <w:rsid w:val="15211DBC"/>
    <w:rsid w:val="15260770"/>
    <w:rsid w:val="15281C06"/>
    <w:rsid w:val="15324E1A"/>
    <w:rsid w:val="154278E7"/>
    <w:rsid w:val="154328C6"/>
    <w:rsid w:val="15474E23"/>
    <w:rsid w:val="15492D0E"/>
    <w:rsid w:val="154D015E"/>
    <w:rsid w:val="15565977"/>
    <w:rsid w:val="1577417A"/>
    <w:rsid w:val="157942DB"/>
    <w:rsid w:val="157C576B"/>
    <w:rsid w:val="15857EBE"/>
    <w:rsid w:val="1588325C"/>
    <w:rsid w:val="159058A4"/>
    <w:rsid w:val="15984386"/>
    <w:rsid w:val="15A54618"/>
    <w:rsid w:val="15AF4F2B"/>
    <w:rsid w:val="15B52327"/>
    <w:rsid w:val="15B761D5"/>
    <w:rsid w:val="15C227D5"/>
    <w:rsid w:val="15C72D6B"/>
    <w:rsid w:val="15DA48E1"/>
    <w:rsid w:val="15DC639D"/>
    <w:rsid w:val="15DE41DE"/>
    <w:rsid w:val="15DF3B47"/>
    <w:rsid w:val="15DF5518"/>
    <w:rsid w:val="15E53BA1"/>
    <w:rsid w:val="15E93CB6"/>
    <w:rsid w:val="15EA7304"/>
    <w:rsid w:val="15F2515C"/>
    <w:rsid w:val="15F9652E"/>
    <w:rsid w:val="16034BF1"/>
    <w:rsid w:val="160F4FC8"/>
    <w:rsid w:val="1610436A"/>
    <w:rsid w:val="16111DD5"/>
    <w:rsid w:val="16174BE4"/>
    <w:rsid w:val="161837D1"/>
    <w:rsid w:val="16293159"/>
    <w:rsid w:val="16403D9E"/>
    <w:rsid w:val="16421089"/>
    <w:rsid w:val="16434C28"/>
    <w:rsid w:val="165031F2"/>
    <w:rsid w:val="16506DF6"/>
    <w:rsid w:val="16710C2F"/>
    <w:rsid w:val="16713586"/>
    <w:rsid w:val="169327D2"/>
    <w:rsid w:val="16956582"/>
    <w:rsid w:val="169C791C"/>
    <w:rsid w:val="16A9440F"/>
    <w:rsid w:val="16AE5DDA"/>
    <w:rsid w:val="16B53E68"/>
    <w:rsid w:val="16B72DE9"/>
    <w:rsid w:val="16C06CBA"/>
    <w:rsid w:val="16C36A95"/>
    <w:rsid w:val="16C63AD2"/>
    <w:rsid w:val="16CF4E81"/>
    <w:rsid w:val="16D1708A"/>
    <w:rsid w:val="16D56A55"/>
    <w:rsid w:val="16E01712"/>
    <w:rsid w:val="16E27645"/>
    <w:rsid w:val="16E921DD"/>
    <w:rsid w:val="16EF7175"/>
    <w:rsid w:val="16F63E88"/>
    <w:rsid w:val="16F64006"/>
    <w:rsid w:val="16FD0431"/>
    <w:rsid w:val="17005E9D"/>
    <w:rsid w:val="170149E4"/>
    <w:rsid w:val="1704064E"/>
    <w:rsid w:val="17050B92"/>
    <w:rsid w:val="17064C4C"/>
    <w:rsid w:val="170870F2"/>
    <w:rsid w:val="17113232"/>
    <w:rsid w:val="171968E3"/>
    <w:rsid w:val="171F5A83"/>
    <w:rsid w:val="17326A46"/>
    <w:rsid w:val="17367C80"/>
    <w:rsid w:val="173C0CA4"/>
    <w:rsid w:val="173F2F6E"/>
    <w:rsid w:val="1745000C"/>
    <w:rsid w:val="17474FAB"/>
    <w:rsid w:val="1758005A"/>
    <w:rsid w:val="17581281"/>
    <w:rsid w:val="175964A0"/>
    <w:rsid w:val="175A0625"/>
    <w:rsid w:val="17654AF5"/>
    <w:rsid w:val="176A117A"/>
    <w:rsid w:val="176A16AF"/>
    <w:rsid w:val="176A792A"/>
    <w:rsid w:val="176F3F65"/>
    <w:rsid w:val="177828AF"/>
    <w:rsid w:val="177A4AA4"/>
    <w:rsid w:val="177D25DE"/>
    <w:rsid w:val="177F0E9B"/>
    <w:rsid w:val="17845776"/>
    <w:rsid w:val="17A27C3B"/>
    <w:rsid w:val="17AA3389"/>
    <w:rsid w:val="17AD30A6"/>
    <w:rsid w:val="17BC34E9"/>
    <w:rsid w:val="17C16771"/>
    <w:rsid w:val="17D448A3"/>
    <w:rsid w:val="17D51E32"/>
    <w:rsid w:val="17D55877"/>
    <w:rsid w:val="17EC4BB8"/>
    <w:rsid w:val="17EE7A29"/>
    <w:rsid w:val="17F364AB"/>
    <w:rsid w:val="17F44B58"/>
    <w:rsid w:val="17F52E67"/>
    <w:rsid w:val="17F6465A"/>
    <w:rsid w:val="17F80A65"/>
    <w:rsid w:val="17FB2D89"/>
    <w:rsid w:val="17FC0532"/>
    <w:rsid w:val="17FC1AB5"/>
    <w:rsid w:val="18041A12"/>
    <w:rsid w:val="181C2996"/>
    <w:rsid w:val="183E2443"/>
    <w:rsid w:val="183E41EC"/>
    <w:rsid w:val="1841487D"/>
    <w:rsid w:val="184D0F91"/>
    <w:rsid w:val="185419D7"/>
    <w:rsid w:val="18553640"/>
    <w:rsid w:val="185557CB"/>
    <w:rsid w:val="185C3A87"/>
    <w:rsid w:val="1861207D"/>
    <w:rsid w:val="186432D3"/>
    <w:rsid w:val="18686371"/>
    <w:rsid w:val="18697EC8"/>
    <w:rsid w:val="186E2840"/>
    <w:rsid w:val="18722DF2"/>
    <w:rsid w:val="187F4418"/>
    <w:rsid w:val="18904A09"/>
    <w:rsid w:val="189F10EB"/>
    <w:rsid w:val="18A44D14"/>
    <w:rsid w:val="18A67AFE"/>
    <w:rsid w:val="18AE496F"/>
    <w:rsid w:val="18B97089"/>
    <w:rsid w:val="18C104B0"/>
    <w:rsid w:val="18C80F5B"/>
    <w:rsid w:val="18CD074C"/>
    <w:rsid w:val="18CE296C"/>
    <w:rsid w:val="18D26F23"/>
    <w:rsid w:val="18D44B88"/>
    <w:rsid w:val="18D50025"/>
    <w:rsid w:val="18D7110B"/>
    <w:rsid w:val="18DD621D"/>
    <w:rsid w:val="18DF0304"/>
    <w:rsid w:val="18F05CAD"/>
    <w:rsid w:val="18F55386"/>
    <w:rsid w:val="18FA23DD"/>
    <w:rsid w:val="18FD37A0"/>
    <w:rsid w:val="19054FD6"/>
    <w:rsid w:val="191023FF"/>
    <w:rsid w:val="191B6134"/>
    <w:rsid w:val="191F32E8"/>
    <w:rsid w:val="1934001B"/>
    <w:rsid w:val="193454A5"/>
    <w:rsid w:val="193A545A"/>
    <w:rsid w:val="193E6C02"/>
    <w:rsid w:val="193E7887"/>
    <w:rsid w:val="194068A2"/>
    <w:rsid w:val="194071E3"/>
    <w:rsid w:val="19457FE8"/>
    <w:rsid w:val="19496172"/>
    <w:rsid w:val="194D75CB"/>
    <w:rsid w:val="195757D1"/>
    <w:rsid w:val="195C229B"/>
    <w:rsid w:val="195C4559"/>
    <w:rsid w:val="195E719E"/>
    <w:rsid w:val="1962583E"/>
    <w:rsid w:val="19636BA1"/>
    <w:rsid w:val="196473FB"/>
    <w:rsid w:val="196F69EE"/>
    <w:rsid w:val="197548AA"/>
    <w:rsid w:val="197C5535"/>
    <w:rsid w:val="19885330"/>
    <w:rsid w:val="199338A1"/>
    <w:rsid w:val="199A1CB5"/>
    <w:rsid w:val="199A601F"/>
    <w:rsid w:val="199B061B"/>
    <w:rsid w:val="199B27FB"/>
    <w:rsid w:val="19A345E9"/>
    <w:rsid w:val="19A73D4F"/>
    <w:rsid w:val="19AA0E5E"/>
    <w:rsid w:val="19B32602"/>
    <w:rsid w:val="19B55B6F"/>
    <w:rsid w:val="19BA6B50"/>
    <w:rsid w:val="19C718A8"/>
    <w:rsid w:val="19CD5B41"/>
    <w:rsid w:val="19D371E2"/>
    <w:rsid w:val="19E330C1"/>
    <w:rsid w:val="19F16782"/>
    <w:rsid w:val="1A0A47A0"/>
    <w:rsid w:val="1A0D00D6"/>
    <w:rsid w:val="1A1F1611"/>
    <w:rsid w:val="1A260AF9"/>
    <w:rsid w:val="1A2B1872"/>
    <w:rsid w:val="1A30271F"/>
    <w:rsid w:val="1A420053"/>
    <w:rsid w:val="1A455746"/>
    <w:rsid w:val="1A49720A"/>
    <w:rsid w:val="1A587BE4"/>
    <w:rsid w:val="1A646BDF"/>
    <w:rsid w:val="1A68515A"/>
    <w:rsid w:val="1A714CB8"/>
    <w:rsid w:val="1A7230CE"/>
    <w:rsid w:val="1A757978"/>
    <w:rsid w:val="1A7D4CF1"/>
    <w:rsid w:val="1A814ABA"/>
    <w:rsid w:val="1A8234A8"/>
    <w:rsid w:val="1A84661F"/>
    <w:rsid w:val="1A9717B2"/>
    <w:rsid w:val="1AA237EC"/>
    <w:rsid w:val="1AA83EF5"/>
    <w:rsid w:val="1AAE2A5B"/>
    <w:rsid w:val="1AAF038A"/>
    <w:rsid w:val="1AB01777"/>
    <w:rsid w:val="1AB97C32"/>
    <w:rsid w:val="1ABB1810"/>
    <w:rsid w:val="1ABD2027"/>
    <w:rsid w:val="1ABE4742"/>
    <w:rsid w:val="1AC36E17"/>
    <w:rsid w:val="1AC900E6"/>
    <w:rsid w:val="1ACB22CA"/>
    <w:rsid w:val="1ACC0E86"/>
    <w:rsid w:val="1ACE44AE"/>
    <w:rsid w:val="1AD3029E"/>
    <w:rsid w:val="1ADE7022"/>
    <w:rsid w:val="1AE4462D"/>
    <w:rsid w:val="1AE55393"/>
    <w:rsid w:val="1AE81DD2"/>
    <w:rsid w:val="1AE83093"/>
    <w:rsid w:val="1AEC4755"/>
    <w:rsid w:val="1AF04B8C"/>
    <w:rsid w:val="1AF22447"/>
    <w:rsid w:val="1AFA456A"/>
    <w:rsid w:val="1B032DDE"/>
    <w:rsid w:val="1B10613B"/>
    <w:rsid w:val="1B172D04"/>
    <w:rsid w:val="1B212BD5"/>
    <w:rsid w:val="1B2767F8"/>
    <w:rsid w:val="1B28088C"/>
    <w:rsid w:val="1B322E61"/>
    <w:rsid w:val="1B326EC0"/>
    <w:rsid w:val="1B335247"/>
    <w:rsid w:val="1B346CF8"/>
    <w:rsid w:val="1B3576B3"/>
    <w:rsid w:val="1B383203"/>
    <w:rsid w:val="1B3A4302"/>
    <w:rsid w:val="1B3B20DC"/>
    <w:rsid w:val="1B410BDF"/>
    <w:rsid w:val="1B4B4F75"/>
    <w:rsid w:val="1B4F01B7"/>
    <w:rsid w:val="1B502B81"/>
    <w:rsid w:val="1B5510A9"/>
    <w:rsid w:val="1B596E3B"/>
    <w:rsid w:val="1B5B11D0"/>
    <w:rsid w:val="1B5C01E8"/>
    <w:rsid w:val="1B604CC7"/>
    <w:rsid w:val="1B860BD2"/>
    <w:rsid w:val="1B8753DE"/>
    <w:rsid w:val="1B8A0DD5"/>
    <w:rsid w:val="1B8B4C98"/>
    <w:rsid w:val="1B97362D"/>
    <w:rsid w:val="1BA27AB1"/>
    <w:rsid w:val="1BA356D0"/>
    <w:rsid w:val="1BA62AEC"/>
    <w:rsid w:val="1BB31968"/>
    <w:rsid w:val="1BB33FF1"/>
    <w:rsid w:val="1BB35A14"/>
    <w:rsid w:val="1BBA6306"/>
    <w:rsid w:val="1BBB3CCA"/>
    <w:rsid w:val="1BC022BE"/>
    <w:rsid w:val="1BC301DA"/>
    <w:rsid w:val="1BD005D8"/>
    <w:rsid w:val="1BD72269"/>
    <w:rsid w:val="1BDE14BB"/>
    <w:rsid w:val="1BDE7D92"/>
    <w:rsid w:val="1BEC306D"/>
    <w:rsid w:val="1BEF1220"/>
    <w:rsid w:val="1BF309E8"/>
    <w:rsid w:val="1BF933B8"/>
    <w:rsid w:val="1BF969B6"/>
    <w:rsid w:val="1BFA4064"/>
    <w:rsid w:val="1C066869"/>
    <w:rsid w:val="1C181526"/>
    <w:rsid w:val="1C255F7E"/>
    <w:rsid w:val="1C2A53F0"/>
    <w:rsid w:val="1C2D7B50"/>
    <w:rsid w:val="1C3E67D1"/>
    <w:rsid w:val="1C423380"/>
    <w:rsid w:val="1C445827"/>
    <w:rsid w:val="1C470A19"/>
    <w:rsid w:val="1C4B7437"/>
    <w:rsid w:val="1C543E88"/>
    <w:rsid w:val="1C54498C"/>
    <w:rsid w:val="1C5F7EF7"/>
    <w:rsid w:val="1C681A97"/>
    <w:rsid w:val="1C6C0F79"/>
    <w:rsid w:val="1C6D12EE"/>
    <w:rsid w:val="1C6E42E3"/>
    <w:rsid w:val="1C6F2CD9"/>
    <w:rsid w:val="1C723AC3"/>
    <w:rsid w:val="1C761F89"/>
    <w:rsid w:val="1C765F95"/>
    <w:rsid w:val="1C84162A"/>
    <w:rsid w:val="1C8663C2"/>
    <w:rsid w:val="1C8860E0"/>
    <w:rsid w:val="1C9A5175"/>
    <w:rsid w:val="1C9B33C2"/>
    <w:rsid w:val="1C9B4034"/>
    <w:rsid w:val="1C9B6FE5"/>
    <w:rsid w:val="1C9E2895"/>
    <w:rsid w:val="1CAE121D"/>
    <w:rsid w:val="1CAF695A"/>
    <w:rsid w:val="1CB16981"/>
    <w:rsid w:val="1CD21D1A"/>
    <w:rsid w:val="1CD46348"/>
    <w:rsid w:val="1CD92740"/>
    <w:rsid w:val="1CE816EA"/>
    <w:rsid w:val="1CEA59F6"/>
    <w:rsid w:val="1CEC1D5B"/>
    <w:rsid w:val="1CF24997"/>
    <w:rsid w:val="1CFA3445"/>
    <w:rsid w:val="1CFB57E5"/>
    <w:rsid w:val="1CFD6459"/>
    <w:rsid w:val="1D0A1C74"/>
    <w:rsid w:val="1D0D6EA7"/>
    <w:rsid w:val="1D0E4D25"/>
    <w:rsid w:val="1D1C0BE3"/>
    <w:rsid w:val="1D2F39CB"/>
    <w:rsid w:val="1D394D23"/>
    <w:rsid w:val="1D3C6DA3"/>
    <w:rsid w:val="1D444AC1"/>
    <w:rsid w:val="1D476861"/>
    <w:rsid w:val="1D4A55EE"/>
    <w:rsid w:val="1D613B37"/>
    <w:rsid w:val="1D6256F6"/>
    <w:rsid w:val="1D634752"/>
    <w:rsid w:val="1D6C7156"/>
    <w:rsid w:val="1D79215F"/>
    <w:rsid w:val="1D7A1920"/>
    <w:rsid w:val="1D843241"/>
    <w:rsid w:val="1D844BFD"/>
    <w:rsid w:val="1D862B9C"/>
    <w:rsid w:val="1D862F2A"/>
    <w:rsid w:val="1D8B364B"/>
    <w:rsid w:val="1D8F639F"/>
    <w:rsid w:val="1D98520D"/>
    <w:rsid w:val="1D9C341C"/>
    <w:rsid w:val="1DA27CFA"/>
    <w:rsid w:val="1DA612D9"/>
    <w:rsid w:val="1DA929F6"/>
    <w:rsid w:val="1DB43723"/>
    <w:rsid w:val="1DB4668B"/>
    <w:rsid w:val="1DB61D25"/>
    <w:rsid w:val="1DBB0F71"/>
    <w:rsid w:val="1DBD6F1D"/>
    <w:rsid w:val="1DD0157B"/>
    <w:rsid w:val="1DD17D1C"/>
    <w:rsid w:val="1DDE27F5"/>
    <w:rsid w:val="1DEA56C4"/>
    <w:rsid w:val="1DEC31BC"/>
    <w:rsid w:val="1DEE6864"/>
    <w:rsid w:val="1DF33E8B"/>
    <w:rsid w:val="1DF4126C"/>
    <w:rsid w:val="1DFE61B1"/>
    <w:rsid w:val="1DFE7943"/>
    <w:rsid w:val="1E0768CD"/>
    <w:rsid w:val="1E077487"/>
    <w:rsid w:val="1E0B6520"/>
    <w:rsid w:val="1E0C4925"/>
    <w:rsid w:val="1E130468"/>
    <w:rsid w:val="1E1E1DDD"/>
    <w:rsid w:val="1E1F69AA"/>
    <w:rsid w:val="1E271AB3"/>
    <w:rsid w:val="1E2E7EA5"/>
    <w:rsid w:val="1E336E08"/>
    <w:rsid w:val="1E341A6E"/>
    <w:rsid w:val="1E352A57"/>
    <w:rsid w:val="1E3639B5"/>
    <w:rsid w:val="1E39603F"/>
    <w:rsid w:val="1E584274"/>
    <w:rsid w:val="1E5C7308"/>
    <w:rsid w:val="1E5E1B74"/>
    <w:rsid w:val="1E661F41"/>
    <w:rsid w:val="1E6820FB"/>
    <w:rsid w:val="1E6E6BED"/>
    <w:rsid w:val="1E761FF6"/>
    <w:rsid w:val="1E7A0F51"/>
    <w:rsid w:val="1E83545F"/>
    <w:rsid w:val="1E88417A"/>
    <w:rsid w:val="1E8C02AA"/>
    <w:rsid w:val="1E9A04E0"/>
    <w:rsid w:val="1E9F53C3"/>
    <w:rsid w:val="1EA21547"/>
    <w:rsid w:val="1EAC7F74"/>
    <w:rsid w:val="1EB4695B"/>
    <w:rsid w:val="1EB60FE8"/>
    <w:rsid w:val="1EB66948"/>
    <w:rsid w:val="1EC07826"/>
    <w:rsid w:val="1EC546DF"/>
    <w:rsid w:val="1EC839CD"/>
    <w:rsid w:val="1ECB0E8F"/>
    <w:rsid w:val="1ECD4FD5"/>
    <w:rsid w:val="1EDD5557"/>
    <w:rsid w:val="1EEB562C"/>
    <w:rsid w:val="1EFC5E8D"/>
    <w:rsid w:val="1F033992"/>
    <w:rsid w:val="1F066B48"/>
    <w:rsid w:val="1F084BBC"/>
    <w:rsid w:val="1F094C45"/>
    <w:rsid w:val="1F102D8E"/>
    <w:rsid w:val="1F1F01E6"/>
    <w:rsid w:val="1F264A52"/>
    <w:rsid w:val="1F2D3D55"/>
    <w:rsid w:val="1F337A80"/>
    <w:rsid w:val="1F37441B"/>
    <w:rsid w:val="1F537F62"/>
    <w:rsid w:val="1F5601CE"/>
    <w:rsid w:val="1F567D7E"/>
    <w:rsid w:val="1F5F2784"/>
    <w:rsid w:val="1F60725F"/>
    <w:rsid w:val="1F635550"/>
    <w:rsid w:val="1F674EAF"/>
    <w:rsid w:val="1F6C3339"/>
    <w:rsid w:val="1F6D52E4"/>
    <w:rsid w:val="1F773E50"/>
    <w:rsid w:val="1F793D62"/>
    <w:rsid w:val="1F7E7C98"/>
    <w:rsid w:val="1F8458FF"/>
    <w:rsid w:val="1F8870F3"/>
    <w:rsid w:val="1F8A1969"/>
    <w:rsid w:val="1F8D451D"/>
    <w:rsid w:val="1F937A5C"/>
    <w:rsid w:val="1F9F2F98"/>
    <w:rsid w:val="1FA27F3A"/>
    <w:rsid w:val="1FB1394C"/>
    <w:rsid w:val="1FB4406D"/>
    <w:rsid w:val="1FB82812"/>
    <w:rsid w:val="1FB90F57"/>
    <w:rsid w:val="1FC0287D"/>
    <w:rsid w:val="1FC17995"/>
    <w:rsid w:val="1FC55218"/>
    <w:rsid w:val="1FC57B9A"/>
    <w:rsid w:val="1FCE53F4"/>
    <w:rsid w:val="1FD93058"/>
    <w:rsid w:val="1FDF7AA1"/>
    <w:rsid w:val="1FE0702B"/>
    <w:rsid w:val="1FEA205B"/>
    <w:rsid w:val="1FEC1938"/>
    <w:rsid w:val="1FF17AA5"/>
    <w:rsid w:val="1FF846D5"/>
    <w:rsid w:val="1FFB3896"/>
    <w:rsid w:val="20023C22"/>
    <w:rsid w:val="200672C3"/>
    <w:rsid w:val="20092D70"/>
    <w:rsid w:val="200B5C1D"/>
    <w:rsid w:val="200C70D9"/>
    <w:rsid w:val="20126D77"/>
    <w:rsid w:val="202276E9"/>
    <w:rsid w:val="202B306D"/>
    <w:rsid w:val="20343009"/>
    <w:rsid w:val="20397211"/>
    <w:rsid w:val="203A2A71"/>
    <w:rsid w:val="203C2C32"/>
    <w:rsid w:val="20450F1A"/>
    <w:rsid w:val="204B08EB"/>
    <w:rsid w:val="20527278"/>
    <w:rsid w:val="20586E29"/>
    <w:rsid w:val="205D7E72"/>
    <w:rsid w:val="205F69E7"/>
    <w:rsid w:val="20606AA1"/>
    <w:rsid w:val="20622F9E"/>
    <w:rsid w:val="206C64F9"/>
    <w:rsid w:val="206D0C90"/>
    <w:rsid w:val="20702773"/>
    <w:rsid w:val="207458AA"/>
    <w:rsid w:val="207474E5"/>
    <w:rsid w:val="2079396A"/>
    <w:rsid w:val="207F2573"/>
    <w:rsid w:val="208D4187"/>
    <w:rsid w:val="209210AD"/>
    <w:rsid w:val="20932E92"/>
    <w:rsid w:val="20B470B5"/>
    <w:rsid w:val="20BD57AB"/>
    <w:rsid w:val="20C32C88"/>
    <w:rsid w:val="20D07B9B"/>
    <w:rsid w:val="20D26C05"/>
    <w:rsid w:val="20D4268F"/>
    <w:rsid w:val="20D90082"/>
    <w:rsid w:val="20D90791"/>
    <w:rsid w:val="20DA7DF4"/>
    <w:rsid w:val="20E15085"/>
    <w:rsid w:val="20E347EC"/>
    <w:rsid w:val="20F813EA"/>
    <w:rsid w:val="210661F0"/>
    <w:rsid w:val="21086CE5"/>
    <w:rsid w:val="210D16C7"/>
    <w:rsid w:val="210D6D90"/>
    <w:rsid w:val="21146732"/>
    <w:rsid w:val="211A11EF"/>
    <w:rsid w:val="211F0CEF"/>
    <w:rsid w:val="2122649D"/>
    <w:rsid w:val="2122742B"/>
    <w:rsid w:val="2124701A"/>
    <w:rsid w:val="212E73B1"/>
    <w:rsid w:val="212F4012"/>
    <w:rsid w:val="21307850"/>
    <w:rsid w:val="213813C9"/>
    <w:rsid w:val="21454C69"/>
    <w:rsid w:val="21466660"/>
    <w:rsid w:val="21491A34"/>
    <w:rsid w:val="2149587F"/>
    <w:rsid w:val="214F32CB"/>
    <w:rsid w:val="21514F06"/>
    <w:rsid w:val="215D71DD"/>
    <w:rsid w:val="21602A6E"/>
    <w:rsid w:val="2163574A"/>
    <w:rsid w:val="21637C8C"/>
    <w:rsid w:val="216803B8"/>
    <w:rsid w:val="216C6C76"/>
    <w:rsid w:val="21732D70"/>
    <w:rsid w:val="21916A01"/>
    <w:rsid w:val="2192498E"/>
    <w:rsid w:val="219C7329"/>
    <w:rsid w:val="219E40C0"/>
    <w:rsid w:val="21B11629"/>
    <w:rsid w:val="21B176F0"/>
    <w:rsid w:val="21B345E1"/>
    <w:rsid w:val="21BA79D2"/>
    <w:rsid w:val="21BD03C8"/>
    <w:rsid w:val="21BE4654"/>
    <w:rsid w:val="21C126E9"/>
    <w:rsid w:val="21DC2BC5"/>
    <w:rsid w:val="21DF0887"/>
    <w:rsid w:val="21E03BC4"/>
    <w:rsid w:val="21E5262A"/>
    <w:rsid w:val="21E71F64"/>
    <w:rsid w:val="21F20536"/>
    <w:rsid w:val="21F6683D"/>
    <w:rsid w:val="21F77B54"/>
    <w:rsid w:val="21FA19F9"/>
    <w:rsid w:val="220843F0"/>
    <w:rsid w:val="220E4ECE"/>
    <w:rsid w:val="22184B13"/>
    <w:rsid w:val="221F0CD2"/>
    <w:rsid w:val="223044DC"/>
    <w:rsid w:val="2232399E"/>
    <w:rsid w:val="22374140"/>
    <w:rsid w:val="22385071"/>
    <w:rsid w:val="223C23E6"/>
    <w:rsid w:val="223C3F08"/>
    <w:rsid w:val="22481806"/>
    <w:rsid w:val="224917EF"/>
    <w:rsid w:val="224A23BB"/>
    <w:rsid w:val="225721DA"/>
    <w:rsid w:val="22595B47"/>
    <w:rsid w:val="225A59C6"/>
    <w:rsid w:val="225F5DC0"/>
    <w:rsid w:val="22621B2F"/>
    <w:rsid w:val="22666064"/>
    <w:rsid w:val="226A1A92"/>
    <w:rsid w:val="227162DC"/>
    <w:rsid w:val="22761014"/>
    <w:rsid w:val="22767EBB"/>
    <w:rsid w:val="22785CAA"/>
    <w:rsid w:val="22796E25"/>
    <w:rsid w:val="228459E4"/>
    <w:rsid w:val="228C0B85"/>
    <w:rsid w:val="22913492"/>
    <w:rsid w:val="22914F3E"/>
    <w:rsid w:val="22923EFB"/>
    <w:rsid w:val="2299769A"/>
    <w:rsid w:val="22AE0DFE"/>
    <w:rsid w:val="22AE30EA"/>
    <w:rsid w:val="22AE5674"/>
    <w:rsid w:val="22BE1C0F"/>
    <w:rsid w:val="22C253A9"/>
    <w:rsid w:val="22C61248"/>
    <w:rsid w:val="22DA08C0"/>
    <w:rsid w:val="22DB4740"/>
    <w:rsid w:val="22E90713"/>
    <w:rsid w:val="22ED1510"/>
    <w:rsid w:val="22EF1AA2"/>
    <w:rsid w:val="22F07CDC"/>
    <w:rsid w:val="22F319C9"/>
    <w:rsid w:val="22FC524F"/>
    <w:rsid w:val="22FD7F00"/>
    <w:rsid w:val="23005ECD"/>
    <w:rsid w:val="230C27FF"/>
    <w:rsid w:val="23111924"/>
    <w:rsid w:val="231B420D"/>
    <w:rsid w:val="231C4C7E"/>
    <w:rsid w:val="231C76AB"/>
    <w:rsid w:val="231C7B6B"/>
    <w:rsid w:val="231D5AB2"/>
    <w:rsid w:val="231D788B"/>
    <w:rsid w:val="232424B2"/>
    <w:rsid w:val="232A0EBF"/>
    <w:rsid w:val="232B6E86"/>
    <w:rsid w:val="232D3C0A"/>
    <w:rsid w:val="23340ED5"/>
    <w:rsid w:val="23376E59"/>
    <w:rsid w:val="234523EE"/>
    <w:rsid w:val="23504DCD"/>
    <w:rsid w:val="23515048"/>
    <w:rsid w:val="23516BF8"/>
    <w:rsid w:val="235530D4"/>
    <w:rsid w:val="23581B60"/>
    <w:rsid w:val="235D4352"/>
    <w:rsid w:val="236153C8"/>
    <w:rsid w:val="236279A3"/>
    <w:rsid w:val="236B140D"/>
    <w:rsid w:val="236F35CE"/>
    <w:rsid w:val="23710F3F"/>
    <w:rsid w:val="23736DEC"/>
    <w:rsid w:val="237437E2"/>
    <w:rsid w:val="23833D59"/>
    <w:rsid w:val="2387198C"/>
    <w:rsid w:val="238B02C3"/>
    <w:rsid w:val="238C21A0"/>
    <w:rsid w:val="238C427A"/>
    <w:rsid w:val="2393366C"/>
    <w:rsid w:val="239E2E1F"/>
    <w:rsid w:val="239E496D"/>
    <w:rsid w:val="23A57298"/>
    <w:rsid w:val="23A91551"/>
    <w:rsid w:val="23AC0B33"/>
    <w:rsid w:val="23BB2DEE"/>
    <w:rsid w:val="23CA1937"/>
    <w:rsid w:val="23E562EF"/>
    <w:rsid w:val="23E5689E"/>
    <w:rsid w:val="23EB7215"/>
    <w:rsid w:val="23EE7C25"/>
    <w:rsid w:val="23F868BF"/>
    <w:rsid w:val="23FB0648"/>
    <w:rsid w:val="24072C39"/>
    <w:rsid w:val="240B3403"/>
    <w:rsid w:val="24111623"/>
    <w:rsid w:val="24154B21"/>
    <w:rsid w:val="24187E7E"/>
    <w:rsid w:val="24231C7C"/>
    <w:rsid w:val="24235BAF"/>
    <w:rsid w:val="242C0ECF"/>
    <w:rsid w:val="243319A5"/>
    <w:rsid w:val="243C3F7A"/>
    <w:rsid w:val="243D0CF8"/>
    <w:rsid w:val="243E6881"/>
    <w:rsid w:val="244812BC"/>
    <w:rsid w:val="245B34E4"/>
    <w:rsid w:val="246260B9"/>
    <w:rsid w:val="24655F44"/>
    <w:rsid w:val="246E7A9A"/>
    <w:rsid w:val="246F2A95"/>
    <w:rsid w:val="24704354"/>
    <w:rsid w:val="247078D1"/>
    <w:rsid w:val="247A2C53"/>
    <w:rsid w:val="24815734"/>
    <w:rsid w:val="248254E4"/>
    <w:rsid w:val="24841DE7"/>
    <w:rsid w:val="24876087"/>
    <w:rsid w:val="248E08D5"/>
    <w:rsid w:val="248E7E67"/>
    <w:rsid w:val="24A3329B"/>
    <w:rsid w:val="24B94004"/>
    <w:rsid w:val="24C83C29"/>
    <w:rsid w:val="24DA7715"/>
    <w:rsid w:val="24DB69CC"/>
    <w:rsid w:val="24E266A6"/>
    <w:rsid w:val="24E479FF"/>
    <w:rsid w:val="24E54483"/>
    <w:rsid w:val="24F77665"/>
    <w:rsid w:val="24FB6B79"/>
    <w:rsid w:val="250641CA"/>
    <w:rsid w:val="25067D97"/>
    <w:rsid w:val="250E33A6"/>
    <w:rsid w:val="250E37EC"/>
    <w:rsid w:val="25183C14"/>
    <w:rsid w:val="25226BB8"/>
    <w:rsid w:val="253446AC"/>
    <w:rsid w:val="25364671"/>
    <w:rsid w:val="25424146"/>
    <w:rsid w:val="25482793"/>
    <w:rsid w:val="25504012"/>
    <w:rsid w:val="255D070A"/>
    <w:rsid w:val="25697286"/>
    <w:rsid w:val="256B582E"/>
    <w:rsid w:val="256E29E5"/>
    <w:rsid w:val="2573282F"/>
    <w:rsid w:val="258402FD"/>
    <w:rsid w:val="25885D3F"/>
    <w:rsid w:val="259827AC"/>
    <w:rsid w:val="259F4472"/>
    <w:rsid w:val="25A14EEA"/>
    <w:rsid w:val="25AF4C52"/>
    <w:rsid w:val="25BC4F22"/>
    <w:rsid w:val="25BD560C"/>
    <w:rsid w:val="25C02670"/>
    <w:rsid w:val="25C26F1A"/>
    <w:rsid w:val="25C504AB"/>
    <w:rsid w:val="25C636A4"/>
    <w:rsid w:val="25C750F0"/>
    <w:rsid w:val="25CA4DDA"/>
    <w:rsid w:val="25D40CB1"/>
    <w:rsid w:val="25E54010"/>
    <w:rsid w:val="25E646A3"/>
    <w:rsid w:val="25E85E75"/>
    <w:rsid w:val="25F92C32"/>
    <w:rsid w:val="2606698A"/>
    <w:rsid w:val="261733DB"/>
    <w:rsid w:val="261777D1"/>
    <w:rsid w:val="261859DB"/>
    <w:rsid w:val="261F6841"/>
    <w:rsid w:val="26217902"/>
    <w:rsid w:val="26234248"/>
    <w:rsid w:val="26291F53"/>
    <w:rsid w:val="262A0BDC"/>
    <w:rsid w:val="263B0EF0"/>
    <w:rsid w:val="263B5DB5"/>
    <w:rsid w:val="26420AA2"/>
    <w:rsid w:val="26441603"/>
    <w:rsid w:val="265500F2"/>
    <w:rsid w:val="265F37F9"/>
    <w:rsid w:val="26605DDF"/>
    <w:rsid w:val="26654B63"/>
    <w:rsid w:val="26662CC3"/>
    <w:rsid w:val="26721D5A"/>
    <w:rsid w:val="26727971"/>
    <w:rsid w:val="26791984"/>
    <w:rsid w:val="267F2E08"/>
    <w:rsid w:val="2683389A"/>
    <w:rsid w:val="268C5BDC"/>
    <w:rsid w:val="268D62A8"/>
    <w:rsid w:val="26956597"/>
    <w:rsid w:val="26A20AA4"/>
    <w:rsid w:val="26A94550"/>
    <w:rsid w:val="26AB1152"/>
    <w:rsid w:val="26B000BA"/>
    <w:rsid w:val="26B33626"/>
    <w:rsid w:val="26B8727E"/>
    <w:rsid w:val="26BD7FF3"/>
    <w:rsid w:val="26BE78D7"/>
    <w:rsid w:val="26C955AD"/>
    <w:rsid w:val="26CB31B9"/>
    <w:rsid w:val="26D039B3"/>
    <w:rsid w:val="26D2435F"/>
    <w:rsid w:val="26D42D34"/>
    <w:rsid w:val="26E635A1"/>
    <w:rsid w:val="26EA66A4"/>
    <w:rsid w:val="26EB21AC"/>
    <w:rsid w:val="26F61223"/>
    <w:rsid w:val="271171A4"/>
    <w:rsid w:val="2711772B"/>
    <w:rsid w:val="271347DD"/>
    <w:rsid w:val="2717352D"/>
    <w:rsid w:val="272C36EE"/>
    <w:rsid w:val="273400FE"/>
    <w:rsid w:val="27340238"/>
    <w:rsid w:val="27484D96"/>
    <w:rsid w:val="27486F0C"/>
    <w:rsid w:val="274B163E"/>
    <w:rsid w:val="274B4246"/>
    <w:rsid w:val="274C4021"/>
    <w:rsid w:val="27576A8C"/>
    <w:rsid w:val="275A330E"/>
    <w:rsid w:val="275B01A4"/>
    <w:rsid w:val="276463F0"/>
    <w:rsid w:val="27656352"/>
    <w:rsid w:val="276E4758"/>
    <w:rsid w:val="27763E3B"/>
    <w:rsid w:val="277E1802"/>
    <w:rsid w:val="27820325"/>
    <w:rsid w:val="278550DC"/>
    <w:rsid w:val="2789680F"/>
    <w:rsid w:val="278C5D0E"/>
    <w:rsid w:val="27A1091D"/>
    <w:rsid w:val="27A26289"/>
    <w:rsid w:val="27A632A6"/>
    <w:rsid w:val="27AD4796"/>
    <w:rsid w:val="27B01925"/>
    <w:rsid w:val="27B01A79"/>
    <w:rsid w:val="27B34927"/>
    <w:rsid w:val="27B57D64"/>
    <w:rsid w:val="27B638DA"/>
    <w:rsid w:val="27BC3AAB"/>
    <w:rsid w:val="27C355E6"/>
    <w:rsid w:val="27C57CF0"/>
    <w:rsid w:val="27CB0C59"/>
    <w:rsid w:val="27D00104"/>
    <w:rsid w:val="27D178D2"/>
    <w:rsid w:val="27D5172D"/>
    <w:rsid w:val="27D579DF"/>
    <w:rsid w:val="27D81FF9"/>
    <w:rsid w:val="27DA5D11"/>
    <w:rsid w:val="27DA73D2"/>
    <w:rsid w:val="27DF3D44"/>
    <w:rsid w:val="27E67350"/>
    <w:rsid w:val="27F05526"/>
    <w:rsid w:val="27FD02A1"/>
    <w:rsid w:val="27FD3569"/>
    <w:rsid w:val="280376E4"/>
    <w:rsid w:val="2805178E"/>
    <w:rsid w:val="28197770"/>
    <w:rsid w:val="281B0650"/>
    <w:rsid w:val="28221098"/>
    <w:rsid w:val="28244347"/>
    <w:rsid w:val="28254C47"/>
    <w:rsid w:val="28316DBF"/>
    <w:rsid w:val="28375392"/>
    <w:rsid w:val="283C0A0C"/>
    <w:rsid w:val="283F490A"/>
    <w:rsid w:val="28435FD6"/>
    <w:rsid w:val="28480A44"/>
    <w:rsid w:val="28542AB0"/>
    <w:rsid w:val="286C1151"/>
    <w:rsid w:val="28757973"/>
    <w:rsid w:val="28772BFA"/>
    <w:rsid w:val="28792864"/>
    <w:rsid w:val="287C2BB3"/>
    <w:rsid w:val="288833AA"/>
    <w:rsid w:val="288C19AF"/>
    <w:rsid w:val="28911320"/>
    <w:rsid w:val="28935A97"/>
    <w:rsid w:val="289676DA"/>
    <w:rsid w:val="28A35BD3"/>
    <w:rsid w:val="28A7217F"/>
    <w:rsid w:val="28AA08BF"/>
    <w:rsid w:val="28AA3C08"/>
    <w:rsid w:val="28B66EAE"/>
    <w:rsid w:val="28BD0620"/>
    <w:rsid w:val="28C06C5B"/>
    <w:rsid w:val="28C441BD"/>
    <w:rsid w:val="28CB50FD"/>
    <w:rsid w:val="28CE6817"/>
    <w:rsid w:val="28D45134"/>
    <w:rsid w:val="28D64A02"/>
    <w:rsid w:val="28E86BA7"/>
    <w:rsid w:val="28E86D2D"/>
    <w:rsid w:val="28F9752C"/>
    <w:rsid w:val="28FB0218"/>
    <w:rsid w:val="2901767C"/>
    <w:rsid w:val="29073447"/>
    <w:rsid w:val="290C4B23"/>
    <w:rsid w:val="29142334"/>
    <w:rsid w:val="291632C6"/>
    <w:rsid w:val="291F0233"/>
    <w:rsid w:val="29214BF5"/>
    <w:rsid w:val="2923158F"/>
    <w:rsid w:val="292630F0"/>
    <w:rsid w:val="29287C5C"/>
    <w:rsid w:val="292B36E6"/>
    <w:rsid w:val="292B5DEE"/>
    <w:rsid w:val="292D2C63"/>
    <w:rsid w:val="294B1344"/>
    <w:rsid w:val="295C60B3"/>
    <w:rsid w:val="29612DB4"/>
    <w:rsid w:val="29641F60"/>
    <w:rsid w:val="2965299F"/>
    <w:rsid w:val="296A1BED"/>
    <w:rsid w:val="297B298B"/>
    <w:rsid w:val="29A70758"/>
    <w:rsid w:val="29AA4478"/>
    <w:rsid w:val="29AC56FD"/>
    <w:rsid w:val="29B31E63"/>
    <w:rsid w:val="29B7270D"/>
    <w:rsid w:val="29B839E7"/>
    <w:rsid w:val="29BB15B7"/>
    <w:rsid w:val="29BE33E0"/>
    <w:rsid w:val="29C90DE6"/>
    <w:rsid w:val="29CC4789"/>
    <w:rsid w:val="29CD297B"/>
    <w:rsid w:val="29D210AC"/>
    <w:rsid w:val="29D41BA0"/>
    <w:rsid w:val="29DB26EF"/>
    <w:rsid w:val="29E05CB7"/>
    <w:rsid w:val="29E45778"/>
    <w:rsid w:val="29E774EB"/>
    <w:rsid w:val="29EA2351"/>
    <w:rsid w:val="29EA7ABC"/>
    <w:rsid w:val="29F27919"/>
    <w:rsid w:val="29F4538A"/>
    <w:rsid w:val="29FA0756"/>
    <w:rsid w:val="29FE69C4"/>
    <w:rsid w:val="2A034001"/>
    <w:rsid w:val="2A03642D"/>
    <w:rsid w:val="2A21751A"/>
    <w:rsid w:val="2A2414E0"/>
    <w:rsid w:val="2A2E057B"/>
    <w:rsid w:val="2A33217A"/>
    <w:rsid w:val="2A3B0A73"/>
    <w:rsid w:val="2A3C0F32"/>
    <w:rsid w:val="2A474F5F"/>
    <w:rsid w:val="2A4B5EFB"/>
    <w:rsid w:val="2A5A3A57"/>
    <w:rsid w:val="2A5B06FD"/>
    <w:rsid w:val="2A6E6EA4"/>
    <w:rsid w:val="2A6F37E6"/>
    <w:rsid w:val="2A723175"/>
    <w:rsid w:val="2A7943A4"/>
    <w:rsid w:val="2A7C4F62"/>
    <w:rsid w:val="2A8B46D4"/>
    <w:rsid w:val="2A942799"/>
    <w:rsid w:val="2A965D70"/>
    <w:rsid w:val="2A971EF9"/>
    <w:rsid w:val="2A9A12CA"/>
    <w:rsid w:val="2A9C0A3F"/>
    <w:rsid w:val="2A9C1C8A"/>
    <w:rsid w:val="2A9E4BCB"/>
    <w:rsid w:val="2AA4493F"/>
    <w:rsid w:val="2AAE4E33"/>
    <w:rsid w:val="2AB04082"/>
    <w:rsid w:val="2AB06D51"/>
    <w:rsid w:val="2AB7132A"/>
    <w:rsid w:val="2AC77335"/>
    <w:rsid w:val="2AC7792B"/>
    <w:rsid w:val="2AC847DA"/>
    <w:rsid w:val="2ACB08AE"/>
    <w:rsid w:val="2ACD5F40"/>
    <w:rsid w:val="2AD06348"/>
    <w:rsid w:val="2AD272EF"/>
    <w:rsid w:val="2AE23849"/>
    <w:rsid w:val="2B000DAA"/>
    <w:rsid w:val="2B0C0F75"/>
    <w:rsid w:val="2B100149"/>
    <w:rsid w:val="2B3D70A2"/>
    <w:rsid w:val="2B444EF8"/>
    <w:rsid w:val="2B4A6450"/>
    <w:rsid w:val="2B4B2B6A"/>
    <w:rsid w:val="2B556A2B"/>
    <w:rsid w:val="2B5756B9"/>
    <w:rsid w:val="2B5B6E8C"/>
    <w:rsid w:val="2B6D5870"/>
    <w:rsid w:val="2B7072B4"/>
    <w:rsid w:val="2B711461"/>
    <w:rsid w:val="2B763468"/>
    <w:rsid w:val="2B7D1CF6"/>
    <w:rsid w:val="2B7F7FCB"/>
    <w:rsid w:val="2B832686"/>
    <w:rsid w:val="2B854AB1"/>
    <w:rsid w:val="2B8C4C1D"/>
    <w:rsid w:val="2B8F18D0"/>
    <w:rsid w:val="2B97252F"/>
    <w:rsid w:val="2B98758F"/>
    <w:rsid w:val="2BA90BAA"/>
    <w:rsid w:val="2BAA06A2"/>
    <w:rsid w:val="2BB67544"/>
    <w:rsid w:val="2BB80B78"/>
    <w:rsid w:val="2BBC483D"/>
    <w:rsid w:val="2BC2119E"/>
    <w:rsid w:val="2BDB2358"/>
    <w:rsid w:val="2BE112E9"/>
    <w:rsid w:val="2BE3243B"/>
    <w:rsid w:val="2BE63C2A"/>
    <w:rsid w:val="2BEE2B83"/>
    <w:rsid w:val="2BEF166F"/>
    <w:rsid w:val="2BF108B4"/>
    <w:rsid w:val="2BF93C7E"/>
    <w:rsid w:val="2BFA4BA4"/>
    <w:rsid w:val="2BFB63DB"/>
    <w:rsid w:val="2BFC58CA"/>
    <w:rsid w:val="2C0A5686"/>
    <w:rsid w:val="2C0B2AC5"/>
    <w:rsid w:val="2C0E0D4C"/>
    <w:rsid w:val="2C103591"/>
    <w:rsid w:val="2C107C7B"/>
    <w:rsid w:val="2C1152CE"/>
    <w:rsid w:val="2C184C89"/>
    <w:rsid w:val="2C1C7DFD"/>
    <w:rsid w:val="2C22773F"/>
    <w:rsid w:val="2C273921"/>
    <w:rsid w:val="2C2F6D90"/>
    <w:rsid w:val="2C307C47"/>
    <w:rsid w:val="2C3158FD"/>
    <w:rsid w:val="2C394FFD"/>
    <w:rsid w:val="2C3A0742"/>
    <w:rsid w:val="2C3A19AF"/>
    <w:rsid w:val="2C442D19"/>
    <w:rsid w:val="2C4C68F4"/>
    <w:rsid w:val="2C554980"/>
    <w:rsid w:val="2C5B0330"/>
    <w:rsid w:val="2C673E13"/>
    <w:rsid w:val="2C6821AA"/>
    <w:rsid w:val="2C687A36"/>
    <w:rsid w:val="2C693B52"/>
    <w:rsid w:val="2C6B6136"/>
    <w:rsid w:val="2C6D49F5"/>
    <w:rsid w:val="2C722BB3"/>
    <w:rsid w:val="2C755D42"/>
    <w:rsid w:val="2C756B1F"/>
    <w:rsid w:val="2C7A03FF"/>
    <w:rsid w:val="2C90663A"/>
    <w:rsid w:val="2C925F65"/>
    <w:rsid w:val="2C995B46"/>
    <w:rsid w:val="2C9D4E67"/>
    <w:rsid w:val="2CA1759B"/>
    <w:rsid w:val="2CA51848"/>
    <w:rsid w:val="2CA970F4"/>
    <w:rsid w:val="2CC20CD6"/>
    <w:rsid w:val="2CC63295"/>
    <w:rsid w:val="2CD14A5F"/>
    <w:rsid w:val="2CD31616"/>
    <w:rsid w:val="2CDA237B"/>
    <w:rsid w:val="2CEF74A3"/>
    <w:rsid w:val="2CFB7F88"/>
    <w:rsid w:val="2CFC6F11"/>
    <w:rsid w:val="2CFF461F"/>
    <w:rsid w:val="2D021E58"/>
    <w:rsid w:val="2D0455AD"/>
    <w:rsid w:val="2D1D5EF0"/>
    <w:rsid w:val="2D26619F"/>
    <w:rsid w:val="2D2B6537"/>
    <w:rsid w:val="2D2C430F"/>
    <w:rsid w:val="2D30182F"/>
    <w:rsid w:val="2D336BC6"/>
    <w:rsid w:val="2D38279B"/>
    <w:rsid w:val="2D48491D"/>
    <w:rsid w:val="2D4A5885"/>
    <w:rsid w:val="2D4E187E"/>
    <w:rsid w:val="2D520A41"/>
    <w:rsid w:val="2D5950BA"/>
    <w:rsid w:val="2D597C85"/>
    <w:rsid w:val="2D5A5D2D"/>
    <w:rsid w:val="2D625A0F"/>
    <w:rsid w:val="2D6D0A97"/>
    <w:rsid w:val="2D6E6A08"/>
    <w:rsid w:val="2D6F1778"/>
    <w:rsid w:val="2D7D5294"/>
    <w:rsid w:val="2D7E1CE2"/>
    <w:rsid w:val="2D80364F"/>
    <w:rsid w:val="2D81553C"/>
    <w:rsid w:val="2D87038A"/>
    <w:rsid w:val="2D89140E"/>
    <w:rsid w:val="2D896D07"/>
    <w:rsid w:val="2D8B3936"/>
    <w:rsid w:val="2D9219BC"/>
    <w:rsid w:val="2DA22B79"/>
    <w:rsid w:val="2DA42829"/>
    <w:rsid w:val="2DA44788"/>
    <w:rsid w:val="2DA56D9A"/>
    <w:rsid w:val="2DB87BCB"/>
    <w:rsid w:val="2DBC2091"/>
    <w:rsid w:val="2DC60138"/>
    <w:rsid w:val="2DCA7B5D"/>
    <w:rsid w:val="2DCD55BC"/>
    <w:rsid w:val="2DE251F8"/>
    <w:rsid w:val="2DE31A01"/>
    <w:rsid w:val="2DE43FFB"/>
    <w:rsid w:val="2DF27A16"/>
    <w:rsid w:val="2DFA1AC4"/>
    <w:rsid w:val="2DFD5484"/>
    <w:rsid w:val="2E044AF2"/>
    <w:rsid w:val="2E0906F2"/>
    <w:rsid w:val="2E0C6D21"/>
    <w:rsid w:val="2E1243A8"/>
    <w:rsid w:val="2E127A80"/>
    <w:rsid w:val="2E134979"/>
    <w:rsid w:val="2E186A4F"/>
    <w:rsid w:val="2E1C4330"/>
    <w:rsid w:val="2E253621"/>
    <w:rsid w:val="2E282BEA"/>
    <w:rsid w:val="2E285AB7"/>
    <w:rsid w:val="2E3B7CAE"/>
    <w:rsid w:val="2E4268CD"/>
    <w:rsid w:val="2E490B4C"/>
    <w:rsid w:val="2E4A083A"/>
    <w:rsid w:val="2E4C5ACE"/>
    <w:rsid w:val="2E531854"/>
    <w:rsid w:val="2E544450"/>
    <w:rsid w:val="2E5A5BC2"/>
    <w:rsid w:val="2E5E0A9D"/>
    <w:rsid w:val="2E702D70"/>
    <w:rsid w:val="2E721C1D"/>
    <w:rsid w:val="2E7B52A1"/>
    <w:rsid w:val="2E7B7015"/>
    <w:rsid w:val="2E7F1498"/>
    <w:rsid w:val="2E9E7D1A"/>
    <w:rsid w:val="2E9F7BB8"/>
    <w:rsid w:val="2EA133CB"/>
    <w:rsid w:val="2EA82737"/>
    <w:rsid w:val="2EAE4DE3"/>
    <w:rsid w:val="2EB677E5"/>
    <w:rsid w:val="2EB8382B"/>
    <w:rsid w:val="2EBD35E8"/>
    <w:rsid w:val="2EC0304B"/>
    <w:rsid w:val="2EC83253"/>
    <w:rsid w:val="2ECC53D7"/>
    <w:rsid w:val="2ECE467E"/>
    <w:rsid w:val="2EDA4F66"/>
    <w:rsid w:val="2EDD596D"/>
    <w:rsid w:val="2EE05D71"/>
    <w:rsid w:val="2EE474D9"/>
    <w:rsid w:val="2EE85DE8"/>
    <w:rsid w:val="2EE91ABD"/>
    <w:rsid w:val="2EEA6D05"/>
    <w:rsid w:val="2EEB5021"/>
    <w:rsid w:val="2EFE0729"/>
    <w:rsid w:val="2F0705B7"/>
    <w:rsid w:val="2F0B220A"/>
    <w:rsid w:val="2F171CA4"/>
    <w:rsid w:val="2F183A6E"/>
    <w:rsid w:val="2F263383"/>
    <w:rsid w:val="2F2F4332"/>
    <w:rsid w:val="2F32314F"/>
    <w:rsid w:val="2F3A781E"/>
    <w:rsid w:val="2F424449"/>
    <w:rsid w:val="2F4671D0"/>
    <w:rsid w:val="2F4B05CC"/>
    <w:rsid w:val="2F4E258B"/>
    <w:rsid w:val="2F580FD7"/>
    <w:rsid w:val="2F5E580E"/>
    <w:rsid w:val="2F654E0B"/>
    <w:rsid w:val="2F675259"/>
    <w:rsid w:val="2F6B4F4B"/>
    <w:rsid w:val="2F7E12FB"/>
    <w:rsid w:val="2F85247C"/>
    <w:rsid w:val="2F8854EB"/>
    <w:rsid w:val="2F97480B"/>
    <w:rsid w:val="2F991FC3"/>
    <w:rsid w:val="2F9C07E7"/>
    <w:rsid w:val="2FA12AE3"/>
    <w:rsid w:val="2FA544FF"/>
    <w:rsid w:val="2FAF38F4"/>
    <w:rsid w:val="2FB25EEA"/>
    <w:rsid w:val="2FB86F0E"/>
    <w:rsid w:val="2FBF447C"/>
    <w:rsid w:val="2FC3411A"/>
    <w:rsid w:val="2FC52459"/>
    <w:rsid w:val="2FC945D5"/>
    <w:rsid w:val="2FCD610A"/>
    <w:rsid w:val="2FD30204"/>
    <w:rsid w:val="2FD5423F"/>
    <w:rsid w:val="2FDB4A75"/>
    <w:rsid w:val="2FDB7299"/>
    <w:rsid w:val="2FE06533"/>
    <w:rsid w:val="2FEA0729"/>
    <w:rsid w:val="2FF04AFA"/>
    <w:rsid w:val="2FF0554B"/>
    <w:rsid w:val="2FF83888"/>
    <w:rsid w:val="2FFA2127"/>
    <w:rsid w:val="2FFB4EE5"/>
    <w:rsid w:val="3004000D"/>
    <w:rsid w:val="30070CE2"/>
    <w:rsid w:val="30102A07"/>
    <w:rsid w:val="301B510C"/>
    <w:rsid w:val="301D1ACF"/>
    <w:rsid w:val="3023252C"/>
    <w:rsid w:val="3024221A"/>
    <w:rsid w:val="30335A37"/>
    <w:rsid w:val="303366BB"/>
    <w:rsid w:val="30373C50"/>
    <w:rsid w:val="303B77C7"/>
    <w:rsid w:val="303D40A8"/>
    <w:rsid w:val="3040572C"/>
    <w:rsid w:val="3047599E"/>
    <w:rsid w:val="304A6F94"/>
    <w:rsid w:val="305F3DE2"/>
    <w:rsid w:val="30631FC2"/>
    <w:rsid w:val="30770163"/>
    <w:rsid w:val="30791FEA"/>
    <w:rsid w:val="3083348E"/>
    <w:rsid w:val="30835F50"/>
    <w:rsid w:val="30877DB2"/>
    <w:rsid w:val="309171B5"/>
    <w:rsid w:val="309D08EF"/>
    <w:rsid w:val="30A26626"/>
    <w:rsid w:val="30A8028A"/>
    <w:rsid w:val="30A8479A"/>
    <w:rsid w:val="30AB4A4A"/>
    <w:rsid w:val="30AD76CF"/>
    <w:rsid w:val="30BA0233"/>
    <w:rsid w:val="30BA3CC0"/>
    <w:rsid w:val="30C57066"/>
    <w:rsid w:val="30C86E05"/>
    <w:rsid w:val="30CB4463"/>
    <w:rsid w:val="30D11E94"/>
    <w:rsid w:val="30D31C58"/>
    <w:rsid w:val="30DA6829"/>
    <w:rsid w:val="30DD6531"/>
    <w:rsid w:val="30E048F3"/>
    <w:rsid w:val="30E655AE"/>
    <w:rsid w:val="30EC475A"/>
    <w:rsid w:val="30F075C3"/>
    <w:rsid w:val="30F36985"/>
    <w:rsid w:val="31046CF1"/>
    <w:rsid w:val="310650A0"/>
    <w:rsid w:val="3112135F"/>
    <w:rsid w:val="31187C61"/>
    <w:rsid w:val="31197363"/>
    <w:rsid w:val="311D66A0"/>
    <w:rsid w:val="311F65D0"/>
    <w:rsid w:val="31293255"/>
    <w:rsid w:val="31324F68"/>
    <w:rsid w:val="313362A1"/>
    <w:rsid w:val="31385037"/>
    <w:rsid w:val="31443AC6"/>
    <w:rsid w:val="314470F8"/>
    <w:rsid w:val="314C28F7"/>
    <w:rsid w:val="314E3C1E"/>
    <w:rsid w:val="315054EA"/>
    <w:rsid w:val="315F4C1D"/>
    <w:rsid w:val="31600ED5"/>
    <w:rsid w:val="316931A2"/>
    <w:rsid w:val="316D5D17"/>
    <w:rsid w:val="316E1A85"/>
    <w:rsid w:val="316F6EB0"/>
    <w:rsid w:val="31726E02"/>
    <w:rsid w:val="3175217D"/>
    <w:rsid w:val="317850DC"/>
    <w:rsid w:val="317B72BA"/>
    <w:rsid w:val="317E7B7C"/>
    <w:rsid w:val="31802A0A"/>
    <w:rsid w:val="318231E6"/>
    <w:rsid w:val="3186062A"/>
    <w:rsid w:val="318737A0"/>
    <w:rsid w:val="31875110"/>
    <w:rsid w:val="318A2845"/>
    <w:rsid w:val="318D343D"/>
    <w:rsid w:val="319031FE"/>
    <w:rsid w:val="31917A20"/>
    <w:rsid w:val="31932A9D"/>
    <w:rsid w:val="31957E8C"/>
    <w:rsid w:val="3199773F"/>
    <w:rsid w:val="31A675B4"/>
    <w:rsid w:val="31A931F6"/>
    <w:rsid w:val="31B52978"/>
    <w:rsid w:val="31B54972"/>
    <w:rsid w:val="31BF0628"/>
    <w:rsid w:val="31D15ADA"/>
    <w:rsid w:val="31D931BF"/>
    <w:rsid w:val="31F77C01"/>
    <w:rsid w:val="31FE313B"/>
    <w:rsid w:val="320271F3"/>
    <w:rsid w:val="320C5A84"/>
    <w:rsid w:val="321315BA"/>
    <w:rsid w:val="32174F62"/>
    <w:rsid w:val="321750E4"/>
    <w:rsid w:val="321C63E5"/>
    <w:rsid w:val="321D11B7"/>
    <w:rsid w:val="322A120A"/>
    <w:rsid w:val="322E6B99"/>
    <w:rsid w:val="32352A18"/>
    <w:rsid w:val="324062F6"/>
    <w:rsid w:val="3244643E"/>
    <w:rsid w:val="32464E79"/>
    <w:rsid w:val="324959AC"/>
    <w:rsid w:val="32554DC3"/>
    <w:rsid w:val="32627FBF"/>
    <w:rsid w:val="326315F3"/>
    <w:rsid w:val="327C1DEB"/>
    <w:rsid w:val="328274A1"/>
    <w:rsid w:val="32840237"/>
    <w:rsid w:val="32894EBB"/>
    <w:rsid w:val="328C5E47"/>
    <w:rsid w:val="328C6D5B"/>
    <w:rsid w:val="329047FF"/>
    <w:rsid w:val="329120B3"/>
    <w:rsid w:val="32A66DD5"/>
    <w:rsid w:val="32AE4C61"/>
    <w:rsid w:val="32B00DEA"/>
    <w:rsid w:val="32B463DC"/>
    <w:rsid w:val="32BA5BBB"/>
    <w:rsid w:val="32BC7940"/>
    <w:rsid w:val="32C44089"/>
    <w:rsid w:val="32C851E8"/>
    <w:rsid w:val="32CB4C35"/>
    <w:rsid w:val="32D84466"/>
    <w:rsid w:val="32D94F40"/>
    <w:rsid w:val="32DD2951"/>
    <w:rsid w:val="32E11921"/>
    <w:rsid w:val="32E90174"/>
    <w:rsid w:val="32EE2823"/>
    <w:rsid w:val="32F00D43"/>
    <w:rsid w:val="32F733FB"/>
    <w:rsid w:val="32FB53C1"/>
    <w:rsid w:val="32FB7608"/>
    <w:rsid w:val="33065AE8"/>
    <w:rsid w:val="3321698F"/>
    <w:rsid w:val="332E472D"/>
    <w:rsid w:val="332F109C"/>
    <w:rsid w:val="33323E8E"/>
    <w:rsid w:val="334B4683"/>
    <w:rsid w:val="334D6127"/>
    <w:rsid w:val="33521B92"/>
    <w:rsid w:val="33544B50"/>
    <w:rsid w:val="33586AF1"/>
    <w:rsid w:val="335C2DCB"/>
    <w:rsid w:val="335C7A0D"/>
    <w:rsid w:val="336F7FA7"/>
    <w:rsid w:val="337F642C"/>
    <w:rsid w:val="33803864"/>
    <w:rsid w:val="338930EE"/>
    <w:rsid w:val="338B1506"/>
    <w:rsid w:val="338D623B"/>
    <w:rsid w:val="33914442"/>
    <w:rsid w:val="3396185B"/>
    <w:rsid w:val="3399198D"/>
    <w:rsid w:val="33AB559D"/>
    <w:rsid w:val="33AE2969"/>
    <w:rsid w:val="33B36773"/>
    <w:rsid w:val="33B52DED"/>
    <w:rsid w:val="33C54AE4"/>
    <w:rsid w:val="33DD1175"/>
    <w:rsid w:val="33E2341F"/>
    <w:rsid w:val="33EA3D4B"/>
    <w:rsid w:val="33F079EF"/>
    <w:rsid w:val="33F40042"/>
    <w:rsid w:val="340278EF"/>
    <w:rsid w:val="34030322"/>
    <w:rsid w:val="340F5E50"/>
    <w:rsid w:val="34121269"/>
    <w:rsid w:val="34157D33"/>
    <w:rsid w:val="3419616D"/>
    <w:rsid w:val="341F3214"/>
    <w:rsid w:val="34256367"/>
    <w:rsid w:val="34272CBB"/>
    <w:rsid w:val="342D545B"/>
    <w:rsid w:val="342D7D10"/>
    <w:rsid w:val="342E5BD7"/>
    <w:rsid w:val="34323791"/>
    <w:rsid w:val="343603B7"/>
    <w:rsid w:val="34366341"/>
    <w:rsid w:val="343A75E8"/>
    <w:rsid w:val="34555F62"/>
    <w:rsid w:val="34561125"/>
    <w:rsid w:val="345B19E6"/>
    <w:rsid w:val="345C58A7"/>
    <w:rsid w:val="345D1ED9"/>
    <w:rsid w:val="346F3516"/>
    <w:rsid w:val="34756BB7"/>
    <w:rsid w:val="34767E95"/>
    <w:rsid w:val="347B4ECF"/>
    <w:rsid w:val="347D014D"/>
    <w:rsid w:val="347D6745"/>
    <w:rsid w:val="34817D0E"/>
    <w:rsid w:val="34851864"/>
    <w:rsid w:val="348E5729"/>
    <w:rsid w:val="34967C8F"/>
    <w:rsid w:val="34A2026E"/>
    <w:rsid w:val="34A275B3"/>
    <w:rsid w:val="34B3592A"/>
    <w:rsid w:val="34B44BF3"/>
    <w:rsid w:val="34B850CB"/>
    <w:rsid w:val="34C415AD"/>
    <w:rsid w:val="34C61CA6"/>
    <w:rsid w:val="34C7495A"/>
    <w:rsid w:val="34D21D77"/>
    <w:rsid w:val="34D26F47"/>
    <w:rsid w:val="34D32D96"/>
    <w:rsid w:val="34D74564"/>
    <w:rsid w:val="34E25523"/>
    <w:rsid w:val="34E300F9"/>
    <w:rsid w:val="34E8681D"/>
    <w:rsid w:val="34F04C9B"/>
    <w:rsid w:val="34F543EA"/>
    <w:rsid w:val="34F90F4A"/>
    <w:rsid w:val="34F96EF4"/>
    <w:rsid w:val="34FB523F"/>
    <w:rsid w:val="35020034"/>
    <w:rsid w:val="350449ED"/>
    <w:rsid w:val="350920A0"/>
    <w:rsid w:val="350F5821"/>
    <w:rsid w:val="35105E27"/>
    <w:rsid w:val="35112710"/>
    <w:rsid w:val="3518050A"/>
    <w:rsid w:val="351A00F0"/>
    <w:rsid w:val="351D0F09"/>
    <w:rsid w:val="352043EF"/>
    <w:rsid w:val="35205ABB"/>
    <w:rsid w:val="35211437"/>
    <w:rsid w:val="352232A8"/>
    <w:rsid w:val="35252B0B"/>
    <w:rsid w:val="352700E9"/>
    <w:rsid w:val="353C379A"/>
    <w:rsid w:val="353C386D"/>
    <w:rsid w:val="355D092A"/>
    <w:rsid w:val="356E313A"/>
    <w:rsid w:val="35737BB2"/>
    <w:rsid w:val="357B74DB"/>
    <w:rsid w:val="35804332"/>
    <w:rsid w:val="358073DD"/>
    <w:rsid w:val="35827F9D"/>
    <w:rsid w:val="358F2E3B"/>
    <w:rsid w:val="359303DD"/>
    <w:rsid w:val="359642A7"/>
    <w:rsid w:val="359B1D2C"/>
    <w:rsid w:val="359B6D17"/>
    <w:rsid w:val="359C0AA9"/>
    <w:rsid w:val="35AC6C5C"/>
    <w:rsid w:val="35BC22B8"/>
    <w:rsid w:val="35BC57BF"/>
    <w:rsid w:val="35BD5357"/>
    <w:rsid w:val="35C9610E"/>
    <w:rsid w:val="35D91973"/>
    <w:rsid w:val="35D922BC"/>
    <w:rsid w:val="35DB73FF"/>
    <w:rsid w:val="35E36147"/>
    <w:rsid w:val="35E428EA"/>
    <w:rsid w:val="35F05B95"/>
    <w:rsid w:val="35F467D8"/>
    <w:rsid w:val="35F618E0"/>
    <w:rsid w:val="35FC5A77"/>
    <w:rsid w:val="35FD0903"/>
    <w:rsid w:val="35FF26FE"/>
    <w:rsid w:val="36026AC5"/>
    <w:rsid w:val="360B09C3"/>
    <w:rsid w:val="36187DDD"/>
    <w:rsid w:val="361952B2"/>
    <w:rsid w:val="36210184"/>
    <w:rsid w:val="36233F67"/>
    <w:rsid w:val="36297AC0"/>
    <w:rsid w:val="363042E0"/>
    <w:rsid w:val="36345575"/>
    <w:rsid w:val="363651D0"/>
    <w:rsid w:val="363711CB"/>
    <w:rsid w:val="36455E32"/>
    <w:rsid w:val="365270EE"/>
    <w:rsid w:val="36546939"/>
    <w:rsid w:val="365B5031"/>
    <w:rsid w:val="365C7DC0"/>
    <w:rsid w:val="36664907"/>
    <w:rsid w:val="36696B0A"/>
    <w:rsid w:val="367409E7"/>
    <w:rsid w:val="36741365"/>
    <w:rsid w:val="36780339"/>
    <w:rsid w:val="367F1EA4"/>
    <w:rsid w:val="36897B60"/>
    <w:rsid w:val="368D1D25"/>
    <w:rsid w:val="36930126"/>
    <w:rsid w:val="36A07412"/>
    <w:rsid w:val="36A10A35"/>
    <w:rsid w:val="36A55758"/>
    <w:rsid w:val="36A56690"/>
    <w:rsid w:val="36AD736A"/>
    <w:rsid w:val="36B22A6D"/>
    <w:rsid w:val="36B459F9"/>
    <w:rsid w:val="36B92936"/>
    <w:rsid w:val="36BB4034"/>
    <w:rsid w:val="36BE5B75"/>
    <w:rsid w:val="36C96A76"/>
    <w:rsid w:val="36D56969"/>
    <w:rsid w:val="36DF28A6"/>
    <w:rsid w:val="36E028E6"/>
    <w:rsid w:val="36E05D81"/>
    <w:rsid w:val="36E103F3"/>
    <w:rsid w:val="36E63A99"/>
    <w:rsid w:val="36EC3486"/>
    <w:rsid w:val="36FA17F3"/>
    <w:rsid w:val="370B1C99"/>
    <w:rsid w:val="371A37D6"/>
    <w:rsid w:val="371D1E6B"/>
    <w:rsid w:val="371D2047"/>
    <w:rsid w:val="372166F7"/>
    <w:rsid w:val="37312816"/>
    <w:rsid w:val="37355534"/>
    <w:rsid w:val="373C0BB4"/>
    <w:rsid w:val="373D21C1"/>
    <w:rsid w:val="373F136C"/>
    <w:rsid w:val="37552728"/>
    <w:rsid w:val="37560867"/>
    <w:rsid w:val="37612697"/>
    <w:rsid w:val="3769033D"/>
    <w:rsid w:val="376A2992"/>
    <w:rsid w:val="376B3B7E"/>
    <w:rsid w:val="377B3C46"/>
    <w:rsid w:val="377C7D6D"/>
    <w:rsid w:val="377D5A58"/>
    <w:rsid w:val="377F5D1B"/>
    <w:rsid w:val="378005EE"/>
    <w:rsid w:val="37812411"/>
    <w:rsid w:val="378B4E06"/>
    <w:rsid w:val="379636BB"/>
    <w:rsid w:val="37963AE8"/>
    <w:rsid w:val="379933CD"/>
    <w:rsid w:val="37A3478F"/>
    <w:rsid w:val="37AB0686"/>
    <w:rsid w:val="37AE3F6B"/>
    <w:rsid w:val="37AF418C"/>
    <w:rsid w:val="37BD3612"/>
    <w:rsid w:val="37C437F6"/>
    <w:rsid w:val="37CB00A2"/>
    <w:rsid w:val="37D259E1"/>
    <w:rsid w:val="37D40A64"/>
    <w:rsid w:val="37D616B9"/>
    <w:rsid w:val="37F469AF"/>
    <w:rsid w:val="37FA3B13"/>
    <w:rsid w:val="37FA71B5"/>
    <w:rsid w:val="37FB54AC"/>
    <w:rsid w:val="37FF56D1"/>
    <w:rsid w:val="38054C2A"/>
    <w:rsid w:val="3808633B"/>
    <w:rsid w:val="38123AFF"/>
    <w:rsid w:val="38171812"/>
    <w:rsid w:val="382B5018"/>
    <w:rsid w:val="38311295"/>
    <w:rsid w:val="383A1DDE"/>
    <w:rsid w:val="383B610E"/>
    <w:rsid w:val="383D7791"/>
    <w:rsid w:val="383E183E"/>
    <w:rsid w:val="3849083F"/>
    <w:rsid w:val="384B57E8"/>
    <w:rsid w:val="38514CED"/>
    <w:rsid w:val="385942B6"/>
    <w:rsid w:val="385D5256"/>
    <w:rsid w:val="385D7E34"/>
    <w:rsid w:val="385E1176"/>
    <w:rsid w:val="38607BD3"/>
    <w:rsid w:val="38620317"/>
    <w:rsid w:val="386F5488"/>
    <w:rsid w:val="386F79F1"/>
    <w:rsid w:val="38707F28"/>
    <w:rsid w:val="38762C62"/>
    <w:rsid w:val="38763CA1"/>
    <w:rsid w:val="387A082A"/>
    <w:rsid w:val="38823324"/>
    <w:rsid w:val="388372CE"/>
    <w:rsid w:val="38960F36"/>
    <w:rsid w:val="38A30546"/>
    <w:rsid w:val="38AB214B"/>
    <w:rsid w:val="38B114C1"/>
    <w:rsid w:val="38B24ED8"/>
    <w:rsid w:val="38B56A55"/>
    <w:rsid w:val="38B870AE"/>
    <w:rsid w:val="38BA5946"/>
    <w:rsid w:val="38C007DE"/>
    <w:rsid w:val="38CA3D26"/>
    <w:rsid w:val="38D0747E"/>
    <w:rsid w:val="38DA7352"/>
    <w:rsid w:val="38F25C72"/>
    <w:rsid w:val="38F27F94"/>
    <w:rsid w:val="38F833B4"/>
    <w:rsid w:val="39096B22"/>
    <w:rsid w:val="39103A3C"/>
    <w:rsid w:val="39200447"/>
    <w:rsid w:val="39280C11"/>
    <w:rsid w:val="39287AAA"/>
    <w:rsid w:val="392C035E"/>
    <w:rsid w:val="392E525D"/>
    <w:rsid w:val="392F67C5"/>
    <w:rsid w:val="39415B37"/>
    <w:rsid w:val="394160AE"/>
    <w:rsid w:val="3957496D"/>
    <w:rsid w:val="39665B12"/>
    <w:rsid w:val="396A2DCD"/>
    <w:rsid w:val="396F003E"/>
    <w:rsid w:val="39707D4D"/>
    <w:rsid w:val="397E5DFD"/>
    <w:rsid w:val="397F0A00"/>
    <w:rsid w:val="39813ACD"/>
    <w:rsid w:val="3997574F"/>
    <w:rsid w:val="399B253D"/>
    <w:rsid w:val="39A65A1A"/>
    <w:rsid w:val="39AB62A0"/>
    <w:rsid w:val="39B50B36"/>
    <w:rsid w:val="39BC2E30"/>
    <w:rsid w:val="39BE3CFA"/>
    <w:rsid w:val="39C515ED"/>
    <w:rsid w:val="39C6639F"/>
    <w:rsid w:val="39D012DD"/>
    <w:rsid w:val="39D97055"/>
    <w:rsid w:val="39DB242B"/>
    <w:rsid w:val="39DE7420"/>
    <w:rsid w:val="39E36E4E"/>
    <w:rsid w:val="39E7647B"/>
    <w:rsid w:val="39EC1A33"/>
    <w:rsid w:val="39FB26C6"/>
    <w:rsid w:val="3A0106EE"/>
    <w:rsid w:val="3A0278AD"/>
    <w:rsid w:val="3A132616"/>
    <w:rsid w:val="3A1706FF"/>
    <w:rsid w:val="3A1B14AC"/>
    <w:rsid w:val="3A2A4C46"/>
    <w:rsid w:val="3A2A7062"/>
    <w:rsid w:val="3A39204C"/>
    <w:rsid w:val="3A3A4509"/>
    <w:rsid w:val="3A3C3356"/>
    <w:rsid w:val="3A3F314E"/>
    <w:rsid w:val="3A3F5CFB"/>
    <w:rsid w:val="3A41398C"/>
    <w:rsid w:val="3A4514DB"/>
    <w:rsid w:val="3A4C43F7"/>
    <w:rsid w:val="3A521C4B"/>
    <w:rsid w:val="3A5A2A02"/>
    <w:rsid w:val="3A645147"/>
    <w:rsid w:val="3A6A7619"/>
    <w:rsid w:val="3A6B7039"/>
    <w:rsid w:val="3A713054"/>
    <w:rsid w:val="3A7B5CC3"/>
    <w:rsid w:val="3A7E7EC3"/>
    <w:rsid w:val="3A84721B"/>
    <w:rsid w:val="3A8B7FD5"/>
    <w:rsid w:val="3A8E14A3"/>
    <w:rsid w:val="3A8F708D"/>
    <w:rsid w:val="3A912B7F"/>
    <w:rsid w:val="3A941301"/>
    <w:rsid w:val="3A9532DC"/>
    <w:rsid w:val="3A981B5A"/>
    <w:rsid w:val="3A9B0335"/>
    <w:rsid w:val="3A9C74D1"/>
    <w:rsid w:val="3AA0358A"/>
    <w:rsid w:val="3AA4760D"/>
    <w:rsid w:val="3AB435F5"/>
    <w:rsid w:val="3AB83187"/>
    <w:rsid w:val="3AB902DE"/>
    <w:rsid w:val="3AD1151E"/>
    <w:rsid w:val="3AD358A6"/>
    <w:rsid w:val="3AD51710"/>
    <w:rsid w:val="3AE907CE"/>
    <w:rsid w:val="3AEB1B77"/>
    <w:rsid w:val="3AEC28F6"/>
    <w:rsid w:val="3B01754D"/>
    <w:rsid w:val="3B0427C2"/>
    <w:rsid w:val="3B0A3BD4"/>
    <w:rsid w:val="3B0C6CA2"/>
    <w:rsid w:val="3B0D3CC5"/>
    <w:rsid w:val="3B1A608E"/>
    <w:rsid w:val="3B1E20C8"/>
    <w:rsid w:val="3B1F36AD"/>
    <w:rsid w:val="3B1F6558"/>
    <w:rsid w:val="3B3A50D4"/>
    <w:rsid w:val="3B475E3F"/>
    <w:rsid w:val="3B4963D2"/>
    <w:rsid w:val="3B505D69"/>
    <w:rsid w:val="3B5905EA"/>
    <w:rsid w:val="3B5963EF"/>
    <w:rsid w:val="3B670552"/>
    <w:rsid w:val="3B6C197C"/>
    <w:rsid w:val="3B71396B"/>
    <w:rsid w:val="3B7249E5"/>
    <w:rsid w:val="3B7E02FF"/>
    <w:rsid w:val="3B7E0652"/>
    <w:rsid w:val="3B837B31"/>
    <w:rsid w:val="3B8B31B7"/>
    <w:rsid w:val="3B9D23F3"/>
    <w:rsid w:val="3B9E5018"/>
    <w:rsid w:val="3BB62864"/>
    <w:rsid w:val="3BBC6564"/>
    <w:rsid w:val="3BC618E5"/>
    <w:rsid w:val="3BC877DE"/>
    <w:rsid w:val="3BCE26BE"/>
    <w:rsid w:val="3BD14A40"/>
    <w:rsid w:val="3BD41719"/>
    <w:rsid w:val="3BD45B8B"/>
    <w:rsid w:val="3BE03AF6"/>
    <w:rsid w:val="3BE05058"/>
    <w:rsid w:val="3BE17AA3"/>
    <w:rsid w:val="3BEB1784"/>
    <w:rsid w:val="3BEB65BF"/>
    <w:rsid w:val="3BEB7FD6"/>
    <w:rsid w:val="3BEC7F8D"/>
    <w:rsid w:val="3BF315AB"/>
    <w:rsid w:val="3C06335D"/>
    <w:rsid w:val="3C1023E6"/>
    <w:rsid w:val="3C117F21"/>
    <w:rsid w:val="3C134A74"/>
    <w:rsid w:val="3C14244A"/>
    <w:rsid w:val="3C1561D1"/>
    <w:rsid w:val="3C1824A1"/>
    <w:rsid w:val="3C1A34F2"/>
    <w:rsid w:val="3C1B23B6"/>
    <w:rsid w:val="3C3C5533"/>
    <w:rsid w:val="3C42410F"/>
    <w:rsid w:val="3C6140B2"/>
    <w:rsid w:val="3C653D23"/>
    <w:rsid w:val="3C6831AD"/>
    <w:rsid w:val="3C6D6FED"/>
    <w:rsid w:val="3C72226F"/>
    <w:rsid w:val="3C731972"/>
    <w:rsid w:val="3C78135F"/>
    <w:rsid w:val="3C8F3FA1"/>
    <w:rsid w:val="3C913F91"/>
    <w:rsid w:val="3C9D1DF1"/>
    <w:rsid w:val="3CA70C05"/>
    <w:rsid w:val="3CAC353D"/>
    <w:rsid w:val="3CC61A71"/>
    <w:rsid w:val="3CC948D9"/>
    <w:rsid w:val="3CCD7BE0"/>
    <w:rsid w:val="3CD10427"/>
    <w:rsid w:val="3CD147B8"/>
    <w:rsid w:val="3CD17FA4"/>
    <w:rsid w:val="3CD22DC7"/>
    <w:rsid w:val="3CDE2071"/>
    <w:rsid w:val="3CDE322C"/>
    <w:rsid w:val="3CE43DDD"/>
    <w:rsid w:val="3CE912EB"/>
    <w:rsid w:val="3CF31C25"/>
    <w:rsid w:val="3CF635AE"/>
    <w:rsid w:val="3CFC2124"/>
    <w:rsid w:val="3D06784B"/>
    <w:rsid w:val="3D070F8B"/>
    <w:rsid w:val="3D1307C1"/>
    <w:rsid w:val="3D134430"/>
    <w:rsid w:val="3D135554"/>
    <w:rsid w:val="3D175726"/>
    <w:rsid w:val="3D1B5555"/>
    <w:rsid w:val="3D235276"/>
    <w:rsid w:val="3D2967BD"/>
    <w:rsid w:val="3D3A6068"/>
    <w:rsid w:val="3D4B4D66"/>
    <w:rsid w:val="3D52458C"/>
    <w:rsid w:val="3D5A5A4B"/>
    <w:rsid w:val="3D67619C"/>
    <w:rsid w:val="3D69010B"/>
    <w:rsid w:val="3D6B1A19"/>
    <w:rsid w:val="3D801DF5"/>
    <w:rsid w:val="3D853247"/>
    <w:rsid w:val="3D870B85"/>
    <w:rsid w:val="3D8B2F07"/>
    <w:rsid w:val="3D9463FA"/>
    <w:rsid w:val="3DB21CB7"/>
    <w:rsid w:val="3DB33B37"/>
    <w:rsid w:val="3DBD78E4"/>
    <w:rsid w:val="3DD15959"/>
    <w:rsid w:val="3DD547B4"/>
    <w:rsid w:val="3DDD5284"/>
    <w:rsid w:val="3DE034AC"/>
    <w:rsid w:val="3DE10F80"/>
    <w:rsid w:val="3DE16007"/>
    <w:rsid w:val="3DEC634A"/>
    <w:rsid w:val="3DF10D9B"/>
    <w:rsid w:val="3DF24A19"/>
    <w:rsid w:val="3DF66420"/>
    <w:rsid w:val="3DFF75F3"/>
    <w:rsid w:val="3E011E21"/>
    <w:rsid w:val="3E032E3E"/>
    <w:rsid w:val="3E0428C0"/>
    <w:rsid w:val="3E094B05"/>
    <w:rsid w:val="3E122460"/>
    <w:rsid w:val="3E186494"/>
    <w:rsid w:val="3E1A1CA7"/>
    <w:rsid w:val="3E1D1D1C"/>
    <w:rsid w:val="3E251C14"/>
    <w:rsid w:val="3E347834"/>
    <w:rsid w:val="3E3962B0"/>
    <w:rsid w:val="3E400333"/>
    <w:rsid w:val="3E432589"/>
    <w:rsid w:val="3E4816A5"/>
    <w:rsid w:val="3E50365D"/>
    <w:rsid w:val="3E586383"/>
    <w:rsid w:val="3E591D7E"/>
    <w:rsid w:val="3E5E0153"/>
    <w:rsid w:val="3E5E1234"/>
    <w:rsid w:val="3E5F1965"/>
    <w:rsid w:val="3E685D97"/>
    <w:rsid w:val="3E721357"/>
    <w:rsid w:val="3E9828D8"/>
    <w:rsid w:val="3E9D4F86"/>
    <w:rsid w:val="3EA406A9"/>
    <w:rsid w:val="3EA638D7"/>
    <w:rsid w:val="3EB11C5D"/>
    <w:rsid w:val="3EB15C1E"/>
    <w:rsid w:val="3EC43CA5"/>
    <w:rsid w:val="3ECD7BB2"/>
    <w:rsid w:val="3ED058AF"/>
    <w:rsid w:val="3ED6782D"/>
    <w:rsid w:val="3EDF2ABA"/>
    <w:rsid w:val="3EEA65D6"/>
    <w:rsid w:val="3EED459A"/>
    <w:rsid w:val="3EF464E4"/>
    <w:rsid w:val="3F093197"/>
    <w:rsid w:val="3F0A63B7"/>
    <w:rsid w:val="3F0C1B45"/>
    <w:rsid w:val="3F176217"/>
    <w:rsid w:val="3F18708B"/>
    <w:rsid w:val="3F2B6631"/>
    <w:rsid w:val="3F322547"/>
    <w:rsid w:val="3F415FC6"/>
    <w:rsid w:val="3F4E4D19"/>
    <w:rsid w:val="3F5A6FF7"/>
    <w:rsid w:val="3F5A7DAC"/>
    <w:rsid w:val="3F5F6F68"/>
    <w:rsid w:val="3F626DA4"/>
    <w:rsid w:val="3F6840E3"/>
    <w:rsid w:val="3F691009"/>
    <w:rsid w:val="3F6D1C2C"/>
    <w:rsid w:val="3F8B4FA7"/>
    <w:rsid w:val="3F910766"/>
    <w:rsid w:val="3F9A7976"/>
    <w:rsid w:val="3FA560AE"/>
    <w:rsid w:val="3FAE3EE2"/>
    <w:rsid w:val="3FB019F2"/>
    <w:rsid w:val="3FBC6607"/>
    <w:rsid w:val="3FC42DE5"/>
    <w:rsid w:val="3FD7487C"/>
    <w:rsid w:val="3FD848D9"/>
    <w:rsid w:val="3FDB76F7"/>
    <w:rsid w:val="3FE002DA"/>
    <w:rsid w:val="3FE64099"/>
    <w:rsid w:val="3FEC3DAD"/>
    <w:rsid w:val="3FEE6A29"/>
    <w:rsid w:val="3FF663F4"/>
    <w:rsid w:val="400144A9"/>
    <w:rsid w:val="401A61FD"/>
    <w:rsid w:val="401C0AC5"/>
    <w:rsid w:val="402140FA"/>
    <w:rsid w:val="402419DD"/>
    <w:rsid w:val="40255C2B"/>
    <w:rsid w:val="40277A88"/>
    <w:rsid w:val="40277B38"/>
    <w:rsid w:val="402F3D28"/>
    <w:rsid w:val="40360F5A"/>
    <w:rsid w:val="40405130"/>
    <w:rsid w:val="4042359B"/>
    <w:rsid w:val="404F65E7"/>
    <w:rsid w:val="40586807"/>
    <w:rsid w:val="406263FC"/>
    <w:rsid w:val="40660C00"/>
    <w:rsid w:val="406C75AE"/>
    <w:rsid w:val="40810D16"/>
    <w:rsid w:val="40835664"/>
    <w:rsid w:val="408A211E"/>
    <w:rsid w:val="408F448C"/>
    <w:rsid w:val="409001C0"/>
    <w:rsid w:val="4090696A"/>
    <w:rsid w:val="40A20391"/>
    <w:rsid w:val="40A57D3E"/>
    <w:rsid w:val="40AD1EC0"/>
    <w:rsid w:val="40B00C62"/>
    <w:rsid w:val="40B11309"/>
    <w:rsid w:val="40B26972"/>
    <w:rsid w:val="40B307A9"/>
    <w:rsid w:val="40B93F85"/>
    <w:rsid w:val="40BC45F7"/>
    <w:rsid w:val="40C554AB"/>
    <w:rsid w:val="40C9366B"/>
    <w:rsid w:val="40D241AB"/>
    <w:rsid w:val="40EB4B95"/>
    <w:rsid w:val="40FE00BE"/>
    <w:rsid w:val="41087EC9"/>
    <w:rsid w:val="410B498F"/>
    <w:rsid w:val="410D12C3"/>
    <w:rsid w:val="41160DB6"/>
    <w:rsid w:val="41175A0C"/>
    <w:rsid w:val="411D75FB"/>
    <w:rsid w:val="412027E4"/>
    <w:rsid w:val="412038AD"/>
    <w:rsid w:val="412A38E9"/>
    <w:rsid w:val="412B15AE"/>
    <w:rsid w:val="4138777F"/>
    <w:rsid w:val="413B534E"/>
    <w:rsid w:val="413F0869"/>
    <w:rsid w:val="414103A1"/>
    <w:rsid w:val="414716C1"/>
    <w:rsid w:val="41513C26"/>
    <w:rsid w:val="41544B77"/>
    <w:rsid w:val="4155276B"/>
    <w:rsid w:val="41580C82"/>
    <w:rsid w:val="416B18F4"/>
    <w:rsid w:val="416B71F0"/>
    <w:rsid w:val="416E3231"/>
    <w:rsid w:val="417C7F59"/>
    <w:rsid w:val="41882EE3"/>
    <w:rsid w:val="418938B9"/>
    <w:rsid w:val="418E5C2E"/>
    <w:rsid w:val="41974E02"/>
    <w:rsid w:val="41B109C3"/>
    <w:rsid w:val="41B7181C"/>
    <w:rsid w:val="41BA06C3"/>
    <w:rsid w:val="41BD461A"/>
    <w:rsid w:val="41BE0FF2"/>
    <w:rsid w:val="41CC5EA9"/>
    <w:rsid w:val="41D43D75"/>
    <w:rsid w:val="41E8638A"/>
    <w:rsid w:val="41F37820"/>
    <w:rsid w:val="42030B1B"/>
    <w:rsid w:val="42031218"/>
    <w:rsid w:val="42067BC6"/>
    <w:rsid w:val="42100255"/>
    <w:rsid w:val="42206091"/>
    <w:rsid w:val="42271F96"/>
    <w:rsid w:val="423D60E9"/>
    <w:rsid w:val="42410554"/>
    <w:rsid w:val="4241441F"/>
    <w:rsid w:val="42482F27"/>
    <w:rsid w:val="424B5E59"/>
    <w:rsid w:val="42553FFF"/>
    <w:rsid w:val="42566F4E"/>
    <w:rsid w:val="425D2AC2"/>
    <w:rsid w:val="426A1825"/>
    <w:rsid w:val="426C02D5"/>
    <w:rsid w:val="427B1664"/>
    <w:rsid w:val="428670DF"/>
    <w:rsid w:val="42905A7E"/>
    <w:rsid w:val="42924DF8"/>
    <w:rsid w:val="42A379AB"/>
    <w:rsid w:val="42AB502A"/>
    <w:rsid w:val="42B41DE2"/>
    <w:rsid w:val="42BA66DE"/>
    <w:rsid w:val="42BB5200"/>
    <w:rsid w:val="42C67A38"/>
    <w:rsid w:val="42C80268"/>
    <w:rsid w:val="42D06347"/>
    <w:rsid w:val="42D409F5"/>
    <w:rsid w:val="42D46E3D"/>
    <w:rsid w:val="42E3728F"/>
    <w:rsid w:val="42E44941"/>
    <w:rsid w:val="42F84679"/>
    <w:rsid w:val="42FE4B05"/>
    <w:rsid w:val="43004E1D"/>
    <w:rsid w:val="43013B3A"/>
    <w:rsid w:val="43020C18"/>
    <w:rsid w:val="430A0EA3"/>
    <w:rsid w:val="430B71B2"/>
    <w:rsid w:val="430D7CFF"/>
    <w:rsid w:val="43105B13"/>
    <w:rsid w:val="4319132E"/>
    <w:rsid w:val="431C567C"/>
    <w:rsid w:val="431D2926"/>
    <w:rsid w:val="432378D9"/>
    <w:rsid w:val="432D4B0A"/>
    <w:rsid w:val="432F60F1"/>
    <w:rsid w:val="433A1F1F"/>
    <w:rsid w:val="433F43DD"/>
    <w:rsid w:val="433F6CEA"/>
    <w:rsid w:val="43451335"/>
    <w:rsid w:val="43547EBD"/>
    <w:rsid w:val="43554FDF"/>
    <w:rsid w:val="43591F26"/>
    <w:rsid w:val="435D50B1"/>
    <w:rsid w:val="436A29F3"/>
    <w:rsid w:val="43702AA7"/>
    <w:rsid w:val="43726150"/>
    <w:rsid w:val="43771143"/>
    <w:rsid w:val="43782F52"/>
    <w:rsid w:val="438C43FC"/>
    <w:rsid w:val="438D19BE"/>
    <w:rsid w:val="43987943"/>
    <w:rsid w:val="439B6F40"/>
    <w:rsid w:val="43A24380"/>
    <w:rsid w:val="43AD498B"/>
    <w:rsid w:val="43B07CE5"/>
    <w:rsid w:val="43BD182F"/>
    <w:rsid w:val="43D058F5"/>
    <w:rsid w:val="43DE1D20"/>
    <w:rsid w:val="43EE6C56"/>
    <w:rsid w:val="43FA4486"/>
    <w:rsid w:val="43FB343F"/>
    <w:rsid w:val="43FC3491"/>
    <w:rsid w:val="43FE0731"/>
    <w:rsid w:val="4405399D"/>
    <w:rsid w:val="440B7C12"/>
    <w:rsid w:val="44132373"/>
    <w:rsid w:val="44137A9A"/>
    <w:rsid w:val="4415286B"/>
    <w:rsid w:val="441F44C9"/>
    <w:rsid w:val="44250399"/>
    <w:rsid w:val="442B237F"/>
    <w:rsid w:val="442B6E36"/>
    <w:rsid w:val="44360A81"/>
    <w:rsid w:val="44361EB8"/>
    <w:rsid w:val="44383368"/>
    <w:rsid w:val="443E1968"/>
    <w:rsid w:val="443F1628"/>
    <w:rsid w:val="44407646"/>
    <w:rsid w:val="44410149"/>
    <w:rsid w:val="444F7AA8"/>
    <w:rsid w:val="44652279"/>
    <w:rsid w:val="446D261B"/>
    <w:rsid w:val="446F428E"/>
    <w:rsid w:val="44785B56"/>
    <w:rsid w:val="447A20BC"/>
    <w:rsid w:val="448C108D"/>
    <w:rsid w:val="448C31E0"/>
    <w:rsid w:val="448E51DC"/>
    <w:rsid w:val="448E6AD8"/>
    <w:rsid w:val="448F1CD7"/>
    <w:rsid w:val="449322C6"/>
    <w:rsid w:val="449563F8"/>
    <w:rsid w:val="449E6B53"/>
    <w:rsid w:val="449F0537"/>
    <w:rsid w:val="44B60646"/>
    <w:rsid w:val="44B60C73"/>
    <w:rsid w:val="44BA31F1"/>
    <w:rsid w:val="44BB50BC"/>
    <w:rsid w:val="44C123AA"/>
    <w:rsid w:val="44C65F7A"/>
    <w:rsid w:val="44D7606F"/>
    <w:rsid w:val="44E92BD1"/>
    <w:rsid w:val="44F56B8F"/>
    <w:rsid w:val="44F84BFE"/>
    <w:rsid w:val="44FC75D5"/>
    <w:rsid w:val="44FF2D10"/>
    <w:rsid w:val="45030864"/>
    <w:rsid w:val="450700B6"/>
    <w:rsid w:val="450D40B9"/>
    <w:rsid w:val="451636D2"/>
    <w:rsid w:val="451D2782"/>
    <w:rsid w:val="4521125C"/>
    <w:rsid w:val="45221852"/>
    <w:rsid w:val="452C00E1"/>
    <w:rsid w:val="452E0F2B"/>
    <w:rsid w:val="45306B85"/>
    <w:rsid w:val="45316F18"/>
    <w:rsid w:val="4538205E"/>
    <w:rsid w:val="453C2AE0"/>
    <w:rsid w:val="45407256"/>
    <w:rsid w:val="45416913"/>
    <w:rsid w:val="454A27DD"/>
    <w:rsid w:val="454E202E"/>
    <w:rsid w:val="45582584"/>
    <w:rsid w:val="45650D7A"/>
    <w:rsid w:val="456A55D4"/>
    <w:rsid w:val="456B7FC0"/>
    <w:rsid w:val="45774DC2"/>
    <w:rsid w:val="45862D01"/>
    <w:rsid w:val="458D11B6"/>
    <w:rsid w:val="45902974"/>
    <w:rsid w:val="459A488E"/>
    <w:rsid w:val="459D16F9"/>
    <w:rsid w:val="459D7139"/>
    <w:rsid w:val="459E19AE"/>
    <w:rsid w:val="45A937BD"/>
    <w:rsid w:val="45B00B1F"/>
    <w:rsid w:val="45B2073B"/>
    <w:rsid w:val="45B62AC4"/>
    <w:rsid w:val="45B77748"/>
    <w:rsid w:val="45B95CCD"/>
    <w:rsid w:val="45BB5E39"/>
    <w:rsid w:val="45BC58A9"/>
    <w:rsid w:val="45BE1527"/>
    <w:rsid w:val="45BE6DA6"/>
    <w:rsid w:val="45C15AB7"/>
    <w:rsid w:val="45C47C4F"/>
    <w:rsid w:val="45CB5CD0"/>
    <w:rsid w:val="45CC1D1E"/>
    <w:rsid w:val="45D431BC"/>
    <w:rsid w:val="45DB7B90"/>
    <w:rsid w:val="45E05CA3"/>
    <w:rsid w:val="45EA0C23"/>
    <w:rsid w:val="45EC1BEC"/>
    <w:rsid w:val="45EF6432"/>
    <w:rsid w:val="45F40A40"/>
    <w:rsid w:val="45FD07EE"/>
    <w:rsid w:val="45FE1836"/>
    <w:rsid w:val="46001096"/>
    <w:rsid w:val="460D1840"/>
    <w:rsid w:val="46174AE1"/>
    <w:rsid w:val="46193AD4"/>
    <w:rsid w:val="462146B5"/>
    <w:rsid w:val="462E56AB"/>
    <w:rsid w:val="4633046E"/>
    <w:rsid w:val="46365859"/>
    <w:rsid w:val="463F1571"/>
    <w:rsid w:val="46406B4F"/>
    <w:rsid w:val="4641033D"/>
    <w:rsid w:val="464C6F11"/>
    <w:rsid w:val="46531412"/>
    <w:rsid w:val="465C2FBD"/>
    <w:rsid w:val="465E101D"/>
    <w:rsid w:val="465F7826"/>
    <w:rsid w:val="466121F9"/>
    <w:rsid w:val="467B7BDE"/>
    <w:rsid w:val="467E4015"/>
    <w:rsid w:val="46852025"/>
    <w:rsid w:val="46860A6D"/>
    <w:rsid w:val="469537A1"/>
    <w:rsid w:val="46A94784"/>
    <w:rsid w:val="46AE0977"/>
    <w:rsid w:val="46B37D3C"/>
    <w:rsid w:val="46C36575"/>
    <w:rsid w:val="46CD6126"/>
    <w:rsid w:val="46CF67DA"/>
    <w:rsid w:val="46D27011"/>
    <w:rsid w:val="46DD748A"/>
    <w:rsid w:val="46E24D4E"/>
    <w:rsid w:val="46E402FF"/>
    <w:rsid w:val="46E666CB"/>
    <w:rsid w:val="46F648B8"/>
    <w:rsid w:val="46F8004D"/>
    <w:rsid w:val="46FE4FB6"/>
    <w:rsid w:val="47002E4B"/>
    <w:rsid w:val="47126264"/>
    <w:rsid w:val="4713743D"/>
    <w:rsid w:val="4718310A"/>
    <w:rsid w:val="471A331F"/>
    <w:rsid w:val="471D6D3C"/>
    <w:rsid w:val="472B5CCD"/>
    <w:rsid w:val="472E36F2"/>
    <w:rsid w:val="47331BE1"/>
    <w:rsid w:val="47382A71"/>
    <w:rsid w:val="47456F93"/>
    <w:rsid w:val="474707E4"/>
    <w:rsid w:val="474A5077"/>
    <w:rsid w:val="474A7FEF"/>
    <w:rsid w:val="474E7673"/>
    <w:rsid w:val="475166BC"/>
    <w:rsid w:val="475903FB"/>
    <w:rsid w:val="47602767"/>
    <w:rsid w:val="476541E2"/>
    <w:rsid w:val="47656D83"/>
    <w:rsid w:val="47672EBA"/>
    <w:rsid w:val="477027DB"/>
    <w:rsid w:val="47765070"/>
    <w:rsid w:val="477713C4"/>
    <w:rsid w:val="479843A2"/>
    <w:rsid w:val="479E1809"/>
    <w:rsid w:val="47A01186"/>
    <w:rsid w:val="47A15AE9"/>
    <w:rsid w:val="47A23E98"/>
    <w:rsid w:val="47A749C6"/>
    <w:rsid w:val="47AB3BB7"/>
    <w:rsid w:val="47B314D4"/>
    <w:rsid w:val="47B64231"/>
    <w:rsid w:val="47B83EB8"/>
    <w:rsid w:val="47BA1D85"/>
    <w:rsid w:val="47BE3EF0"/>
    <w:rsid w:val="47D3090F"/>
    <w:rsid w:val="47D817BF"/>
    <w:rsid w:val="47D8468F"/>
    <w:rsid w:val="47DA1785"/>
    <w:rsid w:val="47DB71E1"/>
    <w:rsid w:val="47DC5778"/>
    <w:rsid w:val="47E07FCA"/>
    <w:rsid w:val="47F052F7"/>
    <w:rsid w:val="47F63CA6"/>
    <w:rsid w:val="48006C05"/>
    <w:rsid w:val="48097BC0"/>
    <w:rsid w:val="480A6AB1"/>
    <w:rsid w:val="480D70BF"/>
    <w:rsid w:val="480F2A0E"/>
    <w:rsid w:val="48127FA1"/>
    <w:rsid w:val="481564CB"/>
    <w:rsid w:val="481C4977"/>
    <w:rsid w:val="48264D1E"/>
    <w:rsid w:val="48285D81"/>
    <w:rsid w:val="484725F8"/>
    <w:rsid w:val="48480653"/>
    <w:rsid w:val="484815F3"/>
    <w:rsid w:val="48500A19"/>
    <w:rsid w:val="4856181C"/>
    <w:rsid w:val="48577ED2"/>
    <w:rsid w:val="48582E14"/>
    <w:rsid w:val="48584CF4"/>
    <w:rsid w:val="485D6B83"/>
    <w:rsid w:val="4861767E"/>
    <w:rsid w:val="486642B7"/>
    <w:rsid w:val="486D1DC3"/>
    <w:rsid w:val="487A0A98"/>
    <w:rsid w:val="487A0ACE"/>
    <w:rsid w:val="487A4605"/>
    <w:rsid w:val="4887681B"/>
    <w:rsid w:val="489233A7"/>
    <w:rsid w:val="489527F5"/>
    <w:rsid w:val="489624EA"/>
    <w:rsid w:val="489A7383"/>
    <w:rsid w:val="489A7A8E"/>
    <w:rsid w:val="489D265F"/>
    <w:rsid w:val="48A71482"/>
    <w:rsid w:val="48A749F4"/>
    <w:rsid w:val="48A93430"/>
    <w:rsid w:val="48B120A4"/>
    <w:rsid w:val="48B136FC"/>
    <w:rsid w:val="48B16A0F"/>
    <w:rsid w:val="48B3589C"/>
    <w:rsid w:val="48C4022D"/>
    <w:rsid w:val="48CB3CF7"/>
    <w:rsid w:val="48D5205D"/>
    <w:rsid w:val="48D53FEB"/>
    <w:rsid w:val="48D962C7"/>
    <w:rsid w:val="48DC34EF"/>
    <w:rsid w:val="48E74EFA"/>
    <w:rsid w:val="48EB1E6A"/>
    <w:rsid w:val="48F103E6"/>
    <w:rsid w:val="48F555C0"/>
    <w:rsid w:val="490A7EAC"/>
    <w:rsid w:val="490E7BB7"/>
    <w:rsid w:val="4912486C"/>
    <w:rsid w:val="49151855"/>
    <w:rsid w:val="49270986"/>
    <w:rsid w:val="492802C7"/>
    <w:rsid w:val="4928365F"/>
    <w:rsid w:val="492F76EE"/>
    <w:rsid w:val="49337136"/>
    <w:rsid w:val="493A123A"/>
    <w:rsid w:val="493D4D59"/>
    <w:rsid w:val="49464E5D"/>
    <w:rsid w:val="495E3421"/>
    <w:rsid w:val="4960190B"/>
    <w:rsid w:val="49640440"/>
    <w:rsid w:val="49647318"/>
    <w:rsid w:val="496B0867"/>
    <w:rsid w:val="496E782E"/>
    <w:rsid w:val="4971057B"/>
    <w:rsid w:val="497714B6"/>
    <w:rsid w:val="497B4619"/>
    <w:rsid w:val="49875686"/>
    <w:rsid w:val="498A0AE2"/>
    <w:rsid w:val="49987921"/>
    <w:rsid w:val="49A06236"/>
    <w:rsid w:val="49A13639"/>
    <w:rsid w:val="49A66016"/>
    <w:rsid w:val="49B10F2D"/>
    <w:rsid w:val="49B86FB8"/>
    <w:rsid w:val="49DA563A"/>
    <w:rsid w:val="49E1537E"/>
    <w:rsid w:val="49E747EC"/>
    <w:rsid w:val="49EB0DBA"/>
    <w:rsid w:val="49EE0AFE"/>
    <w:rsid w:val="49F214EF"/>
    <w:rsid w:val="49FA2C00"/>
    <w:rsid w:val="49FB16AC"/>
    <w:rsid w:val="4A005DA8"/>
    <w:rsid w:val="4A047639"/>
    <w:rsid w:val="4A0A074D"/>
    <w:rsid w:val="4A0B0244"/>
    <w:rsid w:val="4A153778"/>
    <w:rsid w:val="4A1803AC"/>
    <w:rsid w:val="4A206A94"/>
    <w:rsid w:val="4A350299"/>
    <w:rsid w:val="4A37659D"/>
    <w:rsid w:val="4A3D0DE1"/>
    <w:rsid w:val="4A473C1C"/>
    <w:rsid w:val="4A481FA0"/>
    <w:rsid w:val="4A4E59EA"/>
    <w:rsid w:val="4A4E75C4"/>
    <w:rsid w:val="4A5119E0"/>
    <w:rsid w:val="4A585B01"/>
    <w:rsid w:val="4A5F2998"/>
    <w:rsid w:val="4A6103D5"/>
    <w:rsid w:val="4A7A7508"/>
    <w:rsid w:val="4A7E7179"/>
    <w:rsid w:val="4A804722"/>
    <w:rsid w:val="4A82455F"/>
    <w:rsid w:val="4A874CD5"/>
    <w:rsid w:val="4A8A71A2"/>
    <w:rsid w:val="4A9A5DA7"/>
    <w:rsid w:val="4AA16762"/>
    <w:rsid w:val="4AA27158"/>
    <w:rsid w:val="4AA44187"/>
    <w:rsid w:val="4AA86627"/>
    <w:rsid w:val="4AA875E5"/>
    <w:rsid w:val="4AAB405D"/>
    <w:rsid w:val="4AB024D4"/>
    <w:rsid w:val="4AB37E01"/>
    <w:rsid w:val="4AB56354"/>
    <w:rsid w:val="4AB97E1E"/>
    <w:rsid w:val="4ABA1979"/>
    <w:rsid w:val="4ABF2144"/>
    <w:rsid w:val="4ACD2F9D"/>
    <w:rsid w:val="4AD47EBE"/>
    <w:rsid w:val="4AD55051"/>
    <w:rsid w:val="4AD84B61"/>
    <w:rsid w:val="4ADD5E05"/>
    <w:rsid w:val="4AE76E2C"/>
    <w:rsid w:val="4AEB4D64"/>
    <w:rsid w:val="4AEB6A75"/>
    <w:rsid w:val="4AEC1932"/>
    <w:rsid w:val="4AED7FAC"/>
    <w:rsid w:val="4AF47AC2"/>
    <w:rsid w:val="4AFF39F4"/>
    <w:rsid w:val="4B05463F"/>
    <w:rsid w:val="4B08552C"/>
    <w:rsid w:val="4B0D34F4"/>
    <w:rsid w:val="4B0E1EE7"/>
    <w:rsid w:val="4B107CEA"/>
    <w:rsid w:val="4B123B5E"/>
    <w:rsid w:val="4B18750C"/>
    <w:rsid w:val="4B1D5BCE"/>
    <w:rsid w:val="4B1E66DE"/>
    <w:rsid w:val="4B20060A"/>
    <w:rsid w:val="4B32431D"/>
    <w:rsid w:val="4B32575A"/>
    <w:rsid w:val="4B3649EF"/>
    <w:rsid w:val="4B372110"/>
    <w:rsid w:val="4B3B3526"/>
    <w:rsid w:val="4B3D17C9"/>
    <w:rsid w:val="4B3F5D89"/>
    <w:rsid w:val="4B4452A8"/>
    <w:rsid w:val="4B4838BA"/>
    <w:rsid w:val="4B4C07A5"/>
    <w:rsid w:val="4B59412E"/>
    <w:rsid w:val="4B662D7D"/>
    <w:rsid w:val="4B6C3B5D"/>
    <w:rsid w:val="4B6D413A"/>
    <w:rsid w:val="4B7B49F8"/>
    <w:rsid w:val="4B7D2607"/>
    <w:rsid w:val="4B7E08E7"/>
    <w:rsid w:val="4B7F1D98"/>
    <w:rsid w:val="4B8417C3"/>
    <w:rsid w:val="4B8716FB"/>
    <w:rsid w:val="4B8E6B02"/>
    <w:rsid w:val="4B8F6C5C"/>
    <w:rsid w:val="4B907D7A"/>
    <w:rsid w:val="4B944FDD"/>
    <w:rsid w:val="4B98691F"/>
    <w:rsid w:val="4B9C49E5"/>
    <w:rsid w:val="4BA61633"/>
    <w:rsid w:val="4BB87F1E"/>
    <w:rsid w:val="4BBE1CB6"/>
    <w:rsid w:val="4BCA2272"/>
    <w:rsid w:val="4BE42E04"/>
    <w:rsid w:val="4BEA294A"/>
    <w:rsid w:val="4BEB5033"/>
    <w:rsid w:val="4BFB74A9"/>
    <w:rsid w:val="4C052C78"/>
    <w:rsid w:val="4C057D73"/>
    <w:rsid w:val="4C0B256A"/>
    <w:rsid w:val="4C102357"/>
    <w:rsid w:val="4C1A51DA"/>
    <w:rsid w:val="4C22328F"/>
    <w:rsid w:val="4C315D38"/>
    <w:rsid w:val="4C3915B6"/>
    <w:rsid w:val="4C3B4F95"/>
    <w:rsid w:val="4C3F43B1"/>
    <w:rsid w:val="4C4D44BE"/>
    <w:rsid w:val="4C5A6A55"/>
    <w:rsid w:val="4C5D507C"/>
    <w:rsid w:val="4C6042F6"/>
    <w:rsid w:val="4C6847CF"/>
    <w:rsid w:val="4C6C6136"/>
    <w:rsid w:val="4C6E0185"/>
    <w:rsid w:val="4C6F00EE"/>
    <w:rsid w:val="4C70647C"/>
    <w:rsid w:val="4C727B6C"/>
    <w:rsid w:val="4C772336"/>
    <w:rsid w:val="4C85562F"/>
    <w:rsid w:val="4C945DBD"/>
    <w:rsid w:val="4CA82793"/>
    <w:rsid w:val="4CAC61A1"/>
    <w:rsid w:val="4CB35F4A"/>
    <w:rsid w:val="4CB64576"/>
    <w:rsid w:val="4CC3621B"/>
    <w:rsid w:val="4CC577EE"/>
    <w:rsid w:val="4CCD3581"/>
    <w:rsid w:val="4CD57222"/>
    <w:rsid w:val="4CDA16C7"/>
    <w:rsid w:val="4CDB4935"/>
    <w:rsid w:val="4CE03C5E"/>
    <w:rsid w:val="4CE90158"/>
    <w:rsid w:val="4CF04C71"/>
    <w:rsid w:val="4CF26BA9"/>
    <w:rsid w:val="4CF55765"/>
    <w:rsid w:val="4D021CD2"/>
    <w:rsid w:val="4D10061D"/>
    <w:rsid w:val="4D1B7863"/>
    <w:rsid w:val="4D1C4A3C"/>
    <w:rsid w:val="4D1E78F3"/>
    <w:rsid w:val="4D28271F"/>
    <w:rsid w:val="4D283E34"/>
    <w:rsid w:val="4D313340"/>
    <w:rsid w:val="4D396A6F"/>
    <w:rsid w:val="4D3A3223"/>
    <w:rsid w:val="4D3D3ECE"/>
    <w:rsid w:val="4D4C3AA9"/>
    <w:rsid w:val="4D5249A6"/>
    <w:rsid w:val="4D644846"/>
    <w:rsid w:val="4D71721C"/>
    <w:rsid w:val="4D763F1D"/>
    <w:rsid w:val="4D7A159C"/>
    <w:rsid w:val="4D7D0A1F"/>
    <w:rsid w:val="4D810869"/>
    <w:rsid w:val="4D895B01"/>
    <w:rsid w:val="4D8F40B8"/>
    <w:rsid w:val="4D9D1484"/>
    <w:rsid w:val="4DA5025B"/>
    <w:rsid w:val="4DAD3AD0"/>
    <w:rsid w:val="4DB028D0"/>
    <w:rsid w:val="4DBF1E2B"/>
    <w:rsid w:val="4DC858D4"/>
    <w:rsid w:val="4DC95EC6"/>
    <w:rsid w:val="4DE61BE4"/>
    <w:rsid w:val="4DE66B37"/>
    <w:rsid w:val="4DEE65FD"/>
    <w:rsid w:val="4DEF7893"/>
    <w:rsid w:val="4DF8347D"/>
    <w:rsid w:val="4E026626"/>
    <w:rsid w:val="4E07170C"/>
    <w:rsid w:val="4E1336BE"/>
    <w:rsid w:val="4E21118E"/>
    <w:rsid w:val="4E28501A"/>
    <w:rsid w:val="4E2D41A8"/>
    <w:rsid w:val="4E310341"/>
    <w:rsid w:val="4E313522"/>
    <w:rsid w:val="4E3B4888"/>
    <w:rsid w:val="4E3C41BD"/>
    <w:rsid w:val="4E4267D2"/>
    <w:rsid w:val="4E464FED"/>
    <w:rsid w:val="4E4C40D9"/>
    <w:rsid w:val="4E533CB3"/>
    <w:rsid w:val="4E554D10"/>
    <w:rsid w:val="4E625D56"/>
    <w:rsid w:val="4E643ED9"/>
    <w:rsid w:val="4E6F20FA"/>
    <w:rsid w:val="4E7516CF"/>
    <w:rsid w:val="4E780BC1"/>
    <w:rsid w:val="4E7958AD"/>
    <w:rsid w:val="4E7C4297"/>
    <w:rsid w:val="4E7C5854"/>
    <w:rsid w:val="4E801057"/>
    <w:rsid w:val="4E886B4D"/>
    <w:rsid w:val="4E8E09D3"/>
    <w:rsid w:val="4E93731D"/>
    <w:rsid w:val="4E983E56"/>
    <w:rsid w:val="4E9C5D36"/>
    <w:rsid w:val="4E9D553B"/>
    <w:rsid w:val="4E9D739C"/>
    <w:rsid w:val="4EBA26E6"/>
    <w:rsid w:val="4EC30C88"/>
    <w:rsid w:val="4ECB12BA"/>
    <w:rsid w:val="4ED6353E"/>
    <w:rsid w:val="4ED90FFF"/>
    <w:rsid w:val="4EDB098C"/>
    <w:rsid w:val="4EDB2033"/>
    <w:rsid w:val="4EE70433"/>
    <w:rsid w:val="4EFE203F"/>
    <w:rsid w:val="4EFE29CE"/>
    <w:rsid w:val="4EFF78C4"/>
    <w:rsid w:val="4F057BD0"/>
    <w:rsid w:val="4F080D9F"/>
    <w:rsid w:val="4F0E659D"/>
    <w:rsid w:val="4F122749"/>
    <w:rsid w:val="4F134B57"/>
    <w:rsid w:val="4F174AAA"/>
    <w:rsid w:val="4F2E4612"/>
    <w:rsid w:val="4F350019"/>
    <w:rsid w:val="4F415005"/>
    <w:rsid w:val="4F547943"/>
    <w:rsid w:val="4F5566AE"/>
    <w:rsid w:val="4F613E5C"/>
    <w:rsid w:val="4F652106"/>
    <w:rsid w:val="4F653EA4"/>
    <w:rsid w:val="4F6874A3"/>
    <w:rsid w:val="4F7C63FC"/>
    <w:rsid w:val="4F826D93"/>
    <w:rsid w:val="4F85441E"/>
    <w:rsid w:val="4F882EEF"/>
    <w:rsid w:val="4F8A2476"/>
    <w:rsid w:val="4F8B501B"/>
    <w:rsid w:val="4F8E54F6"/>
    <w:rsid w:val="4F916788"/>
    <w:rsid w:val="4F9B00DC"/>
    <w:rsid w:val="4F9C7DA1"/>
    <w:rsid w:val="4F9F3773"/>
    <w:rsid w:val="4FA13FEF"/>
    <w:rsid w:val="4FA67486"/>
    <w:rsid w:val="4FB43146"/>
    <w:rsid w:val="4FBB16B5"/>
    <w:rsid w:val="4FC20545"/>
    <w:rsid w:val="4FD06140"/>
    <w:rsid w:val="4FD25C57"/>
    <w:rsid w:val="4FD30945"/>
    <w:rsid w:val="4FE5651F"/>
    <w:rsid w:val="4FE60EF4"/>
    <w:rsid w:val="4FEA544D"/>
    <w:rsid w:val="4FEF24B5"/>
    <w:rsid w:val="4FF424BA"/>
    <w:rsid w:val="4FF96915"/>
    <w:rsid w:val="50021C4A"/>
    <w:rsid w:val="500363B9"/>
    <w:rsid w:val="5012113E"/>
    <w:rsid w:val="50155721"/>
    <w:rsid w:val="50186757"/>
    <w:rsid w:val="5019628C"/>
    <w:rsid w:val="501E5122"/>
    <w:rsid w:val="501F5086"/>
    <w:rsid w:val="502041AF"/>
    <w:rsid w:val="50211222"/>
    <w:rsid w:val="5025267E"/>
    <w:rsid w:val="5038663C"/>
    <w:rsid w:val="504B2770"/>
    <w:rsid w:val="504E17C1"/>
    <w:rsid w:val="504E3831"/>
    <w:rsid w:val="50502E4C"/>
    <w:rsid w:val="505768DE"/>
    <w:rsid w:val="506C0721"/>
    <w:rsid w:val="50712820"/>
    <w:rsid w:val="507A26AB"/>
    <w:rsid w:val="507B3DD9"/>
    <w:rsid w:val="507E2842"/>
    <w:rsid w:val="507F47DC"/>
    <w:rsid w:val="508418DB"/>
    <w:rsid w:val="50896523"/>
    <w:rsid w:val="508C2AF1"/>
    <w:rsid w:val="508F1F4F"/>
    <w:rsid w:val="508F64E5"/>
    <w:rsid w:val="50924854"/>
    <w:rsid w:val="509A16EB"/>
    <w:rsid w:val="50A62E9F"/>
    <w:rsid w:val="50B80D07"/>
    <w:rsid w:val="50C029F9"/>
    <w:rsid w:val="50D0622C"/>
    <w:rsid w:val="50D47105"/>
    <w:rsid w:val="50D70F7A"/>
    <w:rsid w:val="50D83E1C"/>
    <w:rsid w:val="50D90B92"/>
    <w:rsid w:val="50DE4120"/>
    <w:rsid w:val="50E449B6"/>
    <w:rsid w:val="50E642BD"/>
    <w:rsid w:val="50E91C7E"/>
    <w:rsid w:val="50F510B6"/>
    <w:rsid w:val="50FA669D"/>
    <w:rsid w:val="51047B2C"/>
    <w:rsid w:val="5108057B"/>
    <w:rsid w:val="51083092"/>
    <w:rsid w:val="510C0AD2"/>
    <w:rsid w:val="511571BF"/>
    <w:rsid w:val="511D245D"/>
    <w:rsid w:val="51237CB0"/>
    <w:rsid w:val="51270690"/>
    <w:rsid w:val="516C2D57"/>
    <w:rsid w:val="516D7F8F"/>
    <w:rsid w:val="517115E6"/>
    <w:rsid w:val="517224D0"/>
    <w:rsid w:val="5174645F"/>
    <w:rsid w:val="517918EC"/>
    <w:rsid w:val="518143FA"/>
    <w:rsid w:val="518163EE"/>
    <w:rsid w:val="51833978"/>
    <w:rsid w:val="51913633"/>
    <w:rsid w:val="519B2C53"/>
    <w:rsid w:val="51A20232"/>
    <w:rsid w:val="51C959D1"/>
    <w:rsid w:val="51D00EFA"/>
    <w:rsid w:val="51D010DE"/>
    <w:rsid w:val="51DF2658"/>
    <w:rsid w:val="51E5334C"/>
    <w:rsid w:val="51E9729F"/>
    <w:rsid w:val="51EB0CF7"/>
    <w:rsid w:val="51F00EAF"/>
    <w:rsid w:val="51F45AB0"/>
    <w:rsid w:val="51F56206"/>
    <w:rsid w:val="51F70384"/>
    <w:rsid w:val="51FB5AF8"/>
    <w:rsid w:val="51FC1571"/>
    <w:rsid w:val="520A6C74"/>
    <w:rsid w:val="521852CE"/>
    <w:rsid w:val="522575A3"/>
    <w:rsid w:val="5227383E"/>
    <w:rsid w:val="522A5955"/>
    <w:rsid w:val="52321A7D"/>
    <w:rsid w:val="52356A49"/>
    <w:rsid w:val="524920DA"/>
    <w:rsid w:val="524D1DFE"/>
    <w:rsid w:val="525400B9"/>
    <w:rsid w:val="52564538"/>
    <w:rsid w:val="525E4F4E"/>
    <w:rsid w:val="525F2823"/>
    <w:rsid w:val="52653A29"/>
    <w:rsid w:val="526D0E91"/>
    <w:rsid w:val="526D1327"/>
    <w:rsid w:val="52717A5F"/>
    <w:rsid w:val="527D7C66"/>
    <w:rsid w:val="528724BA"/>
    <w:rsid w:val="528A6B0B"/>
    <w:rsid w:val="529F4C75"/>
    <w:rsid w:val="52A0568E"/>
    <w:rsid w:val="52A96E67"/>
    <w:rsid w:val="52AA1E1B"/>
    <w:rsid w:val="52BA1626"/>
    <w:rsid w:val="52C02BBB"/>
    <w:rsid w:val="52CA015B"/>
    <w:rsid w:val="52CA52B0"/>
    <w:rsid w:val="52CD74BF"/>
    <w:rsid w:val="52D05A27"/>
    <w:rsid w:val="52DD79B8"/>
    <w:rsid w:val="52E62402"/>
    <w:rsid w:val="52F20647"/>
    <w:rsid w:val="52F933CA"/>
    <w:rsid w:val="52F9577B"/>
    <w:rsid w:val="52FC488D"/>
    <w:rsid w:val="53042B08"/>
    <w:rsid w:val="5306428C"/>
    <w:rsid w:val="530C206A"/>
    <w:rsid w:val="530F5ABF"/>
    <w:rsid w:val="531D1829"/>
    <w:rsid w:val="532965C8"/>
    <w:rsid w:val="532E3245"/>
    <w:rsid w:val="533860E3"/>
    <w:rsid w:val="533A15DC"/>
    <w:rsid w:val="534703CF"/>
    <w:rsid w:val="534A2B28"/>
    <w:rsid w:val="53520B2D"/>
    <w:rsid w:val="535B5C98"/>
    <w:rsid w:val="535B5EEA"/>
    <w:rsid w:val="535D49E2"/>
    <w:rsid w:val="53603A0A"/>
    <w:rsid w:val="536A55AC"/>
    <w:rsid w:val="53726C42"/>
    <w:rsid w:val="53756DD8"/>
    <w:rsid w:val="537C4B16"/>
    <w:rsid w:val="537E12EA"/>
    <w:rsid w:val="538C637B"/>
    <w:rsid w:val="53900968"/>
    <w:rsid w:val="53925450"/>
    <w:rsid w:val="539714B6"/>
    <w:rsid w:val="53991481"/>
    <w:rsid w:val="53A053F4"/>
    <w:rsid w:val="53A115C9"/>
    <w:rsid w:val="53A16B35"/>
    <w:rsid w:val="53A2615C"/>
    <w:rsid w:val="53A9754F"/>
    <w:rsid w:val="53AF6CE7"/>
    <w:rsid w:val="53B74BCA"/>
    <w:rsid w:val="53BF572F"/>
    <w:rsid w:val="53E00F1E"/>
    <w:rsid w:val="53E66DB3"/>
    <w:rsid w:val="53EE76EA"/>
    <w:rsid w:val="540242BC"/>
    <w:rsid w:val="5404392F"/>
    <w:rsid w:val="5406782C"/>
    <w:rsid w:val="54097C82"/>
    <w:rsid w:val="54191C23"/>
    <w:rsid w:val="541C6CCB"/>
    <w:rsid w:val="541D031A"/>
    <w:rsid w:val="541D108B"/>
    <w:rsid w:val="54241876"/>
    <w:rsid w:val="542A673B"/>
    <w:rsid w:val="5432086D"/>
    <w:rsid w:val="5433791C"/>
    <w:rsid w:val="54356CD8"/>
    <w:rsid w:val="5438171D"/>
    <w:rsid w:val="543C375D"/>
    <w:rsid w:val="54510616"/>
    <w:rsid w:val="545533B6"/>
    <w:rsid w:val="5457450E"/>
    <w:rsid w:val="54675C28"/>
    <w:rsid w:val="54677292"/>
    <w:rsid w:val="546B5589"/>
    <w:rsid w:val="54716799"/>
    <w:rsid w:val="54742B6E"/>
    <w:rsid w:val="54764687"/>
    <w:rsid w:val="547D0C6C"/>
    <w:rsid w:val="54825479"/>
    <w:rsid w:val="549C0E53"/>
    <w:rsid w:val="549F5FDC"/>
    <w:rsid w:val="54A0226B"/>
    <w:rsid w:val="54A62657"/>
    <w:rsid w:val="54B32EB9"/>
    <w:rsid w:val="54C4216B"/>
    <w:rsid w:val="54CA1F0D"/>
    <w:rsid w:val="54CB76E0"/>
    <w:rsid w:val="54D7587B"/>
    <w:rsid w:val="54E37D83"/>
    <w:rsid w:val="54E65453"/>
    <w:rsid w:val="54E90D68"/>
    <w:rsid w:val="54E920B9"/>
    <w:rsid w:val="54E964AA"/>
    <w:rsid w:val="54E97288"/>
    <w:rsid w:val="54EA2CC8"/>
    <w:rsid w:val="54F101A8"/>
    <w:rsid w:val="54F754B3"/>
    <w:rsid w:val="550E580A"/>
    <w:rsid w:val="55113997"/>
    <w:rsid w:val="551E6424"/>
    <w:rsid w:val="55204F57"/>
    <w:rsid w:val="5523712D"/>
    <w:rsid w:val="552B165E"/>
    <w:rsid w:val="55303A23"/>
    <w:rsid w:val="55383A14"/>
    <w:rsid w:val="553A70BB"/>
    <w:rsid w:val="554205C5"/>
    <w:rsid w:val="55474F8B"/>
    <w:rsid w:val="554867C0"/>
    <w:rsid w:val="55495692"/>
    <w:rsid w:val="554B0393"/>
    <w:rsid w:val="55607A27"/>
    <w:rsid w:val="55656BFB"/>
    <w:rsid w:val="5567281E"/>
    <w:rsid w:val="556B7991"/>
    <w:rsid w:val="556E6A86"/>
    <w:rsid w:val="556F08C4"/>
    <w:rsid w:val="55720A8C"/>
    <w:rsid w:val="55731EA9"/>
    <w:rsid w:val="557410B3"/>
    <w:rsid w:val="557528F7"/>
    <w:rsid w:val="5589263A"/>
    <w:rsid w:val="558F5EF5"/>
    <w:rsid w:val="55931E19"/>
    <w:rsid w:val="559446A2"/>
    <w:rsid w:val="559A6279"/>
    <w:rsid w:val="55A01E62"/>
    <w:rsid w:val="55A064BC"/>
    <w:rsid w:val="55A44C1F"/>
    <w:rsid w:val="55A45B10"/>
    <w:rsid w:val="55A83815"/>
    <w:rsid w:val="55B40F94"/>
    <w:rsid w:val="55B726D9"/>
    <w:rsid w:val="55BF7E84"/>
    <w:rsid w:val="55C74F24"/>
    <w:rsid w:val="55CC630D"/>
    <w:rsid w:val="55D46E09"/>
    <w:rsid w:val="55D77B8D"/>
    <w:rsid w:val="55E60570"/>
    <w:rsid w:val="55EE7636"/>
    <w:rsid w:val="55EF2B93"/>
    <w:rsid w:val="55FE6292"/>
    <w:rsid w:val="56007255"/>
    <w:rsid w:val="56032199"/>
    <w:rsid w:val="560B15AE"/>
    <w:rsid w:val="560F6CE8"/>
    <w:rsid w:val="5613003A"/>
    <w:rsid w:val="561D227C"/>
    <w:rsid w:val="5629598D"/>
    <w:rsid w:val="562B5AB0"/>
    <w:rsid w:val="562C3445"/>
    <w:rsid w:val="56332A4B"/>
    <w:rsid w:val="563357C3"/>
    <w:rsid w:val="56364A3E"/>
    <w:rsid w:val="56365255"/>
    <w:rsid w:val="563825BC"/>
    <w:rsid w:val="56402064"/>
    <w:rsid w:val="564040B9"/>
    <w:rsid w:val="56531F66"/>
    <w:rsid w:val="5657660D"/>
    <w:rsid w:val="56595A9F"/>
    <w:rsid w:val="56642A7C"/>
    <w:rsid w:val="56772B62"/>
    <w:rsid w:val="567E62FA"/>
    <w:rsid w:val="56832F3E"/>
    <w:rsid w:val="568F25F7"/>
    <w:rsid w:val="568F7F0E"/>
    <w:rsid w:val="56957157"/>
    <w:rsid w:val="569E3FE1"/>
    <w:rsid w:val="56A1325B"/>
    <w:rsid w:val="56A41BE1"/>
    <w:rsid w:val="56B53EA2"/>
    <w:rsid w:val="56BA3632"/>
    <w:rsid w:val="56BE6FAC"/>
    <w:rsid w:val="56C65DBF"/>
    <w:rsid w:val="56CA7854"/>
    <w:rsid w:val="56DD1F7E"/>
    <w:rsid w:val="56DD39B4"/>
    <w:rsid w:val="56EC7425"/>
    <w:rsid w:val="56EF1E2C"/>
    <w:rsid w:val="56F20299"/>
    <w:rsid w:val="56F31CCF"/>
    <w:rsid w:val="56F41D64"/>
    <w:rsid w:val="56F623A7"/>
    <w:rsid w:val="56F83F8E"/>
    <w:rsid w:val="570213AE"/>
    <w:rsid w:val="571024BB"/>
    <w:rsid w:val="57230A76"/>
    <w:rsid w:val="572D2DC9"/>
    <w:rsid w:val="57321B6F"/>
    <w:rsid w:val="5734397A"/>
    <w:rsid w:val="57391075"/>
    <w:rsid w:val="573D28C4"/>
    <w:rsid w:val="574773D9"/>
    <w:rsid w:val="574B72FC"/>
    <w:rsid w:val="574C6A29"/>
    <w:rsid w:val="574D77A4"/>
    <w:rsid w:val="574F6D01"/>
    <w:rsid w:val="57512617"/>
    <w:rsid w:val="575234D3"/>
    <w:rsid w:val="57557393"/>
    <w:rsid w:val="5756633D"/>
    <w:rsid w:val="57583B1D"/>
    <w:rsid w:val="575B61AC"/>
    <w:rsid w:val="576174B1"/>
    <w:rsid w:val="57623DFD"/>
    <w:rsid w:val="576C6ECE"/>
    <w:rsid w:val="576D033E"/>
    <w:rsid w:val="576D1542"/>
    <w:rsid w:val="576F5DA5"/>
    <w:rsid w:val="577108CF"/>
    <w:rsid w:val="57795578"/>
    <w:rsid w:val="5785295F"/>
    <w:rsid w:val="578F5C7B"/>
    <w:rsid w:val="579572EA"/>
    <w:rsid w:val="57A77E88"/>
    <w:rsid w:val="57AB7E2C"/>
    <w:rsid w:val="57B51008"/>
    <w:rsid w:val="57C42EFD"/>
    <w:rsid w:val="57C56010"/>
    <w:rsid w:val="57C76CF4"/>
    <w:rsid w:val="57CA29E9"/>
    <w:rsid w:val="57CF2A18"/>
    <w:rsid w:val="57D83A1A"/>
    <w:rsid w:val="57DA7597"/>
    <w:rsid w:val="57E61B0E"/>
    <w:rsid w:val="57E97A60"/>
    <w:rsid w:val="57ED2453"/>
    <w:rsid w:val="57F37B80"/>
    <w:rsid w:val="57F6656F"/>
    <w:rsid w:val="57F77431"/>
    <w:rsid w:val="57F85457"/>
    <w:rsid w:val="57FF0A4F"/>
    <w:rsid w:val="58084375"/>
    <w:rsid w:val="580B1F7D"/>
    <w:rsid w:val="58100013"/>
    <w:rsid w:val="581568D7"/>
    <w:rsid w:val="581F1D4D"/>
    <w:rsid w:val="58244F73"/>
    <w:rsid w:val="582876B0"/>
    <w:rsid w:val="582C7B9E"/>
    <w:rsid w:val="582F0475"/>
    <w:rsid w:val="582F11D3"/>
    <w:rsid w:val="582F7F5C"/>
    <w:rsid w:val="583458D0"/>
    <w:rsid w:val="58350453"/>
    <w:rsid w:val="583749B3"/>
    <w:rsid w:val="584752D8"/>
    <w:rsid w:val="585A5E98"/>
    <w:rsid w:val="585C22ED"/>
    <w:rsid w:val="58670DDA"/>
    <w:rsid w:val="586C7B25"/>
    <w:rsid w:val="58724494"/>
    <w:rsid w:val="587272BF"/>
    <w:rsid w:val="587D0F36"/>
    <w:rsid w:val="58841A60"/>
    <w:rsid w:val="58892B59"/>
    <w:rsid w:val="58894651"/>
    <w:rsid w:val="58996859"/>
    <w:rsid w:val="589E7886"/>
    <w:rsid w:val="58A107EE"/>
    <w:rsid w:val="58AB2B88"/>
    <w:rsid w:val="58AE5E80"/>
    <w:rsid w:val="58B221B1"/>
    <w:rsid w:val="58B5364E"/>
    <w:rsid w:val="58BA67B2"/>
    <w:rsid w:val="58BC727C"/>
    <w:rsid w:val="58BE0F49"/>
    <w:rsid w:val="58D135B0"/>
    <w:rsid w:val="58EC7A22"/>
    <w:rsid w:val="58F915F5"/>
    <w:rsid w:val="59042140"/>
    <w:rsid w:val="59072F0F"/>
    <w:rsid w:val="5908482A"/>
    <w:rsid w:val="590F77F7"/>
    <w:rsid w:val="59164FDC"/>
    <w:rsid w:val="59236F07"/>
    <w:rsid w:val="59293003"/>
    <w:rsid w:val="592D0195"/>
    <w:rsid w:val="592D0F07"/>
    <w:rsid w:val="593105FC"/>
    <w:rsid w:val="59365C10"/>
    <w:rsid w:val="59473306"/>
    <w:rsid w:val="594A3FCB"/>
    <w:rsid w:val="59524ABE"/>
    <w:rsid w:val="595A0CE2"/>
    <w:rsid w:val="595B7D91"/>
    <w:rsid w:val="595D3032"/>
    <w:rsid w:val="596449B1"/>
    <w:rsid w:val="596551E0"/>
    <w:rsid w:val="596B4799"/>
    <w:rsid w:val="59796BB5"/>
    <w:rsid w:val="597F15BA"/>
    <w:rsid w:val="598033B4"/>
    <w:rsid w:val="59830062"/>
    <w:rsid w:val="598A73F4"/>
    <w:rsid w:val="599D2BAD"/>
    <w:rsid w:val="599D3620"/>
    <w:rsid w:val="59AF69E2"/>
    <w:rsid w:val="59B2370F"/>
    <w:rsid w:val="59B94CEE"/>
    <w:rsid w:val="59BC4A00"/>
    <w:rsid w:val="59BC649F"/>
    <w:rsid w:val="59C94FA7"/>
    <w:rsid w:val="59CA505D"/>
    <w:rsid w:val="59CC314B"/>
    <w:rsid w:val="59E9585B"/>
    <w:rsid w:val="59FD5FCF"/>
    <w:rsid w:val="5A00539B"/>
    <w:rsid w:val="5A016FA9"/>
    <w:rsid w:val="5A1D11E4"/>
    <w:rsid w:val="5A260A61"/>
    <w:rsid w:val="5A285FCE"/>
    <w:rsid w:val="5A2A2595"/>
    <w:rsid w:val="5A321BE5"/>
    <w:rsid w:val="5A470F72"/>
    <w:rsid w:val="5A4C66C7"/>
    <w:rsid w:val="5A4E73E4"/>
    <w:rsid w:val="5A544ADB"/>
    <w:rsid w:val="5A5514A5"/>
    <w:rsid w:val="5A594B76"/>
    <w:rsid w:val="5A5C7FEA"/>
    <w:rsid w:val="5A5F4A6D"/>
    <w:rsid w:val="5A6550AA"/>
    <w:rsid w:val="5A6C194C"/>
    <w:rsid w:val="5A765B2E"/>
    <w:rsid w:val="5A7F4887"/>
    <w:rsid w:val="5A802605"/>
    <w:rsid w:val="5A823D14"/>
    <w:rsid w:val="5A992EE8"/>
    <w:rsid w:val="5A9A2864"/>
    <w:rsid w:val="5AA15DBC"/>
    <w:rsid w:val="5AA312CC"/>
    <w:rsid w:val="5AA37966"/>
    <w:rsid w:val="5AA63020"/>
    <w:rsid w:val="5AAA46AD"/>
    <w:rsid w:val="5AAC4F57"/>
    <w:rsid w:val="5AB037A0"/>
    <w:rsid w:val="5AB155F0"/>
    <w:rsid w:val="5AB575C0"/>
    <w:rsid w:val="5AB607BF"/>
    <w:rsid w:val="5AB672F1"/>
    <w:rsid w:val="5ABF71DE"/>
    <w:rsid w:val="5ACA637F"/>
    <w:rsid w:val="5ACF53CC"/>
    <w:rsid w:val="5AD9556C"/>
    <w:rsid w:val="5ADF5562"/>
    <w:rsid w:val="5AE27847"/>
    <w:rsid w:val="5AE7023F"/>
    <w:rsid w:val="5AF001DE"/>
    <w:rsid w:val="5AF86C9A"/>
    <w:rsid w:val="5AFD62D7"/>
    <w:rsid w:val="5B015FCE"/>
    <w:rsid w:val="5B0E04FC"/>
    <w:rsid w:val="5B126D34"/>
    <w:rsid w:val="5B1579F4"/>
    <w:rsid w:val="5B1C38A8"/>
    <w:rsid w:val="5B1D6913"/>
    <w:rsid w:val="5B1F2A87"/>
    <w:rsid w:val="5B1F2B25"/>
    <w:rsid w:val="5B1F5C08"/>
    <w:rsid w:val="5B220842"/>
    <w:rsid w:val="5B2734CC"/>
    <w:rsid w:val="5B354594"/>
    <w:rsid w:val="5B40373F"/>
    <w:rsid w:val="5B4157B6"/>
    <w:rsid w:val="5B486BD7"/>
    <w:rsid w:val="5B4A145A"/>
    <w:rsid w:val="5B4E44B2"/>
    <w:rsid w:val="5B544FC9"/>
    <w:rsid w:val="5B57360F"/>
    <w:rsid w:val="5B5772FC"/>
    <w:rsid w:val="5B6E57BF"/>
    <w:rsid w:val="5B6F2126"/>
    <w:rsid w:val="5B767AFF"/>
    <w:rsid w:val="5B7D3A3B"/>
    <w:rsid w:val="5B7D6DAE"/>
    <w:rsid w:val="5B81021F"/>
    <w:rsid w:val="5B865594"/>
    <w:rsid w:val="5B8D3A23"/>
    <w:rsid w:val="5BA80EC3"/>
    <w:rsid w:val="5BAB2544"/>
    <w:rsid w:val="5BBE5FB9"/>
    <w:rsid w:val="5BC95425"/>
    <w:rsid w:val="5BD12425"/>
    <w:rsid w:val="5BDD7FAD"/>
    <w:rsid w:val="5BE64739"/>
    <w:rsid w:val="5BED4D0E"/>
    <w:rsid w:val="5BF92156"/>
    <w:rsid w:val="5BFC511C"/>
    <w:rsid w:val="5C047048"/>
    <w:rsid w:val="5C061A36"/>
    <w:rsid w:val="5C0C7F09"/>
    <w:rsid w:val="5C112BE0"/>
    <w:rsid w:val="5C150270"/>
    <w:rsid w:val="5C165496"/>
    <w:rsid w:val="5C1F41EC"/>
    <w:rsid w:val="5C226718"/>
    <w:rsid w:val="5C294F53"/>
    <w:rsid w:val="5C2F797D"/>
    <w:rsid w:val="5C38201F"/>
    <w:rsid w:val="5C3824EA"/>
    <w:rsid w:val="5C4125C3"/>
    <w:rsid w:val="5C470F25"/>
    <w:rsid w:val="5C4A0DB8"/>
    <w:rsid w:val="5C4C608D"/>
    <w:rsid w:val="5C4C7E9F"/>
    <w:rsid w:val="5C53732F"/>
    <w:rsid w:val="5C55415E"/>
    <w:rsid w:val="5C5A5F45"/>
    <w:rsid w:val="5C735787"/>
    <w:rsid w:val="5C8104D3"/>
    <w:rsid w:val="5C884985"/>
    <w:rsid w:val="5C8A1764"/>
    <w:rsid w:val="5C8D60C3"/>
    <w:rsid w:val="5C8F2FCC"/>
    <w:rsid w:val="5C916856"/>
    <w:rsid w:val="5C991F30"/>
    <w:rsid w:val="5CA06A64"/>
    <w:rsid w:val="5CA409B6"/>
    <w:rsid w:val="5CB00D74"/>
    <w:rsid w:val="5CB773DD"/>
    <w:rsid w:val="5CBF324A"/>
    <w:rsid w:val="5CC03BD4"/>
    <w:rsid w:val="5CC10AD7"/>
    <w:rsid w:val="5CC13479"/>
    <w:rsid w:val="5CC22379"/>
    <w:rsid w:val="5CC57721"/>
    <w:rsid w:val="5CC91E21"/>
    <w:rsid w:val="5CD22633"/>
    <w:rsid w:val="5CD345C8"/>
    <w:rsid w:val="5CD35402"/>
    <w:rsid w:val="5CD90A68"/>
    <w:rsid w:val="5CDF639E"/>
    <w:rsid w:val="5CE72113"/>
    <w:rsid w:val="5CE77EC7"/>
    <w:rsid w:val="5CEA2C58"/>
    <w:rsid w:val="5CEE759A"/>
    <w:rsid w:val="5CEF0D71"/>
    <w:rsid w:val="5CF0624D"/>
    <w:rsid w:val="5CF46502"/>
    <w:rsid w:val="5CFB3C3B"/>
    <w:rsid w:val="5CFE360C"/>
    <w:rsid w:val="5CFF6B79"/>
    <w:rsid w:val="5D00649C"/>
    <w:rsid w:val="5D0142EC"/>
    <w:rsid w:val="5D101661"/>
    <w:rsid w:val="5D1A481B"/>
    <w:rsid w:val="5D1D5A12"/>
    <w:rsid w:val="5D21232E"/>
    <w:rsid w:val="5D2D7CA3"/>
    <w:rsid w:val="5D322CE1"/>
    <w:rsid w:val="5D3249C0"/>
    <w:rsid w:val="5D341E75"/>
    <w:rsid w:val="5D38527E"/>
    <w:rsid w:val="5D39394C"/>
    <w:rsid w:val="5D403252"/>
    <w:rsid w:val="5D4D349A"/>
    <w:rsid w:val="5D5C3951"/>
    <w:rsid w:val="5D636BAF"/>
    <w:rsid w:val="5D6A6300"/>
    <w:rsid w:val="5D6D1CB4"/>
    <w:rsid w:val="5D756479"/>
    <w:rsid w:val="5D764D1E"/>
    <w:rsid w:val="5D767F0B"/>
    <w:rsid w:val="5D7C238E"/>
    <w:rsid w:val="5D8565C6"/>
    <w:rsid w:val="5D8C60C1"/>
    <w:rsid w:val="5D991DE7"/>
    <w:rsid w:val="5D9A158F"/>
    <w:rsid w:val="5DAA213C"/>
    <w:rsid w:val="5DB10087"/>
    <w:rsid w:val="5DB516F0"/>
    <w:rsid w:val="5DBD71A6"/>
    <w:rsid w:val="5DC540D5"/>
    <w:rsid w:val="5DC90C54"/>
    <w:rsid w:val="5DC96B22"/>
    <w:rsid w:val="5DCA38E7"/>
    <w:rsid w:val="5DCA7588"/>
    <w:rsid w:val="5DCB432D"/>
    <w:rsid w:val="5DCD65E9"/>
    <w:rsid w:val="5DD10B7F"/>
    <w:rsid w:val="5DDA5C1E"/>
    <w:rsid w:val="5DDB54CA"/>
    <w:rsid w:val="5DDF731C"/>
    <w:rsid w:val="5DE25CDF"/>
    <w:rsid w:val="5DE60B5C"/>
    <w:rsid w:val="5DE807EC"/>
    <w:rsid w:val="5DEE77A8"/>
    <w:rsid w:val="5DF834F7"/>
    <w:rsid w:val="5DF91C28"/>
    <w:rsid w:val="5DFC5183"/>
    <w:rsid w:val="5DFE78FB"/>
    <w:rsid w:val="5E025A65"/>
    <w:rsid w:val="5E0B27B9"/>
    <w:rsid w:val="5E106B50"/>
    <w:rsid w:val="5E1427B2"/>
    <w:rsid w:val="5E216746"/>
    <w:rsid w:val="5E2357E8"/>
    <w:rsid w:val="5E275028"/>
    <w:rsid w:val="5E2D13C4"/>
    <w:rsid w:val="5E2E21D0"/>
    <w:rsid w:val="5E3539C1"/>
    <w:rsid w:val="5E370F55"/>
    <w:rsid w:val="5E3D0432"/>
    <w:rsid w:val="5E4428EF"/>
    <w:rsid w:val="5E4F2C1F"/>
    <w:rsid w:val="5E511D59"/>
    <w:rsid w:val="5E577074"/>
    <w:rsid w:val="5E616E5F"/>
    <w:rsid w:val="5E686BAE"/>
    <w:rsid w:val="5E6B04FA"/>
    <w:rsid w:val="5E6D0F53"/>
    <w:rsid w:val="5E6F3191"/>
    <w:rsid w:val="5E7D31C6"/>
    <w:rsid w:val="5E886874"/>
    <w:rsid w:val="5E9223A8"/>
    <w:rsid w:val="5E946295"/>
    <w:rsid w:val="5E9629BD"/>
    <w:rsid w:val="5E9A525D"/>
    <w:rsid w:val="5EA27253"/>
    <w:rsid w:val="5EA41658"/>
    <w:rsid w:val="5EB5244C"/>
    <w:rsid w:val="5EBA18F4"/>
    <w:rsid w:val="5EBF5C4E"/>
    <w:rsid w:val="5EC70836"/>
    <w:rsid w:val="5ED517C9"/>
    <w:rsid w:val="5EDA3F66"/>
    <w:rsid w:val="5EDD157D"/>
    <w:rsid w:val="5EE44D7A"/>
    <w:rsid w:val="5EE450CE"/>
    <w:rsid w:val="5EE6030B"/>
    <w:rsid w:val="5EE626FF"/>
    <w:rsid w:val="5EE70C13"/>
    <w:rsid w:val="5EE8242F"/>
    <w:rsid w:val="5EF143F5"/>
    <w:rsid w:val="5EF334C0"/>
    <w:rsid w:val="5EF74702"/>
    <w:rsid w:val="5EFA1F78"/>
    <w:rsid w:val="5F051297"/>
    <w:rsid w:val="5F0655CE"/>
    <w:rsid w:val="5F121737"/>
    <w:rsid w:val="5F171DB8"/>
    <w:rsid w:val="5F1766D9"/>
    <w:rsid w:val="5F184E6D"/>
    <w:rsid w:val="5F1C7161"/>
    <w:rsid w:val="5F1D0E12"/>
    <w:rsid w:val="5F2056E9"/>
    <w:rsid w:val="5F2B393C"/>
    <w:rsid w:val="5F2F7373"/>
    <w:rsid w:val="5F387C6B"/>
    <w:rsid w:val="5F3C7CB1"/>
    <w:rsid w:val="5F42345F"/>
    <w:rsid w:val="5F465B50"/>
    <w:rsid w:val="5F4F4FE8"/>
    <w:rsid w:val="5F505467"/>
    <w:rsid w:val="5F54680E"/>
    <w:rsid w:val="5F5734A9"/>
    <w:rsid w:val="5F5B1420"/>
    <w:rsid w:val="5F833E43"/>
    <w:rsid w:val="5F883C5F"/>
    <w:rsid w:val="5F954410"/>
    <w:rsid w:val="5F981D43"/>
    <w:rsid w:val="5F987AA9"/>
    <w:rsid w:val="5FC15DF3"/>
    <w:rsid w:val="5FCD7A97"/>
    <w:rsid w:val="5FE5067C"/>
    <w:rsid w:val="5FEA7D09"/>
    <w:rsid w:val="5FEE16B5"/>
    <w:rsid w:val="5FEE7D85"/>
    <w:rsid w:val="5FF0611F"/>
    <w:rsid w:val="5FF532A5"/>
    <w:rsid w:val="60044756"/>
    <w:rsid w:val="60050F07"/>
    <w:rsid w:val="600A7118"/>
    <w:rsid w:val="602B7AB6"/>
    <w:rsid w:val="60346222"/>
    <w:rsid w:val="603A1F99"/>
    <w:rsid w:val="603B4210"/>
    <w:rsid w:val="603C45BE"/>
    <w:rsid w:val="604D573B"/>
    <w:rsid w:val="60612834"/>
    <w:rsid w:val="60681CF0"/>
    <w:rsid w:val="607F62C0"/>
    <w:rsid w:val="608A7C66"/>
    <w:rsid w:val="608E3F07"/>
    <w:rsid w:val="60953D95"/>
    <w:rsid w:val="60960A79"/>
    <w:rsid w:val="60AD13A7"/>
    <w:rsid w:val="60B71D57"/>
    <w:rsid w:val="60C1249B"/>
    <w:rsid w:val="60C836A7"/>
    <w:rsid w:val="60CD6CCC"/>
    <w:rsid w:val="60FA78DE"/>
    <w:rsid w:val="60FE5805"/>
    <w:rsid w:val="61007599"/>
    <w:rsid w:val="61026B44"/>
    <w:rsid w:val="61084AF9"/>
    <w:rsid w:val="6112236F"/>
    <w:rsid w:val="612139A9"/>
    <w:rsid w:val="61296206"/>
    <w:rsid w:val="612B21D0"/>
    <w:rsid w:val="612D3B01"/>
    <w:rsid w:val="61360DFB"/>
    <w:rsid w:val="613F7D45"/>
    <w:rsid w:val="6149336E"/>
    <w:rsid w:val="614B7FCD"/>
    <w:rsid w:val="614C6EA2"/>
    <w:rsid w:val="615076E9"/>
    <w:rsid w:val="616570EA"/>
    <w:rsid w:val="616D4882"/>
    <w:rsid w:val="618B33BF"/>
    <w:rsid w:val="618C15FE"/>
    <w:rsid w:val="618D4684"/>
    <w:rsid w:val="61930380"/>
    <w:rsid w:val="619375BB"/>
    <w:rsid w:val="619A7713"/>
    <w:rsid w:val="619D3644"/>
    <w:rsid w:val="619E29AA"/>
    <w:rsid w:val="61AB7A67"/>
    <w:rsid w:val="61B212DC"/>
    <w:rsid w:val="61BB4E38"/>
    <w:rsid w:val="61C46283"/>
    <w:rsid w:val="61C94C31"/>
    <w:rsid w:val="61CD19D9"/>
    <w:rsid w:val="61CE2EBC"/>
    <w:rsid w:val="61CF7E67"/>
    <w:rsid w:val="61DB6F73"/>
    <w:rsid w:val="61E56E1A"/>
    <w:rsid w:val="61E8450F"/>
    <w:rsid w:val="61EF60C8"/>
    <w:rsid w:val="61F0004C"/>
    <w:rsid w:val="61F229D8"/>
    <w:rsid w:val="61F43199"/>
    <w:rsid w:val="61F65708"/>
    <w:rsid w:val="61FD7815"/>
    <w:rsid w:val="61FE40DE"/>
    <w:rsid w:val="620460D2"/>
    <w:rsid w:val="62157502"/>
    <w:rsid w:val="621C6E37"/>
    <w:rsid w:val="6227172B"/>
    <w:rsid w:val="622F7EAF"/>
    <w:rsid w:val="623127C6"/>
    <w:rsid w:val="623B0B42"/>
    <w:rsid w:val="624337A2"/>
    <w:rsid w:val="624A5400"/>
    <w:rsid w:val="62531E8B"/>
    <w:rsid w:val="62537C45"/>
    <w:rsid w:val="62562EC7"/>
    <w:rsid w:val="62573BD5"/>
    <w:rsid w:val="625873D6"/>
    <w:rsid w:val="62607B29"/>
    <w:rsid w:val="62635FBF"/>
    <w:rsid w:val="6264759F"/>
    <w:rsid w:val="62670137"/>
    <w:rsid w:val="626702D4"/>
    <w:rsid w:val="626C3774"/>
    <w:rsid w:val="62713504"/>
    <w:rsid w:val="6275533B"/>
    <w:rsid w:val="6285740C"/>
    <w:rsid w:val="62861667"/>
    <w:rsid w:val="628D7F82"/>
    <w:rsid w:val="62901CE4"/>
    <w:rsid w:val="62954E77"/>
    <w:rsid w:val="62A17680"/>
    <w:rsid w:val="62AB082E"/>
    <w:rsid w:val="62AE0068"/>
    <w:rsid w:val="62B245D3"/>
    <w:rsid w:val="62B26E97"/>
    <w:rsid w:val="62B5202D"/>
    <w:rsid w:val="62BD16C0"/>
    <w:rsid w:val="62C65D0B"/>
    <w:rsid w:val="62C72B91"/>
    <w:rsid w:val="62CF5152"/>
    <w:rsid w:val="62DF238A"/>
    <w:rsid w:val="62E30312"/>
    <w:rsid w:val="62EA5B16"/>
    <w:rsid w:val="62F01746"/>
    <w:rsid w:val="62F871CD"/>
    <w:rsid w:val="62F909AE"/>
    <w:rsid w:val="62FA2041"/>
    <w:rsid w:val="6303300C"/>
    <w:rsid w:val="63035DE3"/>
    <w:rsid w:val="6308379D"/>
    <w:rsid w:val="63091BC9"/>
    <w:rsid w:val="630B0AAE"/>
    <w:rsid w:val="63205E68"/>
    <w:rsid w:val="632E6228"/>
    <w:rsid w:val="63341F50"/>
    <w:rsid w:val="633C1B42"/>
    <w:rsid w:val="63444212"/>
    <w:rsid w:val="63454C46"/>
    <w:rsid w:val="6348681E"/>
    <w:rsid w:val="63491009"/>
    <w:rsid w:val="634B637B"/>
    <w:rsid w:val="634E6F95"/>
    <w:rsid w:val="634F2D7D"/>
    <w:rsid w:val="635345F3"/>
    <w:rsid w:val="635A46EF"/>
    <w:rsid w:val="635A78C1"/>
    <w:rsid w:val="635C77DB"/>
    <w:rsid w:val="635E3A65"/>
    <w:rsid w:val="63660B4C"/>
    <w:rsid w:val="636D05F6"/>
    <w:rsid w:val="636D724A"/>
    <w:rsid w:val="637021B5"/>
    <w:rsid w:val="63715F11"/>
    <w:rsid w:val="63730AEE"/>
    <w:rsid w:val="63756F14"/>
    <w:rsid w:val="637C64BD"/>
    <w:rsid w:val="638034CD"/>
    <w:rsid w:val="63826B23"/>
    <w:rsid w:val="639F4CB7"/>
    <w:rsid w:val="63B14AE5"/>
    <w:rsid w:val="63B258B1"/>
    <w:rsid w:val="63B3788A"/>
    <w:rsid w:val="63BB26B1"/>
    <w:rsid w:val="63C318EE"/>
    <w:rsid w:val="63C35089"/>
    <w:rsid w:val="63CB7065"/>
    <w:rsid w:val="63D36DA9"/>
    <w:rsid w:val="63DB252F"/>
    <w:rsid w:val="63DB301D"/>
    <w:rsid w:val="63DD344C"/>
    <w:rsid w:val="63E93B85"/>
    <w:rsid w:val="63F12930"/>
    <w:rsid w:val="63F80EF8"/>
    <w:rsid w:val="63F926A4"/>
    <w:rsid w:val="63FF7B07"/>
    <w:rsid w:val="641F3311"/>
    <w:rsid w:val="642B3865"/>
    <w:rsid w:val="642B4BDF"/>
    <w:rsid w:val="64461B6B"/>
    <w:rsid w:val="644B132D"/>
    <w:rsid w:val="644C5A94"/>
    <w:rsid w:val="645E645B"/>
    <w:rsid w:val="645F0CDF"/>
    <w:rsid w:val="645F437C"/>
    <w:rsid w:val="646417EA"/>
    <w:rsid w:val="646F2086"/>
    <w:rsid w:val="64734EE9"/>
    <w:rsid w:val="64741ADA"/>
    <w:rsid w:val="64741F54"/>
    <w:rsid w:val="64750A95"/>
    <w:rsid w:val="647707A2"/>
    <w:rsid w:val="648026C1"/>
    <w:rsid w:val="6484548E"/>
    <w:rsid w:val="648D5862"/>
    <w:rsid w:val="64924DC4"/>
    <w:rsid w:val="64952C88"/>
    <w:rsid w:val="649D13DF"/>
    <w:rsid w:val="64A07BBA"/>
    <w:rsid w:val="64A31CDE"/>
    <w:rsid w:val="64A44AFF"/>
    <w:rsid w:val="64AC483A"/>
    <w:rsid w:val="64AE0DE6"/>
    <w:rsid w:val="64B548B8"/>
    <w:rsid w:val="64B77437"/>
    <w:rsid w:val="64B938A8"/>
    <w:rsid w:val="64CB1BF4"/>
    <w:rsid w:val="64D9500E"/>
    <w:rsid w:val="64DE0B72"/>
    <w:rsid w:val="64EF4C57"/>
    <w:rsid w:val="64F26707"/>
    <w:rsid w:val="64F80870"/>
    <w:rsid w:val="64FB3C69"/>
    <w:rsid w:val="64FD7FFD"/>
    <w:rsid w:val="65072E6D"/>
    <w:rsid w:val="650B2AB9"/>
    <w:rsid w:val="650B4945"/>
    <w:rsid w:val="650E2A74"/>
    <w:rsid w:val="651110A8"/>
    <w:rsid w:val="65156788"/>
    <w:rsid w:val="65180C75"/>
    <w:rsid w:val="6518494C"/>
    <w:rsid w:val="6521026E"/>
    <w:rsid w:val="65283653"/>
    <w:rsid w:val="652A2EFD"/>
    <w:rsid w:val="653015C0"/>
    <w:rsid w:val="65335FBD"/>
    <w:rsid w:val="65373872"/>
    <w:rsid w:val="6539748C"/>
    <w:rsid w:val="654B4090"/>
    <w:rsid w:val="655500F4"/>
    <w:rsid w:val="656564A0"/>
    <w:rsid w:val="656C0A37"/>
    <w:rsid w:val="65736EF5"/>
    <w:rsid w:val="65760AA6"/>
    <w:rsid w:val="65766FA2"/>
    <w:rsid w:val="657F5543"/>
    <w:rsid w:val="658F5DDB"/>
    <w:rsid w:val="65967F85"/>
    <w:rsid w:val="659B111F"/>
    <w:rsid w:val="659B1A7F"/>
    <w:rsid w:val="65A30143"/>
    <w:rsid w:val="65A3180B"/>
    <w:rsid w:val="65AA363E"/>
    <w:rsid w:val="65AE0D4C"/>
    <w:rsid w:val="65B9658F"/>
    <w:rsid w:val="65BC7CFD"/>
    <w:rsid w:val="65BE5994"/>
    <w:rsid w:val="65BF1B92"/>
    <w:rsid w:val="65C175F3"/>
    <w:rsid w:val="65CF2F27"/>
    <w:rsid w:val="65D652E6"/>
    <w:rsid w:val="65E144F2"/>
    <w:rsid w:val="65EC701E"/>
    <w:rsid w:val="65FB0847"/>
    <w:rsid w:val="65FE5A3D"/>
    <w:rsid w:val="66031E27"/>
    <w:rsid w:val="660F724B"/>
    <w:rsid w:val="6622273D"/>
    <w:rsid w:val="662305FC"/>
    <w:rsid w:val="66270A36"/>
    <w:rsid w:val="66315CD9"/>
    <w:rsid w:val="6633118B"/>
    <w:rsid w:val="66391914"/>
    <w:rsid w:val="663A6A1D"/>
    <w:rsid w:val="663B637C"/>
    <w:rsid w:val="663C3C30"/>
    <w:rsid w:val="66400139"/>
    <w:rsid w:val="66425A83"/>
    <w:rsid w:val="66437BEB"/>
    <w:rsid w:val="665579F9"/>
    <w:rsid w:val="665A1151"/>
    <w:rsid w:val="665A11B5"/>
    <w:rsid w:val="66656F60"/>
    <w:rsid w:val="66691AC0"/>
    <w:rsid w:val="667B5B5B"/>
    <w:rsid w:val="66820B4C"/>
    <w:rsid w:val="668974E8"/>
    <w:rsid w:val="66904EE1"/>
    <w:rsid w:val="66947CCC"/>
    <w:rsid w:val="66967CBA"/>
    <w:rsid w:val="66986077"/>
    <w:rsid w:val="66A667A4"/>
    <w:rsid w:val="66AD7769"/>
    <w:rsid w:val="66B16C1B"/>
    <w:rsid w:val="66BB6BAB"/>
    <w:rsid w:val="66BC4087"/>
    <w:rsid w:val="66BF57D6"/>
    <w:rsid w:val="66C067CE"/>
    <w:rsid w:val="66C80C52"/>
    <w:rsid w:val="66C8552E"/>
    <w:rsid w:val="66CA059F"/>
    <w:rsid w:val="66CD2449"/>
    <w:rsid w:val="66D3611C"/>
    <w:rsid w:val="66D56066"/>
    <w:rsid w:val="66D75568"/>
    <w:rsid w:val="66D82C10"/>
    <w:rsid w:val="66D902F7"/>
    <w:rsid w:val="66E47D39"/>
    <w:rsid w:val="66F62705"/>
    <w:rsid w:val="66FB2A01"/>
    <w:rsid w:val="670D7821"/>
    <w:rsid w:val="671D1553"/>
    <w:rsid w:val="671E7570"/>
    <w:rsid w:val="673D4C0C"/>
    <w:rsid w:val="673E05F0"/>
    <w:rsid w:val="67515812"/>
    <w:rsid w:val="67531D88"/>
    <w:rsid w:val="6755401D"/>
    <w:rsid w:val="67564AEF"/>
    <w:rsid w:val="6757191D"/>
    <w:rsid w:val="675778A5"/>
    <w:rsid w:val="675B3E69"/>
    <w:rsid w:val="675E2289"/>
    <w:rsid w:val="6765252D"/>
    <w:rsid w:val="67706B48"/>
    <w:rsid w:val="677666E9"/>
    <w:rsid w:val="6779617E"/>
    <w:rsid w:val="6785760F"/>
    <w:rsid w:val="678812D7"/>
    <w:rsid w:val="678D2DB3"/>
    <w:rsid w:val="678F43CC"/>
    <w:rsid w:val="679300FE"/>
    <w:rsid w:val="67940934"/>
    <w:rsid w:val="67A3408C"/>
    <w:rsid w:val="67AB618E"/>
    <w:rsid w:val="67AC3090"/>
    <w:rsid w:val="67B2277E"/>
    <w:rsid w:val="67BD0E67"/>
    <w:rsid w:val="67C831CF"/>
    <w:rsid w:val="67CE769F"/>
    <w:rsid w:val="67CF0B0A"/>
    <w:rsid w:val="67D53E2E"/>
    <w:rsid w:val="67D86586"/>
    <w:rsid w:val="67DA2871"/>
    <w:rsid w:val="67E112F9"/>
    <w:rsid w:val="67E26026"/>
    <w:rsid w:val="67E64354"/>
    <w:rsid w:val="67FE7846"/>
    <w:rsid w:val="67FF35E2"/>
    <w:rsid w:val="680F2132"/>
    <w:rsid w:val="681948A6"/>
    <w:rsid w:val="68235D44"/>
    <w:rsid w:val="682B6BC3"/>
    <w:rsid w:val="686133AE"/>
    <w:rsid w:val="686578F9"/>
    <w:rsid w:val="68782545"/>
    <w:rsid w:val="6879185E"/>
    <w:rsid w:val="687C48A1"/>
    <w:rsid w:val="68854A5D"/>
    <w:rsid w:val="68857FB7"/>
    <w:rsid w:val="68874B9A"/>
    <w:rsid w:val="688B5F21"/>
    <w:rsid w:val="68933FB4"/>
    <w:rsid w:val="68A24AFC"/>
    <w:rsid w:val="68A66F11"/>
    <w:rsid w:val="68AA2F30"/>
    <w:rsid w:val="68AC14F3"/>
    <w:rsid w:val="68B20C52"/>
    <w:rsid w:val="68B334E2"/>
    <w:rsid w:val="68B51D8A"/>
    <w:rsid w:val="68B61A54"/>
    <w:rsid w:val="68B82586"/>
    <w:rsid w:val="68BF0328"/>
    <w:rsid w:val="68D6542D"/>
    <w:rsid w:val="68E018B7"/>
    <w:rsid w:val="68E11C06"/>
    <w:rsid w:val="68E23B01"/>
    <w:rsid w:val="68E65139"/>
    <w:rsid w:val="68E87172"/>
    <w:rsid w:val="68EA5385"/>
    <w:rsid w:val="691401E7"/>
    <w:rsid w:val="69183C9A"/>
    <w:rsid w:val="691D55F5"/>
    <w:rsid w:val="692225BD"/>
    <w:rsid w:val="69227679"/>
    <w:rsid w:val="69244568"/>
    <w:rsid w:val="6926708A"/>
    <w:rsid w:val="693549CC"/>
    <w:rsid w:val="693734CB"/>
    <w:rsid w:val="69386914"/>
    <w:rsid w:val="693C2C5A"/>
    <w:rsid w:val="693F50FD"/>
    <w:rsid w:val="69410D62"/>
    <w:rsid w:val="694C2E2A"/>
    <w:rsid w:val="694E74FB"/>
    <w:rsid w:val="69517AC4"/>
    <w:rsid w:val="6955512C"/>
    <w:rsid w:val="69565778"/>
    <w:rsid w:val="695B208E"/>
    <w:rsid w:val="696B2792"/>
    <w:rsid w:val="69771E65"/>
    <w:rsid w:val="69794EE9"/>
    <w:rsid w:val="69796F89"/>
    <w:rsid w:val="698107A5"/>
    <w:rsid w:val="698F1CA2"/>
    <w:rsid w:val="699E78EC"/>
    <w:rsid w:val="699F0C1B"/>
    <w:rsid w:val="69A25256"/>
    <w:rsid w:val="69A32CA4"/>
    <w:rsid w:val="69A55700"/>
    <w:rsid w:val="69A7248F"/>
    <w:rsid w:val="69AC6F08"/>
    <w:rsid w:val="69AF29E6"/>
    <w:rsid w:val="69B90E81"/>
    <w:rsid w:val="69CB0230"/>
    <w:rsid w:val="69CD3A3A"/>
    <w:rsid w:val="69CF762E"/>
    <w:rsid w:val="69D43C0F"/>
    <w:rsid w:val="69D62B63"/>
    <w:rsid w:val="69D803E9"/>
    <w:rsid w:val="69DC4B47"/>
    <w:rsid w:val="69E33541"/>
    <w:rsid w:val="69F65FF4"/>
    <w:rsid w:val="69F771AE"/>
    <w:rsid w:val="69FA52BA"/>
    <w:rsid w:val="6A074C94"/>
    <w:rsid w:val="6A1141CF"/>
    <w:rsid w:val="6A134CB1"/>
    <w:rsid w:val="6A155128"/>
    <w:rsid w:val="6A16045E"/>
    <w:rsid w:val="6A195AB4"/>
    <w:rsid w:val="6A1A56A8"/>
    <w:rsid w:val="6A1F7EEF"/>
    <w:rsid w:val="6A2126C9"/>
    <w:rsid w:val="6A282B18"/>
    <w:rsid w:val="6A2833FF"/>
    <w:rsid w:val="6A326D48"/>
    <w:rsid w:val="6A3E2410"/>
    <w:rsid w:val="6A41394F"/>
    <w:rsid w:val="6A426464"/>
    <w:rsid w:val="6A54076A"/>
    <w:rsid w:val="6A582C12"/>
    <w:rsid w:val="6A5A18E5"/>
    <w:rsid w:val="6A642672"/>
    <w:rsid w:val="6A6B05FD"/>
    <w:rsid w:val="6A6B549E"/>
    <w:rsid w:val="6A717CE9"/>
    <w:rsid w:val="6A7365C5"/>
    <w:rsid w:val="6A76141D"/>
    <w:rsid w:val="6A770046"/>
    <w:rsid w:val="6A7E388F"/>
    <w:rsid w:val="6A805AD4"/>
    <w:rsid w:val="6A8D5B4D"/>
    <w:rsid w:val="6A9E1A51"/>
    <w:rsid w:val="6AA52379"/>
    <w:rsid w:val="6AAC7B0D"/>
    <w:rsid w:val="6AC637DD"/>
    <w:rsid w:val="6AC64DC0"/>
    <w:rsid w:val="6AC7687F"/>
    <w:rsid w:val="6ACD380A"/>
    <w:rsid w:val="6ACF2A0F"/>
    <w:rsid w:val="6AD7380D"/>
    <w:rsid w:val="6AE20B74"/>
    <w:rsid w:val="6AE63C3C"/>
    <w:rsid w:val="6AED7FC8"/>
    <w:rsid w:val="6AF81B55"/>
    <w:rsid w:val="6B1C6DE8"/>
    <w:rsid w:val="6B2173D8"/>
    <w:rsid w:val="6B231B75"/>
    <w:rsid w:val="6B233F53"/>
    <w:rsid w:val="6B2B1130"/>
    <w:rsid w:val="6B2C2255"/>
    <w:rsid w:val="6B326A6A"/>
    <w:rsid w:val="6B361786"/>
    <w:rsid w:val="6B454B98"/>
    <w:rsid w:val="6B465556"/>
    <w:rsid w:val="6B487CCA"/>
    <w:rsid w:val="6B4D1740"/>
    <w:rsid w:val="6B502248"/>
    <w:rsid w:val="6B572A68"/>
    <w:rsid w:val="6B5A00A2"/>
    <w:rsid w:val="6B682F35"/>
    <w:rsid w:val="6B69352C"/>
    <w:rsid w:val="6B7A40A1"/>
    <w:rsid w:val="6B7C02CA"/>
    <w:rsid w:val="6B7D36E5"/>
    <w:rsid w:val="6B7F3E00"/>
    <w:rsid w:val="6B81764A"/>
    <w:rsid w:val="6B8C59BE"/>
    <w:rsid w:val="6B920D35"/>
    <w:rsid w:val="6B922B43"/>
    <w:rsid w:val="6B940160"/>
    <w:rsid w:val="6B940263"/>
    <w:rsid w:val="6B955CBA"/>
    <w:rsid w:val="6B9931B4"/>
    <w:rsid w:val="6B9E0386"/>
    <w:rsid w:val="6BA11724"/>
    <w:rsid w:val="6BB9004C"/>
    <w:rsid w:val="6BBB5C6F"/>
    <w:rsid w:val="6BBC3AE2"/>
    <w:rsid w:val="6BBE6E27"/>
    <w:rsid w:val="6BC81A7D"/>
    <w:rsid w:val="6BCA77E3"/>
    <w:rsid w:val="6BCB73AB"/>
    <w:rsid w:val="6BE1217E"/>
    <w:rsid w:val="6BE22CA2"/>
    <w:rsid w:val="6BEF6831"/>
    <w:rsid w:val="6BF2010C"/>
    <w:rsid w:val="6BFC5260"/>
    <w:rsid w:val="6BFE62B5"/>
    <w:rsid w:val="6BFE6691"/>
    <w:rsid w:val="6C0C1572"/>
    <w:rsid w:val="6C110262"/>
    <w:rsid w:val="6C150BA5"/>
    <w:rsid w:val="6C152489"/>
    <w:rsid w:val="6C1709B1"/>
    <w:rsid w:val="6C184627"/>
    <w:rsid w:val="6C1C19B0"/>
    <w:rsid w:val="6C1D12A7"/>
    <w:rsid w:val="6C1F290A"/>
    <w:rsid w:val="6C21184A"/>
    <w:rsid w:val="6C293EE4"/>
    <w:rsid w:val="6C2C644C"/>
    <w:rsid w:val="6C3C1CE7"/>
    <w:rsid w:val="6C4120F8"/>
    <w:rsid w:val="6C413608"/>
    <w:rsid w:val="6C516A4C"/>
    <w:rsid w:val="6C556C57"/>
    <w:rsid w:val="6C564CEE"/>
    <w:rsid w:val="6C59527A"/>
    <w:rsid w:val="6C605B07"/>
    <w:rsid w:val="6C65178E"/>
    <w:rsid w:val="6C692480"/>
    <w:rsid w:val="6C694398"/>
    <w:rsid w:val="6C6E2042"/>
    <w:rsid w:val="6C807767"/>
    <w:rsid w:val="6C830FCE"/>
    <w:rsid w:val="6C887405"/>
    <w:rsid w:val="6C8B32AD"/>
    <w:rsid w:val="6C94580B"/>
    <w:rsid w:val="6C9C648B"/>
    <w:rsid w:val="6CA23464"/>
    <w:rsid w:val="6CA53978"/>
    <w:rsid w:val="6CAB25D4"/>
    <w:rsid w:val="6CAF3D7E"/>
    <w:rsid w:val="6CB13510"/>
    <w:rsid w:val="6CB96670"/>
    <w:rsid w:val="6CC64819"/>
    <w:rsid w:val="6CCB0F19"/>
    <w:rsid w:val="6CCB39D5"/>
    <w:rsid w:val="6CCD0845"/>
    <w:rsid w:val="6CD0537C"/>
    <w:rsid w:val="6CD33B78"/>
    <w:rsid w:val="6CD90E36"/>
    <w:rsid w:val="6CDF52FA"/>
    <w:rsid w:val="6CE24BFD"/>
    <w:rsid w:val="6CE27C94"/>
    <w:rsid w:val="6CE87EF0"/>
    <w:rsid w:val="6CEB2794"/>
    <w:rsid w:val="6CF163AF"/>
    <w:rsid w:val="6CF2343F"/>
    <w:rsid w:val="6CF427FA"/>
    <w:rsid w:val="6CF43EDA"/>
    <w:rsid w:val="6CFA56A3"/>
    <w:rsid w:val="6D036EB3"/>
    <w:rsid w:val="6D0E2F9D"/>
    <w:rsid w:val="6D2F13AE"/>
    <w:rsid w:val="6D3706D8"/>
    <w:rsid w:val="6D3A6542"/>
    <w:rsid w:val="6D42564F"/>
    <w:rsid w:val="6D4721AA"/>
    <w:rsid w:val="6D49282E"/>
    <w:rsid w:val="6D4F4748"/>
    <w:rsid w:val="6D5B145B"/>
    <w:rsid w:val="6D614801"/>
    <w:rsid w:val="6D7374D1"/>
    <w:rsid w:val="6D7F4231"/>
    <w:rsid w:val="6D932A33"/>
    <w:rsid w:val="6D994CE3"/>
    <w:rsid w:val="6D9A17F2"/>
    <w:rsid w:val="6DA3213C"/>
    <w:rsid w:val="6DA4538E"/>
    <w:rsid w:val="6DA61D87"/>
    <w:rsid w:val="6DB44108"/>
    <w:rsid w:val="6DBC06DC"/>
    <w:rsid w:val="6DBC7A41"/>
    <w:rsid w:val="6DBE7A2F"/>
    <w:rsid w:val="6DC22A76"/>
    <w:rsid w:val="6DCB3F91"/>
    <w:rsid w:val="6DD868F2"/>
    <w:rsid w:val="6DE679A5"/>
    <w:rsid w:val="6DE82EA7"/>
    <w:rsid w:val="6DF03B9F"/>
    <w:rsid w:val="6DF128F3"/>
    <w:rsid w:val="6DFB4E10"/>
    <w:rsid w:val="6DFE6837"/>
    <w:rsid w:val="6E034026"/>
    <w:rsid w:val="6E0B2B0C"/>
    <w:rsid w:val="6E0C1FDE"/>
    <w:rsid w:val="6E0F2048"/>
    <w:rsid w:val="6E11611E"/>
    <w:rsid w:val="6E165403"/>
    <w:rsid w:val="6E175892"/>
    <w:rsid w:val="6E1A356A"/>
    <w:rsid w:val="6E1A4929"/>
    <w:rsid w:val="6E1E2272"/>
    <w:rsid w:val="6E2557B7"/>
    <w:rsid w:val="6E2B12E1"/>
    <w:rsid w:val="6E2B5E57"/>
    <w:rsid w:val="6E2C2547"/>
    <w:rsid w:val="6E2E6C16"/>
    <w:rsid w:val="6E3158E6"/>
    <w:rsid w:val="6E361087"/>
    <w:rsid w:val="6E382FA2"/>
    <w:rsid w:val="6E5476B1"/>
    <w:rsid w:val="6E5B42D8"/>
    <w:rsid w:val="6E5C602A"/>
    <w:rsid w:val="6E76575E"/>
    <w:rsid w:val="6E795A08"/>
    <w:rsid w:val="6E7A46C0"/>
    <w:rsid w:val="6E7C32AA"/>
    <w:rsid w:val="6E7D185C"/>
    <w:rsid w:val="6E8861A2"/>
    <w:rsid w:val="6E90342D"/>
    <w:rsid w:val="6E914C4D"/>
    <w:rsid w:val="6EB20372"/>
    <w:rsid w:val="6EB6408A"/>
    <w:rsid w:val="6EB8057C"/>
    <w:rsid w:val="6EB8255A"/>
    <w:rsid w:val="6EBE3198"/>
    <w:rsid w:val="6EC75676"/>
    <w:rsid w:val="6ED62954"/>
    <w:rsid w:val="6EDC4076"/>
    <w:rsid w:val="6EDC5590"/>
    <w:rsid w:val="6EE37E24"/>
    <w:rsid w:val="6EE62D66"/>
    <w:rsid w:val="6EE87BE7"/>
    <w:rsid w:val="6EED30D5"/>
    <w:rsid w:val="6F026D79"/>
    <w:rsid w:val="6F0469F5"/>
    <w:rsid w:val="6F1870EC"/>
    <w:rsid w:val="6F1A4DDE"/>
    <w:rsid w:val="6F1D2C56"/>
    <w:rsid w:val="6F1E2CB6"/>
    <w:rsid w:val="6F234C26"/>
    <w:rsid w:val="6F2673D5"/>
    <w:rsid w:val="6F302952"/>
    <w:rsid w:val="6F302DAE"/>
    <w:rsid w:val="6F3A17FE"/>
    <w:rsid w:val="6F506B83"/>
    <w:rsid w:val="6F5209A9"/>
    <w:rsid w:val="6F593AEB"/>
    <w:rsid w:val="6F611C44"/>
    <w:rsid w:val="6F66033E"/>
    <w:rsid w:val="6F675778"/>
    <w:rsid w:val="6F6F6479"/>
    <w:rsid w:val="6F7B71BE"/>
    <w:rsid w:val="6F83168F"/>
    <w:rsid w:val="6F8366AE"/>
    <w:rsid w:val="6F837E56"/>
    <w:rsid w:val="6F8479A8"/>
    <w:rsid w:val="6F8E2AD9"/>
    <w:rsid w:val="6F8F6140"/>
    <w:rsid w:val="6F942128"/>
    <w:rsid w:val="6FA271B9"/>
    <w:rsid w:val="6FAB0FB3"/>
    <w:rsid w:val="6FAF599C"/>
    <w:rsid w:val="6FB061BB"/>
    <w:rsid w:val="6FB67151"/>
    <w:rsid w:val="6FB85C6D"/>
    <w:rsid w:val="6FBB0397"/>
    <w:rsid w:val="6FBB6A2C"/>
    <w:rsid w:val="6FCC78D6"/>
    <w:rsid w:val="6FDE60DC"/>
    <w:rsid w:val="6FE30BE8"/>
    <w:rsid w:val="6FEC1826"/>
    <w:rsid w:val="6FFD1947"/>
    <w:rsid w:val="700D44C5"/>
    <w:rsid w:val="701D298B"/>
    <w:rsid w:val="702838CD"/>
    <w:rsid w:val="70337938"/>
    <w:rsid w:val="70386B07"/>
    <w:rsid w:val="703D2AF1"/>
    <w:rsid w:val="703E6D1A"/>
    <w:rsid w:val="70433204"/>
    <w:rsid w:val="70446549"/>
    <w:rsid w:val="704C3527"/>
    <w:rsid w:val="704F2371"/>
    <w:rsid w:val="705164C7"/>
    <w:rsid w:val="705A3047"/>
    <w:rsid w:val="70660DB3"/>
    <w:rsid w:val="70791C8C"/>
    <w:rsid w:val="707C2233"/>
    <w:rsid w:val="707C5804"/>
    <w:rsid w:val="707C689A"/>
    <w:rsid w:val="70811A27"/>
    <w:rsid w:val="70813E91"/>
    <w:rsid w:val="70831391"/>
    <w:rsid w:val="70847767"/>
    <w:rsid w:val="708A5D44"/>
    <w:rsid w:val="708D5E07"/>
    <w:rsid w:val="709012CB"/>
    <w:rsid w:val="70A30ED1"/>
    <w:rsid w:val="70A9393C"/>
    <w:rsid w:val="70AA2EAD"/>
    <w:rsid w:val="70B134ED"/>
    <w:rsid w:val="70C40B04"/>
    <w:rsid w:val="70CB5C4A"/>
    <w:rsid w:val="70CD7050"/>
    <w:rsid w:val="70D4523A"/>
    <w:rsid w:val="70D70FDC"/>
    <w:rsid w:val="70DF6B16"/>
    <w:rsid w:val="70E83DF4"/>
    <w:rsid w:val="70F37C8F"/>
    <w:rsid w:val="70F76FE8"/>
    <w:rsid w:val="70FF1A7C"/>
    <w:rsid w:val="7100351C"/>
    <w:rsid w:val="7103278D"/>
    <w:rsid w:val="710436F2"/>
    <w:rsid w:val="71046554"/>
    <w:rsid w:val="710812F3"/>
    <w:rsid w:val="71107481"/>
    <w:rsid w:val="712936C9"/>
    <w:rsid w:val="712C707B"/>
    <w:rsid w:val="71313501"/>
    <w:rsid w:val="71352A0B"/>
    <w:rsid w:val="71391C8E"/>
    <w:rsid w:val="713A6FCA"/>
    <w:rsid w:val="71414712"/>
    <w:rsid w:val="714C70F7"/>
    <w:rsid w:val="715029D5"/>
    <w:rsid w:val="715339E3"/>
    <w:rsid w:val="715749CB"/>
    <w:rsid w:val="715D2935"/>
    <w:rsid w:val="71696CEC"/>
    <w:rsid w:val="716F6694"/>
    <w:rsid w:val="71775A7B"/>
    <w:rsid w:val="717B3F53"/>
    <w:rsid w:val="717E2EB5"/>
    <w:rsid w:val="71840200"/>
    <w:rsid w:val="7188149F"/>
    <w:rsid w:val="719549EF"/>
    <w:rsid w:val="71A12CE2"/>
    <w:rsid w:val="71AD16F3"/>
    <w:rsid w:val="71BB7CAF"/>
    <w:rsid w:val="71E2142A"/>
    <w:rsid w:val="71E308AC"/>
    <w:rsid w:val="71E875C2"/>
    <w:rsid w:val="71F163BB"/>
    <w:rsid w:val="71FD3956"/>
    <w:rsid w:val="72004401"/>
    <w:rsid w:val="7209516C"/>
    <w:rsid w:val="72116D5A"/>
    <w:rsid w:val="72193674"/>
    <w:rsid w:val="721C07C3"/>
    <w:rsid w:val="721E438A"/>
    <w:rsid w:val="72271542"/>
    <w:rsid w:val="72285DC6"/>
    <w:rsid w:val="72390DF3"/>
    <w:rsid w:val="723B7946"/>
    <w:rsid w:val="7240782C"/>
    <w:rsid w:val="7245425C"/>
    <w:rsid w:val="724D5C20"/>
    <w:rsid w:val="725A11D2"/>
    <w:rsid w:val="727866F3"/>
    <w:rsid w:val="72843F08"/>
    <w:rsid w:val="72877E17"/>
    <w:rsid w:val="72897AB0"/>
    <w:rsid w:val="728A3484"/>
    <w:rsid w:val="728C2481"/>
    <w:rsid w:val="728C7900"/>
    <w:rsid w:val="728E00BD"/>
    <w:rsid w:val="72985C58"/>
    <w:rsid w:val="729E25FA"/>
    <w:rsid w:val="72AF2CB9"/>
    <w:rsid w:val="72B06339"/>
    <w:rsid w:val="72B11F2D"/>
    <w:rsid w:val="72B22352"/>
    <w:rsid w:val="72B2266E"/>
    <w:rsid w:val="72B36B29"/>
    <w:rsid w:val="72B70E68"/>
    <w:rsid w:val="72BA337A"/>
    <w:rsid w:val="72BB70EA"/>
    <w:rsid w:val="72BD1F97"/>
    <w:rsid w:val="72BD6C5C"/>
    <w:rsid w:val="72C03758"/>
    <w:rsid w:val="72C45D62"/>
    <w:rsid w:val="72CF023A"/>
    <w:rsid w:val="72D1686D"/>
    <w:rsid w:val="72D435A2"/>
    <w:rsid w:val="72E14C90"/>
    <w:rsid w:val="72E45632"/>
    <w:rsid w:val="72E57A24"/>
    <w:rsid w:val="72EB5125"/>
    <w:rsid w:val="72EC3E02"/>
    <w:rsid w:val="72EC5328"/>
    <w:rsid w:val="72ED2BC8"/>
    <w:rsid w:val="72F5526C"/>
    <w:rsid w:val="72F85A11"/>
    <w:rsid w:val="730107BC"/>
    <w:rsid w:val="73023E74"/>
    <w:rsid w:val="730542AA"/>
    <w:rsid w:val="730632D9"/>
    <w:rsid w:val="730B6562"/>
    <w:rsid w:val="730E7359"/>
    <w:rsid w:val="73122709"/>
    <w:rsid w:val="73190F5D"/>
    <w:rsid w:val="732777DE"/>
    <w:rsid w:val="732B33DE"/>
    <w:rsid w:val="73330689"/>
    <w:rsid w:val="733816E3"/>
    <w:rsid w:val="7339598A"/>
    <w:rsid w:val="733A5CCA"/>
    <w:rsid w:val="73443AD7"/>
    <w:rsid w:val="734A3481"/>
    <w:rsid w:val="73510B29"/>
    <w:rsid w:val="7354289C"/>
    <w:rsid w:val="7357686D"/>
    <w:rsid w:val="735815A0"/>
    <w:rsid w:val="73637126"/>
    <w:rsid w:val="736C1E0F"/>
    <w:rsid w:val="73752B4D"/>
    <w:rsid w:val="73774A4E"/>
    <w:rsid w:val="737E3FB7"/>
    <w:rsid w:val="73806F3F"/>
    <w:rsid w:val="73807397"/>
    <w:rsid w:val="73844E1D"/>
    <w:rsid w:val="73897A02"/>
    <w:rsid w:val="738F0EED"/>
    <w:rsid w:val="73922158"/>
    <w:rsid w:val="7393226C"/>
    <w:rsid w:val="73A706A1"/>
    <w:rsid w:val="73A81DB5"/>
    <w:rsid w:val="73AA49F2"/>
    <w:rsid w:val="73AB6E21"/>
    <w:rsid w:val="73AE69B1"/>
    <w:rsid w:val="73B4434A"/>
    <w:rsid w:val="73B778B1"/>
    <w:rsid w:val="73B84768"/>
    <w:rsid w:val="73BE51E1"/>
    <w:rsid w:val="73D261F4"/>
    <w:rsid w:val="73DC0262"/>
    <w:rsid w:val="7402246E"/>
    <w:rsid w:val="7404060F"/>
    <w:rsid w:val="740920FC"/>
    <w:rsid w:val="7411617D"/>
    <w:rsid w:val="74150D4E"/>
    <w:rsid w:val="74186215"/>
    <w:rsid w:val="741877E2"/>
    <w:rsid w:val="74193C30"/>
    <w:rsid w:val="741C5BCF"/>
    <w:rsid w:val="741E0144"/>
    <w:rsid w:val="7420544A"/>
    <w:rsid w:val="74270675"/>
    <w:rsid w:val="74300DD4"/>
    <w:rsid w:val="743707D9"/>
    <w:rsid w:val="743C16B6"/>
    <w:rsid w:val="74436B22"/>
    <w:rsid w:val="744C569D"/>
    <w:rsid w:val="744D13CE"/>
    <w:rsid w:val="74520C2C"/>
    <w:rsid w:val="745C08D9"/>
    <w:rsid w:val="745D5EF2"/>
    <w:rsid w:val="745F6508"/>
    <w:rsid w:val="74660EC2"/>
    <w:rsid w:val="7468659D"/>
    <w:rsid w:val="74696106"/>
    <w:rsid w:val="74704237"/>
    <w:rsid w:val="747366B7"/>
    <w:rsid w:val="7477521B"/>
    <w:rsid w:val="747A6B1B"/>
    <w:rsid w:val="747E43A5"/>
    <w:rsid w:val="74835D49"/>
    <w:rsid w:val="74853DFF"/>
    <w:rsid w:val="74892E2A"/>
    <w:rsid w:val="748F2C4B"/>
    <w:rsid w:val="74965581"/>
    <w:rsid w:val="749919B3"/>
    <w:rsid w:val="74A01325"/>
    <w:rsid w:val="74A84A53"/>
    <w:rsid w:val="74A95609"/>
    <w:rsid w:val="74A97403"/>
    <w:rsid w:val="74AA19B1"/>
    <w:rsid w:val="74BE515F"/>
    <w:rsid w:val="74C97961"/>
    <w:rsid w:val="74CE4D8E"/>
    <w:rsid w:val="74D86E99"/>
    <w:rsid w:val="74DC7A20"/>
    <w:rsid w:val="74DD6E64"/>
    <w:rsid w:val="74E07FFB"/>
    <w:rsid w:val="74E97C41"/>
    <w:rsid w:val="74EF418C"/>
    <w:rsid w:val="750412AB"/>
    <w:rsid w:val="75046B72"/>
    <w:rsid w:val="75046ED5"/>
    <w:rsid w:val="75053661"/>
    <w:rsid w:val="751020AA"/>
    <w:rsid w:val="751159E4"/>
    <w:rsid w:val="75182E5C"/>
    <w:rsid w:val="75190CB4"/>
    <w:rsid w:val="752B6274"/>
    <w:rsid w:val="753100C8"/>
    <w:rsid w:val="753105DE"/>
    <w:rsid w:val="753B72BD"/>
    <w:rsid w:val="7547368E"/>
    <w:rsid w:val="754D389A"/>
    <w:rsid w:val="754E35A5"/>
    <w:rsid w:val="75572570"/>
    <w:rsid w:val="755A6A32"/>
    <w:rsid w:val="755E29E2"/>
    <w:rsid w:val="75613F98"/>
    <w:rsid w:val="7567572F"/>
    <w:rsid w:val="75680C39"/>
    <w:rsid w:val="756F618A"/>
    <w:rsid w:val="757276B2"/>
    <w:rsid w:val="75763F76"/>
    <w:rsid w:val="757D444D"/>
    <w:rsid w:val="75945535"/>
    <w:rsid w:val="75964FF2"/>
    <w:rsid w:val="75B33FBE"/>
    <w:rsid w:val="75B90BEF"/>
    <w:rsid w:val="75BC120C"/>
    <w:rsid w:val="75BE4DEE"/>
    <w:rsid w:val="75C20198"/>
    <w:rsid w:val="75C67918"/>
    <w:rsid w:val="75CC5362"/>
    <w:rsid w:val="75CC6185"/>
    <w:rsid w:val="75D81A63"/>
    <w:rsid w:val="75EF1EAB"/>
    <w:rsid w:val="75F5593B"/>
    <w:rsid w:val="760238DC"/>
    <w:rsid w:val="761041BE"/>
    <w:rsid w:val="76126A16"/>
    <w:rsid w:val="7617626B"/>
    <w:rsid w:val="7621382A"/>
    <w:rsid w:val="76285E04"/>
    <w:rsid w:val="764610B9"/>
    <w:rsid w:val="765C208D"/>
    <w:rsid w:val="7660212E"/>
    <w:rsid w:val="76677564"/>
    <w:rsid w:val="766B4D34"/>
    <w:rsid w:val="76750F03"/>
    <w:rsid w:val="7678024B"/>
    <w:rsid w:val="768A7F98"/>
    <w:rsid w:val="768B401C"/>
    <w:rsid w:val="768C0169"/>
    <w:rsid w:val="769422E0"/>
    <w:rsid w:val="7696233A"/>
    <w:rsid w:val="76A607EC"/>
    <w:rsid w:val="76A65714"/>
    <w:rsid w:val="76A72913"/>
    <w:rsid w:val="76A80987"/>
    <w:rsid w:val="76A9714F"/>
    <w:rsid w:val="76AB6C2E"/>
    <w:rsid w:val="76B33C08"/>
    <w:rsid w:val="76BF60C3"/>
    <w:rsid w:val="76C04ECE"/>
    <w:rsid w:val="76C2551D"/>
    <w:rsid w:val="76C41DEC"/>
    <w:rsid w:val="76C70F97"/>
    <w:rsid w:val="76C779A7"/>
    <w:rsid w:val="76CA47CC"/>
    <w:rsid w:val="76D01992"/>
    <w:rsid w:val="76F12303"/>
    <w:rsid w:val="76F1687E"/>
    <w:rsid w:val="76FB1A9F"/>
    <w:rsid w:val="76FC1180"/>
    <w:rsid w:val="76FD3314"/>
    <w:rsid w:val="77004636"/>
    <w:rsid w:val="770E5479"/>
    <w:rsid w:val="771B3937"/>
    <w:rsid w:val="772B4F16"/>
    <w:rsid w:val="773152FA"/>
    <w:rsid w:val="77367EEE"/>
    <w:rsid w:val="773D0AFC"/>
    <w:rsid w:val="774C63B7"/>
    <w:rsid w:val="77537FB0"/>
    <w:rsid w:val="77561892"/>
    <w:rsid w:val="7756561C"/>
    <w:rsid w:val="7764149F"/>
    <w:rsid w:val="776553AB"/>
    <w:rsid w:val="777121DF"/>
    <w:rsid w:val="77780342"/>
    <w:rsid w:val="777E1079"/>
    <w:rsid w:val="7784549C"/>
    <w:rsid w:val="778A5732"/>
    <w:rsid w:val="77910F5A"/>
    <w:rsid w:val="77956B23"/>
    <w:rsid w:val="779F2AFC"/>
    <w:rsid w:val="77A63B5C"/>
    <w:rsid w:val="77BA032E"/>
    <w:rsid w:val="77BE5F8A"/>
    <w:rsid w:val="77CD4475"/>
    <w:rsid w:val="77DA1D0C"/>
    <w:rsid w:val="77E06A00"/>
    <w:rsid w:val="77E36275"/>
    <w:rsid w:val="77F110AF"/>
    <w:rsid w:val="77FA7D84"/>
    <w:rsid w:val="78141F2B"/>
    <w:rsid w:val="781A7863"/>
    <w:rsid w:val="7822787D"/>
    <w:rsid w:val="782375C4"/>
    <w:rsid w:val="78243F62"/>
    <w:rsid w:val="783002E1"/>
    <w:rsid w:val="78317E3A"/>
    <w:rsid w:val="78355BF9"/>
    <w:rsid w:val="783B0A0A"/>
    <w:rsid w:val="784457B8"/>
    <w:rsid w:val="785301B5"/>
    <w:rsid w:val="785C3126"/>
    <w:rsid w:val="78605F4C"/>
    <w:rsid w:val="786126AB"/>
    <w:rsid w:val="78676099"/>
    <w:rsid w:val="78680687"/>
    <w:rsid w:val="786918CE"/>
    <w:rsid w:val="786D6A7D"/>
    <w:rsid w:val="7872515F"/>
    <w:rsid w:val="78797725"/>
    <w:rsid w:val="787C663C"/>
    <w:rsid w:val="78875C29"/>
    <w:rsid w:val="789955AA"/>
    <w:rsid w:val="78A134A0"/>
    <w:rsid w:val="78A55BD7"/>
    <w:rsid w:val="78AC72AD"/>
    <w:rsid w:val="78AD5E08"/>
    <w:rsid w:val="78B125E3"/>
    <w:rsid w:val="78B1277F"/>
    <w:rsid w:val="78B85C6F"/>
    <w:rsid w:val="78BA3D41"/>
    <w:rsid w:val="78C42EB1"/>
    <w:rsid w:val="78C820B6"/>
    <w:rsid w:val="78C860B6"/>
    <w:rsid w:val="78CB67FF"/>
    <w:rsid w:val="78CC1646"/>
    <w:rsid w:val="78D309F3"/>
    <w:rsid w:val="78DD10D1"/>
    <w:rsid w:val="78E06657"/>
    <w:rsid w:val="78E45FEA"/>
    <w:rsid w:val="78EC6B21"/>
    <w:rsid w:val="78EE70E7"/>
    <w:rsid w:val="7900111B"/>
    <w:rsid w:val="7901774D"/>
    <w:rsid w:val="790A07A0"/>
    <w:rsid w:val="791058F3"/>
    <w:rsid w:val="79126091"/>
    <w:rsid w:val="791728E1"/>
    <w:rsid w:val="791D6053"/>
    <w:rsid w:val="793857D5"/>
    <w:rsid w:val="794170EC"/>
    <w:rsid w:val="7943353C"/>
    <w:rsid w:val="79494417"/>
    <w:rsid w:val="794B25F2"/>
    <w:rsid w:val="794F7137"/>
    <w:rsid w:val="7950647A"/>
    <w:rsid w:val="795160F6"/>
    <w:rsid w:val="79537EA9"/>
    <w:rsid w:val="79566E07"/>
    <w:rsid w:val="79610F27"/>
    <w:rsid w:val="796256AC"/>
    <w:rsid w:val="7966034C"/>
    <w:rsid w:val="796D6819"/>
    <w:rsid w:val="796F721B"/>
    <w:rsid w:val="797253F8"/>
    <w:rsid w:val="797324A1"/>
    <w:rsid w:val="79741A02"/>
    <w:rsid w:val="797C0036"/>
    <w:rsid w:val="797E6F59"/>
    <w:rsid w:val="798B6D57"/>
    <w:rsid w:val="798F4B3C"/>
    <w:rsid w:val="79952FA4"/>
    <w:rsid w:val="79976934"/>
    <w:rsid w:val="79A60DE2"/>
    <w:rsid w:val="79A93A2F"/>
    <w:rsid w:val="79AD745B"/>
    <w:rsid w:val="79B42F62"/>
    <w:rsid w:val="79BF0EE4"/>
    <w:rsid w:val="79C47523"/>
    <w:rsid w:val="79C60F0E"/>
    <w:rsid w:val="79CD0E04"/>
    <w:rsid w:val="79D003FE"/>
    <w:rsid w:val="79E96399"/>
    <w:rsid w:val="79EF7CE5"/>
    <w:rsid w:val="79F22AA8"/>
    <w:rsid w:val="79F77280"/>
    <w:rsid w:val="7A0C20BD"/>
    <w:rsid w:val="7A0D63B3"/>
    <w:rsid w:val="7A172BF1"/>
    <w:rsid w:val="7A1A1E69"/>
    <w:rsid w:val="7A323EAE"/>
    <w:rsid w:val="7A3321F2"/>
    <w:rsid w:val="7A380FF7"/>
    <w:rsid w:val="7A4643BF"/>
    <w:rsid w:val="7A4B438D"/>
    <w:rsid w:val="7A5E03AE"/>
    <w:rsid w:val="7A5E59A0"/>
    <w:rsid w:val="7A666302"/>
    <w:rsid w:val="7A6B2A83"/>
    <w:rsid w:val="7A6E356C"/>
    <w:rsid w:val="7A6E7A9B"/>
    <w:rsid w:val="7A7F0FD7"/>
    <w:rsid w:val="7A817C9B"/>
    <w:rsid w:val="7A8722BB"/>
    <w:rsid w:val="7A966C76"/>
    <w:rsid w:val="7A97090D"/>
    <w:rsid w:val="7A9D6CB0"/>
    <w:rsid w:val="7AAA490C"/>
    <w:rsid w:val="7AB8491E"/>
    <w:rsid w:val="7ABA3373"/>
    <w:rsid w:val="7ABB5120"/>
    <w:rsid w:val="7AC14C66"/>
    <w:rsid w:val="7AC335F5"/>
    <w:rsid w:val="7AC34675"/>
    <w:rsid w:val="7ACD03AB"/>
    <w:rsid w:val="7AD07013"/>
    <w:rsid w:val="7AD62B9A"/>
    <w:rsid w:val="7ADA6389"/>
    <w:rsid w:val="7AE03458"/>
    <w:rsid w:val="7AE03B55"/>
    <w:rsid w:val="7AE82E8B"/>
    <w:rsid w:val="7AEA01DB"/>
    <w:rsid w:val="7AF54BEE"/>
    <w:rsid w:val="7B082832"/>
    <w:rsid w:val="7B0B3E66"/>
    <w:rsid w:val="7B0C3DB4"/>
    <w:rsid w:val="7B0D5391"/>
    <w:rsid w:val="7B256A23"/>
    <w:rsid w:val="7B393A97"/>
    <w:rsid w:val="7B445DCA"/>
    <w:rsid w:val="7B455E04"/>
    <w:rsid w:val="7B4674C7"/>
    <w:rsid w:val="7B4A1B68"/>
    <w:rsid w:val="7B4E43BA"/>
    <w:rsid w:val="7B601D23"/>
    <w:rsid w:val="7B627C85"/>
    <w:rsid w:val="7B635D9C"/>
    <w:rsid w:val="7B635F70"/>
    <w:rsid w:val="7B672320"/>
    <w:rsid w:val="7B710666"/>
    <w:rsid w:val="7B7208D3"/>
    <w:rsid w:val="7B7A24AD"/>
    <w:rsid w:val="7B884637"/>
    <w:rsid w:val="7B886A7C"/>
    <w:rsid w:val="7B9C429F"/>
    <w:rsid w:val="7BA704C3"/>
    <w:rsid w:val="7BAD49D6"/>
    <w:rsid w:val="7BB754CF"/>
    <w:rsid w:val="7BBB0E63"/>
    <w:rsid w:val="7BBC269B"/>
    <w:rsid w:val="7BC51BEF"/>
    <w:rsid w:val="7BD00EE5"/>
    <w:rsid w:val="7BDE46BF"/>
    <w:rsid w:val="7BE31E04"/>
    <w:rsid w:val="7BE5117C"/>
    <w:rsid w:val="7BE942D7"/>
    <w:rsid w:val="7BEA097C"/>
    <w:rsid w:val="7BEB58DB"/>
    <w:rsid w:val="7BF60512"/>
    <w:rsid w:val="7C0514C6"/>
    <w:rsid w:val="7C07445B"/>
    <w:rsid w:val="7C0A23D1"/>
    <w:rsid w:val="7C0C4AE7"/>
    <w:rsid w:val="7C100FD4"/>
    <w:rsid w:val="7C10340C"/>
    <w:rsid w:val="7C24113E"/>
    <w:rsid w:val="7C2B59DA"/>
    <w:rsid w:val="7C2B61A0"/>
    <w:rsid w:val="7C3D30DC"/>
    <w:rsid w:val="7C43702B"/>
    <w:rsid w:val="7C456157"/>
    <w:rsid w:val="7C463BAE"/>
    <w:rsid w:val="7C497280"/>
    <w:rsid w:val="7C4E341B"/>
    <w:rsid w:val="7C5E7A44"/>
    <w:rsid w:val="7C636DFF"/>
    <w:rsid w:val="7C68748C"/>
    <w:rsid w:val="7C6B6554"/>
    <w:rsid w:val="7C743DDB"/>
    <w:rsid w:val="7C7548F7"/>
    <w:rsid w:val="7C7649E6"/>
    <w:rsid w:val="7C7979CD"/>
    <w:rsid w:val="7C7A0206"/>
    <w:rsid w:val="7C7D7DB6"/>
    <w:rsid w:val="7C8305D7"/>
    <w:rsid w:val="7C8D21EA"/>
    <w:rsid w:val="7CA3109B"/>
    <w:rsid w:val="7CAB693F"/>
    <w:rsid w:val="7CAC23BC"/>
    <w:rsid w:val="7CAE22E1"/>
    <w:rsid w:val="7CB00C49"/>
    <w:rsid w:val="7CB471E1"/>
    <w:rsid w:val="7CB83591"/>
    <w:rsid w:val="7CBC4FFF"/>
    <w:rsid w:val="7CCF6E17"/>
    <w:rsid w:val="7CD05E77"/>
    <w:rsid w:val="7CD14481"/>
    <w:rsid w:val="7CD678AA"/>
    <w:rsid w:val="7CE377DF"/>
    <w:rsid w:val="7CEF2706"/>
    <w:rsid w:val="7CF665F6"/>
    <w:rsid w:val="7CFD5DED"/>
    <w:rsid w:val="7D0564C3"/>
    <w:rsid w:val="7D072E48"/>
    <w:rsid w:val="7D226482"/>
    <w:rsid w:val="7D285D41"/>
    <w:rsid w:val="7D2F7A3C"/>
    <w:rsid w:val="7D422622"/>
    <w:rsid w:val="7D430799"/>
    <w:rsid w:val="7D4A778F"/>
    <w:rsid w:val="7D515A54"/>
    <w:rsid w:val="7D53398E"/>
    <w:rsid w:val="7D5514DA"/>
    <w:rsid w:val="7D551F8F"/>
    <w:rsid w:val="7D5C0CDD"/>
    <w:rsid w:val="7D7721DB"/>
    <w:rsid w:val="7D7E7D6F"/>
    <w:rsid w:val="7D8C4127"/>
    <w:rsid w:val="7D8D6332"/>
    <w:rsid w:val="7D910CC6"/>
    <w:rsid w:val="7D9C7701"/>
    <w:rsid w:val="7DAC76E6"/>
    <w:rsid w:val="7DB06B3C"/>
    <w:rsid w:val="7DB12CFB"/>
    <w:rsid w:val="7DB2068F"/>
    <w:rsid w:val="7DB64D3F"/>
    <w:rsid w:val="7DC43AC0"/>
    <w:rsid w:val="7DD12618"/>
    <w:rsid w:val="7DD13AE4"/>
    <w:rsid w:val="7DD253B3"/>
    <w:rsid w:val="7DD4127A"/>
    <w:rsid w:val="7DD72078"/>
    <w:rsid w:val="7DDA38D2"/>
    <w:rsid w:val="7DE754C9"/>
    <w:rsid w:val="7DE8017E"/>
    <w:rsid w:val="7DE83074"/>
    <w:rsid w:val="7DEA6A2A"/>
    <w:rsid w:val="7DF062EE"/>
    <w:rsid w:val="7DF4367F"/>
    <w:rsid w:val="7DFC51EB"/>
    <w:rsid w:val="7E086C4D"/>
    <w:rsid w:val="7E1E48E8"/>
    <w:rsid w:val="7E1E761F"/>
    <w:rsid w:val="7E1F0A71"/>
    <w:rsid w:val="7E282A0B"/>
    <w:rsid w:val="7E2A7EF3"/>
    <w:rsid w:val="7E2C2D80"/>
    <w:rsid w:val="7E3A5C95"/>
    <w:rsid w:val="7E3D09C4"/>
    <w:rsid w:val="7E472052"/>
    <w:rsid w:val="7E4A497A"/>
    <w:rsid w:val="7E4C48A0"/>
    <w:rsid w:val="7E4D386E"/>
    <w:rsid w:val="7E510A24"/>
    <w:rsid w:val="7E581400"/>
    <w:rsid w:val="7E6472A0"/>
    <w:rsid w:val="7E6B2294"/>
    <w:rsid w:val="7E720D5B"/>
    <w:rsid w:val="7E761531"/>
    <w:rsid w:val="7E7E0BBD"/>
    <w:rsid w:val="7E7E44B6"/>
    <w:rsid w:val="7E810195"/>
    <w:rsid w:val="7E825BF3"/>
    <w:rsid w:val="7E8775D3"/>
    <w:rsid w:val="7E882235"/>
    <w:rsid w:val="7E966916"/>
    <w:rsid w:val="7E9731C4"/>
    <w:rsid w:val="7E9B19E9"/>
    <w:rsid w:val="7EA208E2"/>
    <w:rsid w:val="7EA4056E"/>
    <w:rsid w:val="7EA5128D"/>
    <w:rsid w:val="7EAF156C"/>
    <w:rsid w:val="7EB06199"/>
    <w:rsid w:val="7EBB379E"/>
    <w:rsid w:val="7EBC61EC"/>
    <w:rsid w:val="7EC01900"/>
    <w:rsid w:val="7ECC276A"/>
    <w:rsid w:val="7EDD2C2C"/>
    <w:rsid w:val="7EDE501E"/>
    <w:rsid w:val="7EE277A2"/>
    <w:rsid w:val="7EEA31FD"/>
    <w:rsid w:val="7EEB6AA5"/>
    <w:rsid w:val="7EF3324B"/>
    <w:rsid w:val="7EF50867"/>
    <w:rsid w:val="7F017D06"/>
    <w:rsid w:val="7F0A4B3E"/>
    <w:rsid w:val="7F226E61"/>
    <w:rsid w:val="7F26088A"/>
    <w:rsid w:val="7F295C3B"/>
    <w:rsid w:val="7F2E5149"/>
    <w:rsid w:val="7F2E5DF9"/>
    <w:rsid w:val="7F2E7C38"/>
    <w:rsid w:val="7F3667F1"/>
    <w:rsid w:val="7F375042"/>
    <w:rsid w:val="7F3A3FFC"/>
    <w:rsid w:val="7F3F7AAD"/>
    <w:rsid w:val="7F407759"/>
    <w:rsid w:val="7F4C0567"/>
    <w:rsid w:val="7F547733"/>
    <w:rsid w:val="7F5C0410"/>
    <w:rsid w:val="7F6218EE"/>
    <w:rsid w:val="7F633FDC"/>
    <w:rsid w:val="7F6456EA"/>
    <w:rsid w:val="7F684A7E"/>
    <w:rsid w:val="7F84107F"/>
    <w:rsid w:val="7F8536F3"/>
    <w:rsid w:val="7F907D54"/>
    <w:rsid w:val="7F97330A"/>
    <w:rsid w:val="7F9A1B6E"/>
    <w:rsid w:val="7F9A4147"/>
    <w:rsid w:val="7FAA5127"/>
    <w:rsid w:val="7FAA5361"/>
    <w:rsid w:val="7FAA7554"/>
    <w:rsid w:val="7FAB2F07"/>
    <w:rsid w:val="7FAC566D"/>
    <w:rsid w:val="7FB122AC"/>
    <w:rsid w:val="7FBB70AC"/>
    <w:rsid w:val="7FBD2799"/>
    <w:rsid w:val="7FCA01EB"/>
    <w:rsid w:val="7FCC2661"/>
    <w:rsid w:val="7FCC726C"/>
    <w:rsid w:val="7FE46B3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f">
      <v:fill on="t" focussize="0,0"/>
      <v:stroke on="f"/>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qFormat="1" w:unhideWhenUsed="0" w:uiPriority="0" w:semiHidden="0" w:name="index 1"/>
    <w:lsdException w:qFormat="1" w:unhideWhenUsed="0" w:uiPriority="0" w:semiHidden="0" w:name="index 2"/>
    <w:lsdException w:qFormat="1" w:unhideWhenUsed="0" w:uiPriority="0" w:semiHidden="0" w:name="index 3"/>
    <w:lsdException w:qFormat="1" w:unhideWhenUsed="0" w:uiPriority="0" w:semiHidden="0" w:name="index 4"/>
    <w:lsdException w:qFormat="1" w:unhideWhenUsed="0" w:uiPriority="0" w:semiHidden="0" w:name="index 5"/>
    <w:lsdException w:qFormat="1" w:unhideWhenUsed="0" w:uiPriority="0" w:semiHidden="0" w:name="index 6"/>
    <w:lsdException w:qFormat="1" w:unhideWhenUsed="0" w:uiPriority="0" w:semiHidden="0" w:name="index 7"/>
    <w:lsdException w:qFormat="1" w:unhideWhenUsed="0" w:uiPriority="0" w:semiHidden="0" w:name="index 8"/>
    <w:lsdException w:qFormat="1" w:unhideWhenUsed="0" w:uiPriority="0" w:semiHidden="0" w:name="index 9"/>
    <w:lsdException w:qFormat="1" w:unhideWhenUsed="0" w:uiPriority="39" w:semiHidden="0" w:name="toc 1"/>
    <w:lsdException w:qFormat="1" w:unhideWhenUsed="0" w:uiPriority="39" w:semiHidden="0" w:name="toc 2"/>
    <w:lsdException w:qFormat="1" w:unhideWhenUsed="0" w:uiPriority="39" w:semiHidden="0" w:name="toc 3"/>
    <w:lsdException w:qFormat="1" w:unhideWhenUsed="0" w:uiPriority="0" w:semiHidden="0" w:name="toc 4"/>
    <w:lsdException w:qFormat="1" w:unhideWhenUsed="0" w:uiPriority="0" w:semiHidden="0" w:name="toc 5"/>
    <w:lsdException w:qFormat="1" w:unhideWhenUsed="0" w:uiPriority="0" w:semiHidden="0" w:name="toc 6"/>
    <w:lsdException w:qFormat="1" w:unhideWhenUsed="0" w:uiPriority="0" w:semiHidden="0" w:name="toc 7"/>
    <w:lsdException w:qFormat="1" w:unhideWhenUsed="0" w:uiPriority="0" w:semiHidden="0" w:name="toc 8"/>
    <w:lsdException w:qFormat="1" w:unhideWhenUsed="0" w:uiPriority="0" w:semiHidden="0" w:name="toc 9"/>
    <w:lsdException w:uiPriority="0" w:name="Normal Indent"/>
    <w:lsdException w:qFormat="1" w:unhideWhenUsed="0" w:uiPriority="0" w:semiHidden="0" w:name="footnote text"/>
    <w:lsdException w:qFormat="1" w:unhideWhenUsed="0" w:uiPriority="0" w:semiHidden="0" w:name="annotation text"/>
    <w:lsdException w:qFormat="1" w:unhideWhenUsed="0" w:uiPriority="0" w:semiHidden="0" w:name="header"/>
    <w:lsdException w:qFormat="1" w:unhideWhenUsed="0" w:uiPriority="0" w:semiHidden="0" w:name="footer"/>
    <w:lsdException w:qFormat="1" w:unhideWhenUsed="0" w:uiPriority="0" w:semiHidden="0" w:name="index heading"/>
    <w:lsdException w:qFormat="1" w:unhideWhenUsed="0" w:uiPriority="0" w:semiHidden="0" w:name="caption"/>
    <w:lsdException w:qFormat="1" w:unhideWhenUsed="0" w:uiPriority="99" w:semiHidden="0" w:name="table of figures"/>
    <w:lsdException w:uiPriority="0" w:name="envelope address"/>
    <w:lsdException w:uiPriority="0" w:name="envelope return"/>
    <w:lsdException w:qFormat="1" w:unhideWhenUsed="0" w:uiPriority="0" w:semiHidden="0" w:name="footnote reference"/>
    <w:lsdException w:qFormat="1" w:unhideWhenUsed="0" w:uiPriority="0" w:semiHidden="0" w:name="annotation reference"/>
    <w:lsdException w:uiPriority="0" w:name="line number"/>
    <w:lsdException w:qFormat="1" w:unhideWhenUsed="0" w:uiPriority="0" w:semiHidden="0" w:name="page number"/>
    <w:lsdException w:qFormat="1" w:unhideWhenUsed="0" w:uiPriority="0" w:semiHidden="0" w:name="endnote reference"/>
    <w:lsdException w:qFormat="1" w:unhideWhenUsed="0" w:uiPriority="0" w:semiHidden="0" w:name="endnote text"/>
    <w:lsdException w:qFormat="1" w:unhideWhenUsed="0" w:uiPriority="0" w:semiHidden="0" w:name="table of authorities"/>
    <w:lsdException w:qFormat="1" w:unhideWhenUsed="0" w:uiPriority="0" w:semiHidden="0" w:name="macro"/>
    <w:lsdException w:qFormat="1" w:unhideWhenUsed="0" w:uiPriority="0" w:semiHidden="0" w:name="toa heading"/>
    <w:lsdException w:uiPriority="0" w:name="List"/>
    <w:lsdException w:qFormat="1" w:unhideWhenUsed="0" w:uiPriority="0" w:semiHidden="0" w:name="List Bullet"/>
    <w:lsdException w:uiPriority="0" w:name="List Number"/>
    <w:lsdException w:uiPriority="0" w:name="List 2"/>
    <w:lsdException w:uiPriority="0" w:name="List 3"/>
    <w:lsdException w:uiPriority="0" w:name="List 4"/>
    <w:lsdException w:uiPriority="0" w:name="List 5"/>
    <w:lsdException w:uiPriority="0" w:name="List Bullet 2"/>
    <w:lsdException w:uiPriority="0" w:name="List Bullet 3"/>
    <w:lsdException w:uiPriority="0" w:name="List Bullet 4"/>
    <w:lsdException w:uiPriority="0" w:name="List Bullet 5"/>
    <w:lsdException w:uiPriority="0" w:name="List Number 2"/>
    <w:lsdException w:uiPriority="0" w:name="List Number 3"/>
    <w:lsdException w:uiPriority="0" w:name="List Number 4"/>
    <w:lsdException w:uiPriority="0" w:name="List Number 5"/>
    <w:lsdException w:qFormat="1" w:unhideWhenUsed="0" w:uiPriority="0" w:semiHidden="0" w:name="Title"/>
    <w:lsdException w:uiPriority="0" w:name="Closing"/>
    <w:lsdException w:uiPriority="0" w:name="Signature"/>
    <w:lsdException w:qFormat="1" w:uiPriority="1" w:name="Default Paragraph Font"/>
    <w:lsdException w:qFormat="1" w:unhideWhenUsed="0" w:uiPriority="0" w:semiHidden="0" w:name="Body Text"/>
    <w:lsdException w:uiPriority="0" w:name="Body Text Indent"/>
    <w:lsdException w:uiPriority="0" w:name="List Continue"/>
    <w:lsdException w:uiPriority="0" w:name="List Continue 2"/>
    <w:lsdException w:uiPriority="0" w:name="List Continue 3"/>
    <w:lsdException w:uiPriority="0" w:name="List Continue 4"/>
    <w:lsdException w:uiPriority="0" w:name="List Continue 5"/>
    <w:lsdException w:uiPriority="0" w:name="Message Header"/>
    <w:lsdException w:qFormat="1" w:unhideWhenUsed="0" w:uiPriority="0" w:semiHidden="0" w:name="Subtitle"/>
    <w:lsdException w:uiPriority="0" w:name="Salutation"/>
    <w:lsdException w:qFormat="1" w:unhideWhenUsed="0" w:uiPriority="0" w:semiHidden="0" w:name="Date"/>
    <w:lsdException w:uiPriority="0" w:name="Body Text First Indent"/>
    <w:lsdException w:uiPriority="0" w:name="Body Text First Indent 2"/>
    <w:lsdException w:uiPriority="0" w:name="Note Heading"/>
    <w:lsdException w:qFormat="1" w:unhideWhenUsed="0" w:uiPriority="0" w:semiHidden="0" w:name="Body Text 2"/>
    <w:lsdException w:uiPriority="0" w:name="Body Text 3"/>
    <w:lsdException w:uiPriority="0" w:name="Body Text Indent 2"/>
    <w:lsdException w:qFormat="1" w:unhideWhenUsed="0" w:uiPriority="0" w:semiHidden="0" w:name="Body Text Indent 3"/>
    <w:lsdException w:uiPriority="0" w:name="Block Text"/>
    <w:lsdException w:qFormat="1" w:unhideWhenUsed="0" w:uiPriority="99" w:semiHidden="0" w:name="Hyperlink"/>
    <w:lsdException w:qFormat="1" w:unhideWhenUsed="0" w:uiPriority="0" w:semiHidden="0" w:name="FollowedHyperlink"/>
    <w:lsdException w:qFormat="1" w:unhideWhenUsed="0" w:uiPriority="0" w:semiHidden="0" w:name="Strong"/>
    <w:lsdException w:qFormat="1" w:unhideWhenUsed="0" w:uiPriority="20" w:semiHidden="0" w:name="Emphasis"/>
    <w:lsdException w:qFormat="1" w:unhideWhenUsed="0" w:uiPriority="0" w:semiHidden="0" w:name="Document Map"/>
    <w:lsdException w:qFormat="1" w:unhideWhenUsed="0" w:uiPriority="0" w:semiHidden="0" w:name="Plain Text"/>
    <w:lsdException w:uiPriority="0" w:name="E-mail Signature"/>
    <w:lsdException w:qFormat="1" w:unhideWhenUsed="0" w:uiPriority="0" w:semiHidden="0" w:name="Normal (Web)"/>
    <w:lsdException w:uiPriority="0" w:name="HTML Acronym"/>
    <w:lsdException w:uiPriority="0" w:name="HTML Address"/>
    <w:lsdException w:uiPriority="0" w:name="HTML Cite"/>
    <w:lsdException w:uiPriority="0" w:name="HTML Code"/>
    <w:lsdException w:uiPriority="0" w:name="HTML Definition"/>
    <w:lsdException w:uiPriority="0" w:name="HTML Keyboard"/>
    <w:lsdException w:qFormat="1" w:unhideWhenUsed="0" w:uiPriority="0" w:semiHidden="0" w:name="HTML Preformatted"/>
    <w:lsdException w:uiPriority="0" w:name="HTML Sample"/>
    <w:lsdException w:uiPriority="0" w:name="HTML Typewriter"/>
    <w:lsdException w:uiPriority="0" w:name="HTML Variable"/>
    <w:lsdException w:qFormat="1" w:uiPriority="99" w:name="Normal Table"/>
    <w:lsdException w:qFormat="1" w:unhideWhenUsed="0" w:uiPriority="0" w:semiHidden="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0" w:semiHidden="0" w:name="Balloon Text"/>
    <w:lsdException w:qFormat="1" w:unhideWhenUsed="0" w:uiPriority="0" w:semiHidden="0" w:name="Table Grid"/>
    <w:lsdException w:uiPriority="99" w:name="Table Theme"/>
    <w:lsdException w:qFormat="1" w:uiPriority="99" w:semiHidden="0"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0"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400" w:lineRule="exact"/>
      <w:ind w:firstLine="200" w:firstLineChars="200"/>
      <w:jc w:val="both"/>
    </w:pPr>
    <w:rPr>
      <w:rFonts w:ascii="Times New Roman" w:hAnsi="Times New Roman" w:eastAsia="宋体" w:cs="Times New Roman"/>
      <w:kern w:val="2"/>
      <w:sz w:val="24"/>
      <w:szCs w:val="24"/>
      <w:lang w:val="en-US" w:eastAsia="zh-CN" w:bidi="ar-SA"/>
    </w:rPr>
  </w:style>
  <w:style w:type="paragraph" w:styleId="2">
    <w:name w:val="heading 1"/>
    <w:next w:val="3"/>
    <w:link w:val="67"/>
    <w:qFormat/>
    <w:uiPriority w:val="0"/>
    <w:pPr>
      <w:keepNext/>
      <w:keepLines/>
      <w:numPr>
        <w:ilvl w:val="0"/>
        <w:numId w:val="1"/>
      </w:numPr>
      <w:spacing w:before="240" w:beforeLines="100" w:after="240" w:afterLines="100"/>
      <w:jc w:val="center"/>
      <w:outlineLvl w:val="0"/>
    </w:pPr>
    <w:rPr>
      <w:rFonts w:ascii="Times New Roman" w:hAnsi="Times New Roman" w:eastAsia="黑体" w:cs="Times New Roman"/>
      <w:bCs/>
      <w:kern w:val="44"/>
      <w:sz w:val="36"/>
      <w:szCs w:val="44"/>
      <w:lang w:val="en-US" w:eastAsia="zh-CN" w:bidi="ar-SA"/>
    </w:rPr>
  </w:style>
  <w:style w:type="paragraph" w:styleId="4">
    <w:name w:val="heading 2"/>
    <w:basedOn w:val="1"/>
    <w:next w:val="3"/>
    <w:link w:val="102"/>
    <w:qFormat/>
    <w:uiPriority w:val="0"/>
    <w:pPr>
      <w:keepNext/>
      <w:keepLines/>
      <w:spacing w:before="240" w:after="240"/>
      <w:ind w:firstLine="0" w:firstLineChars="0"/>
      <w:jc w:val="left"/>
      <w:outlineLvl w:val="1"/>
    </w:pPr>
    <w:rPr>
      <w:rFonts w:eastAsia="黑体"/>
      <w:bCs/>
      <w:sz w:val="30"/>
      <w:szCs w:val="32"/>
    </w:rPr>
  </w:style>
  <w:style w:type="paragraph" w:styleId="5">
    <w:name w:val="heading 3"/>
    <w:basedOn w:val="1"/>
    <w:next w:val="1"/>
    <w:link w:val="72"/>
    <w:qFormat/>
    <w:uiPriority w:val="0"/>
    <w:pPr>
      <w:keepNext/>
      <w:keepLines/>
      <w:spacing w:before="120" w:after="120"/>
      <w:ind w:firstLine="0" w:firstLineChars="0"/>
      <w:outlineLvl w:val="2"/>
    </w:pPr>
    <w:rPr>
      <w:rFonts w:eastAsia="黑体"/>
      <w:bCs/>
      <w:sz w:val="28"/>
      <w:szCs w:val="32"/>
    </w:rPr>
  </w:style>
  <w:style w:type="paragraph" w:styleId="6">
    <w:name w:val="heading 4"/>
    <w:next w:val="3"/>
    <w:link w:val="110"/>
    <w:qFormat/>
    <w:uiPriority w:val="0"/>
    <w:pPr>
      <w:keepNext/>
      <w:keepLines/>
      <w:tabs>
        <w:tab w:val="left" w:pos="987"/>
      </w:tabs>
      <w:spacing w:before="120" w:after="120"/>
      <w:ind w:left="987" w:hanging="420"/>
      <w:outlineLvl w:val="3"/>
    </w:pPr>
    <w:rPr>
      <w:rFonts w:ascii="Arial" w:hAnsi="Arial" w:eastAsia="黑体" w:cs="Times New Roman"/>
      <w:bCs/>
      <w:kern w:val="2"/>
      <w:sz w:val="24"/>
      <w:szCs w:val="28"/>
      <w:lang w:val="en-US" w:eastAsia="zh-CN" w:bidi="ar-SA"/>
    </w:rPr>
  </w:style>
  <w:style w:type="paragraph" w:styleId="7">
    <w:name w:val="heading 5"/>
    <w:basedOn w:val="1"/>
    <w:next w:val="1"/>
    <w:link w:val="74"/>
    <w:qFormat/>
    <w:uiPriority w:val="0"/>
    <w:pPr>
      <w:keepNext/>
      <w:keepLines/>
      <w:tabs>
        <w:tab w:val="left" w:pos="3135"/>
        <w:tab w:val="left" w:pos="3702"/>
      </w:tabs>
      <w:spacing w:before="280" w:after="290" w:line="376" w:lineRule="auto"/>
      <w:ind w:left="3702" w:hanging="1008"/>
      <w:outlineLvl w:val="4"/>
    </w:pPr>
    <w:rPr>
      <w:b/>
      <w:bCs/>
      <w:sz w:val="28"/>
      <w:szCs w:val="28"/>
    </w:rPr>
  </w:style>
  <w:style w:type="paragraph" w:styleId="8">
    <w:name w:val="heading 6"/>
    <w:basedOn w:val="1"/>
    <w:next w:val="1"/>
    <w:link w:val="99"/>
    <w:qFormat/>
    <w:uiPriority w:val="0"/>
    <w:pPr>
      <w:keepNext/>
      <w:keepLines/>
      <w:tabs>
        <w:tab w:val="left" w:pos="1152"/>
        <w:tab w:val="left" w:pos="1719"/>
      </w:tabs>
      <w:spacing w:before="240" w:after="64" w:line="320" w:lineRule="auto"/>
      <w:ind w:left="1719" w:hanging="1152"/>
      <w:outlineLvl w:val="5"/>
    </w:pPr>
    <w:rPr>
      <w:rFonts w:ascii="Arial" w:hAnsi="Arial" w:eastAsia="黑体"/>
      <w:b/>
      <w:bCs/>
    </w:rPr>
  </w:style>
  <w:style w:type="paragraph" w:styleId="9">
    <w:name w:val="heading 7"/>
    <w:basedOn w:val="1"/>
    <w:next w:val="1"/>
    <w:link w:val="81"/>
    <w:qFormat/>
    <w:uiPriority w:val="0"/>
    <w:pPr>
      <w:keepNext/>
      <w:keepLines/>
      <w:tabs>
        <w:tab w:val="left" w:pos="1296"/>
        <w:tab w:val="left" w:pos="1863"/>
      </w:tabs>
      <w:spacing w:before="240" w:after="64" w:line="320" w:lineRule="auto"/>
      <w:ind w:left="1863" w:hanging="1296"/>
      <w:outlineLvl w:val="6"/>
    </w:pPr>
    <w:rPr>
      <w:b/>
      <w:bCs/>
    </w:rPr>
  </w:style>
  <w:style w:type="paragraph" w:styleId="10">
    <w:name w:val="heading 8"/>
    <w:basedOn w:val="1"/>
    <w:next w:val="1"/>
    <w:link w:val="132"/>
    <w:qFormat/>
    <w:uiPriority w:val="0"/>
    <w:pPr>
      <w:keepNext/>
      <w:keepLines/>
      <w:tabs>
        <w:tab w:val="left" w:pos="1440"/>
        <w:tab w:val="left" w:pos="2007"/>
      </w:tabs>
      <w:spacing w:before="240" w:after="64" w:line="320" w:lineRule="auto"/>
      <w:ind w:left="2007" w:hanging="1440"/>
      <w:outlineLvl w:val="7"/>
    </w:pPr>
    <w:rPr>
      <w:rFonts w:ascii="Arial" w:hAnsi="Arial" w:eastAsia="黑体"/>
    </w:rPr>
  </w:style>
  <w:style w:type="paragraph" w:styleId="11">
    <w:name w:val="heading 9"/>
    <w:basedOn w:val="1"/>
    <w:next w:val="1"/>
    <w:link w:val="111"/>
    <w:qFormat/>
    <w:uiPriority w:val="0"/>
    <w:pPr>
      <w:keepNext/>
      <w:keepLines/>
      <w:tabs>
        <w:tab w:val="left" w:pos="1584"/>
        <w:tab w:val="left" w:pos="2151"/>
      </w:tabs>
      <w:spacing w:before="240" w:after="64" w:line="320" w:lineRule="auto"/>
      <w:ind w:left="2151" w:hanging="1584"/>
      <w:outlineLvl w:val="8"/>
    </w:pPr>
    <w:rPr>
      <w:rFonts w:ascii="Arial" w:hAnsi="Arial" w:eastAsia="黑体"/>
      <w:szCs w:val="21"/>
    </w:rPr>
  </w:style>
  <w:style w:type="character" w:default="1" w:styleId="56">
    <w:name w:val="Default Paragraph Font"/>
    <w:semiHidden/>
    <w:unhideWhenUsed/>
    <w:qFormat/>
    <w:uiPriority w:val="1"/>
  </w:style>
  <w:style w:type="table" w:default="1" w:styleId="65">
    <w:name w:val="Normal Table"/>
    <w:semiHidden/>
    <w:unhideWhenUsed/>
    <w:qFormat/>
    <w:uiPriority w:val="99"/>
    <w:tblPr>
      <w:tblLayout w:type="fixed"/>
      <w:tblCellMar>
        <w:top w:w="0" w:type="dxa"/>
        <w:left w:w="108" w:type="dxa"/>
        <w:bottom w:w="0" w:type="dxa"/>
        <w:right w:w="108" w:type="dxa"/>
      </w:tblCellMar>
    </w:tblPr>
  </w:style>
  <w:style w:type="paragraph" w:customStyle="1" w:styleId="3">
    <w:name w:val="正文样式"/>
    <w:basedOn w:val="1"/>
    <w:link w:val="126"/>
    <w:qFormat/>
    <w:uiPriority w:val="0"/>
    <w:pPr>
      <w:ind w:firstLine="518"/>
    </w:pPr>
  </w:style>
  <w:style w:type="paragraph" w:styleId="12">
    <w:name w:val="annotation subject"/>
    <w:basedOn w:val="13"/>
    <w:next w:val="13"/>
    <w:link w:val="119"/>
    <w:qFormat/>
    <w:uiPriority w:val="0"/>
    <w:rPr>
      <w:b/>
      <w:bCs/>
    </w:rPr>
  </w:style>
  <w:style w:type="paragraph" w:styleId="13">
    <w:name w:val="annotation text"/>
    <w:basedOn w:val="1"/>
    <w:link w:val="92"/>
    <w:qFormat/>
    <w:uiPriority w:val="0"/>
  </w:style>
  <w:style w:type="paragraph" w:styleId="14">
    <w:name w:val="toc 7"/>
    <w:basedOn w:val="1"/>
    <w:next w:val="1"/>
    <w:qFormat/>
    <w:uiPriority w:val="0"/>
    <w:pPr>
      <w:ind w:left="2520" w:leftChars="1200"/>
    </w:pPr>
  </w:style>
  <w:style w:type="paragraph" w:styleId="15">
    <w:name w:val="table of authorities"/>
    <w:basedOn w:val="1"/>
    <w:next w:val="1"/>
    <w:qFormat/>
    <w:uiPriority w:val="0"/>
    <w:pPr>
      <w:ind w:left="420" w:leftChars="200" w:firstLine="0"/>
    </w:pPr>
  </w:style>
  <w:style w:type="paragraph" w:styleId="16">
    <w:name w:val="macro"/>
    <w:qFormat/>
    <w:uiPriority w:val="0"/>
    <w:pPr>
      <w:widowControl w:val="0"/>
      <w:tabs>
        <w:tab w:val="left" w:pos="480"/>
        <w:tab w:val="left" w:pos="960"/>
        <w:tab w:val="left" w:pos="1440"/>
        <w:tab w:val="left" w:pos="1920"/>
        <w:tab w:val="left" w:pos="2400"/>
        <w:tab w:val="left" w:pos="2880"/>
        <w:tab w:val="left" w:pos="3360"/>
        <w:tab w:val="left" w:pos="3840"/>
        <w:tab w:val="left" w:pos="4320"/>
      </w:tabs>
      <w:kinsoku w:val="0"/>
      <w:overflowPunct w:val="0"/>
      <w:autoSpaceDE w:val="0"/>
      <w:autoSpaceDN w:val="0"/>
      <w:snapToGrid w:val="0"/>
      <w:ind w:firstLine="200" w:firstLineChars="200"/>
    </w:pPr>
    <w:rPr>
      <w:rFonts w:ascii="Courier New" w:hAnsi="Courier New" w:eastAsia="宋体" w:cs="Courier New"/>
      <w:kern w:val="2"/>
      <w:sz w:val="24"/>
      <w:szCs w:val="24"/>
      <w:lang w:val="en-US" w:eastAsia="zh-CN" w:bidi="ar-SA"/>
    </w:rPr>
  </w:style>
  <w:style w:type="paragraph" w:styleId="17">
    <w:name w:val="index 8"/>
    <w:basedOn w:val="1"/>
    <w:next w:val="1"/>
    <w:qFormat/>
    <w:uiPriority w:val="0"/>
    <w:pPr>
      <w:ind w:left="1400" w:leftChars="1400" w:firstLine="0"/>
    </w:pPr>
  </w:style>
  <w:style w:type="paragraph" w:styleId="18">
    <w:name w:val="caption"/>
    <w:basedOn w:val="1"/>
    <w:next w:val="1"/>
    <w:link w:val="112"/>
    <w:qFormat/>
    <w:uiPriority w:val="0"/>
    <w:pPr>
      <w:keepNext/>
      <w:jc w:val="center"/>
    </w:pPr>
    <w:rPr>
      <w:rFonts w:eastAsia="黑体" w:cs="Arial"/>
      <w:color w:val="000000"/>
      <w:sz w:val="21"/>
    </w:rPr>
  </w:style>
  <w:style w:type="paragraph" w:styleId="19">
    <w:name w:val="index 5"/>
    <w:basedOn w:val="1"/>
    <w:next w:val="1"/>
    <w:qFormat/>
    <w:uiPriority w:val="0"/>
    <w:pPr>
      <w:ind w:left="800" w:leftChars="800" w:firstLine="0"/>
    </w:pPr>
  </w:style>
  <w:style w:type="paragraph" w:styleId="20">
    <w:name w:val="List Bullet"/>
    <w:basedOn w:val="1"/>
    <w:qFormat/>
    <w:uiPriority w:val="0"/>
    <w:pPr>
      <w:tabs>
        <w:tab w:val="left" w:pos="360"/>
      </w:tabs>
      <w:overflowPunct w:val="0"/>
      <w:spacing w:line="240" w:lineRule="auto"/>
      <w:ind w:left="360" w:hanging="360"/>
      <w:contextualSpacing/>
    </w:pPr>
    <w:rPr>
      <w:sz w:val="18"/>
      <w:szCs w:val="20"/>
    </w:rPr>
  </w:style>
  <w:style w:type="paragraph" w:styleId="21">
    <w:name w:val="Document Map"/>
    <w:basedOn w:val="1"/>
    <w:qFormat/>
    <w:uiPriority w:val="0"/>
    <w:pPr>
      <w:shd w:val="clear" w:color="auto" w:fill="000080"/>
    </w:pPr>
  </w:style>
  <w:style w:type="paragraph" w:styleId="22">
    <w:name w:val="toa heading"/>
    <w:basedOn w:val="1"/>
    <w:next w:val="1"/>
    <w:qFormat/>
    <w:uiPriority w:val="0"/>
    <w:pPr>
      <w:spacing w:before="120"/>
    </w:pPr>
    <w:rPr>
      <w:rFonts w:ascii="Arial" w:hAnsi="Arial" w:cs="Arial"/>
    </w:rPr>
  </w:style>
  <w:style w:type="paragraph" w:styleId="23">
    <w:name w:val="index 6"/>
    <w:basedOn w:val="1"/>
    <w:next w:val="1"/>
    <w:qFormat/>
    <w:uiPriority w:val="0"/>
    <w:pPr>
      <w:ind w:left="1000" w:leftChars="1000" w:firstLine="0"/>
    </w:pPr>
  </w:style>
  <w:style w:type="paragraph" w:styleId="24">
    <w:name w:val="Body Text"/>
    <w:basedOn w:val="1"/>
    <w:link w:val="95"/>
    <w:qFormat/>
    <w:uiPriority w:val="0"/>
    <w:pPr>
      <w:tabs>
        <w:tab w:val="left" w:pos="357"/>
      </w:tabs>
      <w:overflowPunct w:val="0"/>
      <w:spacing w:line="240" w:lineRule="auto"/>
    </w:pPr>
    <w:rPr>
      <w:sz w:val="18"/>
      <w:szCs w:val="20"/>
    </w:rPr>
  </w:style>
  <w:style w:type="paragraph" w:styleId="25">
    <w:name w:val="index 4"/>
    <w:basedOn w:val="1"/>
    <w:next w:val="1"/>
    <w:qFormat/>
    <w:uiPriority w:val="0"/>
    <w:pPr>
      <w:ind w:left="600" w:leftChars="600" w:firstLine="0"/>
    </w:pPr>
  </w:style>
  <w:style w:type="paragraph" w:styleId="26">
    <w:name w:val="toc 5"/>
    <w:basedOn w:val="1"/>
    <w:next w:val="1"/>
    <w:qFormat/>
    <w:uiPriority w:val="0"/>
    <w:pPr>
      <w:ind w:left="1680" w:leftChars="800"/>
    </w:pPr>
  </w:style>
  <w:style w:type="paragraph" w:styleId="27">
    <w:name w:val="toc 3"/>
    <w:next w:val="1"/>
    <w:qFormat/>
    <w:uiPriority w:val="39"/>
    <w:pPr>
      <w:ind w:left="840" w:leftChars="400"/>
    </w:pPr>
    <w:rPr>
      <w:rFonts w:ascii="Times New Roman" w:hAnsi="Times New Roman" w:eastAsia="宋体" w:cs="Times New Roman"/>
      <w:kern w:val="2"/>
      <w:sz w:val="24"/>
      <w:szCs w:val="24"/>
      <w:lang w:val="en-US" w:eastAsia="zh-CN" w:bidi="ar-SA"/>
    </w:rPr>
  </w:style>
  <w:style w:type="paragraph" w:styleId="28">
    <w:name w:val="Plain Text"/>
    <w:basedOn w:val="1"/>
    <w:link w:val="125"/>
    <w:qFormat/>
    <w:uiPriority w:val="0"/>
    <w:pPr>
      <w:spacing w:line="240" w:lineRule="auto"/>
      <w:ind w:firstLine="0" w:firstLineChars="0"/>
    </w:pPr>
    <w:rPr>
      <w:rFonts w:ascii="宋体" w:hAnsi="Courier New"/>
      <w:sz w:val="21"/>
      <w:szCs w:val="21"/>
    </w:rPr>
  </w:style>
  <w:style w:type="paragraph" w:styleId="29">
    <w:name w:val="toc 8"/>
    <w:basedOn w:val="1"/>
    <w:next w:val="1"/>
    <w:qFormat/>
    <w:uiPriority w:val="0"/>
    <w:pPr>
      <w:ind w:left="2940" w:leftChars="1400"/>
    </w:pPr>
  </w:style>
  <w:style w:type="paragraph" w:styleId="30">
    <w:name w:val="index 3"/>
    <w:basedOn w:val="1"/>
    <w:next w:val="1"/>
    <w:qFormat/>
    <w:uiPriority w:val="0"/>
    <w:pPr>
      <w:ind w:left="400" w:leftChars="400" w:firstLine="0"/>
    </w:pPr>
  </w:style>
  <w:style w:type="paragraph" w:styleId="31">
    <w:name w:val="Date"/>
    <w:basedOn w:val="1"/>
    <w:next w:val="1"/>
    <w:link w:val="100"/>
    <w:qFormat/>
    <w:uiPriority w:val="0"/>
    <w:pPr>
      <w:spacing w:line="240" w:lineRule="auto"/>
      <w:ind w:left="100" w:leftChars="2500"/>
    </w:pPr>
  </w:style>
  <w:style w:type="paragraph" w:styleId="32">
    <w:name w:val="endnote text"/>
    <w:basedOn w:val="1"/>
    <w:link w:val="98"/>
    <w:qFormat/>
    <w:uiPriority w:val="0"/>
    <w:pPr>
      <w:snapToGrid w:val="0"/>
    </w:pPr>
  </w:style>
  <w:style w:type="paragraph" w:styleId="33">
    <w:name w:val="Balloon Text"/>
    <w:basedOn w:val="1"/>
    <w:link w:val="116"/>
    <w:qFormat/>
    <w:uiPriority w:val="0"/>
    <w:rPr>
      <w:sz w:val="18"/>
      <w:szCs w:val="18"/>
    </w:rPr>
  </w:style>
  <w:style w:type="paragraph" w:styleId="34">
    <w:name w:val="footer"/>
    <w:link w:val="124"/>
    <w:qFormat/>
    <w:uiPriority w:val="0"/>
    <w:pPr>
      <w:tabs>
        <w:tab w:val="center" w:pos="4153"/>
        <w:tab w:val="right" w:pos="8306"/>
      </w:tabs>
      <w:snapToGrid w:val="0"/>
      <w:jc w:val="center"/>
    </w:pPr>
    <w:rPr>
      <w:rFonts w:ascii="Times New Roman" w:hAnsi="Times New Roman" w:eastAsia="宋体" w:cs="Times New Roman"/>
      <w:kern w:val="2"/>
      <w:sz w:val="18"/>
      <w:szCs w:val="18"/>
      <w:lang w:val="en-US" w:eastAsia="zh-CN" w:bidi="ar-SA"/>
    </w:rPr>
  </w:style>
  <w:style w:type="paragraph" w:styleId="35">
    <w:name w:val="header"/>
    <w:link w:val="133"/>
    <w:qFormat/>
    <w:uiPriority w:val="0"/>
    <w:pPr>
      <w:pBdr>
        <w:bottom w:val="thinThickSmallGap" w:color="auto" w:sz="12" w:space="1"/>
      </w:pBdr>
      <w:tabs>
        <w:tab w:val="center" w:pos="4153"/>
        <w:tab w:val="right" w:pos="8306"/>
      </w:tabs>
      <w:snapToGrid w:val="0"/>
      <w:jc w:val="center"/>
    </w:pPr>
    <w:rPr>
      <w:rFonts w:ascii="Times New Roman" w:hAnsi="Times New Roman" w:eastAsia="宋体" w:cs="Times New Roman"/>
      <w:kern w:val="2"/>
      <w:sz w:val="18"/>
      <w:szCs w:val="18"/>
      <w:lang w:val="en-US" w:eastAsia="zh-CN" w:bidi="ar-SA"/>
    </w:rPr>
  </w:style>
  <w:style w:type="paragraph" w:styleId="36">
    <w:name w:val="toc 1"/>
    <w:next w:val="1"/>
    <w:qFormat/>
    <w:uiPriority w:val="39"/>
    <w:rPr>
      <w:rFonts w:ascii="Times New Roman" w:hAnsi="Times New Roman" w:eastAsia="黑体" w:cs="Times New Roman"/>
      <w:kern w:val="2"/>
      <w:sz w:val="24"/>
      <w:szCs w:val="24"/>
      <w:lang w:val="en-US" w:eastAsia="zh-CN" w:bidi="ar-SA"/>
    </w:rPr>
  </w:style>
  <w:style w:type="paragraph" w:styleId="37">
    <w:name w:val="toc 4"/>
    <w:next w:val="1"/>
    <w:qFormat/>
    <w:uiPriority w:val="0"/>
    <w:pPr>
      <w:ind w:left="1260" w:leftChars="600"/>
    </w:pPr>
    <w:rPr>
      <w:rFonts w:ascii="Times New Roman" w:hAnsi="Times New Roman" w:eastAsia="宋体" w:cs="Times New Roman"/>
      <w:kern w:val="2"/>
      <w:sz w:val="24"/>
      <w:szCs w:val="24"/>
      <w:lang w:val="en-US" w:eastAsia="zh-CN" w:bidi="ar-SA"/>
    </w:rPr>
  </w:style>
  <w:style w:type="paragraph" w:styleId="38">
    <w:name w:val="index heading"/>
    <w:basedOn w:val="1"/>
    <w:next w:val="39"/>
    <w:qFormat/>
    <w:uiPriority w:val="0"/>
    <w:rPr>
      <w:rFonts w:ascii="Arial" w:hAnsi="Arial" w:cs="Arial"/>
      <w:b/>
      <w:bCs/>
    </w:rPr>
  </w:style>
  <w:style w:type="paragraph" w:styleId="39">
    <w:name w:val="index 1"/>
    <w:basedOn w:val="1"/>
    <w:next w:val="1"/>
    <w:qFormat/>
    <w:uiPriority w:val="0"/>
    <w:pPr>
      <w:ind w:firstLine="0"/>
    </w:pPr>
  </w:style>
  <w:style w:type="paragraph" w:styleId="40">
    <w:name w:val="Subtitle"/>
    <w:basedOn w:val="1"/>
    <w:next w:val="41"/>
    <w:link w:val="96"/>
    <w:qFormat/>
    <w:uiPriority w:val="0"/>
    <w:pPr>
      <w:overflowPunct w:val="0"/>
      <w:spacing w:before="320" w:line="240" w:lineRule="auto"/>
      <w:ind w:firstLine="0" w:firstLineChars="0"/>
      <w:outlineLvl w:val="0"/>
    </w:pPr>
    <w:rPr>
      <w:rFonts w:eastAsia="黑体"/>
      <w:sz w:val="36"/>
      <w:szCs w:val="20"/>
    </w:rPr>
  </w:style>
  <w:style w:type="paragraph" w:customStyle="1" w:styleId="41">
    <w:name w:val="作者"/>
    <w:basedOn w:val="1"/>
    <w:next w:val="42"/>
    <w:qFormat/>
    <w:uiPriority w:val="0"/>
    <w:pPr>
      <w:overflowPunct w:val="0"/>
      <w:spacing w:before="160" w:after="240" w:line="0" w:lineRule="atLeast"/>
      <w:ind w:firstLine="0" w:firstLineChars="0"/>
      <w:jc w:val="left"/>
    </w:pPr>
    <w:rPr>
      <w:rFonts w:eastAsia="仿宋_GB2312"/>
      <w:w w:val="66"/>
      <w:sz w:val="28"/>
      <w:szCs w:val="20"/>
    </w:rPr>
  </w:style>
  <w:style w:type="paragraph" w:customStyle="1" w:styleId="42">
    <w:name w:val="单位"/>
    <w:qFormat/>
    <w:uiPriority w:val="0"/>
    <w:pPr>
      <w:ind w:left="70" w:hanging="70" w:hangingChars="70"/>
      <w:jc w:val="both"/>
    </w:pPr>
    <w:rPr>
      <w:rFonts w:ascii="Times New Roman" w:hAnsi="Times New Roman" w:eastAsia="宋体" w:cs="Times New Roman"/>
      <w:sz w:val="17"/>
      <w:lang w:val="en-US" w:eastAsia="zh-CN" w:bidi="ar-SA"/>
    </w:rPr>
  </w:style>
  <w:style w:type="paragraph" w:styleId="43">
    <w:name w:val="footnote text"/>
    <w:basedOn w:val="1"/>
    <w:link w:val="97"/>
    <w:qFormat/>
    <w:uiPriority w:val="0"/>
    <w:pPr>
      <w:snapToGrid w:val="0"/>
    </w:pPr>
    <w:rPr>
      <w:sz w:val="18"/>
      <w:szCs w:val="18"/>
    </w:rPr>
  </w:style>
  <w:style w:type="paragraph" w:styleId="44">
    <w:name w:val="toc 6"/>
    <w:basedOn w:val="1"/>
    <w:next w:val="1"/>
    <w:qFormat/>
    <w:uiPriority w:val="0"/>
    <w:pPr>
      <w:ind w:left="2100" w:leftChars="1000"/>
    </w:pPr>
  </w:style>
  <w:style w:type="paragraph" w:styleId="45">
    <w:name w:val="Body Text Indent 3"/>
    <w:basedOn w:val="1"/>
    <w:link w:val="77"/>
    <w:qFormat/>
    <w:uiPriority w:val="0"/>
    <w:pPr>
      <w:spacing w:after="120"/>
      <w:ind w:left="420" w:leftChars="200"/>
    </w:pPr>
    <w:rPr>
      <w:sz w:val="16"/>
    </w:rPr>
  </w:style>
  <w:style w:type="paragraph" w:styleId="46">
    <w:name w:val="index 7"/>
    <w:basedOn w:val="1"/>
    <w:next w:val="1"/>
    <w:qFormat/>
    <w:uiPriority w:val="0"/>
    <w:pPr>
      <w:ind w:left="1200" w:leftChars="1200" w:firstLine="0"/>
    </w:pPr>
  </w:style>
  <w:style w:type="paragraph" w:styleId="47">
    <w:name w:val="index 9"/>
    <w:basedOn w:val="1"/>
    <w:next w:val="1"/>
    <w:qFormat/>
    <w:uiPriority w:val="0"/>
    <w:pPr>
      <w:ind w:left="1600" w:leftChars="1600" w:firstLine="0"/>
    </w:pPr>
  </w:style>
  <w:style w:type="paragraph" w:styleId="48">
    <w:name w:val="table of figures"/>
    <w:next w:val="3"/>
    <w:qFormat/>
    <w:uiPriority w:val="99"/>
    <w:pPr>
      <w:jc w:val="both"/>
    </w:pPr>
    <w:rPr>
      <w:rFonts w:ascii="Times New Roman" w:hAnsi="Times New Roman" w:eastAsia="宋体" w:cs="Times New Roman"/>
      <w:kern w:val="2"/>
      <w:sz w:val="24"/>
      <w:szCs w:val="24"/>
      <w:lang w:val="en-US" w:eastAsia="zh-CN" w:bidi="ar-SA"/>
    </w:rPr>
  </w:style>
  <w:style w:type="paragraph" w:styleId="49">
    <w:name w:val="toc 2"/>
    <w:next w:val="1"/>
    <w:qFormat/>
    <w:uiPriority w:val="39"/>
    <w:pPr>
      <w:ind w:left="420" w:leftChars="200"/>
    </w:pPr>
    <w:rPr>
      <w:rFonts w:ascii="Times New Roman" w:hAnsi="Times New Roman" w:eastAsia="宋体" w:cs="Times New Roman"/>
      <w:kern w:val="2"/>
      <w:sz w:val="24"/>
      <w:szCs w:val="24"/>
      <w:lang w:val="en-US" w:eastAsia="zh-CN" w:bidi="ar-SA"/>
    </w:rPr>
  </w:style>
  <w:style w:type="paragraph" w:styleId="50">
    <w:name w:val="toc 9"/>
    <w:basedOn w:val="1"/>
    <w:next w:val="1"/>
    <w:qFormat/>
    <w:uiPriority w:val="0"/>
    <w:pPr>
      <w:ind w:left="3360" w:leftChars="1600"/>
    </w:pPr>
  </w:style>
  <w:style w:type="paragraph" w:styleId="51">
    <w:name w:val="Body Text 2"/>
    <w:basedOn w:val="1"/>
    <w:link w:val="123"/>
    <w:qFormat/>
    <w:uiPriority w:val="0"/>
    <w:pPr>
      <w:overflowPunct w:val="0"/>
      <w:spacing w:line="0" w:lineRule="atLeast"/>
      <w:ind w:firstLine="0" w:firstLineChars="0"/>
      <w:jc w:val="center"/>
    </w:pPr>
    <w:rPr>
      <w:sz w:val="15"/>
      <w:szCs w:val="20"/>
    </w:rPr>
  </w:style>
  <w:style w:type="paragraph" w:styleId="52">
    <w:name w:val="HTML Preformatted"/>
    <w:basedOn w:val="1"/>
    <w:link w:val="82"/>
    <w:qFormat/>
    <w:uiPriority w:val="0"/>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ind w:firstLine="0" w:firstLineChars="0"/>
      <w:jc w:val="left"/>
    </w:pPr>
    <w:rPr>
      <w:rFonts w:ascii="宋体" w:hAnsi="宋体"/>
      <w:kern w:val="0"/>
    </w:rPr>
  </w:style>
  <w:style w:type="paragraph" w:styleId="53">
    <w:name w:val="Normal (Web)"/>
    <w:basedOn w:val="1"/>
    <w:qFormat/>
    <w:uiPriority w:val="0"/>
    <w:pPr>
      <w:widowControl/>
      <w:spacing w:after="240" w:line="240" w:lineRule="auto"/>
      <w:ind w:firstLine="0" w:firstLineChars="0"/>
      <w:jc w:val="left"/>
    </w:pPr>
    <w:rPr>
      <w:rFonts w:ascii="宋体" w:hAnsi="宋体" w:cs="宋体"/>
      <w:kern w:val="0"/>
      <w:sz w:val="16"/>
      <w:szCs w:val="16"/>
    </w:rPr>
  </w:style>
  <w:style w:type="paragraph" w:styleId="54">
    <w:name w:val="index 2"/>
    <w:basedOn w:val="1"/>
    <w:next w:val="1"/>
    <w:qFormat/>
    <w:uiPriority w:val="0"/>
    <w:pPr>
      <w:ind w:left="200" w:leftChars="200" w:firstLine="0"/>
    </w:pPr>
  </w:style>
  <w:style w:type="paragraph" w:styleId="55">
    <w:name w:val="Title"/>
    <w:basedOn w:val="1"/>
    <w:next w:val="1"/>
    <w:link w:val="130"/>
    <w:qFormat/>
    <w:uiPriority w:val="0"/>
    <w:pPr>
      <w:spacing w:before="312" w:beforeLines="100" w:after="312" w:afterLines="100" w:line="240" w:lineRule="auto"/>
      <w:ind w:firstLine="0" w:firstLineChars="0"/>
      <w:jc w:val="center"/>
    </w:pPr>
    <w:rPr>
      <w:rFonts w:eastAsia="黑体"/>
      <w:sz w:val="36"/>
      <w:szCs w:val="36"/>
    </w:rPr>
  </w:style>
  <w:style w:type="character" w:styleId="57">
    <w:name w:val="Strong"/>
    <w:qFormat/>
    <w:uiPriority w:val="0"/>
    <w:rPr>
      <w:b/>
      <w:bCs/>
    </w:rPr>
  </w:style>
  <w:style w:type="character" w:styleId="58">
    <w:name w:val="endnote reference"/>
    <w:qFormat/>
    <w:uiPriority w:val="0"/>
    <w:rPr>
      <w:vertAlign w:val="superscript"/>
    </w:rPr>
  </w:style>
  <w:style w:type="character" w:styleId="59">
    <w:name w:val="page number"/>
    <w:basedOn w:val="56"/>
    <w:qFormat/>
    <w:uiPriority w:val="0"/>
  </w:style>
  <w:style w:type="character" w:styleId="60">
    <w:name w:val="FollowedHyperlink"/>
    <w:qFormat/>
    <w:uiPriority w:val="0"/>
    <w:rPr>
      <w:color w:val="800080"/>
      <w:u w:val="single"/>
    </w:rPr>
  </w:style>
  <w:style w:type="character" w:styleId="61">
    <w:name w:val="Emphasis"/>
    <w:basedOn w:val="56"/>
    <w:qFormat/>
    <w:uiPriority w:val="20"/>
    <w:rPr>
      <w:i/>
    </w:rPr>
  </w:style>
  <w:style w:type="character" w:styleId="62">
    <w:name w:val="Hyperlink"/>
    <w:qFormat/>
    <w:uiPriority w:val="99"/>
    <w:rPr>
      <w:color w:val="0000FF"/>
      <w:u w:val="single"/>
    </w:rPr>
  </w:style>
  <w:style w:type="character" w:styleId="63">
    <w:name w:val="annotation reference"/>
    <w:qFormat/>
    <w:uiPriority w:val="0"/>
    <w:rPr>
      <w:sz w:val="21"/>
      <w:szCs w:val="21"/>
    </w:rPr>
  </w:style>
  <w:style w:type="character" w:styleId="64">
    <w:name w:val="footnote reference"/>
    <w:qFormat/>
    <w:uiPriority w:val="0"/>
    <w:rPr>
      <w:vertAlign w:val="superscript"/>
    </w:rPr>
  </w:style>
  <w:style w:type="table" w:styleId="66">
    <w:name w:val="Table Grid"/>
    <w:basedOn w:val="65"/>
    <w:qFormat/>
    <w:uiPriority w:val="0"/>
    <w:pPr>
      <w:widowControl w:val="0"/>
      <w:spacing w:line="400" w:lineRule="exact"/>
      <w:ind w:firstLine="200" w:firstLineChars="20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 w:type="character" w:customStyle="1" w:styleId="67">
    <w:name w:val="标题 1 字符"/>
    <w:link w:val="2"/>
    <w:qFormat/>
    <w:uiPriority w:val="0"/>
    <w:rPr>
      <w:rFonts w:ascii="Times New Roman" w:hAnsi="Times New Roman" w:eastAsia="黑体"/>
      <w:bCs/>
      <w:kern w:val="44"/>
      <w:sz w:val="36"/>
      <w:szCs w:val="44"/>
    </w:rPr>
  </w:style>
  <w:style w:type="character" w:customStyle="1" w:styleId="68">
    <w:name w:val="图片 Char Char"/>
    <w:link w:val="69"/>
    <w:qFormat/>
    <w:uiPriority w:val="0"/>
    <w:rPr>
      <w:rFonts w:eastAsia="宋体"/>
      <w:kern w:val="2"/>
      <w:sz w:val="21"/>
      <w:szCs w:val="24"/>
      <w:lang w:val="en-US" w:eastAsia="zh-CN" w:bidi="ar-SA"/>
    </w:rPr>
  </w:style>
  <w:style w:type="paragraph" w:customStyle="1" w:styleId="69">
    <w:name w:val="图片"/>
    <w:basedOn w:val="70"/>
    <w:link w:val="68"/>
    <w:qFormat/>
    <w:uiPriority w:val="0"/>
  </w:style>
  <w:style w:type="paragraph" w:customStyle="1" w:styleId="70">
    <w:name w:val="图格式"/>
    <w:next w:val="3"/>
    <w:link w:val="117"/>
    <w:qFormat/>
    <w:uiPriority w:val="0"/>
    <w:pPr>
      <w:jc w:val="center"/>
    </w:pPr>
    <w:rPr>
      <w:rFonts w:ascii="Times New Roman" w:hAnsi="Times New Roman" w:eastAsia="宋体" w:cs="Times New Roman"/>
      <w:kern w:val="2"/>
      <w:sz w:val="21"/>
      <w:szCs w:val="24"/>
      <w:lang w:val="en-US" w:eastAsia="zh-CN" w:bidi="ar-SA"/>
    </w:rPr>
  </w:style>
  <w:style w:type="character" w:customStyle="1" w:styleId="71">
    <w:name w:val="款项"/>
    <w:qFormat/>
    <w:uiPriority w:val="0"/>
    <w:rPr>
      <w:rFonts w:eastAsia="黑体"/>
      <w:sz w:val="24"/>
    </w:rPr>
  </w:style>
  <w:style w:type="character" w:customStyle="1" w:styleId="72">
    <w:name w:val="标题 3 字符"/>
    <w:link w:val="5"/>
    <w:qFormat/>
    <w:uiPriority w:val="0"/>
    <w:rPr>
      <w:rFonts w:eastAsia="黑体"/>
      <w:bCs/>
      <w:kern w:val="2"/>
      <w:sz w:val="28"/>
      <w:szCs w:val="32"/>
    </w:rPr>
  </w:style>
  <w:style w:type="character" w:customStyle="1" w:styleId="73">
    <w:name w:val="标题 Char1"/>
    <w:qFormat/>
    <w:uiPriority w:val="0"/>
    <w:rPr>
      <w:rFonts w:ascii="Cambria" w:hAnsi="Cambria" w:cs="Times New Roman"/>
      <w:b/>
      <w:bCs/>
      <w:kern w:val="2"/>
      <w:sz w:val="32"/>
      <w:szCs w:val="32"/>
    </w:rPr>
  </w:style>
  <w:style w:type="character" w:customStyle="1" w:styleId="74">
    <w:name w:val="标题 5 字符"/>
    <w:link w:val="7"/>
    <w:qFormat/>
    <w:uiPriority w:val="0"/>
    <w:rPr>
      <w:b/>
      <w:bCs/>
      <w:kern w:val="2"/>
      <w:sz w:val="28"/>
      <w:szCs w:val="28"/>
    </w:rPr>
  </w:style>
  <w:style w:type="character" w:customStyle="1" w:styleId="75">
    <w:name w:val="apple-converted-space"/>
    <w:basedOn w:val="56"/>
    <w:qFormat/>
    <w:uiPriority w:val="0"/>
  </w:style>
  <w:style w:type="character" w:customStyle="1" w:styleId="76">
    <w:name w:val="MTEquationSection"/>
    <w:qFormat/>
    <w:uiPriority w:val="0"/>
    <w:rPr>
      <w:rFonts w:ascii="黑体" w:eastAsia="黑体"/>
      <w:vanish/>
      <w:color w:val="FF0000"/>
    </w:rPr>
  </w:style>
  <w:style w:type="character" w:customStyle="1" w:styleId="77">
    <w:name w:val="正文文本缩进 3 字符"/>
    <w:link w:val="45"/>
    <w:qFormat/>
    <w:uiPriority w:val="0"/>
    <w:rPr>
      <w:sz w:val="16"/>
    </w:rPr>
  </w:style>
  <w:style w:type="character" w:customStyle="1" w:styleId="78">
    <w:name w:val="表标题 Char Char"/>
    <w:link w:val="79"/>
    <w:qFormat/>
    <w:uiPriority w:val="0"/>
    <w:rPr>
      <w:rFonts w:eastAsia="黑体"/>
      <w:kern w:val="2"/>
      <w:sz w:val="21"/>
      <w:szCs w:val="24"/>
    </w:rPr>
  </w:style>
  <w:style w:type="paragraph" w:customStyle="1" w:styleId="79">
    <w:name w:val="表标题"/>
    <w:basedOn w:val="1"/>
    <w:next w:val="80"/>
    <w:link w:val="78"/>
    <w:qFormat/>
    <w:uiPriority w:val="0"/>
    <w:pPr>
      <w:spacing w:line="240" w:lineRule="auto"/>
      <w:ind w:firstLine="0" w:firstLineChars="0"/>
      <w:jc w:val="center"/>
    </w:pPr>
    <w:rPr>
      <w:rFonts w:eastAsia="黑体"/>
      <w:sz w:val="21"/>
    </w:rPr>
  </w:style>
  <w:style w:type="paragraph" w:customStyle="1" w:styleId="80">
    <w:name w:val="各章正文"/>
    <w:link w:val="137"/>
    <w:qFormat/>
    <w:uiPriority w:val="0"/>
    <w:pPr>
      <w:ind w:firstLine="200" w:firstLineChars="200"/>
      <w:jc w:val="both"/>
    </w:pPr>
    <w:rPr>
      <w:rFonts w:ascii="Times New Roman" w:hAnsi="Times New Roman" w:eastAsia="宋体" w:cs="Times New Roman"/>
      <w:sz w:val="24"/>
      <w:szCs w:val="24"/>
      <w:lang w:val="en-US" w:eastAsia="zh-CN" w:bidi="ar-SA"/>
    </w:rPr>
  </w:style>
  <w:style w:type="character" w:customStyle="1" w:styleId="81">
    <w:name w:val="标题 7 字符"/>
    <w:link w:val="9"/>
    <w:qFormat/>
    <w:uiPriority w:val="0"/>
    <w:rPr>
      <w:b/>
      <w:bCs/>
      <w:kern w:val="2"/>
      <w:sz w:val="24"/>
      <w:szCs w:val="24"/>
    </w:rPr>
  </w:style>
  <w:style w:type="character" w:customStyle="1" w:styleId="82">
    <w:name w:val="HTML 预设格式 字符"/>
    <w:link w:val="52"/>
    <w:qFormat/>
    <w:uiPriority w:val="0"/>
    <w:rPr>
      <w:rFonts w:ascii="宋体" w:hAnsi="宋体"/>
      <w:sz w:val="24"/>
      <w:szCs w:val="24"/>
    </w:rPr>
  </w:style>
  <w:style w:type="character" w:customStyle="1" w:styleId="83">
    <w:name w:val="封面2落款款项"/>
    <w:qFormat/>
    <w:uiPriority w:val="0"/>
    <w:rPr>
      <w:rFonts w:eastAsia="黑体"/>
      <w:sz w:val="24"/>
      <w:u w:val="none"/>
    </w:rPr>
  </w:style>
  <w:style w:type="character" w:customStyle="1" w:styleId="84">
    <w:name w:val="表内容居中 Char Char"/>
    <w:link w:val="85"/>
    <w:qFormat/>
    <w:uiPriority w:val="0"/>
    <w:rPr>
      <w:kern w:val="2"/>
      <w:sz w:val="18"/>
      <w:szCs w:val="24"/>
      <w:lang w:val="en-US" w:eastAsia="zh-CN" w:bidi="ar-SA"/>
    </w:rPr>
  </w:style>
  <w:style w:type="paragraph" w:customStyle="1" w:styleId="85">
    <w:name w:val="表内容居中"/>
    <w:next w:val="1"/>
    <w:link w:val="84"/>
    <w:qFormat/>
    <w:uiPriority w:val="0"/>
    <w:pPr>
      <w:widowControl w:val="0"/>
      <w:jc w:val="center"/>
    </w:pPr>
    <w:rPr>
      <w:rFonts w:ascii="Times New Roman" w:hAnsi="Times New Roman" w:eastAsia="宋体" w:cs="Times New Roman"/>
      <w:kern w:val="2"/>
      <w:sz w:val="18"/>
      <w:szCs w:val="24"/>
      <w:lang w:val="en-US" w:eastAsia="zh-CN" w:bidi="ar-SA"/>
    </w:rPr>
  </w:style>
  <w:style w:type="character" w:customStyle="1" w:styleId="86">
    <w:name w:val="关键词 Char Char"/>
    <w:link w:val="87"/>
    <w:qFormat/>
    <w:uiPriority w:val="0"/>
    <w:rPr>
      <w:rFonts w:ascii="黑体" w:eastAsia="黑体"/>
      <w:kern w:val="2"/>
      <w:sz w:val="24"/>
      <w:szCs w:val="21"/>
      <w:lang w:val="en-US" w:eastAsia="zh-CN" w:bidi="ar-SA"/>
    </w:rPr>
  </w:style>
  <w:style w:type="paragraph" w:customStyle="1" w:styleId="87">
    <w:name w:val="关键词"/>
    <w:next w:val="1"/>
    <w:link w:val="86"/>
    <w:qFormat/>
    <w:uiPriority w:val="0"/>
    <w:rPr>
      <w:rFonts w:ascii="黑体" w:hAnsi="Times New Roman" w:eastAsia="黑体" w:cs="Times New Roman"/>
      <w:kern w:val="2"/>
      <w:sz w:val="24"/>
      <w:szCs w:val="21"/>
      <w:lang w:val="en-US" w:eastAsia="zh-CN" w:bidi="ar-SA"/>
    </w:rPr>
  </w:style>
  <w:style w:type="character" w:customStyle="1" w:styleId="88">
    <w:name w:val="封面下划线 Char Char"/>
    <w:link w:val="89"/>
    <w:qFormat/>
    <w:uiPriority w:val="0"/>
    <w:rPr>
      <w:rFonts w:cs="宋体"/>
      <w:kern w:val="2"/>
      <w:sz w:val="24"/>
      <w:u w:val="single"/>
      <w:lang w:val="en-US" w:eastAsia="zh-CN" w:bidi="ar-SA"/>
    </w:rPr>
  </w:style>
  <w:style w:type="paragraph" w:customStyle="1" w:styleId="89">
    <w:name w:val="封面下划线"/>
    <w:basedOn w:val="90"/>
    <w:next w:val="1"/>
    <w:link w:val="88"/>
    <w:qFormat/>
    <w:uiPriority w:val="0"/>
    <w:rPr>
      <w:u w:val="single"/>
    </w:rPr>
  </w:style>
  <w:style w:type="paragraph" w:customStyle="1" w:styleId="90">
    <w:name w:val="封面落款"/>
    <w:next w:val="1"/>
    <w:qFormat/>
    <w:uiPriority w:val="0"/>
    <w:pPr>
      <w:spacing w:line="500" w:lineRule="exact"/>
      <w:ind w:left="600" w:leftChars="600"/>
    </w:pPr>
    <w:rPr>
      <w:rFonts w:ascii="Times New Roman" w:hAnsi="Times New Roman" w:eastAsia="宋体" w:cs="宋体"/>
      <w:kern w:val="2"/>
      <w:sz w:val="24"/>
      <w:lang w:val="en-US" w:eastAsia="zh-CN" w:bidi="ar-SA"/>
    </w:rPr>
  </w:style>
  <w:style w:type="character" w:customStyle="1" w:styleId="91">
    <w:name w:val="Key Words"/>
    <w:qFormat/>
    <w:uiPriority w:val="0"/>
    <w:rPr>
      <w:rFonts w:ascii="Times New Roman" w:hAnsi="Times New Roman" w:eastAsia="宋体"/>
      <w:b/>
      <w:kern w:val="2"/>
      <w:sz w:val="24"/>
      <w:szCs w:val="21"/>
      <w:lang w:val="en-US" w:eastAsia="zh-CN" w:bidi="ar-SA"/>
    </w:rPr>
  </w:style>
  <w:style w:type="character" w:customStyle="1" w:styleId="92">
    <w:name w:val="批注文字 字符"/>
    <w:link w:val="13"/>
    <w:qFormat/>
    <w:uiPriority w:val="0"/>
    <w:rPr>
      <w:kern w:val="2"/>
      <w:sz w:val="24"/>
      <w:szCs w:val="24"/>
    </w:rPr>
  </w:style>
  <w:style w:type="character" w:customStyle="1" w:styleId="93">
    <w:name w:val="Display Equation (Aurora) Char Char"/>
    <w:link w:val="94"/>
    <w:qFormat/>
    <w:uiPriority w:val="0"/>
    <w:rPr>
      <w:rFonts w:ascii="Calibri" w:hAnsi="Calibri"/>
      <w:kern w:val="2"/>
      <w:sz w:val="24"/>
      <w:szCs w:val="24"/>
    </w:rPr>
  </w:style>
  <w:style w:type="paragraph" w:customStyle="1" w:styleId="94">
    <w:name w:val="Display Equation (Aurora)"/>
    <w:basedOn w:val="1"/>
    <w:link w:val="93"/>
    <w:qFormat/>
    <w:uiPriority w:val="0"/>
    <w:pPr>
      <w:spacing w:line="240" w:lineRule="auto"/>
      <w:ind w:firstLine="458"/>
    </w:pPr>
    <w:rPr>
      <w:rFonts w:ascii="Calibri" w:hAnsi="Calibri"/>
    </w:rPr>
  </w:style>
  <w:style w:type="character" w:customStyle="1" w:styleId="95">
    <w:name w:val="正文文本 字符"/>
    <w:link w:val="24"/>
    <w:qFormat/>
    <w:uiPriority w:val="0"/>
    <w:rPr>
      <w:kern w:val="2"/>
      <w:sz w:val="18"/>
    </w:rPr>
  </w:style>
  <w:style w:type="character" w:customStyle="1" w:styleId="96">
    <w:name w:val="副标题 字符"/>
    <w:link w:val="40"/>
    <w:qFormat/>
    <w:uiPriority w:val="0"/>
    <w:rPr>
      <w:rFonts w:eastAsia="黑体"/>
      <w:kern w:val="2"/>
      <w:sz w:val="36"/>
    </w:rPr>
  </w:style>
  <w:style w:type="character" w:customStyle="1" w:styleId="97">
    <w:name w:val="脚注文本 字符"/>
    <w:link w:val="43"/>
    <w:qFormat/>
    <w:uiPriority w:val="0"/>
    <w:rPr>
      <w:kern w:val="2"/>
      <w:sz w:val="18"/>
      <w:szCs w:val="18"/>
    </w:rPr>
  </w:style>
  <w:style w:type="character" w:customStyle="1" w:styleId="98">
    <w:name w:val="尾注文本 字符"/>
    <w:link w:val="32"/>
    <w:qFormat/>
    <w:uiPriority w:val="0"/>
    <w:rPr>
      <w:kern w:val="2"/>
      <w:sz w:val="24"/>
      <w:szCs w:val="24"/>
    </w:rPr>
  </w:style>
  <w:style w:type="character" w:customStyle="1" w:styleId="99">
    <w:name w:val="标题 6 字符"/>
    <w:link w:val="8"/>
    <w:qFormat/>
    <w:uiPriority w:val="0"/>
    <w:rPr>
      <w:rFonts w:ascii="Arial" w:hAnsi="Arial" w:eastAsia="黑体"/>
      <w:b/>
      <w:bCs/>
      <w:kern w:val="2"/>
      <w:sz w:val="24"/>
      <w:szCs w:val="24"/>
    </w:rPr>
  </w:style>
  <w:style w:type="character" w:customStyle="1" w:styleId="100">
    <w:name w:val="日期 字符"/>
    <w:link w:val="31"/>
    <w:qFormat/>
    <w:uiPriority w:val="0"/>
    <w:rPr>
      <w:kern w:val="2"/>
      <w:sz w:val="24"/>
      <w:szCs w:val="24"/>
    </w:rPr>
  </w:style>
  <w:style w:type="character" w:customStyle="1" w:styleId="101">
    <w:name w:val="hps"/>
    <w:basedOn w:val="56"/>
    <w:qFormat/>
    <w:uiPriority w:val="0"/>
  </w:style>
  <w:style w:type="character" w:customStyle="1" w:styleId="102">
    <w:name w:val="标题 2 字符"/>
    <w:link w:val="4"/>
    <w:qFormat/>
    <w:uiPriority w:val="0"/>
    <w:rPr>
      <w:rFonts w:eastAsia="黑体"/>
      <w:bCs/>
      <w:kern w:val="2"/>
      <w:sz w:val="30"/>
      <w:szCs w:val="32"/>
    </w:rPr>
  </w:style>
  <w:style w:type="character" w:customStyle="1" w:styleId="103">
    <w:name w:val="公式-1 Char Char"/>
    <w:link w:val="104"/>
    <w:qFormat/>
    <w:uiPriority w:val="0"/>
    <w:rPr>
      <w:kern w:val="2"/>
      <w:sz w:val="24"/>
      <w:szCs w:val="24"/>
    </w:rPr>
  </w:style>
  <w:style w:type="paragraph" w:customStyle="1" w:styleId="104">
    <w:name w:val="公式-1"/>
    <w:basedOn w:val="105"/>
    <w:link w:val="103"/>
    <w:qFormat/>
    <w:uiPriority w:val="0"/>
    <w:pPr>
      <w:tabs>
        <w:tab w:val="center" w:pos="4533"/>
        <w:tab w:val="right" w:pos="9065"/>
      </w:tabs>
    </w:pPr>
  </w:style>
  <w:style w:type="paragraph" w:customStyle="1" w:styleId="105">
    <w:name w:val="公式"/>
    <w:next w:val="106"/>
    <w:link w:val="136"/>
    <w:qFormat/>
    <w:uiPriority w:val="0"/>
    <w:pPr>
      <w:tabs>
        <w:tab w:val="center" w:pos="4533"/>
        <w:tab w:val="right" w:pos="9065"/>
      </w:tabs>
    </w:pPr>
    <w:rPr>
      <w:rFonts w:ascii="Times New Roman" w:hAnsi="Times New Roman" w:eastAsia="宋体" w:cs="Times New Roman"/>
      <w:kern w:val="2"/>
      <w:sz w:val="24"/>
      <w:szCs w:val="24"/>
      <w:lang w:val="en-US" w:eastAsia="zh-CN" w:bidi="ar-SA"/>
    </w:rPr>
  </w:style>
  <w:style w:type="paragraph" w:customStyle="1" w:styleId="106">
    <w:name w:val="正文样式 + 首行缩进:  0 字符"/>
    <w:next w:val="3"/>
    <w:qFormat/>
    <w:uiPriority w:val="0"/>
    <w:rPr>
      <w:rFonts w:ascii="Times New Roman" w:hAnsi="Times New Roman" w:eastAsia="宋体" w:cs="宋体"/>
      <w:kern w:val="2"/>
      <w:sz w:val="24"/>
      <w:lang w:val="en-US" w:eastAsia="zh-CN" w:bidi="ar-SA"/>
    </w:rPr>
  </w:style>
  <w:style w:type="character" w:customStyle="1" w:styleId="107">
    <w:name w:val="headline-content6"/>
    <w:basedOn w:val="56"/>
    <w:qFormat/>
    <w:uiPriority w:val="0"/>
  </w:style>
  <w:style w:type="character" w:customStyle="1" w:styleId="108">
    <w:name w:val="封面--学校代号 Char Char"/>
    <w:link w:val="109"/>
    <w:qFormat/>
    <w:uiPriority w:val="0"/>
    <w:rPr>
      <w:rFonts w:cs="宋体"/>
      <w:kern w:val="2"/>
      <w:sz w:val="21"/>
      <w:lang w:val="en-US" w:eastAsia="zh-CN" w:bidi="ar-SA"/>
    </w:rPr>
  </w:style>
  <w:style w:type="paragraph" w:customStyle="1" w:styleId="109">
    <w:name w:val="封面--学校代号"/>
    <w:next w:val="1"/>
    <w:link w:val="108"/>
    <w:qFormat/>
    <w:uiPriority w:val="0"/>
    <w:pPr>
      <w:spacing w:line="360" w:lineRule="auto"/>
    </w:pPr>
    <w:rPr>
      <w:rFonts w:ascii="Times New Roman" w:hAnsi="Times New Roman" w:eastAsia="宋体" w:cs="宋体"/>
      <w:kern w:val="2"/>
      <w:sz w:val="21"/>
      <w:lang w:val="en-US" w:eastAsia="zh-CN" w:bidi="ar-SA"/>
    </w:rPr>
  </w:style>
  <w:style w:type="character" w:customStyle="1" w:styleId="110">
    <w:name w:val="标题 4 字符"/>
    <w:link w:val="6"/>
    <w:qFormat/>
    <w:uiPriority w:val="0"/>
    <w:rPr>
      <w:rFonts w:ascii="Arial" w:hAnsi="Arial" w:eastAsia="黑体"/>
      <w:bCs/>
      <w:kern w:val="2"/>
      <w:sz w:val="24"/>
      <w:szCs w:val="28"/>
    </w:rPr>
  </w:style>
  <w:style w:type="character" w:customStyle="1" w:styleId="111">
    <w:name w:val="标题 9 字符"/>
    <w:link w:val="11"/>
    <w:qFormat/>
    <w:uiPriority w:val="0"/>
    <w:rPr>
      <w:rFonts w:ascii="Arial" w:hAnsi="Arial" w:eastAsia="黑体"/>
      <w:kern w:val="2"/>
      <w:sz w:val="24"/>
      <w:szCs w:val="21"/>
    </w:rPr>
  </w:style>
  <w:style w:type="character" w:customStyle="1" w:styleId="112">
    <w:name w:val="题注 字符"/>
    <w:link w:val="18"/>
    <w:qFormat/>
    <w:uiPriority w:val="0"/>
    <w:rPr>
      <w:rFonts w:eastAsia="黑体" w:cs="Arial"/>
      <w:color w:val="000000"/>
      <w:kern w:val="2"/>
      <w:sz w:val="21"/>
      <w:lang w:val="en-US" w:eastAsia="zh-CN" w:bidi="ar-SA"/>
    </w:rPr>
  </w:style>
  <w:style w:type="character" w:customStyle="1" w:styleId="113">
    <w:name w:val="参考文献引用 Char Char"/>
    <w:link w:val="114"/>
    <w:qFormat/>
    <w:uiPriority w:val="0"/>
    <w:rPr>
      <w:kern w:val="2"/>
      <w:sz w:val="24"/>
      <w:szCs w:val="24"/>
      <w:vertAlign w:val="superscript"/>
      <w:lang w:val="en-US" w:eastAsia="zh-CN" w:bidi="ar-SA"/>
    </w:rPr>
  </w:style>
  <w:style w:type="paragraph" w:customStyle="1" w:styleId="114">
    <w:name w:val="参考文献引用"/>
    <w:next w:val="1"/>
    <w:link w:val="113"/>
    <w:qFormat/>
    <w:uiPriority w:val="0"/>
    <w:rPr>
      <w:rFonts w:ascii="Times New Roman" w:hAnsi="Times New Roman" w:eastAsia="宋体" w:cs="Times New Roman"/>
      <w:kern w:val="2"/>
      <w:sz w:val="24"/>
      <w:szCs w:val="24"/>
      <w:vertAlign w:val="superscript"/>
      <w:lang w:val="en-US" w:eastAsia="zh-CN" w:bidi="ar-SA"/>
    </w:rPr>
  </w:style>
  <w:style w:type="character" w:customStyle="1" w:styleId="115">
    <w:name w:val="封面1落款款项"/>
    <w:qFormat/>
    <w:uiPriority w:val="0"/>
    <w:rPr>
      <w:rFonts w:eastAsia="黑体"/>
      <w:sz w:val="24"/>
    </w:rPr>
  </w:style>
  <w:style w:type="character" w:customStyle="1" w:styleId="116">
    <w:name w:val="批注框文本 字符"/>
    <w:link w:val="33"/>
    <w:qFormat/>
    <w:uiPriority w:val="0"/>
    <w:rPr>
      <w:kern w:val="2"/>
      <w:sz w:val="18"/>
      <w:szCs w:val="18"/>
    </w:rPr>
  </w:style>
  <w:style w:type="character" w:customStyle="1" w:styleId="117">
    <w:name w:val="图格式 Char Char"/>
    <w:link w:val="70"/>
    <w:qFormat/>
    <w:uiPriority w:val="0"/>
    <w:rPr>
      <w:kern w:val="2"/>
      <w:sz w:val="21"/>
      <w:szCs w:val="24"/>
      <w:lang w:val="en-US" w:eastAsia="zh-CN" w:bidi="ar-SA"/>
    </w:rPr>
  </w:style>
  <w:style w:type="character" w:customStyle="1" w:styleId="118">
    <w:name w:val="Char Char2"/>
    <w:qFormat/>
    <w:uiPriority w:val="0"/>
    <w:rPr>
      <w:rFonts w:ascii="Times New Roman" w:hAnsi="Times New Roman" w:eastAsia="宋体" w:cs="Times New Roman"/>
      <w:kern w:val="0"/>
      <w:sz w:val="36"/>
      <w:szCs w:val="20"/>
      <w:lang w:eastAsia="en-US"/>
    </w:rPr>
  </w:style>
  <w:style w:type="character" w:customStyle="1" w:styleId="119">
    <w:name w:val="批注主题 字符"/>
    <w:link w:val="12"/>
    <w:qFormat/>
    <w:uiPriority w:val="0"/>
    <w:rPr>
      <w:b/>
      <w:bCs/>
      <w:kern w:val="2"/>
      <w:sz w:val="24"/>
      <w:szCs w:val="24"/>
    </w:rPr>
  </w:style>
  <w:style w:type="character" w:customStyle="1" w:styleId="120">
    <w:name w:val="大论文正文－应伟样式 Char Char"/>
    <w:link w:val="121"/>
    <w:qFormat/>
    <w:uiPriority w:val="0"/>
    <w:rPr>
      <w:rFonts w:ascii="宋体" w:hAnsi="宋体"/>
      <w:kern w:val="2"/>
      <w:sz w:val="24"/>
      <w:szCs w:val="24"/>
    </w:rPr>
  </w:style>
  <w:style w:type="paragraph" w:customStyle="1" w:styleId="121">
    <w:name w:val="大论文正文－应伟样式"/>
    <w:basedOn w:val="1"/>
    <w:link w:val="120"/>
    <w:qFormat/>
    <w:uiPriority w:val="0"/>
    <w:pPr>
      <w:spacing w:line="240" w:lineRule="auto"/>
    </w:pPr>
    <w:rPr>
      <w:rFonts w:ascii="宋体" w:hAnsi="宋体"/>
    </w:rPr>
  </w:style>
  <w:style w:type="character" w:customStyle="1" w:styleId="122">
    <w:name w:val="label_list"/>
    <w:qFormat/>
    <w:uiPriority w:val="0"/>
  </w:style>
  <w:style w:type="character" w:customStyle="1" w:styleId="123">
    <w:name w:val="正文文本 2 字符"/>
    <w:link w:val="51"/>
    <w:qFormat/>
    <w:uiPriority w:val="0"/>
    <w:rPr>
      <w:kern w:val="2"/>
      <w:sz w:val="15"/>
    </w:rPr>
  </w:style>
  <w:style w:type="character" w:customStyle="1" w:styleId="124">
    <w:name w:val="页脚 字符"/>
    <w:link w:val="34"/>
    <w:qFormat/>
    <w:uiPriority w:val="0"/>
    <w:rPr>
      <w:kern w:val="2"/>
      <w:sz w:val="18"/>
      <w:szCs w:val="18"/>
      <w:lang w:val="en-US" w:eastAsia="zh-CN" w:bidi="ar-SA"/>
    </w:rPr>
  </w:style>
  <w:style w:type="character" w:customStyle="1" w:styleId="125">
    <w:name w:val="纯文本 字符"/>
    <w:link w:val="28"/>
    <w:qFormat/>
    <w:uiPriority w:val="0"/>
    <w:rPr>
      <w:rFonts w:ascii="宋体" w:hAnsi="Courier New" w:cs="Courier New"/>
      <w:kern w:val="2"/>
      <w:sz w:val="21"/>
      <w:szCs w:val="21"/>
    </w:rPr>
  </w:style>
  <w:style w:type="character" w:customStyle="1" w:styleId="126">
    <w:name w:val="正文样式 Char Char"/>
    <w:link w:val="3"/>
    <w:qFormat/>
    <w:uiPriority w:val="0"/>
    <w:rPr>
      <w:rFonts w:eastAsia="宋体"/>
      <w:kern w:val="2"/>
      <w:sz w:val="24"/>
      <w:szCs w:val="24"/>
      <w:lang w:val="en-US" w:eastAsia="zh-CN" w:bidi="ar-SA"/>
    </w:rPr>
  </w:style>
  <w:style w:type="character" w:customStyle="1" w:styleId="127">
    <w:name w:val="short_text"/>
    <w:qFormat/>
    <w:uiPriority w:val="0"/>
  </w:style>
  <w:style w:type="character" w:customStyle="1" w:styleId="128">
    <w:name w:val="列出段落 Char"/>
    <w:link w:val="129"/>
    <w:qFormat/>
    <w:uiPriority w:val="0"/>
    <w:rPr>
      <w:rFonts w:ascii="Calibri" w:hAnsi="Calibri"/>
      <w:kern w:val="2"/>
      <w:sz w:val="21"/>
      <w:szCs w:val="22"/>
    </w:rPr>
  </w:style>
  <w:style w:type="paragraph" w:customStyle="1" w:styleId="129">
    <w:name w:val="List Paragraph1"/>
    <w:basedOn w:val="1"/>
    <w:link w:val="128"/>
    <w:qFormat/>
    <w:uiPriority w:val="0"/>
    <w:pPr>
      <w:spacing w:line="240" w:lineRule="auto"/>
      <w:ind w:firstLine="420"/>
    </w:pPr>
    <w:rPr>
      <w:rFonts w:ascii="Calibri" w:hAnsi="Calibri"/>
      <w:sz w:val="21"/>
      <w:szCs w:val="22"/>
    </w:rPr>
  </w:style>
  <w:style w:type="character" w:customStyle="1" w:styleId="130">
    <w:name w:val="标题 字符"/>
    <w:link w:val="55"/>
    <w:qFormat/>
    <w:uiPriority w:val="0"/>
    <w:rPr>
      <w:rFonts w:eastAsia="黑体"/>
      <w:kern w:val="2"/>
      <w:sz w:val="36"/>
      <w:szCs w:val="36"/>
    </w:rPr>
  </w:style>
  <w:style w:type="character" w:customStyle="1" w:styleId="131">
    <w:name w:val="15"/>
    <w:qFormat/>
    <w:uiPriority w:val="0"/>
    <w:rPr>
      <w:rFonts w:hint="default" w:ascii="Times New Roman" w:hAnsi="Times New Roman" w:cs="Times New Roman"/>
      <w:sz w:val="18"/>
      <w:szCs w:val="18"/>
    </w:rPr>
  </w:style>
  <w:style w:type="character" w:customStyle="1" w:styleId="132">
    <w:name w:val="标题 8 字符"/>
    <w:link w:val="10"/>
    <w:qFormat/>
    <w:uiPriority w:val="0"/>
    <w:rPr>
      <w:rFonts w:ascii="Arial" w:hAnsi="Arial" w:eastAsia="黑体"/>
      <w:kern w:val="2"/>
      <w:sz w:val="24"/>
      <w:szCs w:val="24"/>
    </w:rPr>
  </w:style>
  <w:style w:type="character" w:customStyle="1" w:styleId="133">
    <w:name w:val="页眉 字符"/>
    <w:link w:val="35"/>
    <w:qFormat/>
    <w:uiPriority w:val="0"/>
    <w:rPr>
      <w:kern w:val="2"/>
      <w:sz w:val="18"/>
      <w:szCs w:val="18"/>
      <w:lang w:val="en-US" w:eastAsia="zh-CN" w:bidi="ar-SA"/>
    </w:rPr>
  </w:style>
  <w:style w:type="character" w:customStyle="1" w:styleId="134">
    <w:name w:val="apple-style-span"/>
    <w:basedOn w:val="56"/>
    <w:qFormat/>
    <w:uiPriority w:val="0"/>
  </w:style>
  <w:style w:type="character" w:customStyle="1" w:styleId="135">
    <w:name w:val="封面2学校代号款项"/>
    <w:qFormat/>
    <w:uiPriority w:val="0"/>
    <w:rPr>
      <w:rFonts w:eastAsia="黑体"/>
      <w:sz w:val="24"/>
    </w:rPr>
  </w:style>
  <w:style w:type="character" w:customStyle="1" w:styleId="136">
    <w:name w:val="公式 Char Char"/>
    <w:link w:val="105"/>
    <w:qFormat/>
    <w:uiPriority w:val="0"/>
    <w:rPr>
      <w:kern w:val="2"/>
      <w:sz w:val="24"/>
      <w:szCs w:val="24"/>
      <w:lang w:val="en-US" w:eastAsia="zh-CN" w:bidi="ar-SA"/>
    </w:rPr>
  </w:style>
  <w:style w:type="character" w:customStyle="1" w:styleId="137">
    <w:name w:val="各章正文 Char"/>
    <w:link w:val="80"/>
    <w:qFormat/>
    <w:uiPriority w:val="0"/>
    <w:rPr>
      <w:sz w:val="24"/>
      <w:szCs w:val="24"/>
      <w:lang w:val="en-US" w:eastAsia="zh-CN" w:bidi="ar-SA"/>
    </w:rPr>
  </w:style>
  <w:style w:type="character" w:customStyle="1" w:styleId="138">
    <w:name w:val="封面1学校代号款项"/>
    <w:qFormat/>
    <w:uiPriority w:val="0"/>
    <w:rPr>
      <w:rFonts w:eastAsia="黑体"/>
      <w:sz w:val="24"/>
    </w:rPr>
  </w:style>
  <w:style w:type="character" w:customStyle="1" w:styleId="139">
    <w:name w:val="Section Break (Aurora)"/>
    <w:qFormat/>
    <w:uiPriority w:val="0"/>
    <w:rPr>
      <w:vanish/>
      <w:color w:val="800080"/>
    </w:rPr>
  </w:style>
  <w:style w:type="paragraph" w:customStyle="1" w:styleId="140">
    <w:name w:val="样式 样式 标题 1 + 段前: 12 磅 段后: 12 磅 + 段前: 1 行 段后: 1 行1"/>
    <w:basedOn w:val="141"/>
    <w:qFormat/>
    <w:uiPriority w:val="0"/>
    <w:pPr>
      <w:tabs>
        <w:tab w:val="left" w:pos="360"/>
      </w:tabs>
    </w:pPr>
  </w:style>
  <w:style w:type="paragraph" w:customStyle="1" w:styleId="141">
    <w:name w:val="样式 标题 1 + 段前: 12 磅 段后: 12 磅"/>
    <w:basedOn w:val="2"/>
    <w:qFormat/>
    <w:uiPriority w:val="0"/>
    <w:pPr>
      <w:widowControl w:val="0"/>
      <w:numPr>
        <w:numId w:val="0"/>
      </w:numPr>
      <w:tabs>
        <w:tab w:val="left" w:pos="360"/>
      </w:tabs>
      <w:spacing w:before="100" w:beforeLines="0" w:after="100" w:afterLines="0"/>
      <w:ind w:left="360" w:hanging="360"/>
    </w:pPr>
    <w:rPr>
      <w:rFonts w:cs="宋体"/>
      <w:bCs w:val="0"/>
      <w:kern w:val="2"/>
      <w:szCs w:val="20"/>
    </w:rPr>
  </w:style>
  <w:style w:type="paragraph" w:customStyle="1" w:styleId="142">
    <w:name w:val="首页页眉"/>
    <w:basedOn w:val="35"/>
    <w:qFormat/>
    <w:uiPriority w:val="0"/>
    <w:pPr>
      <w:widowControl w:val="0"/>
      <w:pBdr>
        <w:bottom w:val="double" w:color="auto" w:sz="6" w:space="1"/>
      </w:pBdr>
      <w:tabs>
        <w:tab w:val="clear" w:pos="4153"/>
        <w:tab w:val="clear" w:pos="8306"/>
      </w:tabs>
      <w:overflowPunct w:val="0"/>
      <w:jc w:val="both"/>
    </w:pPr>
    <w:rPr>
      <w:szCs w:val="20"/>
    </w:rPr>
  </w:style>
  <w:style w:type="paragraph" w:customStyle="1" w:styleId="143">
    <w:name w:val="abstract"/>
    <w:qFormat/>
    <w:uiPriority w:val="0"/>
    <w:pPr>
      <w:spacing w:before="312" w:beforeLines="100" w:after="312" w:afterLines="100"/>
      <w:jc w:val="center"/>
      <w:outlineLvl w:val="0"/>
    </w:pPr>
    <w:rPr>
      <w:rFonts w:ascii="Times New Roman" w:hAnsi="Times New Roman" w:eastAsia="黑体" w:cs="Times New Roman"/>
      <w:b/>
      <w:bCs/>
      <w:kern w:val="44"/>
      <w:sz w:val="36"/>
      <w:szCs w:val="44"/>
      <w:lang w:val="en-US" w:eastAsia="zh-CN" w:bidi="ar-SA"/>
    </w:rPr>
  </w:style>
  <w:style w:type="paragraph" w:customStyle="1" w:styleId="144">
    <w:name w:val="p15"/>
    <w:basedOn w:val="1"/>
    <w:qFormat/>
    <w:uiPriority w:val="0"/>
    <w:pPr>
      <w:widowControl/>
      <w:spacing w:line="240" w:lineRule="auto"/>
      <w:ind w:firstLine="0" w:firstLineChars="0"/>
      <w:jc w:val="left"/>
    </w:pPr>
    <w:rPr>
      <w:kern w:val="0"/>
      <w:sz w:val="21"/>
      <w:szCs w:val="21"/>
    </w:rPr>
  </w:style>
  <w:style w:type="paragraph" w:customStyle="1" w:styleId="145">
    <w:name w:val="Char"/>
    <w:basedOn w:val="1"/>
    <w:qFormat/>
    <w:uiPriority w:val="0"/>
    <w:pPr>
      <w:widowControl/>
      <w:spacing w:after="160" w:line="240" w:lineRule="exact"/>
      <w:ind w:firstLine="0" w:firstLineChars="0"/>
      <w:jc w:val="left"/>
    </w:pPr>
  </w:style>
  <w:style w:type="paragraph" w:customStyle="1" w:styleId="146">
    <w:name w:val="表内容"/>
    <w:next w:val="3"/>
    <w:qFormat/>
    <w:uiPriority w:val="0"/>
    <w:pPr>
      <w:widowControl w:val="0"/>
      <w:jc w:val="center"/>
    </w:pPr>
    <w:rPr>
      <w:rFonts w:ascii="Times New Roman" w:hAnsi="Times New Roman" w:eastAsia="宋体" w:cs="Times New Roman"/>
      <w:kern w:val="2"/>
      <w:sz w:val="21"/>
      <w:szCs w:val="24"/>
      <w:lang w:val="en-US" w:eastAsia="zh-CN" w:bidi="ar-SA"/>
    </w:rPr>
  </w:style>
  <w:style w:type="paragraph" w:styleId="147">
    <w:name w:val="List Paragraph"/>
    <w:basedOn w:val="1"/>
    <w:qFormat/>
    <w:uiPriority w:val="0"/>
    <w:pPr>
      <w:spacing w:line="240" w:lineRule="auto"/>
      <w:ind w:firstLine="420"/>
    </w:pPr>
    <w:rPr>
      <w:rFonts w:ascii="Calibri" w:hAnsi="Calibri"/>
      <w:sz w:val="21"/>
      <w:szCs w:val="22"/>
    </w:rPr>
  </w:style>
  <w:style w:type="paragraph" w:customStyle="1" w:styleId="148">
    <w:name w:val="原创标题"/>
    <w:next w:val="1"/>
    <w:qFormat/>
    <w:uiPriority w:val="0"/>
    <w:pPr>
      <w:outlineLvl w:val="0"/>
    </w:pPr>
    <w:rPr>
      <w:rFonts w:ascii="Times New Roman" w:hAnsi="Times New Roman" w:eastAsia="黑体" w:cs="宋体"/>
      <w:color w:val="FFFFFF"/>
      <w:kern w:val="2"/>
      <w:sz w:val="24"/>
      <w:lang w:val="en-US" w:eastAsia="zh-CN" w:bidi="ar-SA"/>
    </w:rPr>
  </w:style>
  <w:style w:type="paragraph" w:customStyle="1" w:styleId="149">
    <w:name w:val="p0"/>
    <w:basedOn w:val="1"/>
    <w:qFormat/>
    <w:uiPriority w:val="0"/>
    <w:pPr>
      <w:widowControl/>
      <w:spacing w:line="240" w:lineRule="auto"/>
      <w:ind w:firstLine="0" w:firstLineChars="0"/>
      <w:jc w:val="left"/>
    </w:pPr>
    <w:rPr>
      <w:kern w:val="0"/>
      <w:sz w:val="21"/>
      <w:szCs w:val="21"/>
    </w:rPr>
  </w:style>
  <w:style w:type="paragraph" w:customStyle="1" w:styleId="150">
    <w:name w:val="中文参考文献"/>
    <w:basedOn w:val="151"/>
    <w:next w:val="24"/>
    <w:qFormat/>
    <w:uiPriority w:val="0"/>
    <w:pPr>
      <w:spacing w:before="240"/>
    </w:pPr>
    <w:rPr>
      <w:b w:val="0"/>
    </w:rPr>
  </w:style>
  <w:style w:type="paragraph" w:customStyle="1" w:styleId="151">
    <w:name w:val="Reference"/>
    <w:basedOn w:val="1"/>
    <w:next w:val="152"/>
    <w:qFormat/>
    <w:uiPriority w:val="0"/>
    <w:pPr>
      <w:overflowPunct w:val="0"/>
      <w:snapToGrid w:val="0"/>
      <w:spacing w:before="280" w:line="240" w:lineRule="auto"/>
      <w:ind w:firstLine="0" w:firstLineChars="0"/>
      <w:jc w:val="left"/>
      <w:outlineLvl w:val="0"/>
    </w:pPr>
    <w:rPr>
      <w:rFonts w:eastAsia="黑体"/>
      <w:b/>
      <w:sz w:val="18"/>
      <w:szCs w:val="20"/>
    </w:rPr>
  </w:style>
  <w:style w:type="paragraph" w:customStyle="1" w:styleId="152">
    <w:name w:val="Text of Reference"/>
    <w:qFormat/>
    <w:uiPriority w:val="0"/>
    <w:pPr>
      <w:tabs>
        <w:tab w:val="left" w:pos="419"/>
      </w:tabs>
      <w:spacing w:line="260" w:lineRule="exact"/>
      <w:ind w:left="419" w:hanging="79"/>
      <w:jc w:val="both"/>
    </w:pPr>
    <w:rPr>
      <w:rFonts w:ascii="Times New Roman" w:hAnsi="Times New Roman" w:eastAsia="宋体" w:cs="Times New Roman"/>
      <w:sz w:val="15"/>
      <w:lang w:val="en-US" w:eastAsia="zh-CN" w:bidi="ar-SA"/>
    </w:rPr>
  </w:style>
  <w:style w:type="paragraph" w:customStyle="1" w:styleId="153">
    <w:name w:val="定理"/>
    <w:basedOn w:val="24"/>
    <w:next w:val="24"/>
    <w:qFormat/>
    <w:uiPriority w:val="0"/>
    <w:rPr>
      <w:rFonts w:eastAsia="黑体"/>
    </w:rPr>
  </w:style>
  <w:style w:type="paragraph" w:customStyle="1" w:styleId="154">
    <w:name w:val="插图索引"/>
    <w:basedOn w:val="18"/>
    <w:qFormat/>
    <w:uiPriority w:val="0"/>
  </w:style>
  <w:style w:type="paragraph" w:customStyle="1" w:styleId="155">
    <w:name w:val="附录内容"/>
    <w:qFormat/>
    <w:uiPriority w:val="0"/>
    <w:pPr>
      <w:ind w:firstLine="200" w:firstLineChars="200"/>
    </w:pPr>
    <w:rPr>
      <w:rFonts w:ascii="Times New Roman" w:hAnsi="Times New Roman" w:eastAsia="宋体" w:cs="Times New Roman"/>
      <w:kern w:val="2"/>
      <w:sz w:val="24"/>
      <w:szCs w:val="21"/>
      <w:lang w:val="en-US" w:eastAsia="zh-CN" w:bidi="ar-SA"/>
    </w:rPr>
  </w:style>
  <w:style w:type="paragraph" w:customStyle="1" w:styleId="156">
    <w:name w:val="表头"/>
    <w:next w:val="1"/>
    <w:qFormat/>
    <w:uiPriority w:val="0"/>
    <w:pPr>
      <w:widowControl w:val="0"/>
      <w:jc w:val="center"/>
    </w:pPr>
    <w:rPr>
      <w:rFonts w:ascii="Times New Roman" w:hAnsi="Times New Roman" w:eastAsia="宋体" w:cs="Times New Roman"/>
      <w:b/>
      <w:kern w:val="2"/>
      <w:sz w:val="18"/>
      <w:szCs w:val="24"/>
      <w:lang w:val="en-US" w:eastAsia="zh-CN" w:bidi="ar-SA"/>
    </w:rPr>
  </w:style>
  <w:style w:type="paragraph" w:customStyle="1" w:styleId="157">
    <w:name w:val="名称"/>
    <w:qFormat/>
    <w:uiPriority w:val="0"/>
    <w:pPr>
      <w:jc w:val="center"/>
    </w:pPr>
    <w:rPr>
      <w:rFonts w:ascii="Times New Roman" w:hAnsi="Times New Roman" w:eastAsia="宋体" w:cs="Times New Roman"/>
      <w:kern w:val="2"/>
      <w:sz w:val="28"/>
      <w:szCs w:val="24"/>
      <w:lang w:val="en-US" w:eastAsia="zh-CN" w:bidi="ar-SA"/>
    </w:rPr>
  </w:style>
  <w:style w:type="paragraph" w:customStyle="1" w:styleId="158">
    <w:name w:val="分类号"/>
    <w:basedOn w:val="159"/>
    <w:next w:val="24"/>
    <w:qFormat/>
    <w:uiPriority w:val="0"/>
    <w:pPr>
      <w:tabs>
        <w:tab w:val="left" w:pos="1233"/>
      </w:tabs>
      <w:spacing w:after="320"/>
      <w:ind w:left="0" w:firstLine="0" w:firstLineChars="0"/>
    </w:pPr>
    <w:rPr>
      <w:rFonts w:eastAsia="黑体"/>
    </w:rPr>
  </w:style>
  <w:style w:type="paragraph" w:customStyle="1" w:styleId="159">
    <w:name w:val="Date1"/>
    <w:basedOn w:val="160"/>
    <w:next w:val="161"/>
    <w:qFormat/>
    <w:uiPriority w:val="0"/>
    <w:pPr>
      <w:spacing w:after="240"/>
    </w:pPr>
    <w:rPr>
      <w:sz w:val="18"/>
    </w:rPr>
  </w:style>
  <w:style w:type="paragraph" w:customStyle="1" w:styleId="160">
    <w:name w:val="Depart.Correspond.http"/>
    <w:basedOn w:val="42"/>
    <w:qFormat/>
    <w:uiPriority w:val="0"/>
    <w:pPr>
      <w:ind w:left="66" w:hanging="66" w:hangingChars="66"/>
    </w:pPr>
    <w:rPr>
      <w:iCs/>
      <w:sz w:val="16"/>
    </w:rPr>
  </w:style>
  <w:style w:type="paragraph" w:customStyle="1" w:styleId="161">
    <w:name w:val="Information"/>
    <w:basedOn w:val="159"/>
    <w:next w:val="162"/>
    <w:qFormat/>
    <w:uiPriority w:val="0"/>
    <w:pPr>
      <w:ind w:left="0" w:firstLine="0" w:firstLineChars="0"/>
    </w:pPr>
    <w:rPr>
      <w:b/>
      <w:bCs/>
    </w:rPr>
  </w:style>
  <w:style w:type="paragraph" w:customStyle="1" w:styleId="162">
    <w:name w:val="Abstract"/>
    <w:next w:val="163"/>
    <w:qFormat/>
    <w:uiPriority w:val="0"/>
    <w:pPr>
      <w:tabs>
        <w:tab w:val="left" w:pos="937"/>
      </w:tabs>
      <w:jc w:val="both"/>
    </w:pPr>
    <w:rPr>
      <w:rFonts w:ascii="Times New Roman" w:hAnsi="Times New Roman" w:eastAsia="楷体_GB2312" w:cs="Times New Roman"/>
      <w:kern w:val="2"/>
      <w:sz w:val="18"/>
      <w:lang w:val="en-US" w:eastAsia="zh-CN" w:bidi="ar-SA"/>
    </w:rPr>
  </w:style>
  <w:style w:type="paragraph" w:customStyle="1" w:styleId="163">
    <w:name w:val="Key words"/>
    <w:basedOn w:val="1"/>
    <w:next w:val="164"/>
    <w:qFormat/>
    <w:uiPriority w:val="0"/>
    <w:pPr>
      <w:tabs>
        <w:tab w:val="left" w:pos="1176"/>
      </w:tabs>
      <w:overflowPunct w:val="0"/>
      <w:adjustRightInd w:val="0"/>
      <w:spacing w:after="290" w:line="240" w:lineRule="auto"/>
      <w:ind w:left="632" w:hanging="632" w:hangingChars="632"/>
    </w:pPr>
    <w:rPr>
      <w:rFonts w:eastAsia="楷体_GB2312"/>
      <w:sz w:val="18"/>
      <w:szCs w:val="20"/>
    </w:rPr>
  </w:style>
  <w:style w:type="paragraph" w:customStyle="1" w:styleId="164">
    <w:name w:val="摘要"/>
    <w:next w:val="1"/>
    <w:qFormat/>
    <w:uiPriority w:val="0"/>
    <w:pPr>
      <w:spacing w:before="312" w:beforeLines="100" w:after="312" w:afterLines="100"/>
      <w:jc w:val="center"/>
      <w:outlineLvl w:val="0"/>
    </w:pPr>
    <w:rPr>
      <w:rFonts w:ascii="Arial" w:hAnsi="Arial" w:eastAsia="黑体" w:cs="宋体"/>
      <w:kern w:val="2"/>
      <w:sz w:val="36"/>
      <w:lang w:val="en-US" w:eastAsia="zh-CN" w:bidi="ar-SA"/>
    </w:rPr>
  </w:style>
  <w:style w:type="paragraph" w:customStyle="1" w:styleId="165">
    <w:name w:val="ieee 标题1"/>
    <w:basedOn w:val="1"/>
    <w:qFormat/>
    <w:uiPriority w:val="0"/>
    <w:pPr>
      <w:tabs>
        <w:tab w:val="left" w:pos="360"/>
      </w:tabs>
      <w:spacing w:line="240" w:lineRule="auto"/>
      <w:ind w:left="360" w:hanging="360" w:firstLineChars="0"/>
      <w:jc w:val="center"/>
    </w:pPr>
  </w:style>
  <w:style w:type="paragraph" w:customStyle="1" w:styleId="166">
    <w:name w:val="Char1"/>
    <w:basedOn w:val="1"/>
    <w:qFormat/>
    <w:uiPriority w:val="0"/>
    <w:pPr>
      <w:widowControl/>
      <w:spacing w:after="160" w:line="240" w:lineRule="exact"/>
      <w:ind w:firstLine="0" w:firstLineChars="0"/>
      <w:jc w:val="left"/>
    </w:pPr>
  </w:style>
  <w:style w:type="paragraph" w:customStyle="1" w:styleId="167">
    <w:name w:val="封面硕士论文"/>
    <w:qFormat/>
    <w:uiPriority w:val="0"/>
    <w:pPr>
      <w:spacing w:line="400" w:lineRule="atLeast"/>
      <w:jc w:val="center"/>
    </w:pPr>
    <w:rPr>
      <w:rFonts w:ascii="Times New Roman" w:hAnsi="Times New Roman" w:eastAsia="黑体" w:cs="宋体"/>
      <w:kern w:val="2"/>
      <w:sz w:val="44"/>
      <w:lang w:val="en-US" w:eastAsia="zh-CN" w:bidi="ar-SA"/>
    </w:rPr>
  </w:style>
  <w:style w:type="paragraph" w:customStyle="1" w:styleId="168">
    <w:name w:val="图表左对齐"/>
    <w:basedOn w:val="169"/>
    <w:qFormat/>
    <w:uiPriority w:val="0"/>
    <w:pPr>
      <w:jc w:val="left"/>
    </w:pPr>
  </w:style>
  <w:style w:type="paragraph" w:customStyle="1" w:styleId="169">
    <w:name w:val="图表"/>
    <w:basedOn w:val="1"/>
    <w:qFormat/>
    <w:uiPriority w:val="0"/>
    <w:pPr>
      <w:jc w:val="center"/>
    </w:pPr>
    <w:rPr>
      <w:kern w:val="21"/>
      <w:sz w:val="21"/>
    </w:rPr>
  </w:style>
  <w:style w:type="paragraph" w:customStyle="1" w:styleId="170">
    <w:name w:val="附录标题"/>
    <w:next w:val="3"/>
    <w:qFormat/>
    <w:uiPriority w:val="0"/>
    <w:pPr>
      <w:spacing w:before="240" w:after="240"/>
    </w:pPr>
    <w:rPr>
      <w:rFonts w:ascii="Times New Roman" w:hAnsi="Times New Roman" w:eastAsia="黑体" w:cs="Times New Roman"/>
      <w:kern w:val="2"/>
      <w:sz w:val="30"/>
      <w:szCs w:val="21"/>
      <w:lang w:val="en-US" w:eastAsia="zh-CN" w:bidi="ar-SA"/>
    </w:rPr>
  </w:style>
  <w:style w:type="paragraph" w:customStyle="1" w:styleId="171">
    <w:name w:val="Text of 中文参考文献"/>
    <w:basedOn w:val="152"/>
    <w:qFormat/>
    <w:uiPriority w:val="0"/>
    <w:pPr>
      <w:tabs>
        <w:tab w:val="left" w:pos="346"/>
      </w:tabs>
      <w:ind w:left="258" w:hanging="258" w:hangingChars="258"/>
    </w:pPr>
  </w:style>
  <w:style w:type="paragraph" w:customStyle="1" w:styleId="172">
    <w:name w:val="table head"/>
    <w:qFormat/>
    <w:uiPriority w:val="0"/>
    <w:pPr>
      <w:tabs>
        <w:tab w:val="left" w:pos="1080"/>
      </w:tabs>
      <w:spacing w:before="240" w:after="120" w:line="216" w:lineRule="auto"/>
      <w:jc w:val="center"/>
    </w:pPr>
    <w:rPr>
      <w:rFonts w:ascii="Times New Roman" w:hAnsi="Times New Roman" w:eastAsia="宋体" w:cs="Times New Roman"/>
      <w:smallCaps/>
      <w:sz w:val="16"/>
      <w:szCs w:val="16"/>
      <w:lang w:val="en-US" w:eastAsia="en-US" w:bidi="ar-SA"/>
    </w:rPr>
  </w:style>
  <w:style w:type="paragraph" w:customStyle="1" w:styleId="173">
    <w:name w:val="修订1"/>
    <w:qFormat/>
    <w:uiPriority w:val="0"/>
    <w:rPr>
      <w:rFonts w:ascii="Times New Roman" w:hAnsi="Times New Roman" w:eastAsia="宋体" w:cs="Times New Roman"/>
      <w:kern w:val="2"/>
      <w:sz w:val="24"/>
      <w:szCs w:val="24"/>
      <w:lang w:val="en-US" w:eastAsia="zh-CN" w:bidi="ar-SA"/>
    </w:rPr>
  </w:style>
  <w:style w:type="paragraph" w:customStyle="1" w:styleId="174">
    <w:name w:val="英文关键字"/>
    <w:next w:val="1"/>
    <w:qFormat/>
    <w:uiPriority w:val="0"/>
    <w:rPr>
      <w:rFonts w:ascii="Times New Roman" w:hAnsi="Times New Roman" w:eastAsia="宋体" w:cs="宋体"/>
      <w:b/>
      <w:kern w:val="2"/>
      <w:sz w:val="24"/>
      <w:lang w:val="en-US" w:eastAsia="zh-CN" w:bidi="ar-SA"/>
    </w:rPr>
  </w:style>
  <w:style w:type="paragraph" w:customStyle="1" w:styleId="175">
    <w:name w:val="封面2落款"/>
    <w:next w:val="1"/>
    <w:qFormat/>
    <w:uiPriority w:val="0"/>
    <w:pPr>
      <w:spacing w:line="520" w:lineRule="exact"/>
      <w:ind w:left="1162" w:right="1616"/>
    </w:pPr>
    <w:rPr>
      <w:rFonts w:ascii="Times New Roman" w:hAnsi="Times New Roman" w:eastAsia="宋体" w:cs="宋体"/>
      <w:kern w:val="2"/>
      <w:sz w:val="24"/>
      <w:lang w:val="en-US" w:eastAsia="zh-CN" w:bidi="ar-SA"/>
    </w:rPr>
  </w:style>
  <w:style w:type="paragraph" w:customStyle="1" w:styleId="176">
    <w:name w:val="http(中)"/>
    <w:basedOn w:val="1"/>
    <w:next w:val="1"/>
    <w:qFormat/>
    <w:uiPriority w:val="0"/>
    <w:pPr>
      <w:widowControl/>
      <w:spacing w:after="200" w:line="240" w:lineRule="auto"/>
      <w:ind w:firstLine="0" w:firstLineChars="0"/>
    </w:pPr>
    <w:rPr>
      <w:kern w:val="0"/>
      <w:sz w:val="15"/>
      <w:szCs w:val="20"/>
    </w:rPr>
  </w:style>
  <w:style w:type="paragraph" w:customStyle="1" w:styleId="177">
    <w:name w:val="英文封面其他格式"/>
    <w:qFormat/>
    <w:uiPriority w:val="0"/>
    <w:pPr>
      <w:spacing w:before="81" w:after="81" w:line="360" w:lineRule="auto"/>
      <w:jc w:val="center"/>
    </w:pPr>
    <w:rPr>
      <w:rFonts w:ascii="Times New Roman" w:hAnsi="Times New Roman" w:eastAsia="宋体" w:cs="宋体"/>
      <w:kern w:val="2"/>
      <w:sz w:val="24"/>
      <w:lang w:val="en-US" w:eastAsia="zh-CN" w:bidi="ar-SA"/>
    </w:rPr>
  </w:style>
  <w:style w:type="paragraph" w:customStyle="1" w:styleId="178">
    <w:name w:val="文前文本"/>
    <w:basedOn w:val="87"/>
    <w:qFormat/>
    <w:uiPriority w:val="0"/>
    <w:pPr>
      <w:widowControl w:val="0"/>
      <w:tabs>
        <w:tab w:val="left" w:pos="798"/>
      </w:tabs>
      <w:overflowPunct w:val="0"/>
      <w:adjustRightInd w:val="0"/>
      <w:ind w:hanging="429" w:hangingChars="429"/>
      <w:jc w:val="both"/>
    </w:pPr>
    <w:rPr>
      <w:rFonts w:eastAsia="楷体_GB2312"/>
      <w:b/>
      <w:sz w:val="18"/>
      <w:szCs w:val="20"/>
    </w:rPr>
  </w:style>
  <w:style w:type="paragraph" w:customStyle="1" w:styleId="179">
    <w:name w:val="章节2"/>
    <w:basedOn w:val="1"/>
    <w:qFormat/>
    <w:uiPriority w:val="0"/>
    <w:pPr>
      <w:tabs>
        <w:tab w:val="left" w:pos="425"/>
      </w:tabs>
      <w:spacing w:line="240" w:lineRule="auto"/>
      <w:ind w:left="425" w:hanging="425" w:firstLineChars="0"/>
    </w:pPr>
    <w:rPr>
      <w:rFonts w:ascii="黑体" w:eastAsia="黑体"/>
      <w:b/>
      <w:sz w:val="21"/>
    </w:rPr>
  </w:style>
  <w:style w:type="paragraph" w:customStyle="1" w:styleId="180">
    <w:name w:val="封面图片"/>
    <w:next w:val="1"/>
    <w:qFormat/>
    <w:uiPriority w:val="0"/>
    <w:pPr>
      <w:spacing w:line="360" w:lineRule="auto"/>
      <w:jc w:val="center"/>
    </w:pPr>
    <w:rPr>
      <w:rFonts w:ascii="Times New Roman" w:hAnsi="Times New Roman" w:eastAsia="宋体" w:cs="宋体"/>
      <w:kern w:val="2"/>
      <w:sz w:val="13"/>
      <w:lang w:val="en-US" w:eastAsia="zh-CN" w:bidi="ar-SA"/>
    </w:rPr>
  </w:style>
  <w:style w:type="paragraph" w:customStyle="1" w:styleId="181">
    <w:name w:val="标题-无章节"/>
    <w:basedOn w:val="2"/>
    <w:qFormat/>
    <w:uiPriority w:val="0"/>
    <w:pPr>
      <w:numPr>
        <w:ilvl w:val="0"/>
        <w:numId w:val="0"/>
      </w:numPr>
    </w:pPr>
  </w:style>
  <w:style w:type="paragraph" w:customStyle="1" w:styleId="182">
    <w:name w:val="Name"/>
    <w:basedOn w:val="41"/>
    <w:next w:val="160"/>
    <w:qFormat/>
    <w:uiPriority w:val="0"/>
    <w:pPr>
      <w:keepNext/>
      <w:spacing w:before="220" w:after="180"/>
    </w:pPr>
    <w:rPr>
      <w:rFonts w:eastAsia="宋体"/>
      <w:w w:val="100"/>
      <w:sz w:val="18"/>
    </w:rPr>
  </w:style>
  <w:style w:type="paragraph" w:customStyle="1" w:styleId="183">
    <w:name w:val="原创题目"/>
    <w:next w:val="1"/>
    <w:qFormat/>
    <w:uiPriority w:val="0"/>
    <w:pPr>
      <w:spacing w:before="240" w:after="240" w:line="480" w:lineRule="exact"/>
      <w:jc w:val="center"/>
    </w:pPr>
    <w:rPr>
      <w:rFonts w:ascii="Times New Roman" w:hAnsi="Times New Roman" w:eastAsia="黑体" w:cs="宋体"/>
      <w:kern w:val="2"/>
      <w:sz w:val="36"/>
      <w:lang w:val="en-US" w:eastAsia="zh-CN" w:bidi="ar-SA"/>
    </w:rPr>
  </w:style>
  <w:style w:type="paragraph" w:customStyle="1" w:styleId="184">
    <w:name w:val="列出段落4"/>
    <w:basedOn w:val="1"/>
    <w:qFormat/>
    <w:uiPriority w:val="34"/>
    <w:pPr>
      <w:ind w:firstLine="420"/>
    </w:pPr>
  </w:style>
  <w:style w:type="paragraph" w:customStyle="1" w:styleId="185">
    <w:name w:val="封面2学校代号"/>
    <w:next w:val="1"/>
    <w:qFormat/>
    <w:uiPriority w:val="0"/>
    <w:pPr>
      <w:spacing w:line="360" w:lineRule="auto"/>
      <w:ind w:left="1162"/>
    </w:pPr>
    <w:rPr>
      <w:rFonts w:ascii="Times New Roman" w:hAnsi="Times New Roman" w:eastAsia="宋体" w:cs="宋体"/>
      <w:kern w:val="2"/>
      <w:sz w:val="24"/>
      <w:lang w:val="en-US" w:eastAsia="zh-CN" w:bidi="ar-SA"/>
    </w:rPr>
  </w:style>
  <w:style w:type="paragraph" w:customStyle="1" w:styleId="186">
    <w:name w:val="图格式-1"/>
    <w:basedOn w:val="70"/>
    <w:qFormat/>
    <w:uiPriority w:val="0"/>
  </w:style>
  <w:style w:type="paragraph" w:customStyle="1" w:styleId="187">
    <w:name w:val="样式 样式 样式 标题 1 + 段前: 12 磅 段后: 12 磅 + 段前: 1 行 段后: 1 行1 + 段前: 1 行 ..."/>
    <w:basedOn w:val="140"/>
    <w:qFormat/>
    <w:uiPriority w:val="0"/>
    <w:pPr>
      <w:spacing w:before="398" w:after="398"/>
    </w:pPr>
    <w:rPr>
      <w:kern w:val="0"/>
    </w:rPr>
  </w:style>
  <w:style w:type="paragraph" w:customStyle="1" w:styleId="188">
    <w:name w:val="章节1"/>
    <w:basedOn w:val="1"/>
    <w:qFormat/>
    <w:uiPriority w:val="0"/>
    <w:pPr>
      <w:tabs>
        <w:tab w:val="left" w:pos="425"/>
      </w:tabs>
      <w:spacing w:before="624" w:beforeLines="200" w:after="312" w:afterLines="100" w:line="240" w:lineRule="auto"/>
      <w:ind w:left="425" w:hanging="425" w:firstLineChars="0"/>
    </w:pPr>
    <w:rPr>
      <w:rFonts w:ascii="黑体" w:eastAsia="黑体"/>
      <w:b/>
      <w:szCs w:val="28"/>
    </w:rPr>
  </w:style>
  <w:style w:type="paragraph" w:customStyle="1" w:styleId="189">
    <w:name w:val="列出段落3"/>
    <w:basedOn w:val="1"/>
    <w:qFormat/>
    <w:uiPriority w:val="34"/>
    <w:pPr>
      <w:spacing w:line="240" w:lineRule="auto"/>
      <w:ind w:firstLine="420"/>
    </w:pPr>
    <w:rPr>
      <w:rFonts w:ascii="Calibri" w:hAnsi="Calibri"/>
      <w:sz w:val="21"/>
      <w:szCs w:val="22"/>
    </w:rPr>
  </w:style>
  <w:style w:type="paragraph" w:customStyle="1" w:styleId="190">
    <w:name w:val="附表索引"/>
    <w:basedOn w:val="18"/>
    <w:qFormat/>
    <w:uiPriority w:val="0"/>
  </w:style>
  <w:style w:type="paragraph" w:customStyle="1" w:styleId="191">
    <w:name w:val="封面2题目"/>
    <w:next w:val="1"/>
    <w:qFormat/>
    <w:uiPriority w:val="0"/>
    <w:pPr>
      <w:ind w:left="1162"/>
    </w:pPr>
    <w:rPr>
      <w:rFonts w:ascii="Times New Roman" w:hAnsi="Times New Roman" w:eastAsia="黑体" w:cs="宋体"/>
      <w:kern w:val="2"/>
      <w:sz w:val="44"/>
      <w:lang w:val="en-US" w:eastAsia="zh-CN" w:bidi="ar-SA"/>
    </w:rPr>
  </w:style>
  <w:style w:type="paragraph" w:customStyle="1" w:styleId="192">
    <w:name w:val="列出段落1"/>
    <w:basedOn w:val="1"/>
    <w:qFormat/>
    <w:uiPriority w:val="34"/>
    <w:pPr>
      <w:widowControl/>
      <w:ind w:left="552" w:hanging="552"/>
      <w:contextualSpacing/>
    </w:pPr>
    <w:rPr>
      <w:szCs w:val="22"/>
    </w:rPr>
  </w:style>
  <w:style w:type="paragraph" w:customStyle="1" w:styleId="193">
    <w:name w:val="证明"/>
    <w:basedOn w:val="153"/>
    <w:qFormat/>
    <w:uiPriority w:val="0"/>
    <w:pPr>
      <w:tabs>
        <w:tab w:val="clear" w:pos="357"/>
      </w:tabs>
    </w:pPr>
    <w:rPr>
      <w:rFonts w:eastAsia="仿宋_GB2312"/>
    </w:rPr>
  </w:style>
  <w:style w:type="paragraph" w:customStyle="1" w:styleId="194">
    <w:name w:val="脚注文本1"/>
    <w:basedOn w:val="43"/>
    <w:qFormat/>
    <w:uiPriority w:val="0"/>
    <w:pPr>
      <w:tabs>
        <w:tab w:val="left" w:pos="465"/>
      </w:tabs>
      <w:overflowPunct w:val="0"/>
      <w:spacing w:line="312" w:lineRule="auto"/>
      <w:ind w:firstLine="297" w:firstLineChars="297"/>
    </w:pPr>
    <w:rPr>
      <w:sz w:val="15"/>
      <w:szCs w:val="20"/>
    </w:rPr>
  </w:style>
  <w:style w:type="paragraph" w:customStyle="1" w:styleId="195">
    <w:name w:val="table col head"/>
    <w:basedOn w:val="1"/>
    <w:qFormat/>
    <w:uiPriority w:val="0"/>
    <w:pPr>
      <w:widowControl/>
      <w:spacing w:line="240" w:lineRule="auto"/>
      <w:ind w:firstLine="0" w:firstLineChars="0"/>
      <w:jc w:val="center"/>
    </w:pPr>
    <w:rPr>
      <w:b/>
      <w:bCs/>
      <w:kern w:val="0"/>
      <w:sz w:val="16"/>
      <w:szCs w:val="16"/>
      <w:lang w:eastAsia="en-US"/>
    </w:rPr>
  </w:style>
  <w:style w:type="paragraph" w:customStyle="1" w:styleId="196">
    <w:name w:val="_Style 1"/>
    <w:basedOn w:val="1"/>
    <w:qFormat/>
    <w:uiPriority w:val="0"/>
    <w:pPr>
      <w:spacing w:line="240" w:lineRule="auto"/>
      <w:ind w:firstLine="420"/>
    </w:pPr>
    <w:rPr>
      <w:rFonts w:ascii="Calibri" w:hAnsi="Calibri"/>
      <w:sz w:val="21"/>
      <w:szCs w:val="22"/>
    </w:rPr>
  </w:style>
  <w:style w:type="paragraph" w:customStyle="1" w:styleId="197">
    <w:name w:val="Default"/>
    <w:qFormat/>
    <w:uiPriority w:val="0"/>
    <w:pPr>
      <w:widowControl w:val="0"/>
      <w:autoSpaceDE w:val="0"/>
      <w:autoSpaceDN w:val="0"/>
      <w:adjustRightInd w:val="0"/>
    </w:pPr>
    <w:rPr>
      <w:rFonts w:ascii="宋体" w:hAnsi="Times New Roman" w:eastAsia="宋体" w:cs="宋体"/>
      <w:color w:val="000000"/>
      <w:sz w:val="24"/>
      <w:szCs w:val="24"/>
      <w:lang w:val="en-US" w:eastAsia="zh-CN" w:bidi="ar-SA"/>
    </w:rPr>
  </w:style>
  <w:style w:type="paragraph" w:customStyle="1" w:styleId="198">
    <w:name w:val="封面隔行"/>
    <w:next w:val="1"/>
    <w:qFormat/>
    <w:uiPriority w:val="0"/>
    <w:pPr>
      <w:spacing w:line="400" w:lineRule="atLeast"/>
    </w:pPr>
    <w:rPr>
      <w:rFonts w:ascii="Times New Roman" w:hAnsi="Times New Roman" w:eastAsia="宋体" w:cs="宋体"/>
      <w:kern w:val="2"/>
      <w:sz w:val="21"/>
      <w:lang w:val="en-US" w:eastAsia="zh-CN" w:bidi="ar-SA"/>
    </w:rPr>
  </w:style>
  <w:style w:type="paragraph" w:customStyle="1" w:styleId="199">
    <w:name w:val="封面2湖南大学硕士学位论文"/>
    <w:next w:val="1"/>
    <w:qFormat/>
    <w:uiPriority w:val="0"/>
    <w:pPr>
      <w:spacing w:after="312" w:afterLines="100" w:line="360" w:lineRule="auto"/>
      <w:ind w:left="1162"/>
    </w:pPr>
    <w:rPr>
      <w:rFonts w:ascii="Times New Roman" w:hAnsi="Times New Roman" w:eastAsia="宋体" w:cs="宋体"/>
      <w:b/>
      <w:bCs/>
      <w:kern w:val="2"/>
      <w:sz w:val="36"/>
      <w:lang w:val="en-US" w:eastAsia="zh-CN" w:bidi="ar-SA"/>
    </w:rPr>
  </w:style>
  <w:style w:type="paragraph" w:customStyle="1" w:styleId="200">
    <w:name w:val="一级题序"/>
    <w:basedOn w:val="1"/>
    <w:qFormat/>
    <w:uiPriority w:val="0"/>
    <w:pPr>
      <w:tabs>
        <w:tab w:val="left" w:pos="425"/>
        <w:tab w:val="left" w:pos="794"/>
      </w:tabs>
      <w:spacing w:before="240" w:after="240" w:line="360" w:lineRule="auto"/>
      <w:ind w:left="425" w:hanging="425" w:firstLineChars="0"/>
      <w:outlineLvl w:val="1"/>
    </w:pPr>
    <w:rPr>
      <w:rFonts w:ascii="黑体" w:eastAsia="黑体"/>
      <w:sz w:val="30"/>
      <w:szCs w:val="30"/>
    </w:rPr>
  </w:style>
  <w:style w:type="paragraph" w:customStyle="1" w:styleId="201">
    <w:name w:val="样式 样式 标题 1 + 段前: 12 磅 段后: 12 磅 + 段前: 1 行 段后: 1 行"/>
    <w:basedOn w:val="141"/>
    <w:qFormat/>
    <w:uiPriority w:val="0"/>
    <w:pPr>
      <w:spacing w:before="0" w:after="0"/>
    </w:pPr>
  </w:style>
  <w:style w:type="paragraph" w:customStyle="1" w:styleId="202">
    <w:name w:val="原创保密"/>
    <w:basedOn w:val="1"/>
    <w:next w:val="1"/>
    <w:qFormat/>
    <w:uiPriority w:val="0"/>
    <w:pPr>
      <w:spacing w:line="480" w:lineRule="exact"/>
      <w:ind w:firstLine="2822" w:firstLineChars="913"/>
    </w:pPr>
    <w:rPr>
      <w:sz w:val="26"/>
    </w:rPr>
  </w:style>
  <w:style w:type="paragraph" w:customStyle="1" w:styleId="203">
    <w:name w:val="MTDisplayEquation"/>
    <w:basedOn w:val="1"/>
    <w:next w:val="1"/>
    <w:qFormat/>
    <w:uiPriority w:val="0"/>
    <w:pPr>
      <w:tabs>
        <w:tab w:val="center" w:pos="4540"/>
        <w:tab w:val="right" w:pos="9080"/>
      </w:tabs>
      <w:spacing w:line="240" w:lineRule="auto"/>
      <w:ind w:firstLine="567" w:firstLineChars="196"/>
    </w:pPr>
  </w:style>
  <w:style w:type="paragraph" w:customStyle="1" w:styleId="204">
    <w:name w:val="英文封面题目"/>
    <w:qFormat/>
    <w:uiPriority w:val="0"/>
    <w:pPr>
      <w:spacing w:after="120" w:line="480" w:lineRule="auto"/>
      <w:jc w:val="center"/>
    </w:pPr>
    <w:rPr>
      <w:rFonts w:ascii="Times New Roman" w:hAnsi="Times New Roman" w:eastAsia="宋体" w:cs="宋体"/>
      <w:kern w:val="2"/>
      <w:sz w:val="30"/>
      <w:lang w:val="en-US" w:eastAsia="zh-CN" w:bidi="ar-SA"/>
    </w:rPr>
  </w:style>
  <w:style w:type="paragraph" w:customStyle="1" w:styleId="205">
    <w:name w:val="p16"/>
    <w:basedOn w:val="1"/>
    <w:qFormat/>
    <w:uiPriority w:val="0"/>
    <w:pPr>
      <w:widowControl/>
      <w:snapToGrid w:val="0"/>
      <w:spacing w:line="360" w:lineRule="auto"/>
      <w:ind w:firstLine="0" w:firstLineChars="0"/>
      <w:jc w:val="left"/>
    </w:pPr>
    <w:rPr>
      <w:kern w:val="0"/>
      <w:sz w:val="20"/>
      <w:szCs w:val="20"/>
    </w:rPr>
  </w:style>
  <w:style w:type="paragraph" w:customStyle="1" w:styleId="206">
    <w:name w:val="1"/>
    <w:basedOn w:val="1"/>
    <w:qFormat/>
    <w:uiPriority w:val="0"/>
    <w:pPr>
      <w:widowControl/>
      <w:spacing w:after="160" w:line="240" w:lineRule="exact"/>
      <w:ind w:firstLine="0" w:firstLineChars="0"/>
      <w:jc w:val="left"/>
    </w:pPr>
  </w:style>
  <w:style w:type="paragraph" w:customStyle="1" w:styleId="207">
    <w:name w:val="英文摘要内容"/>
    <w:next w:val="3"/>
    <w:qFormat/>
    <w:uiPriority w:val="0"/>
    <w:pPr>
      <w:ind w:firstLine="200" w:firstLineChars="200"/>
      <w:jc w:val="both"/>
    </w:pPr>
    <w:rPr>
      <w:rFonts w:ascii="Times New Roman" w:hAnsi="Times New Roman" w:eastAsia="宋体" w:cs="Times New Roman"/>
      <w:kern w:val="2"/>
      <w:sz w:val="24"/>
      <w:szCs w:val="24"/>
      <w:lang w:val="en-US" w:eastAsia="zh-CN" w:bidi="ar-SA"/>
    </w:rPr>
  </w:style>
  <w:style w:type="paragraph" w:customStyle="1" w:styleId="208">
    <w:name w:val="表名"/>
    <w:basedOn w:val="1"/>
    <w:qFormat/>
    <w:uiPriority w:val="0"/>
    <w:pPr>
      <w:overflowPunct w:val="0"/>
      <w:spacing w:after="120" w:line="240" w:lineRule="auto"/>
      <w:ind w:firstLine="0" w:firstLineChars="0"/>
    </w:pPr>
    <w:rPr>
      <w:sz w:val="18"/>
      <w:szCs w:val="20"/>
    </w:rPr>
  </w:style>
  <w:style w:type="paragraph" w:customStyle="1" w:styleId="209">
    <w:name w:val="样式 标题 1 + 加粗 黑色 左侧:  0 磅 首行缩进:  0 磅 段前: 19.9 磅 段后: 19.9 磅"/>
    <w:basedOn w:val="2"/>
    <w:qFormat/>
    <w:uiPriority w:val="0"/>
    <w:pPr>
      <w:widowControl w:val="0"/>
      <w:numPr>
        <w:numId w:val="0"/>
      </w:numPr>
      <w:tabs>
        <w:tab w:val="left" w:pos="360"/>
      </w:tabs>
      <w:spacing w:before="398" w:beforeLines="0" w:after="398" w:afterLines="0"/>
      <w:ind w:left="360" w:hanging="360"/>
    </w:pPr>
    <w:rPr>
      <w:rFonts w:cs="宋体"/>
      <w:color w:val="000000"/>
      <w:szCs w:val="20"/>
    </w:rPr>
  </w:style>
  <w:style w:type="paragraph" w:customStyle="1" w:styleId="210">
    <w:name w:val="references"/>
    <w:qFormat/>
    <w:uiPriority w:val="0"/>
    <w:pPr>
      <w:tabs>
        <w:tab w:val="left" w:pos="360"/>
      </w:tabs>
      <w:spacing w:after="50" w:line="180" w:lineRule="exact"/>
      <w:ind w:left="360" w:hanging="360"/>
      <w:jc w:val="both"/>
    </w:pPr>
    <w:rPr>
      <w:rFonts w:ascii="Times New Roman" w:hAnsi="Times New Roman" w:eastAsia="MS Mincho" w:cs="Times New Roman"/>
      <w:sz w:val="16"/>
      <w:szCs w:val="16"/>
      <w:lang w:val="en-US" w:eastAsia="en-US" w:bidi="ar-SA"/>
    </w:rPr>
  </w:style>
  <w:style w:type="paragraph" w:customStyle="1" w:styleId="211">
    <w:name w:val="英文封面隔行"/>
    <w:qFormat/>
    <w:uiPriority w:val="0"/>
    <w:pPr>
      <w:spacing w:after="120" w:line="480" w:lineRule="auto"/>
      <w:ind w:firstLine="697"/>
    </w:pPr>
    <w:rPr>
      <w:rFonts w:ascii="Times New Roman" w:hAnsi="Times New Roman" w:eastAsia="宋体" w:cs="宋体"/>
      <w:kern w:val="2"/>
      <w:sz w:val="30"/>
      <w:lang w:val="en-US" w:eastAsia="zh-CN" w:bidi="ar-SA"/>
    </w:rPr>
  </w:style>
  <w:style w:type="paragraph" w:customStyle="1" w:styleId="212">
    <w:name w:val="工作总结及参考文献"/>
    <w:next w:val="3"/>
    <w:qFormat/>
    <w:uiPriority w:val="0"/>
    <w:pPr>
      <w:spacing w:before="312" w:beforeLines="100" w:after="312" w:afterLines="100"/>
      <w:jc w:val="center"/>
      <w:outlineLvl w:val="0"/>
    </w:pPr>
    <w:rPr>
      <w:rFonts w:ascii="Times New Roman" w:hAnsi="Times New Roman" w:eastAsia="黑体" w:cs="Times New Roman"/>
      <w:bCs/>
      <w:kern w:val="44"/>
      <w:sz w:val="36"/>
      <w:szCs w:val="44"/>
      <w:lang w:val="en-US" w:eastAsia="zh-CN" w:bidi="ar-SA"/>
    </w:rPr>
  </w:style>
  <w:style w:type="paragraph" w:customStyle="1" w:styleId="213">
    <w:name w:val="Title1"/>
    <w:basedOn w:val="1"/>
    <w:next w:val="182"/>
    <w:qFormat/>
    <w:uiPriority w:val="0"/>
    <w:pPr>
      <w:keepNext/>
      <w:keepLines/>
      <w:overflowPunct w:val="0"/>
      <w:snapToGrid w:val="0"/>
      <w:spacing w:before="240" w:after="100" w:line="240" w:lineRule="auto"/>
      <w:ind w:firstLine="0" w:firstLineChars="0"/>
      <w:outlineLvl w:val="0"/>
    </w:pPr>
    <w:rPr>
      <w:rFonts w:eastAsia="黑体"/>
      <w:b/>
      <w:szCs w:val="20"/>
    </w:rPr>
  </w:style>
  <w:style w:type="paragraph" w:customStyle="1" w:styleId="214">
    <w:name w:val="列出段落2"/>
    <w:basedOn w:val="1"/>
    <w:qFormat/>
    <w:uiPriority w:val="34"/>
    <w:pPr>
      <w:spacing w:line="240" w:lineRule="auto"/>
      <w:ind w:firstLine="420"/>
    </w:pPr>
    <w:rPr>
      <w:rFonts w:ascii="Calibri" w:hAnsi="Calibri"/>
      <w:sz w:val="21"/>
      <w:szCs w:val="22"/>
    </w:rPr>
  </w:style>
  <w:style w:type="paragraph" w:customStyle="1" w:styleId="215">
    <w:name w:val="表内容两端对齐"/>
    <w:qFormat/>
    <w:uiPriority w:val="0"/>
    <w:pPr>
      <w:jc w:val="both"/>
    </w:pPr>
    <w:rPr>
      <w:rFonts w:ascii="Times New Roman" w:hAnsi="Times New Roman" w:eastAsia="宋体" w:cs="Times New Roman"/>
      <w:kern w:val="2"/>
      <w:sz w:val="21"/>
      <w:szCs w:val="24"/>
      <w:lang w:val="en-US" w:eastAsia="zh-CN" w:bidi="ar-SA"/>
    </w:rPr>
  </w:style>
  <w:style w:type="paragraph" w:customStyle="1" w:styleId="216">
    <w:name w:val="题目"/>
    <w:basedOn w:val="1"/>
    <w:qFormat/>
    <w:uiPriority w:val="0"/>
    <w:pPr>
      <w:tabs>
        <w:tab w:val="left" w:pos="5385"/>
      </w:tabs>
      <w:spacing w:line="360" w:lineRule="auto"/>
      <w:jc w:val="center"/>
    </w:pPr>
    <w:rPr>
      <w:rFonts w:eastAsia="黑体"/>
      <w:b/>
      <w:sz w:val="52"/>
      <w:szCs w:val="52"/>
    </w:rPr>
  </w:style>
  <w:style w:type="paragraph" w:customStyle="1" w:styleId="217">
    <w:name w:val="参考文献内容"/>
    <w:qFormat/>
    <w:uiPriority w:val="0"/>
    <w:pPr>
      <w:tabs>
        <w:tab w:val="left" w:pos="567"/>
      </w:tabs>
      <w:spacing w:line="400" w:lineRule="exact"/>
      <w:jc w:val="both"/>
    </w:pPr>
    <w:rPr>
      <w:rFonts w:ascii="Times New Roman" w:hAnsi="Times New Roman" w:eastAsia="宋体" w:cs="Times New Roman"/>
      <w:kern w:val="2"/>
      <w:sz w:val="24"/>
      <w:szCs w:val="21"/>
      <w:lang w:val="en-US" w:eastAsia="zh-CN" w:bidi="ar-SA"/>
    </w:rPr>
  </w:style>
  <w:style w:type="paragraph" w:customStyle="1" w:styleId="218">
    <w:name w:val="Text"/>
    <w:basedOn w:val="1"/>
    <w:qFormat/>
    <w:uiPriority w:val="0"/>
    <w:pPr>
      <w:widowControl/>
      <w:tabs>
        <w:tab w:val="right" w:pos="7200"/>
      </w:tabs>
      <w:spacing w:line="260" w:lineRule="exact"/>
      <w:ind w:firstLine="0" w:firstLineChars="0"/>
    </w:pPr>
    <w:rPr>
      <w:kern w:val="0"/>
      <w:sz w:val="20"/>
      <w:lang w:eastAsia="en-US"/>
    </w:rPr>
  </w:style>
  <w:style w:type="paragraph" w:customStyle="1" w:styleId="219">
    <w:name w:val="封面题目"/>
    <w:next w:val="1"/>
    <w:qFormat/>
    <w:uiPriority w:val="0"/>
    <w:pPr>
      <w:spacing w:line="400" w:lineRule="atLeast"/>
      <w:jc w:val="center"/>
    </w:pPr>
    <w:rPr>
      <w:rFonts w:ascii="Times New Roman" w:hAnsi="Times New Roman" w:eastAsia="黑体" w:cs="宋体"/>
      <w:kern w:val="2"/>
      <w:sz w:val="52"/>
      <w:lang w:val="en-US" w:eastAsia="zh-CN" w:bidi="ar-SA"/>
    </w:rPr>
  </w:style>
  <w:style w:type="paragraph" w:customStyle="1" w:styleId="220">
    <w:name w:val="Text of Reference 1"/>
    <w:qFormat/>
    <w:uiPriority w:val="0"/>
    <w:pPr>
      <w:tabs>
        <w:tab w:val="left" w:pos="840"/>
      </w:tabs>
      <w:spacing w:line="260" w:lineRule="exact"/>
      <w:ind w:left="840" w:hanging="420"/>
      <w:jc w:val="both"/>
    </w:pPr>
    <w:rPr>
      <w:rFonts w:ascii="Times New Roman" w:hAnsi="Times New Roman" w:eastAsia="宋体" w:cs="Times New Roman"/>
      <w:sz w:val="15"/>
      <w:lang w:val="en-US" w:eastAsia="zh-CN" w:bidi="ar-SA"/>
    </w:rPr>
  </w:style>
  <w:style w:type="paragraph" w:customStyle="1" w:styleId="221">
    <w:name w:val="样式 (中文) 黑体 小二 居中 首行缩进:  2 字符"/>
    <w:basedOn w:val="1"/>
    <w:qFormat/>
    <w:uiPriority w:val="0"/>
    <w:pPr>
      <w:spacing w:line="240" w:lineRule="auto"/>
      <w:ind w:firstLine="714"/>
      <w:jc w:val="center"/>
    </w:pPr>
    <w:rPr>
      <w:rFonts w:eastAsia="黑体" w:cs="宋体"/>
      <w:sz w:val="36"/>
      <w:szCs w:val="20"/>
    </w:rPr>
  </w:style>
  <w:style w:type="paragraph" w:customStyle="1" w:styleId="222">
    <w:name w:val="列出段落11"/>
    <w:basedOn w:val="1"/>
    <w:qFormat/>
    <w:uiPriority w:val="0"/>
    <w:pPr>
      <w:spacing w:line="240" w:lineRule="auto"/>
      <w:ind w:firstLine="420"/>
    </w:pPr>
    <w:rPr>
      <w:rFonts w:ascii="Calibri" w:hAnsi="Calibri"/>
      <w:sz w:val="21"/>
      <w:szCs w:val="22"/>
    </w:rPr>
  </w:style>
  <w:style w:type="paragraph" w:customStyle="1" w:styleId="223">
    <w:name w:val="原创正文"/>
    <w:next w:val="1"/>
    <w:qFormat/>
    <w:uiPriority w:val="0"/>
    <w:pPr>
      <w:spacing w:line="480" w:lineRule="exact"/>
      <w:ind w:firstLine="558" w:firstLineChars="200"/>
    </w:pPr>
    <w:rPr>
      <w:rFonts w:ascii="Times New Roman" w:hAnsi="Times New Roman" w:eastAsia="宋体" w:cs="宋体"/>
      <w:kern w:val="2"/>
      <w:sz w:val="26"/>
      <w:lang w:val="en-US" w:eastAsia="zh-CN" w:bidi="ar-SA"/>
    </w:rPr>
  </w:style>
  <w:style w:type="paragraph" w:customStyle="1" w:styleId="224">
    <w:name w:val="Correspond"/>
    <w:basedOn w:val="160"/>
    <w:next w:val="1"/>
    <w:qFormat/>
    <w:uiPriority w:val="0"/>
  </w:style>
  <w:style w:type="paragraph" w:customStyle="1" w:styleId="225">
    <w:name w:val="Text of 中文参考文献１"/>
    <w:basedOn w:val="171"/>
    <w:qFormat/>
    <w:uiPriority w:val="0"/>
    <w:pPr>
      <w:tabs>
        <w:tab w:val="left" w:pos="78"/>
        <w:tab w:val="left" w:pos="424"/>
        <w:tab w:val="clear" w:pos="346"/>
        <w:tab w:val="clear" w:pos="419"/>
      </w:tabs>
    </w:pPr>
  </w:style>
  <w:style w:type="paragraph" w:customStyle="1" w:styleId="226">
    <w:name w:val="原创湖南大学"/>
    <w:next w:val="1"/>
    <w:qFormat/>
    <w:uiPriority w:val="0"/>
    <w:pPr>
      <w:spacing w:line="360" w:lineRule="auto"/>
      <w:jc w:val="center"/>
    </w:pPr>
    <w:rPr>
      <w:rFonts w:ascii="Times New Roman" w:hAnsi="Times New Roman" w:eastAsia="黑体" w:cs="宋体"/>
      <w:kern w:val="2"/>
      <w:sz w:val="36"/>
      <w:lang w:val="en-US" w:eastAsia="zh-CN" w:bidi="ar-SA"/>
    </w:rPr>
  </w:style>
  <w:style w:type="paragraph" w:customStyle="1" w:styleId="227">
    <w:name w:val="索引"/>
    <w:next w:val="3"/>
    <w:qFormat/>
    <w:uiPriority w:val="0"/>
    <w:pPr>
      <w:spacing w:before="312" w:beforeLines="100" w:after="312" w:afterLines="100"/>
      <w:jc w:val="center"/>
      <w:outlineLvl w:val="0"/>
    </w:pPr>
    <w:rPr>
      <w:rFonts w:ascii="Arial" w:hAnsi="Arial" w:eastAsia="黑体" w:cs="Arial"/>
      <w:kern w:val="2"/>
      <w:sz w:val="36"/>
      <w:szCs w:val="32"/>
      <w:lang w:val="en-US" w:eastAsia="zh-CN" w:bidi="ar-SA"/>
    </w:rPr>
  </w:style>
  <w:style w:type="paragraph" w:customStyle="1" w:styleId="228">
    <w:name w:val="图题注"/>
    <w:next w:val="1"/>
    <w:qFormat/>
    <w:uiPriority w:val="0"/>
    <w:pPr>
      <w:ind w:firstLine="400"/>
      <w:jc w:val="center"/>
    </w:pPr>
    <w:rPr>
      <w:rFonts w:ascii="Arial" w:hAnsi="Arial" w:eastAsia="黑体" w:cs="Arial"/>
      <w:kern w:val="2"/>
      <w:lang w:val="en-US" w:eastAsia="zh-CN" w:bidi="ar-SA"/>
    </w:rPr>
  </w:style>
  <w:style w:type="paragraph" w:customStyle="1" w:styleId="229">
    <w:name w:val="目录"/>
    <w:next w:val="1"/>
    <w:qFormat/>
    <w:uiPriority w:val="0"/>
    <w:pPr>
      <w:spacing w:before="312" w:beforeLines="100" w:after="312" w:afterLines="100"/>
      <w:jc w:val="center"/>
    </w:pPr>
    <w:rPr>
      <w:rFonts w:ascii="Times New Roman" w:hAnsi="Times New Roman" w:eastAsia="黑体" w:cs="宋体"/>
      <w:kern w:val="2"/>
      <w:sz w:val="36"/>
      <w:lang w:val="en-US" w:eastAsia="zh-CN" w:bidi="ar-SA"/>
    </w:rPr>
  </w:style>
  <w:style w:type="paragraph" w:customStyle="1" w:styleId="230">
    <w:name w:val="Figure Caption"/>
    <w:basedOn w:val="1"/>
    <w:qFormat/>
    <w:uiPriority w:val="0"/>
    <w:pPr>
      <w:widowControl/>
      <w:spacing w:before="120" w:after="120" w:line="200" w:lineRule="exact"/>
      <w:ind w:firstLine="0" w:firstLineChars="0"/>
      <w:jc w:val="center"/>
    </w:pPr>
    <w:rPr>
      <w:kern w:val="0"/>
      <w:sz w:val="16"/>
      <w:lang w:eastAsia="en-US"/>
    </w:rPr>
  </w:style>
  <w:style w:type="paragraph" w:customStyle="1" w:styleId="231">
    <w:name w:val="table copy"/>
    <w:qFormat/>
    <w:uiPriority w:val="0"/>
    <w:pPr>
      <w:jc w:val="both"/>
    </w:pPr>
    <w:rPr>
      <w:rFonts w:ascii="Times New Roman" w:hAnsi="Times New Roman" w:eastAsia="宋体" w:cs="Times New Roman"/>
      <w:sz w:val="16"/>
      <w:szCs w:val="16"/>
      <w:lang w:val="en-US" w:eastAsia="en-US" w:bidi="ar-SA"/>
    </w:rPr>
  </w:style>
  <w:style w:type="paragraph" w:customStyle="1" w:styleId="232">
    <w:name w:val="致谢"/>
    <w:basedOn w:val="153"/>
    <w:next w:val="151"/>
    <w:qFormat/>
    <w:uiPriority w:val="0"/>
    <w:pPr>
      <w:tabs>
        <w:tab w:val="clear" w:pos="357"/>
      </w:tabs>
      <w:spacing w:before="312" w:beforeLines="100"/>
      <w:ind w:firstLine="0" w:firstLineChars="0"/>
    </w:pPr>
    <w:rPr>
      <w:rFonts w:eastAsia="宋体"/>
      <w:bCs/>
    </w:rPr>
  </w:style>
  <w:style w:type="table" w:customStyle="1" w:styleId="233">
    <w:name w:val="表格"/>
    <w:basedOn w:val="65"/>
    <w:qFormat/>
    <w:uiPriority w:val="99"/>
    <w:pPr>
      <w:jc w:val="center"/>
    </w:pPr>
    <w:rPr>
      <w:kern w:val="21"/>
      <w:sz w:val="21"/>
    </w:rPr>
    <w:tblPr>
      <w:jc w:val="center"/>
      <w:tblBorders>
        <w:top w:val="single" w:color="auto" w:sz="8" w:space="0"/>
        <w:bottom w:val="single" w:color="auto" w:sz="8" w:space="0"/>
      </w:tblBorders>
      <w:tblLayout w:type="fixed"/>
    </w:tblPr>
    <w:trPr>
      <w:cantSplit/>
      <w:jc w:val="center"/>
    </w:trPr>
    <w:tcPr>
      <w:vAlign w:val="center"/>
    </w:tcPr>
  </w:style>
  <w:style w:type="character" w:styleId="234">
    <w:name w:val="Placeholder Text"/>
    <w:basedOn w:val="56"/>
    <w:unhideWhenUsed/>
    <w:qFormat/>
    <w:uiPriority w:val="99"/>
    <w:rPr>
      <w:color w:val="808080"/>
    </w:rPr>
  </w:style>
  <w:style w:type="paragraph" w:customStyle="1" w:styleId="235">
    <w:name w:val="编号吧"/>
    <w:basedOn w:val="1"/>
    <w:next w:val="1"/>
    <w:qFormat/>
    <w:uiPriority w:val="0"/>
    <w:pPr>
      <w:tabs>
        <w:tab w:val="center" w:pos="4403"/>
        <w:tab w:val="right" w:pos="8806"/>
      </w:tabs>
      <w:autoSpaceDE w:val="0"/>
      <w:autoSpaceDN w:val="0"/>
      <w:adjustRightInd w:val="0"/>
      <w:spacing w:line="240" w:lineRule="auto"/>
      <w:ind w:firstLine="1532" w:firstLineChars="1532"/>
      <w:jc w:val="left"/>
      <w:textAlignment w:val="center"/>
    </w:pPr>
  </w:style>
  <w:style w:type="paragraph" w:customStyle="1" w:styleId="236">
    <w:name w:val="TOC 标题1"/>
    <w:basedOn w:val="2"/>
    <w:next w:val="1"/>
    <w:unhideWhenUsed/>
    <w:qFormat/>
    <w:uiPriority w:val="39"/>
    <w:pPr>
      <w:numPr>
        <w:numId w:val="0"/>
      </w:numPr>
      <w:spacing w:before="480" w:beforeLines="0" w:after="0" w:afterLines="0" w:line="276" w:lineRule="auto"/>
      <w:jc w:val="left"/>
      <w:outlineLvl w:val="9"/>
    </w:pPr>
    <w:rPr>
      <w:rFonts w:asciiTheme="majorHAnsi" w:hAnsiTheme="majorHAnsi" w:eastAsiaTheme="majorEastAsia" w:cstheme="majorBidi"/>
      <w:b/>
      <w:color w:val="376092" w:themeColor="accent1" w:themeShade="BF"/>
      <w:kern w:val="0"/>
      <w:sz w:val="28"/>
      <w:szCs w:val="28"/>
    </w:rPr>
  </w:style>
  <w:style w:type="paragraph" w:customStyle="1" w:styleId="237">
    <w:name w:val="First Paragraph"/>
    <w:basedOn w:val="24"/>
    <w:next w:val="24"/>
    <w:qFormat/>
    <w:uiPriority w:val="0"/>
    <w:pPr>
      <w:widowControl/>
      <w:tabs>
        <w:tab w:val="clear" w:pos="357"/>
      </w:tabs>
      <w:overflowPunct/>
      <w:spacing w:before="180" w:after="180"/>
      <w:ind w:firstLine="0" w:firstLineChars="0"/>
      <w:jc w:val="left"/>
    </w:pPr>
    <w:rPr>
      <w:rFonts w:ascii="Cambria" w:hAnsi="Cambria"/>
      <w:kern w:val="0"/>
      <w:sz w:val="24"/>
      <w:szCs w:val="24"/>
    </w:rPr>
  </w:style>
</w:styles>
</file>

<file path=word/_rels/document.xml.rels><?xml version="1.0" encoding="UTF-8" standalone="yes"?>
<Relationships xmlns="http://schemas.openxmlformats.org/package/2006/relationships"><Relationship Id="rId99" Type="http://schemas.openxmlformats.org/officeDocument/2006/relationships/image" Target="media/image36.wmf"/><Relationship Id="rId98" Type="http://schemas.openxmlformats.org/officeDocument/2006/relationships/oleObject" Target="embeddings/oleObject34.bin"/><Relationship Id="rId97" Type="http://schemas.openxmlformats.org/officeDocument/2006/relationships/image" Target="media/image35.wmf"/><Relationship Id="rId96" Type="http://schemas.openxmlformats.org/officeDocument/2006/relationships/oleObject" Target="embeddings/oleObject33.bin"/><Relationship Id="rId95" Type="http://schemas.openxmlformats.org/officeDocument/2006/relationships/image" Target="media/image34.wmf"/><Relationship Id="rId94" Type="http://schemas.openxmlformats.org/officeDocument/2006/relationships/oleObject" Target="embeddings/oleObject32.bin"/><Relationship Id="rId93" Type="http://schemas.openxmlformats.org/officeDocument/2006/relationships/oleObject" Target="embeddings/oleObject31.bin"/><Relationship Id="rId92" Type="http://schemas.openxmlformats.org/officeDocument/2006/relationships/oleObject" Target="embeddings/oleObject30.bin"/><Relationship Id="rId91" Type="http://schemas.openxmlformats.org/officeDocument/2006/relationships/oleObject" Target="embeddings/oleObject29.bin"/><Relationship Id="rId90" Type="http://schemas.openxmlformats.org/officeDocument/2006/relationships/oleObject" Target="embeddings/oleObject28.bin"/><Relationship Id="rId9" Type="http://schemas.openxmlformats.org/officeDocument/2006/relationships/footer" Target="footer3.xml"/><Relationship Id="rId89" Type="http://schemas.openxmlformats.org/officeDocument/2006/relationships/oleObject" Target="embeddings/oleObject27.bin"/><Relationship Id="rId88" Type="http://schemas.openxmlformats.org/officeDocument/2006/relationships/image" Target="media/image33.wmf"/><Relationship Id="rId87" Type="http://schemas.openxmlformats.org/officeDocument/2006/relationships/oleObject" Target="embeddings/oleObject26.bin"/><Relationship Id="rId86" Type="http://schemas.openxmlformats.org/officeDocument/2006/relationships/image" Target="media/image32.wmf"/><Relationship Id="rId85" Type="http://schemas.openxmlformats.org/officeDocument/2006/relationships/oleObject" Target="embeddings/oleObject25.bin"/><Relationship Id="rId84" Type="http://schemas.openxmlformats.org/officeDocument/2006/relationships/image" Target="media/image31.wmf"/><Relationship Id="rId83" Type="http://schemas.openxmlformats.org/officeDocument/2006/relationships/oleObject" Target="embeddings/oleObject24.bin"/><Relationship Id="rId82" Type="http://schemas.openxmlformats.org/officeDocument/2006/relationships/image" Target="media/image30.wmf"/><Relationship Id="rId81" Type="http://schemas.openxmlformats.org/officeDocument/2006/relationships/oleObject" Target="embeddings/oleObject23.bin"/><Relationship Id="rId80" Type="http://schemas.openxmlformats.org/officeDocument/2006/relationships/image" Target="media/image29.wmf"/><Relationship Id="rId8" Type="http://schemas.openxmlformats.org/officeDocument/2006/relationships/footer" Target="footer2.xml"/><Relationship Id="rId79" Type="http://schemas.openxmlformats.org/officeDocument/2006/relationships/oleObject" Target="embeddings/oleObject22.bin"/><Relationship Id="rId78" Type="http://schemas.openxmlformats.org/officeDocument/2006/relationships/image" Target="media/image28.wmf"/><Relationship Id="rId77" Type="http://schemas.openxmlformats.org/officeDocument/2006/relationships/oleObject" Target="embeddings/oleObject21.bin"/><Relationship Id="rId76" Type="http://schemas.openxmlformats.org/officeDocument/2006/relationships/image" Target="media/image27.wmf"/><Relationship Id="rId75" Type="http://schemas.openxmlformats.org/officeDocument/2006/relationships/oleObject" Target="embeddings/oleObject20.bin"/><Relationship Id="rId74" Type="http://schemas.openxmlformats.org/officeDocument/2006/relationships/image" Target="media/image26.wmf"/><Relationship Id="rId73" Type="http://schemas.openxmlformats.org/officeDocument/2006/relationships/oleObject" Target="embeddings/oleObject19.bin"/><Relationship Id="rId72" Type="http://schemas.openxmlformats.org/officeDocument/2006/relationships/image" Target="media/image25.png"/><Relationship Id="rId71" Type="http://schemas.openxmlformats.org/officeDocument/2006/relationships/image" Target="media/image24.wmf"/><Relationship Id="rId70" Type="http://schemas.openxmlformats.org/officeDocument/2006/relationships/oleObject" Target="embeddings/oleObject18.bin"/><Relationship Id="rId7" Type="http://schemas.openxmlformats.org/officeDocument/2006/relationships/footer" Target="footer1.xml"/><Relationship Id="rId69" Type="http://schemas.openxmlformats.org/officeDocument/2006/relationships/oleObject" Target="embeddings/oleObject17.bin"/><Relationship Id="rId68" Type="http://schemas.openxmlformats.org/officeDocument/2006/relationships/oleObject" Target="embeddings/oleObject16.bin"/><Relationship Id="rId67" Type="http://schemas.openxmlformats.org/officeDocument/2006/relationships/image" Target="media/image23.wmf"/><Relationship Id="rId66" Type="http://schemas.openxmlformats.org/officeDocument/2006/relationships/oleObject" Target="embeddings/oleObject15.bin"/><Relationship Id="rId65" Type="http://schemas.openxmlformats.org/officeDocument/2006/relationships/image" Target="media/image22.wmf"/><Relationship Id="rId64" Type="http://schemas.openxmlformats.org/officeDocument/2006/relationships/oleObject" Target="embeddings/oleObject14.bin"/><Relationship Id="rId63" Type="http://schemas.openxmlformats.org/officeDocument/2006/relationships/image" Target="media/image21.wmf"/><Relationship Id="rId62" Type="http://schemas.openxmlformats.org/officeDocument/2006/relationships/oleObject" Target="embeddings/oleObject13.bin"/><Relationship Id="rId61" Type="http://schemas.openxmlformats.org/officeDocument/2006/relationships/image" Target="media/image20.wmf"/><Relationship Id="rId60" Type="http://schemas.openxmlformats.org/officeDocument/2006/relationships/oleObject" Target="embeddings/oleObject12.bin"/><Relationship Id="rId6" Type="http://schemas.openxmlformats.org/officeDocument/2006/relationships/header" Target="header2.xml"/><Relationship Id="rId59" Type="http://schemas.openxmlformats.org/officeDocument/2006/relationships/image" Target="media/image19.wmf"/><Relationship Id="rId58" Type="http://schemas.openxmlformats.org/officeDocument/2006/relationships/oleObject" Target="embeddings/oleObject11.bin"/><Relationship Id="rId57" Type="http://schemas.openxmlformats.org/officeDocument/2006/relationships/image" Target="media/image18.wmf"/><Relationship Id="rId56" Type="http://schemas.openxmlformats.org/officeDocument/2006/relationships/oleObject" Target="embeddings/oleObject10.bin"/><Relationship Id="rId55" Type="http://schemas.openxmlformats.org/officeDocument/2006/relationships/image" Target="media/image17.wmf"/><Relationship Id="rId54" Type="http://schemas.openxmlformats.org/officeDocument/2006/relationships/oleObject" Target="embeddings/oleObject9.bin"/><Relationship Id="rId53" Type="http://schemas.openxmlformats.org/officeDocument/2006/relationships/image" Target="media/image16.emf"/><Relationship Id="rId52" Type="http://schemas.openxmlformats.org/officeDocument/2006/relationships/image" Target="media/image15.wmf"/><Relationship Id="rId51" Type="http://schemas.openxmlformats.org/officeDocument/2006/relationships/oleObject" Target="embeddings/oleObject8.bin"/><Relationship Id="rId50" Type="http://schemas.openxmlformats.org/officeDocument/2006/relationships/image" Target="media/image14.wmf"/><Relationship Id="rId5" Type="http://schemas.openxmlformats.org/officeDocument/2006/relationships/header" Target="header1.xml"/><Relationship Id="rId49" Type="http://schemas.openxmlformats.org/officeDocument/2006/relationships/oleObject" Target="embeddings/oleObject7.bin"/><Relationship Id="rId48" Type="http://schemas.openxmlformats.org/officeDocument/2006/relationships/image" Target="media/image13.emf"/><Relationship Id="rId47" Type="http://schemas.openxmlformats.org/officeDocument/2006/relationships/image" Target="media/image12.emf"/><Relationship Id="rId46" Type="http://schemas.openxmlformats.org/officeDocument/2006/relationships/image" Target="media/image11.emf"/><Relationship Id="rId45" Type="http://schemas.openxmlformats.org/officeDocument/2006/relationships/image" Target="media/image10.emf"/><Relationship Id="rId44" Type="http://schemas.openxmlformats.org/officeDocument/2006/relationships/image" Target="media/image9.emf"/><Relationship Id="rId43" Type="http://schemas.openxmlformats.org/officeDocument/2006/relationships/oleObject" Target="embeddings/oleObject6.bin"/><Relationship Id="rId42" Type="http://schemas.openxmlformats.org/officeDocument/2006/relationships/oleObject" Target="embeddings/oleObject5.bin"/><Relationship Id="rId41" Type="http://schemas.openxmlformats.org/officeDocument/2006/relationships/oleObject" Target="embeddings/oleObject4.bin"/><Relationship Id="rId40" Type="http://schemas.openxmlformats.org/officeDocument/2006/relationships/image" Target="media/image8.wmf"/><Relationship Id="rId4" Type="http://schemas.openxmlformats.org/officeDocument/2006/relationships/endnotes" Target="endnotes.xml"/><Relationship Id="rId39" Type="http://schemas.openxmlformats.org/officeDocument/2006/relationships/oleObject" Target="embeddings/oleObject3.bin"/><Relationship Id="rId38" Type="http://schemas.openxmlformats.org/officeDocument/2006/relationships/image" Target="media/image7.wmf"/><Relationship Id="rId37" Type="http://schemas.openxmlformats.org/officeDocument/2006/relationships/oleObject" Target="embeddings/oleObject2.bin"/><Relationship Id="rId36" Type="http://schemas.openxmlformats.org/officeDocument/2006/relationships/image" Target="media/image6.wmf"/><Relationship Id="rId35" Type="http://schemas.openxmlformats.org/officeDocument/2006/relationships/oleObject" Target="embeddings/oleObject1.bin"/><Relationship Id="rId34" Type="http://schemas.openxmlformats.org/officeDocument/2006/relationships/image" Target="media/image5.emf"/><Relationship Id="rId33" Type="http://schemas.openxmlformats.org/officeDocument/2006/relationships/image" Target="media/image4.png"/><Relationship Id="rId32" Type="http://schemas.openxmlformats.org/officeDocument/2006/relationships/image" Target="media/image3.png"/><Relationship Id="rId31" Type="http://schemas.openxmlformats.org/officeDocument/2006/relationships/image" Target="media/image2.emf"/><Relationship Id="rId30" Type="http://schemas.openxmlformats.org/officeDocument/2006/relationships/image" Target="media/image1.png"/><Relationship Id="rId3" Type="http://schemas.openxmlformats.org/officeDocument/2006/relationships/footnotes" Target="footnotes.xml"/><Relationship Id="rId29" Type="http://schemas.openxmlformats.org/officeDocument/2006/relationships/theme" Target="theme/theme1.xml"/><Relationship Id="rId28" Type="http://schemas.openxmlformats.org/officeDocument/2006/relationships/footer" Target="footer14.xml"/><Relationship Id="rId27" Type="http://schemas.openxmlformats.org/officeDocument/2006/relationships/footer" Target="footer13.xml"/><Relationship Id="rId26" Type="http://schemas.openxmlformats.org/officeDocument/2006/relationships/footer" Target="footer12.xml"/><Relationship Id="rId25" Type="http://schemas.openxmlformats.org/officeDocument/2006/relationships/footer" Target="footer11.xml"/><Relationship Id="rId24" Type="http://schemas.openxmlformats.org/officeDocument/2006/relationships/header" Target="header10.xml"/><Relationship Id="rId23" Type="http://schemas.openxmlformats.org/officeDocument/2006/relationships/header" Target="header9.xml"/><Relationship Id="rId22" Type="http://schemas.openxmlformats.org/officeDocument/2006/relationships/footer" Target="footer10.xml"/><Relationship Id="rId21" Type="http://schemas.openxmlformats.org/officeDocument/2006/relationships/footer" Target="footer9.xml"/><Relationship Id="rId20" Type="http://schemas.openxmlformats.org/officeDocument/2006/relationships/header" Target="header8.xml"/><Relationship Id="rId2" Type="http://schemas.openxmlformats.org/officeDocument/2006/relationships/settings" Target="settings.xml"/><Relationship Id="rId19" Type="http://schemas.openxmlformats.org/officeDocument/2006/relationships/header" Target="header7.xml"/><Relationship Id="rId18" Type="http://schemas.openxmlformats.org/officeDocument/2006/relationships/footer" Target="footer8.xml"/><Relationship Id="rId17" Type="http://schemas.openxmlformats.org/officeDocument/2006/relationships/footer" Target="footer7.xml"/><Relationship Id="rId16" Type="http://schemas.openxmlformats.org/officeDocument/2006/relationships/header" Target="header6.xml"/><Relationship Id="rId15" Type="http://schemas.openxmlformats.org/officeDocument/2006/relationships/header" Target="header5.xml"/><Relationship Id="rId14" Type="http://schemas.openxmlformats.org/officeDocument/2006/relationships/footer" Target="footer6.xml"/><Relationship Id="rId13" Type="http://schemas.openxmlformats.org/officeDocument/2006/relationships/footer" Target="footer5.xml"/><Relationship Id="rId121" Type="http://schemas.openxmlformats.org/officeDocument/2006/relationships/fontTable" Target="fontTable.xml"/><Relationship Id="rId120" Type="http://schemas.openxmlformats.org/officeDocument/2006/relationships/customXml" Target="../customXml/item2.xml"/><Relationship Id="rId12" Type="http://schemas.openxmlformats.org/officeDocument/2006/relationships/header" Target="header4.xml"/><Relationship Id="rId119" Type="http://schemas.openxmlformats.org/officeDocument/2006/relationships/numbering" Target="numbering.xml"/><Relationship Id="rId118" Type="http://schemas.openxmlformats.org/officeDocument/2006/relationships/customXml" Target="../customXml/item1.xml"/><Relationship Id="rId117" Type="http://schemas.openxmlformats.org/officeDocument/2006/relationships/image" Target="media/image46.png"/><Relationship Id="rId116" Type="http://schemas.openxmlformats.org/officeDocument/2006/relationships/image" Target="media/image45.png"/><Relationship Id="rId115" Type="http://schemas.openxmlformats.org/officeDocument/2006/relationships/image" Target="media/image44.png"/><Relationship Id="rId114" Type="http://schemas.openxmlformats.org/officeDocument/2006/relationships/image" Target="media/image43.png"/><Relationship Id="rId113" Type="http://schemas.openxmlformats.org/officeDocument/2006/relationships/image" Target="media/image42.png"/><Relationship Id="rId112" Type="http://schemas.openxmlformats.org/officeDocument/2006/relationships/image" Target="media/image41.wmf"/><Relationship Id="rId111" Type="http://schemas.openxmlformats.org/officeDocument/2006/relationships/oleObject" Target="embeddings/oleObject42.bin"/><Relationship Id="rId110" Type="http://schemas.openxmlformats.org/officeDocument/2006/relationships/oleObject" Target="embeddings/oleObject41.bin"/><Relationship Id="rId11" Type="http://schemas.openxmlformats.org/officeDocument/2006/relationships/header" Target="header3.xml"/><Relationship Id="rId109" Type="http://schemas.openxmlformats.org/officeDocument/2006/relationships/oleObject" Target="embeddings/oleObject40.bin"/><Relationship Id="rId108" Type="http://schemas.openxmlformats.org/officeDocument/2006/relationships/oleObject" Target="embeddings/oleObject39.bin"/><Relationship Id="rId107" Type="http://schemas.openxmlformats.org/officeDocument/2006/relationships/image" Target="media/image40.wmf"/><Relationship Id="rId106" Type="http://schemas.openxmlformats.org/officeDocument/2006/relationships/oleObject" Target="embeddings/oleObject38.bin"/><Relationship Id="rId105" Type="http://schemas.openxmlformats.org/officeDocument/2006/relationships/image" Target="media/image39.wmf"/><Relationship Id="rId104" Type="http://schemas.openxmlformats.org/officeDocument/2006/relationships/oleObject" Target="embeddings/oleObject37.bin"/><Relationship Id="rId103" Type="http://schemas.openxmlformats.org/officeDocument/2006/relationships/image" Target="media/image38.wmf"/><Relationship Id="rId102" Type="http://schemas.openxmlformats.org/officeDocument/2006/relationships/oleObject" Target="embeddings/oleObject36.bin"/><Relationship Id="rId101" Type="http://schemas.openxmlformats.org/officeDocument/2006/relationships/image" Target="media/image37.wmf"/><Relationship Id="rId100" Type="http://schemas.openxmlformats.org/officeDocument/2006/relationships/oleObject" Target="embeddings/oleObject35.bin"/><Relationship Id="rId10" Type="http://schemas.openxmlformats.org/officeDocument/2006/relationships/footer" Target="footer4.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C3D1D529-0745-4E3C-8019-DF96958783C8}">
  <ds:schemaRefs/>
</ds:datastoreItem>
</file>

<file path=docProps/app.xml><?xml version="1.0" encoding="utf-8"?>
<Properties xmlns="http://schemas.openxmlformats.org/officeDocument/2006/extended-properties" xmlns:vt="http://schemas.openxmlformats.org/officeDocument/2006/docPropsVTypes">
  <Template>Normal.dotm</Template>
  <Company>Sky123.Org</Company>
  <Pages>1</Pages>
  <Words>11274</Words>
  <Characters>64262</Characters>
  <Lines>535</Lines>
  <Paragraphs>150</Paragraphs>
  <TotalTime>4</TotalTime>
  <ScaleCrop>false</ScaleCrop>
  <LinksUpToDate>false</LinksUpToDate>
  <CharactersWithSpaces>75386</CharactersWithSpaces>
  <Application>WPS Office_10.1.0.7468_F1E327BC-269C-435d-A152-05C5408002CA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2018-05-28T07:39:00Z</dcterms:created>
  <dc:creator>walkinnet</dc:creator>
  <cp:lastModifiedBy>Administrator</cp:lastModifiedBy>
  <cp:lastPrinted>2018-05-28T07:44:00Z</cp:lastPrinted>
  <dcterms:modified xsi:type="dcterms:W3CDTF">2020-04-23T15:35:50Z</dcterms:modified>
  <dc:title>学校代号     10532</dc:title>
  <cp:revision>10</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2052-10.1.0.7468</vt:lpwstr>
  </property>
  <property fmtid="{D5CDD505-2E9C-101B-9397-08002B2CF9AE}" pid="3" name="MTWinEqns">
    <vt:bool>true</vt:bool>
  </property>
  <property fmtid="{D5CDD505-2E9C-101B-9397-08002B2CF9AE}" pid="4" name="MTEquationNumber2">
    <vt:lpwstr>(#S1.#E1)</vt:lpwstr>
  </property>
  <property fmtid="{D5CDD505-2E9C-101B-9397-08002B2CF9AE}" pid="5" name="MTEqnNumsOnRight">
    <vt:bool>false</vt:bool>
  </property>
  <property fmtid="{D5CDD505-2E9C-101B-9397-08002B2CF9AE}" pid="6" name="MTEquationSection">
    <vt:lpwstr>1</vt:lpwstr>
  </property>
  <property fmtid="{D5CDD505-2E9C-101B-9397-08002B2CF9AE}" pid="7" name="KSORubyTemplateID" linkTarget="0">
    <vt:lpwstr>6</vt:lpwstr>
  </property>
</Properties>
</file>