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643E" w:rsidRDefault="00AE643E" w:rsidP="00AE643E">
      <w:pPr>
        <w:spacing w:line="360" w:lineRule="auto"/>
        <w:rPr>
          <w:rFonts w:ascii="Times New Roman" w:eastAsiaTheme="majorEastAsia" w:hAnsi="Times New Roman" w:cs="Times New Roman"/>
          <w:spacing w:val="-10"/>
          <w:kern w:val="28"/>
          <w:sz w:val="24"/>
          <w:szCs w:val="24"/>
        </w:rPr>
      </w:pPr>
    </w:p>
    <w:p w:rsidR="00AE643E" w:rsidRDefault="00AE643E" w:rsidP="00AE643E">
      <w:pPr>
        <w:spacing w:line="360" w:lineRule="auto"/>
        <w:rPr>
          <w:rFonts w:ascii="Times New Roman" w:eastAsiaTheme="majorEastAsia" w:hAnsi="Times New Roman" w:cs="Times New Roman"/>
          <w:spacing w:val="-10"/>
          <w:kern w:val="28"/>
          <w:sz w:val="24"/>
          <w:szCs w:val="24"/>
        </w:rPr>
      </w:pPr>
    </w:p>
    <w:p w:rsidR="00AE643E" w:rsidRDefault="004337B0" w:rsidP="00AE64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Reflective Summary</w:t>
      </w: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P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r w:rsidRPr="00AE643E">
        <w:rPr>
          <w:rFonts w:ascii="Times New Roman" w:hAnsi="Times New Roman" w:cs="Times New Roman"/>
          <w:b/>
          <w:sz w:val="24"/>
          <w:szCs w:val="24"/>
        </w:rPr>
        <w:t>STUDENT NAME</w:t>
      </w: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Default="00AE643E" w:rsidP="00AE643E">
      <w:pPr>
        <w:spacing w:line="360" w:lineRule="auto"/>
        <w:jc w:val="center"/>
        <w:rPr>
          <w:rFonts w:ascii="Times New Roman" w:hAnsi="Times New Roman" w:cs="Times New Roman"/>
          <w:b/>
          <w:sz w:val="24"/>
          <w:szCs w:val="24"/>
        </w:rPr>
      </w:pPr>
    </w:p>
    <w:p w:rsidR="00AE643E" w:rsidRPr="00AE643E" w:rsidRDefault="00AE643E" w:rsidP="00AE643E">
      <w:pPr>
        <w:spacing w:line="360" w:lineRule="auto"/>
        <w:jc w:val="center"/>
        <w:rPr>
          <w:rFonts w:ascii="Times New Roman" w:hAnsi="Times New Roman" w:cs="Times New Roman"/>
          <w:b/>
          <w:sz w:val="24"/>
          <w:szCs w:val="24"/>
        </w:rPr>
      </w:pPr>
    </w:p>
    <w:p w:rsidR="00AE643E" w:rsidRPr="00AE643E" w:rsidRDefault="00AE643E" w:rsidP="00AE643E">
      <w:pPr>
        <w:spacing w:line="360" w:lineRule="auto"/>
        <w:jc w:val="center"/>
        <w:rPr>
          <w:rFonts w:ascii="Times New Roman" w:hAnsi="Times New Roman" w:cs="Times New Roman"/>
          <w:b/>
          <w:sz w:val="24"/>
          <w:szCs w:val="24"/>
        </w:rPr>
      </w:pPr>
      <w:r w:rsidRPr="00AE643E">
        <w:rPr>
          <w:rFonts w:ascii="Times New Roman" w:hAnsi="Times New Roman" w:cs="Times New Roman"/>
          <w:b/>
          <w:sz w:val="24"/>
          <w:szCs w:val="24"/>
        </w:rPr>
        <w:t>PROFESSOR NAME</w:t>
      </w:r>
    </w:p>
    <w:p w:rsidR="00AE643E" w:rsidRPr="00AE643E" w:rsidRDefault="00AE643E" w:rsidP="00AE643E">
      <w:pPr>
        <w:spacing w:line="360" w:lineRule="auto"/>
        <w:jc w:val="center"/>
        <w:rPr>
          <w:rFonts w:ascii="Times New Roman" w:hAnsi="Times New Roman" w:cs="Times New Roman"/>
          <w:b/>
          <w:sz w:val="24"/>
          <w:szCs w:val="24"/>
        </w:rPr>
      </w:pPr>
      <w:r w:rsidRPr="00AE643E">
        <w:rPr>
          <w:rFonts w:ascii="Times New Roman" w:hAnsi="Times New Roman" w:cs="Times New Roman"/>
          <w:b/>
          <w:sz w:val="24"/>
          <w:szCs w:val="24"/>
        </w:rPr>
        <w:t>UNIVERSITY NAME</w:t>
      </w:r>
    </w:p>
    <w:p w:rsidR="00AE643E" w:rsidRPr="00AE643E" w:rsidRDefault="00AE643E" w:rsidP="00AE643E">
      <w:pPr>
        <w:spacing w:line="360" w:lineRule="auto"/>
        <w:jc w:val="center"/>
        <w:rPr>
          <w:rFonts w:ascii="Times New Roman" w:hAnsi="Times New Roman" w:cs="Times New Roman"/>
          <w:b/>
          <w:sz w:val="24"/>
          <w:szCs w:val="24"/>
        </w:rPr>
      </w:pPr>
      <w:r w:rsidRPr="00AE643E">
        <w:rPr>
          <w:rFonts w:ascii="Times New Roman" w:hAnsi="Times New Roman" w:cs="Times New Roman"/>
          <w:b/>
          <w:sz w:val="24"/>
          <w:szCs w:val="24"/>
        </w:rPr>
        <w:t>DATE</w:t>
      </w:r>
    </w:p>
    <w:p w:rsidR="00AE643E" w:rsidRPr="00AE643E" w:rsidRDefault="00AE643E" w:rsidP="00AE643E">
      <w:pPr>
        <w:spacing w:line="360" w:lineRule="auto"/>
        <w:rPr>
          <w:rFonts w:ascii="Times New Roman" w:hAnsi="Times New Roman" w:cs="Times New Roman"/>
          <w:b/>
          <w:sz w:val="24"/>
          <w:szCs w:val="24"/>
        </w:rPr>
      </w:pPr>
    </w:p>
    <w:p w:rsidR="00AE643E" w:rsidRPr="00AE643E" w:rsidRDefault="00AE643E" w:rsidP="00AE643E">
      <w:pPr>
        <w:spacing w:line="360" w:lineRule="auto"/>
        <w:jc w:val="center"/>
        <w:rPr>
          <w:rFonts w:ascii="Times New Roman" w:hAnsi="Times New Roman" w:cs="Times New Roman"/>
          <w:b/>
          <w:sz w:val="24"/>
          <w:szCs w:val="24"/>
        </w:rPr>
      </w:pPr>
      <w:r w:rsidRPr="00AE643E">
        <w:rPr>
          <w:rFonts w:ascii="Times New Roman" w:hAnsi="Times New Roman" w:cs="Times New Roman"/>
          <w:b/>
          <w:sz w:val="24"/>
          <w:szCs w:val="24"/>
        </w:rPr>
        <w:br w:type="page"/>
      </w:r>
    </w:p>
    <w:p w:rsidR="00AE643E" w:rsidRPr="00AE643E" w:rsidRDefault="00AE643E" w:rsidP="00AE643E">
      <w:pPr>
        <w:pStyle w:val="Heading1"/>
        <w:spacing w:line="360" w:lineRule="auto"/>
        <w:rPr>
          <w:rFonts w:ascii="Times New Roman" w:hAnsi="Times New Roman" w:cs="Times New Roman"/>
          <w:b/>
          <w:sz w:val="24"/>
          <w:szCs w:val="24"/>
        </w:rPr>
      </w:pPr>
      <w:r w:rsidRPr="00AE643E">
        <w:rPr>
          <w:rFonts w:ascii="Times New Roman" w:hAnsi="Times New Roman" w:cs="Times New Roman"/>
          <w:b/>
          <w:sz w:val="24"/>
          <w:szCs w:val="24"/>
        </w:rPr>
        <w:lastRenderedPageBreak/>
        <w:t>Part 1: Summary of Artefacts</w:t>
      </w:r>
    </w:p>
    <w:p w:rsidR="002B01DF" w:rsidRPr="00AE643E" w:rsidRDefault="00AE643E" w:rsidP="00AE643E">
      <w:pPr>
        <w:spacing w:line="360" w:lineRule="auto"/>
        <w:jc w:val="both"/>
        <w:rPr>
          <w:rFonts w:ascii="Times New Roman" w:hAnsi="Times New Roman" w:cs="Times New Roman"/>
          <w:b/>
          <w:bCs/>
          <w:sz w:val="24"/>
          <w:szCs w:val="24"/>
        </w:rPr>
      </w:pPr>
      <w:r w:rsidRPr="00AE643E">
        <w:rPr>
          <w:rFonts w:ascii="Times New Roman" w:hAnsi="Times New Roman" w:cs="Times New Roman"/>
          <w:b/>
          <w:bCs/>
          <w:sz w:val="24"/>
          <w:szCs w:val="24"/>
        </w:rPr>
        <w:t>Arte</w:t>
      </w:r>
      <w:r w:rsidR="002B01DF" w:rsidRPr="00AE643E">
        <w:rPr>
          <w:rFonts w:ascii="Times New Roman" w:hAnsi="Times New Roman" w:cs="Times New Roman"/>
          <w:b/>
          <w:bCs/>
          <w:sz w:val="24"/>
          <w:szCs w:val="24"/>
        </w:rPr>
        <w:t>fact 1</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Title:</w:t>
      </w:r>
      <w:r w:rsidRPr="00AE643E">
        <w:rPr>
          <w:rFonts w:ascii="Times New Roman" w:hAnsi="Times New Roman" w:cs="Times New Roman"/>
          <w:sz w:val="24"/>
          <w:szCs w:val="24"/>
        </w:rPr>
        <w:t xml:space="preserve"> </w:t>
      </w:r>
      <w:r w:rsidRPr="00AE643E">
        <w:rPr>
          <w:rFonts w:ascii="Times New Roman" w:hAnsi="Times New Roman" w:cs="Times New Roman"/>
          <w:i/>
          <w:iCs/>
          <w:sz w:val="24"/>
          <w:szCs w:val="24"/>
        </w:rPr>
        <w:t xml:space="preserve">Risk Estimation for Product Quality and Supply Availability under </w:t>
      </w:r>
      <w:r w:rsidR="00AE643E">
        <w:rPr>
          <w:rFonts w:ascii="Times New Roman" w:hAnsi="Times New Roman" w:cs="Times New Roman"/>
          <w:i/>
          <w:iCs/>
          <w:sz w:val="24"/>
          <w:szCs w:val="24"/>
        </w:rPr>
        <w:t>Digitalization</w:t>
      </w:r>
      <w:r w:rsidR="00DC5B9C" w:rsidRPr="00AE643E">
        <w:rPr>
          <w:rFonts w:ascii="Times New Roman" w:hAnsi="Times New Roman" w:cs="Times New Roman"/>
          <w:i/>
          <w:iCs/>
          <w:sz w:val="24"/>
          <w:szCs w:val="24"/>
        </w:rPr>
        <w:t xml:space="preserve"> and Global </w:t>
      </w:r>
      <w:r w:rsidR="00AE643E">
        <w:rPr>
          <w:rFonts w:ascii="Times New Roman" w:hAnsi="Times New Roman" w:cs="Times New Roman"/>
          <w:i/>
          <w:iCs/>
          <w:sz w:val="24"/>
          <w:szCs w:val="24"/>
        </w:rPr>
        <w:t>Supply Chain</w:t>
      </w:r>
      <w:r w:rsidRPr="00AE643E">
        <w:rPr>
          <w:rFonts w:ascii="Times New Roman" w:hAnsi="Times New Roman" w:cs="Times New Roman"/>
          <w:i/>
          <w:iCs/>
          <w:sz w:val="24"/>
          <w:szCs w:val="24"/>
        </w:rPr>
        <w:t xml:space="preserve"> Transformation</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Related Unit:</w:t>
      </w:r>
      <w:r w:rsidRPr="00AE643E">
        <w:rPr>
          <w:rFonts w:ascii="Times New Roman" w:hAnsi="Times New Roman" w:cs="Times New Roman"/>
          <w:sz w:val="24"/>
          <w:szCs w:val="24"/>
        </w:rPr>
        <w:t xml:space="preserve"> Unit 8 – </w:t>
      </w:r>
      <w:r w:rsidRPr="00AE643E">
        <w:rPr>
          <w:rFonts w:ascii="Times New Roman" w:hAnsi="Times New Roman" w:cs="Times New Roman"/>
          <w:i/>
          <w:iCs/>
          <w:sz w:val="24"/>
          <w:szCs w:val="24"/>
        </w:rPr>
        <w:t>Implementing Quantitative Risk Models</w:t>
      </w:r>
    </w:p>
    <w:p w:rsidR="00570FA3" w:rsidRPr="00AE643E" w:rsidRDefault="002B01DF" w:rsidP="00AE643E">
      <w:pPr>
        <w:spacing w:line="360" w:lineRule="auto"/>
        <w:jc w:val="both"/>
        <w:rPr>
          <w:rFonts w:ascii="Times New Roman" w:hAnsi="Times New Roman" w:cs="Times New Roman"/>
          <w:i/>
          <w:iCs/>
          <w:sz w:val="24"/>
          <w:szCs w:val="24"/>
        </w:rPr>
      </w:pPr>
      <w:r w:rsidRPr="00AE643E">
        <w:rPr>
          <w:rFonts w:ascii="Times New Roman" w:hAnsi="Times New Roman" w:cs="Times New Roman"/>
          <w:b/>
          <w:bCs/>
          <w:sz w:val="24"/>
          <w:szCs w:val="24"/>
        </w:rPr>
        <w:t>Activity Type:</w:t>
      </w:r>
      <w:r w:rsidRPr="00AE643E">
        <w:rPr>
          <w:rFonts w:ascii="Times New Roman" w:hAnsi="Times New Roman" w:cs="Times New Roman"/>
          <w:sz w:val="24"/>
          <w:szCs w:val="24"/>
        </w:rPr>
        <w:t xml:space="preserve"> Individual Assignment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In this artefact, quantitative </w:t>
      </w:r>
      <w:r w:rsidR="00AE643E">
        <w:rPr>
          <w:rFonts w:ascii="Times New Roman" w:hAnsi="Times New Roman" w:cs="Times New Roman"/>
          <w:sz w:val="24"/>
          <w:szCs w:val="24"/>
        </w:rPr>
        <w:t>risk</w:t>
      </w:r>
      <w:r w:rsidRPr="00AE643E">
        <w:rPr>
          <w:rFonts w:ascii="Times New Roman" w:hAnsi="Times New Roman" w:cs="Times New Roman"/>
          <w:sz w:val="24"/>
          <w:szCs w:val="24"/>
        </w:rPr>
        <w:t xml:space="preserve"> modelling is used, which is based on FMEA, Bayesian networks, and </w:t>
      </w:r>
      <w:r w:rsidR="00AE643E">
        <w:rPr>
          <w:rFonts w:ascii="Times New Roman" w:hAnsi="Times New Roman" w:cs="Times New Roman"/>
          <w:sz w:val="24"/>
          <w:szCs w:val="24"/>
        </w:rPr>
        <w:t>Monte</w:t>
      </w:r>
      <w:r w:rsidRPr="00AE643E">
        <w:rPr>
          <w:rFonts w:ascii="Times New Roman" w:hAnsi="Times New Roman" w:cs="Times New Roman"/>
          <w:sz w:val="24"/>
          <w:szCs w:val="24"/>
        </w:rPr>
        <w:t xml:space="preserve"> Carlo simulation as part of risk </w:t>
      </w:r>
      <w:r w:rsidR="00AE643E">
        <w:rPr>
          <w:rFonts w:ascii="Times New Roman" w:hAnsi="Times New Roman" w:cs="Times New Roman"/>
          <w:sz w:val="24"/>
          <w:szCs w:val="24"/>
        </w:rPr>
        <w:t>assessment of</w:t>
      </w:r>
      <w:r w:rsidRPr="00AE643E">
        <w:rPr>
          <w:rFonts w:ascii="Times New Roman" w:hAnsi="Times New Roman" w:cs="Times New Roman"/>
          <w:sz w:val="24"/>
          <w:szCs w:val="24"/>
        </w:rPr>
        <w:t xml:space="preserve"> the quality of the product and </w:t>
      </w:r>
      <w:r w:rsidR="00AE643E">
        <w:rPr>
          <w:rFonts w:ascii="Times New Roman" w:hAnsi="Times New Roman" w:cs="Times New Roman"/>
          <w:sz w:val="24"/>
          <w:szCs w:val="24"/>
        </w:rPr>
        <w:t>supply-chain reliability</w:t>
      </w:r>
      <w:r w:rsidRPr="00AE643E">
        <w:rPr>
          <w:rFonts w:ascii="Times New Roman" w:hAnsi="Times New Roman" w:cs="Times New Roman"/>
          <w:sz w:val="24"/>
          <w:szCs w:val="24"/>
        </w:rPr>
        <w:t xml:space="preserve">. The probability of the quality failure of software (~40%) and software supply stock-outs (~5–6%) provided quantitative indicators of competence and </w:t>
      </w:r>
      <w:r w:rsidR="00AE643E">
        <w:rPr>
          <w:rFonts w:ascii="Times New Roman" w:hAnsi="Times New Roman" w:cs="Times New Roman"/>
          <w:sz w:val="24"/>
          <w:szCs w:val="24"/>
        </w:rPr>
        <w:t>mastery</w:t>
      </w:r>
      <w:r w:rsidRPr="00AE643E">
        <w:rPr>
          <w:rFonts w:ascii="Times New Roman" w:hAnsi="Times New Roman" w:cs="Times New Roman"/>
          <w:sz w:val="24"/>
          <w:szCs w:val="24"/>
        </w:rPr>
        <w:t xml:space="preserve"> </w:t>
      </w:r>
      <w:r w:rsidR="00AE643E">
        <w:rPr>
          <w:rFonts w:ascii="Times New Roman" w:hAnsi="Times New Roman" w:cs="Times New Roman"/>
          <w:sz w:val="24"/>
          <w:szCs w:val="24"/>
        </w:rPr>
        <w:t xml:space="preserve">of </w:t>
      </w:r>
      <w:r w:rsidRPr="00AE643E">
        <w:rPr>
          <w:rFonts w:ascii="Times New Roman" w:hAnsi="Times New Roman" w:cs="Times New Roman"/>
          <w:sz w:val="24"/>
          <w:szCs w:val="24"/>
        </w:rPr>
        <w:t>the art of statistical modelling and arguments of probability in the analysis. The Units 7-9 knowledge was applied to the project because of the interrelation between quantitative models and Business Continuity and Disaster Recovery design through RPO/RTO metrics.</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The work of the individual was taken in the formulation of parameters of the simulation, the </w:t>
      </w:r>
      <w:r w:rsidR="00AE643E">
        <w:rPr>
          <w:rFonts w:ascii="Times New Roman" w:hAnsi="Times New Roman" w:cs="Times New Roman"/>
          <w:sz w:val="24"/>
          <w:szCs w:val="24"/>
        </w:rPr>
        <w:t>organization</w:t>
      </w:r>
      <w:r w:rsidRPr="00AE643E">
        <w:rPr>
          <w:rFonts w:ascii="Times New Roman" w:hAnsi="Times New Roman" w:cs="Times New Roman"/>
          <w:sz w:val="24"/>
          <w:szCs w:val="24"/>
        </w:rPr>
        <w:t xml:space="preserve"> of the Bayesian dependency model</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the derivation of probability results on the operation-based decision-making. Other productive ideas of risk mitigation </w:t>
      </w:r>
      <w:proofErr w:type="gramStart"/>
      <w:r w:rsidRPr="00AE643E">
        <w:rPr>
          <w:rFonts w:ascii="Times New Roman" w:hAnsi="Times New Roman" w:cs="Times New Roman"/>
          <w:sz w:val="24"/>
          <w:szCs w:val="24"/>
        </w:rPr>
        <w:t>plans</w:t>
      </w:r>
      <w:proofErr w:type="gramEnd"/>
      <w:r w:rsidRPr="00AE643E">
        <w:rPr>
          <w:rFonts w:ascii="Times New Roman" w:hAnsi="Times New Roman" w:cs="Times New Roman"/>
          <w:sz w:val="24"/>
          <w:szCs w:val="24"/>
        </w:rPr>
        <w:t xml:space="preserve"> that were adhered to in the work </w:t>
      </w:r>
      <w:r w:rsidR="00AE643E">
        <w:rPr>
          <w:rFonts w:ascii="Times New Roman" w:hAnsi="Times New Roman" w:cs="Times New Roman"/>
          <w:sz w:val="24"/>
          <w:szCs w:val="24"/>
        </w:rPr>
        <w:t>to</w:t>
      </w:r>
      <w:r w:rsidRPr="00AE643E">
        <w:rPr>
          <w:rFonts w:ascii="Times New Roman" w:hAnsi="Times New Roman" w:cs="Times New Roman"/>
          <w:sz w:val="24"/>
          <w:szCs w:val="24"/>
        </w:rPr>
        <w:t xml:space="preserve"> demonstrate good analytical research and applied research were multi-region replication, supplier misrepresentation</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along automated rollback schemes.</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Performing a comparison with the Unit 6 status document, one </w:t>
      </w:r>
      <w:r w:rsidR="00AE643E">
        <w:rPr>
          <w:rFonts w:ascii="Times New Roman" w:hAnsi="Times New Roman" w:cs="Times New Roman"/>
          <w:sz w:val="24"/>
          <w:szCs w:val="24"/>
        </w:rPr>
        <w:t>can</w:t>
      </w:r>
      <w:r w:rsidRPr="00AE643E">
        <w:rPr>
          <w:rFonts w:ascii="Times New Roman" w:hAnsi="Times New Roman" w:cs="Times New Roman"/>
          <w:sz w:val="24"/>
          <w:szCs w:val="24"/>
        </w:rPr>
        <w:t xml:space="preserve"> observe that it has transformed the methods of qualitative analysis (insurance by ISO standards and </w:t>
      </w:r>
      <w:r w:rsidR="00AE643E" w:rsidRPr="00AE643E">
        <w:rPr>
          <w:rFonts w:ascii="Times New Roman" w:hAnsi="Times New Roman" w:cs="Times New Roman"/>
          <w:sz w:val="24"/>
          <w:szCs w:val="24"/>
        </w:rPr>
        <w:t>complement ability</w:t>
      </w:r>
      <w:r w:rsidRPr="00AE643E">
        <w:rPr>
          <w:rFonts w:ascii="Times New Roman" w:hAnsi="Times New Roman" w:cs="Times New Roman"/>
          <w:sz w:val="24"/>
          <w:szCs w:val="24"/>
        </w:rPr>
        <w:t xml:space="preserve"> by GDPR) towards data-based, quantitative analysis. There was also cooperation in both the model design peer review and literature integration. This artefact heralds the advancement of risk measurement, analytical modelling</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w:t>
      </w:r>
      <w:r w:rsidR="00397520">
        <w:rPr>
          <w:rFonts w:ascii="Times New Roman" w:hAnsi="Times New Roman" w:cs="Times New Roman"/>
          <w:sz w:val="24"/>
          <w:szCs w:val="24"/>
        </w:rPr>
        <w:t xml:space="preserve">the </w:t>
      </w:r>
      <w:r w:rsidRPr="00AE643E">
        <w:rPr>
          <w:rFonts w:ascii="Times New Roman" w:hAnsi="Times New Roman" w:cs="Times New Roman"/>
          <w:sz w:val="24"/>
          <w:szCs w:val="24"/>
        </w:rPr>
        <w:t>combined synthesis of interdisciplinary systems.</w:t>
      </w:r>
    </w:p>
    <w:p w:rsidR="002B01DF" w:rsidRPr="00AE643E" w:rsidRDefault="00AE643E" w:rsidP="00AE643E">
      <w:pPr>
        <w:spacing w:line="360" w:lineRule="auto"/>
        <w:jc w:val="both"/>
        <w:rPr>
          <w:rFonts w:ascii="Times New Roman" w:hAnsi="Times New Roman" w:cs="Times New Roman"/>
          <w:b/>
          <w:bCs/>
          <w:sz w:val="24"/>
          <w:szCs w:val="24"/>
        </w:rPr>
      </w:pPr>
      <w:r w:rsidRPr="00AE643E">
        <w:rPr>
          <w:rFonts w:ascii="Times New Roman" w:hAnsi="Times New Roman" w:cs="Times New Roman"/>
          <w:b/>
          <w:bCs/>
          <w:sz w:val="24"/>
          <w:szCs w:val="24"/>
        </w:rPr>
        <w:t>Arte</w:t>
      </w:r>
      <w:r w:rsidR="002B01DF" w:rsidRPr="00AE643E">
        <w:rPr>
          <w:rFonts w:ascii="Times New Roman" w:hAnsi="Times New Roman" w:cs="Times New Roman"/>
          <w:b/>
          <w:bCs/>
          <w:sz w:val="24"/>
          <w:szCs w:val="24"/>
        </w:rPr>
        <w:t>fact 2</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Title:</w:t>
      </w:r>
      <w:r w:rsidRPr="00AE643E">
        <w:rPr>
          <w:rFonts w:ascii="Times New Roman" w:hAnsi="Times New Roman" w:cs="Times New Roman"/>
          <w:sz w:val="24"/>
          <w:szCs w:val="24"/>
        </w:rPr>
        <w:t xml:space="preserve"> </w:t>
      </w:r>
      <w:r w:rsidRPr="00AE643E">
        <w:rPr>
          <w:rFonts w:ascii="Times New Roman" w:hAnsi="Times New Roman" w:cs="Times New Roman"/>
          <w:i/>
          <w:iCs/>
          <w:sz w:val="24"/>
          <w:szCs w:val="24"/>
        </w:rPr>
        <w:t>Industry 4.0 Risk Assessment Discussion</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Related Unit:</w:t>
      </w:r>
      <w:r w:rsidRPr="00AE643E">
        <w:rPr>
          <w:rFonts w:ascii="Times New Roman" w:hAnsi="Times New Roman" w:cs="Times New Roman"/>
          <w:sz w:val="24"/>
          <w:szCs w:val="24"/>
        </w:rPr>
        <w:t xml:space="preserve"> Unit 2 – </w:t>
      </w:r>
      <w:r w:rsidRPr="00AE643E">
        <w:rPr>
          <w:rFonts w:ascii="Times New Roman" w:hAnsi="Times New Roman" w:cs="Times New Roman"/>
          <w:i/>
          <w:iCs/>
          <w:sz w:val="24"/>
          <w:szCs w:val="24"/>
        </w:rPr>
        <w:t>Users, Assessments</w:t>
      </w:r>
      <w:r w:rsidR="00397520">
        <w:rPr>
          <w:rFonts w:ascii="Times New Roman" w:hAnsi="Times New Roman" w:cs="Times New Roman"/>
          <w:i/>
          <w:iCs/>
          <w:sz w:val="24"/>
          <w:szCs w:val="24"/>
        </w:rPr>
        <w:t>,</w:t>
      </w:r>
      <w:r w:rsidRPr="00AE643E">
        <w:rPr>
          <w:rFonts w:ascii="Times New Roman" w:hAnsi="Times New Roman" w:cs="Times New Roman"/>
          <w:i/>
          <w:iCs/>
          <w:sz w:val="24"/>
          <w:szCs w:val="24"/>
        </w:rPr>
        <w:t xml:space="preserve"> and the Risk Management Process</w:t>
      </w:r>
    </w:p>
    <w:p w:rsidR="002B01DF"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Activity Type:</w:t>
      </w:r>
      <w:r w:rsidRPr="00AE643E">
        <w:rPr>
          <w:rFonts w:ascii="Times New Roman" w:hAnsi="Times New Roman" w:cs="Times New Roman"/>
          <w:sz w:val="24"/>
          <w:szCs w:val="24"/>
        </w:rPr>
        <w:t xml:space="preserve"> Discussion Post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lastRenderedPageBreak/>
        <w:t xml:space="preserve">This artefact argues about the signs of Industry 4.0 through the critical analysis and academic synthesis. In accordance with the aspect of qualitative and quantitative evaluation of Unit 2, the post discusses the technological, </w:t>
      </w:r>
      <w:r w:rsidR="00AE643E" w:rsidRPr="00AE643E">
        <w:rPr>
          <w:rFonts w:ascii="Times New Roman" w:hAnsi="Times New Roman" w:cs="Times New Roman"/>
          <w:sz w:val="24"/>
          <w:szCs w:val="24"/>
        </w:rPr>
        <w:t>organizational</w:t>
      </w:r>
      <w:r w:rsidRPr="00AE643E">
        <w:rPr>
          <w:rFonts w:ascii="Times New Roman" w:hAnsi="Times New Roman" w:cs="Times New Roman"/>
          <w:sz w:val="24"/>
          <w:szCs w:val="24"/>
        </w:rPr>
        <w:t xml:space="preserve">, and environmental risks brought about by </w:t>
      </w:r>
      <w:r w:rsidR="00AE643E" w:rsidRPr="00AE643E">
        <w:rPr>
          <w:rFonts w:ascii="Times New Roman" w:hAnsi="Times New Roman" w:cs="Times New Roman"/>
          <w:sz w:val="24"/>
          <w:szCs w:val="24"/>
        </w:rPr>
        <w:t>digitalization</w:t>
      </w:r>
      <w:r w:rsidRPr="00AE643E">
        <w:rPr>
          <w:rFonts w:ascii="Times New Roman" w:hAnsi="Times New Roman" w:cs="Times New Roman"/>
          <w:sz w:val="24"/>
          <w:szCs w:val="24"/>
        </w:rPr>
        <w:t xml:space="preserve">. The frameworks of user participation and assessment were used </w:t>
      </w:r>
      <w:r w:rsidR="00AE643E">
        <w:rPr>
          <w:rFonts w:ascii="Times New Roman" w:hAnsi="Times New Roman" w:cs="Times New Roman"/>
          <w:sz w:val="24"/>
          <w:szCs w:val="24"/>
        </w:rPr>
        <w:t>in</w:t>
      </w:r>
      <w:r w:rsidRPr="00AE643E">
        <w:rPr>
          <w:rFonts w:ascii="Times New Roman" w:hAnsi="Times New Roman" w:cs="Times New Roman"/>
          <w:sz w:val="24"/>
          <w:szCs w:val="24"/>
        </w:rPr>
        <w:t xml:space="preserve"> the discussion</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a combined literature on Hancock et al. (2024) and Liao et al. (2017) </w:t>
      </w:r>
      <w:r w:rsidR="00397520">
        <w:rPr>
          <w:rFonts w:ascii="Times New Roman" w:hAnsi="Times New Roman" w:cs="Times New Roman"/>
          <w:sz w:val="24"/>
          <w:szCs w:val="24"/>
        </w:rPr>
        <w:t xml:space="preserve">was used </w:t>
      </w:r>
      <w:r w:rsidRPr="00AE643E">
        <w:rPr>
          <w:rFonts w:ascii="Times New Roman" w:hAnsi="Times New Roman" w:cs="Times New Roman"/>
          <w:sz w:val="24"/>
          <w:szCs w:val="24"/>
        </w:rPr>
        <w:t xml:space="preserve">to enumerate the cyber, competency, and behavioural risks </w:t>
      </w:r>
      <w:sdt>
        <w:sdtPr>
          <w:rPr>
            <w:rFonts w:ascii="Times New Roman" w:hAnsi="Times New Roman" w:cs="Times New Roman"/>
            <w:sz w:val="24"/>
            <w:szCs w:val="24"/>
          </w:rPr>
          <w:id w:val="1964460256"/>
          <w:citation/>
        </w:sdtPr>
        <w:sdtContent>
          <w:r w:rsidR="003E2AA9" w:rsidRPr="00AE643E">
            <w:rPr>
              <w:rFonts w:ascii="Times New Roman" w:hAnsi="Times New Roman" w:cs="Times New Roman"/>
              <w:sz w:val="24"/>
              <w:szCs w:val="24"/>
            </w:rPr>
            <w:fldChar w:fldCharType="begin"/>
          </w:r>
          <w:r w:rsidR="003E2AA9" w:rsidRPr="00AE643E">
            <w:rPr>
              <w:rFonts w:ascii="Times New Roman" w:hAnsi="Times New Roman" w:cs="Times New Roman"/>
              <w:sz w:val="24"/>
              <w:szCs w:val="24"/>
            </w:rPr>
            <w:instrText xml:space="preserve"> CITATION Han241 \l 1033  \m Lia17</w:instrText>
          </w:r>
          <w:r w:rsidR="003E2AA9" w:rsidRPr="00AE643E">
            <w:rPr>
              <w:rFonts w:ascii="Times New Roman" w:hAnsi="Times New Roman" w:cs="Times New Roman"/>
              <w:sz w:val="24"/>
              <w:szCs w:val="24"/>
            </w:rPr>
            <w:fldChar w:fldCharType="separate"/>
          </w:r>
          <w:r w:rsidR="003E2AA9" w:rsidRPr="00AE643E">
            <w:rPr>
              <w:rFonts w:ascii="Times New Roman" w:hAnsi="Times New Roman" w:cs="Times New Roman"/>
              <w:noProof/>
              <w:sz w:val="24"/>
              <w:szCs w:val="24"/>
            </w:rPr>
            <w:t>(Hancock, et al., 2024; Liao, et al., 2017)</w:t>
          </w:r>
          <w:r w:rsidR="003E2AA9" w:rsidRPr="00AE643E">
            <w:rPr>
              <w:rFonts w:ascii="Times New Roman" w:hAnsi="Times New Roman" w:cs="Times New Roman"/>
              <w:sz w:val="24"/>
              <w:szCs w:val="24"/>
            </w:rPr>
            <w:fldChar w:fldCharType="end"/>
          </w:r>
        </w:sdtContent>
      </w:sdt>
      <w:r w:rsidRPr="00AE643E">
        <w:rPr>
          <w:rFonts w:ascii="Times New Roman" w:hAnsi="Times New Roman" w:cs="Times New Roman"/>
          <w:sz w:val="24"/>
          <w:szCs w:val="24"/>
        </w:rPr>
        <w: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Individual contribution is one of the offerings in proving the relationship between theory and life examples, such as WannaCry ransomware attacks and the problems concerning the AI application, and engaging others in the academic discussion. The introduction of the feedback, gained by the classmates, contributed to the widening of the range of risks towards the regulatory (GDPR) and sustainability one, which reflects collaborative learning and reflexivity.</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More than just intellectual knowledge is needed in this exercise, as well as group discussion skills, which involve the development of risk management activities, with the involvement of the users and the adoption of technology. </w:t>
      </w:r>
      <w:r w:rsidR="00DC5B9C" w:rsidRPr="00AE643E">
        <w:rPr>
          <w:rFonts w:ascii="Times New Roman" w:hAnsi="Times New Roman" w:cs="Times New Roman"/>
          <w:sz w:val="24"/>
          <w:szCs w:val="24"/>
        </w:rPr>
        <w:t>Moreover, comparing the final project (Unit 11) to that of the status document (Unit 6), the progress was evident in the shift in the direction of the qualitative regulatory analysis to being forward-thinking and data-informed when making decisions. The Unit 11 project also included predictive modelling and collaboration with other units, unlike Unit 6</w:t>
      </w:r>
      <w:r w:rsidR="00AE643E">
        <w:rPr>
          <w:rFonts w:ascii="Times New Roman" w:hAnsi="Times New Roman" w:cs="Times New Roman"/>
          <w:sz w:val="24"/>
          <w:szCs w:val="24"/>
        </w:rPr>
        <w:t>,</w:t>
      </w:r>
      <w:r w:rsidR="00DC5B9C" w:rsidRPr="00AE643E">
        <w:rPr>
          <w:rFonts w:ascii="Times New Roman" w:hAnsi="Times New Roman" w:cs="Times New Roman"/>
          <w:sz w:val="24"/>
          <w:szCs w:val="24"/>
        </w:rPr>
        <w:t xml:space="preserve"> which was concerned with compliance reviews (GDPR, PCI-DSS).</w:t>
      </w:r>
    </w:p>
    <w:p w:rsidR="002B01DF" w:rsidRPr="00AE643E" w:rsidRDefault="00AE643E" w:rsidP="00AE643E">
      <w:pPr>
        <w:spacing w:line="360" w:lineRule="auto"/>
        <w:jc w:val="both"/>
        <w:rPr>
          <w:rFonts w:ascii="Times New Roman" w:hAnsi="Times New Roman" w:cs="Times New Roman"/>
          <w:b/>
          <w:bCs/>
          <w:sz w:val="24"/>
          <w:szCs w:val="24"/>
        </w:rPr>
      </w:pPr>
      <w:r w:rsidRPr="00AE643E">
        <w:rPr>
          <w:rFonts w:ascii="Times New Roman" w:hAnsi="Times New Roman" w:cs="Times New Roman"/>
          <w:b/>
          <w:bCs/>
          <w:sz w:val="24"/>
          <w:szCs w:val="24"/>
        </w:rPr>
        <w:t>Arte</w:t>
      </w:r>
      <w:r w:rsidR="002B01DF" w:rsidRPr="00AE643E">
        <w:rPr>
          <w:rFonts w:ascii="Times New Roman" w:hAnsi="Times New Roman" w:cs="Times New Roman"/>
          <w:b/>
          <w:bCs/>
          <w:sz w:val="24"/>
          <w:szCs w:val="24"/>
        </w:rPr>
        <w:t>fact 3</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Title:</w:t>
      </w:r>
      <w:r w:rsidRPr="00AE643E">
        <w:rPr>
          <w:rFonts w:ascii="Times New Roman" w:hAnsi="Times New Roman" w:cs="Times New Roman"/>
          <w:sz w:val="24"/>
          <w:szCs w:val="24"/>
        </w:rPr>
        <w:t xml:space="preserve"> </w:t>
      </w:r>
      <w:r w:rsidRPr="00AE643E">
        <w:rPr>
          <w:rFonts w:ascii="Times New Roman" w:hAnsi="Times New Roman" w:cs="Times New Roman"/>
          <w:i/>
          <w:iCs/>
          <w:sz w:val="24"/>
          <w:szCs w:val="24"/>
        </w:rPr>
        <w:t>Critical Analysis of CVSS and SSVC Frameworks in Vulnerability Management</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Related Unit:</w:t>
      </w:r>
      <w:r w:rsidRPr="00AE643E">
        <w:rPr>
          <w:rFonts w:ascii="Times New Roman" w:hAnsi="Times New Roman" w:cs="Times New Roman"/>
          <w:sz w:val="24"/>
          <w:szCs w:val="24"/>
        </w:rPr>
        <w:t xml:space="preserve"> Unit 7 – </w:t>
      </w:r>
      <w:r w:rsidRPr="00AE643E">
        <w:rPr>
          <w:rFonts w:ascii="Times New Roman" w:hAnsi="Times New Roman" w:cs="Times New Roman"/>
          <w:i/>
          <w:iCs/>
          <w:sz w:val="24"/>
          <w:szCs w:val="24"/>
        </w:rPr>
        <w:t>Introduction to Quantitative Risk Modelling</w:t>
      </w:r>
    </w:p>
    <w:p w:rsidR="002B01DF"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Activity Type:</w:t>
      </w:r>
      <w:r w:rsidRPr="00AE643E">
        <w:rPr>
          <w:rFonts w:ascii="Times New Roman" w:hAnsi="Times New Roman" w:cs="Times New Roman"/>
          <w:sz w:val="24"/>
          <w:szCs w:val="24"/>
        </w:rPr>
        <w:t xml:space="preserve"> Individual Discussion Post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This artefact is the evaluation of the Common Vulnerability Scoring System (CVSS) as compared critically with </w:t>
      </w:r>
      <w:r w:rsidR="00AE643E">
        <w:rPr>
          <w:rFonts w:ascii="Times New Roman" w:hAnsi="Times New Roman" w:cs="Times New Roman"/>
          <w:sz w:val="24"/>
          <w:szCs w:val="24"/>
        </w:rPr>
        <w:t xml:space="preserve">the </w:t>
      </w:r>
      <w:r w:rsidRPr="00AE643E">
        <w:rPr>
          <w:rFonts w:ascii="Times New Roman" w:hAnsi="Times New Roman" w:cs="Times New Roman"/>
          <w:sz w:val="24"/>
          <w:szCs w:val="24"/>
        </w:rPr>
        <w:t xml:space="preserve">Stakeholder-Specific Vulnerability </w:t>
      </w:r>
      <w:proofErr w:type="spellStart"/>
      <w:r w:rsidR="00AE643E">
        <w:rPr>
          <w:rFonts w:ascii="Times New Roman" w:hAnsi="Times New Roman" w:cs="Times New Roman"/>
          <w:sz w:val="24"/>
          <w:szCs w:val="24"/>
        </w:rPr>
        <w:t>Categorisation</w:t>
      </w:r>
      <w:proofErr w:type="spellEnd"/>
      <w:r w:rsidRPr="00AE643E">
        <w:rPr>
          <w:rFonts w:ascii="Times New Roman" w:hAnsi="Times New Roman" w:cs="Times New Roman"/>
          <w:sz w:val="24"/>
          <w:szCs w:val="24"/>
        </w:rPr>
        <w:t xml:space="preserve"> (SSVC) model. It demonstrates the level of analysis </w:t>
      </w:r>
      <w:r w:rsidR="00AE643E">
        <w:rPr>
          <w:rFonts w:ascii="Times New Roman" w:hAnsi="Times New Roman" w:cs="Times New Roman"/>
          <w:sz w:val="24"/>
          <w:szCs w:val="24"/>
        </w:rPr>
        <w:t>regarding</w:t>
      </w:r>
      <w:r w:rsidRPr="00AE643E">
        <w:rPr>
          <w:rFonts w:ascii="Times New Roman" w:hAnsi="Times New Roman" w:cs="Times New Roman"/>
          <w:sz w:val="24"/>
          <w:szCs w:val="24"/>
        </w:rPr>
        <w:t xml:space="preserve"> quantitative and semi-quantitative risk structure raised in Unit 7. The authors in their discussion turn out the non-empiricism of CVSS, the sensitivity of context and prediction mistakes</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advise SSVC, a prediction rule, a </w:t>
      </w:r>
      <w:r w:rsidR="00AE643E">
        <w:rPr>
          <w:rFonts w:ascii="Times New Roman" w:hAnsi="Times New Roman" w:cs="Times New Roman"/>
          <w:sz w:val="24"/>
          <w:szCs w:val="24"/>
        </w:rPr>
        <w:t>context-sensitive</w:t>
      </w:r>
      <w:r w:rsidRPr="00AE643E">
        <w:rPr>
          <w:rFonts w:ascii="Times New Roman" w:hAnsi="Times New Roman" w:cs="Times New Roman"/>
          <w:sz w:val="24"/>
          <w:szCs w:val="24"/>
        </w:rPr>
        <w:t xml:space="preserve"> and action-oriented rule.</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lastRenderedPageBreak/>
        <w:t xml:space="preserve">The individual work will involve the summation of the findings of Spring et al. (2021), Jacobs et al. (2020), and </w:t>
      </w:r>
      <w:proofErr w:type="spellStart"/>
      <w:r w:rsidRPr="00AE643E">
        <w:rPr>
          <w:rFonts w:ascii="Times New Roman" w:hAnsi="Times New Roman" w:cs="Times New Roman"/>
          <w:sz w:val="24"/>
          <w:szCs w:val="24"/>
        </w:rPr>
        <w:t>Allodi</w:t>
      </w:r>
      <w:proofErr w:type="spellEnd"/>
      <w:r w:rsidRPr="00AE643E">
        <w:rPr>
          <w:rFonts w:ascii="Times New Roman" w:hAnsi="Times New Roman" w:cs="Times New Roman"/>
          <w:sz w:val="24"/>
          <w:szCs w:val="24"/>
        </w:rPr>
        <w:t xml:space="preserve"> and </w:t>
      </w:r>
      <w:proofErr w:type="spellStart"/>
      <w:r w:rsidRPr="00AE643E">
        <w:rPr>
          <w:rFonts w:ascii="Times New Roman" w:hAnsi="Times New Roman" w:cs="Times New Roman"/>
          <w:sz w:val="24"/>
          <w:szCs w:val="24"/>
        </w:rPr>
        <w:t>Massacci</w:t>
      </w:r>
      <w:proofErr w:type="spellEnd"/>
      <w:r w:rsidRPr="00AE643E">
        <w:rPr>
          <w:rFonts w:ascii="Times New Roman" w:hAnsi="Times New Roman" w:cs="Times New Roman"/>
          <w:sz w:val="24"/>
          <w:szCs w:val="24"/>
        </w:rPr>
        <w:t xml:space="preserve"> (2017), along with the clarification on how the process of SSVC improves the decision-making process in terms of the parameters of stakeholders. To support the argument that the concepts of quantitative modelling (e.g.</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probabilistic weighting and contextual decision metrics) </w:t>
      </w:r>
      <w:r w:rsidR="00AE643E">
        <w:rPr>
          <w:rFonts w:ascii="Times New Roman" w:hAnsi="Times New Roman" w:cs="Times New Roman"/>
          <w:sz w:val="24"/>
          <w:szCs w:val="24"/>
        </w:rPr>
        <w:t>apply</w:t>
      </w:r>
      <w:r w:rsidRPr="00AE643E">
        <w:rPr>
          <w:rFonts w:ascii="Times New Roman" w:hAnsi="Times New Roman" w:cs="Times New Roman"/>
          <w:sz w:val="24"/>
          <w:szCs w:val="24"/>
        </w:rPr>
        <w:t xml:space="preserve"> to practice management of cybersecurity, they also provided literature</w:t>
      </w:r>
      <w:r w:rsidR="003E2AA9" w:rsidRPr="00AE643E">
        <w:rPr>
          <w:rFonts w:ascii="Times New Roman" w:hAnsi="Times New Roman" w:cs="Times New Roman"/>
          <w:sz w:val="24"/>
          <w:szCs w:val="24"/>
        </w:rPr>
        <w:t xml:space="preserve"> </w:t>
      </w:r>
      <w:sdt>
        <w:sdtPr>
          <w:rPr>
            <w:rFonts w:ascii="Times New Roman" w:hAnsi="Times New Roman" w:cs="Times New Roman"/>
            <w:sz w:val="24"/>
            <w:szCs w:val="24"/>
          </w:rPr>
          <w:id w:val="-603883635"/>
          <w:citation/>
        </w:sdtPr>
        <w:sdtContent>
          <w:r w:rsidR="003E2AA9" w:rsidRPr="00AE643E">
            <w:rPr>
              <w:rFonts w:ascii="Times New Roman" w:hAnsi="Times New Roman" w:cs="Times New Roman"/>
              <w:sz w:val="24"/>
              <w:szCs w:val="24"/>
            </w:rPr>
            <w:fldChar w:fldCharType="begin"/>
          </w:r>
          <w:r w:rsidR="003E2AA9" w:rsidRPr="00AE643E">
            <w:rPr>
              <w:rFonts w:ascii="Times New Roman" w:hAnsi="Times New Roman" w:cs="Times New Roman"/>
              <w:sz w:val="24"/>
              <w:szCs w:val="24"/>
            </w:rPr>
            <w:instrText xml:space="preserve"> CITATION Spr21 \l 1033  \m All17</w:instrText>
          </w:r>
          <w:r w:rsidR="003E2AA9" w:rsidRPr="00AE643E">
            <w:rPr>
              <w:rFonts w:ascii="Times New Roman" w:hAnsi="Times New Roman" w:cs="Times New Roman"/>
              <w:sz w:val="24"/>
              <w:szCs w:val="24"/>
            </w:rPr>
            <w:fldChar w:fldCharType="separate"/>
          </w:r>
          <w:r w:rsidR="003E2AA9" w:rsidRPr="00AE643E">
            <w:rPr>
              <w:rFonts w:ascii="Times New Roman" w:hAnsi="Times New Roman" w:cs="Times New Roman"/>
              <w:noProof/>
              <w:sz w:val="24"/>
              <w:szCs w:val="24"/>
            </w:rPr>
            <w:t>(Spring, et al., 2021; Allodi &amp; Massacci, 2017)</w:t>
          </w:r>
          <w:r w:rsidR="003E2AA9" w:rsidRPr="00AE643E">
            <w:rPr>
              <w:rFonts w:ascii="Times New Roman" w:hAnsi="Times New Roman" w:cs="Times New Roman"/>
              <w:sz w:val="24"/>
              <w:szCs w:val="24"/>
            </w:rPr>
            <w:fldChar w:fldCharType="end"/>
          </w:r>
        </w:sdtContent>
      </w:sdt>
      <w:r w:rsidRPr="00AE643E">
        <w:rPr>
          <w:rFonts w:ascii="Times New Roman" w:hAnsi="Times New Roman" w:cs="Times New Roman"/>
          <w:sz w:val="24"/>
          <w:szCs w:val="24"/>
        </w:rPr>
        <w: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This artefact demonstrates how </w:t>
      </w:r>
      <w:r w:rsidR="00AE643E">
        <w:rPr>
          <w:rFonts w:ascii="Times New Roman" w:hAnsi="Times New Roman" w:cs="Times New Roman"/>
          <w:sz w:val="24"/>
          <w:szCs w:val="24"/>
        </w:rPr>
        <w:t xml:space="preserve">the </w:t>
      </w:r>
      <w:r w:rsidRPr="00AE643E">
        <w:rPr>
          <w:rFonts w:ascii="Times New Roman" w:hAnsi="Times New Roman" w:cs="Times New Roman"/>
          <w:sz w:val="24"/>
          <w:szCs w:val="24"/>
        </w:rPr>
        <w:t xml:space="preserve">conceptual to methodological critique has evolved, in which the risk modelling theory is applied. It </w:t>
      </w:r>
      <w:r w:rsidR="00AE643E">
        <w:rPr>
          <w:rFonts w:ascii="Times New Roman" w:hAnsi="Times New Roman" w:cs="Times New Roman"/>
          <w:sz w:val="24"/>
          <w:szCs w:val="24"/>
        </w:rPr>
        <w:t>is devoted</w:t>
      </w:r>
      <w:r w:rsidRPr="00AE643E">
        <w:rPr>
          <w:rFonts w:ascii="Times New Roman" w:hAnsi="Times New Roman" w:cs="Times New Roman"/>
          <w:sz w:val="24"/>
          <w:szCs w:val="24"/>
        </w:rPr>
        <w:t xml:space="preserve"> </w:t>
      </w:r>
      <w:r w:rsidR="00AE643E">
        <w:rPr>
          <w:rFonts w:ascii="Times New Roman" w:hAnsi="Times New Roman" w:cs="Times New Roman"/>
          <w:sz w:val="24"/>
          <w:szCs w:val="24"/>
        </w:rPr>
        <w:t xml:space="preserve">to </w:t>
      </w:r>
      <w:r w:rsidRPr="00AE643E">
        <w:rPr>
          <w:rFonts w:ascii="Times New Roman" w:hAnsi="Times New Roman" w:cs="Times New Roman"/>
          <w:sz w:val="24"/>
          <w:szCs w:val="24"/>
        </w:rPr>
        <w:t xml:space="preserve">the change between the theory and practical governance of cybersecurity and exemplifies an autonomous evaluation, scholarly </w:t>
      </w:r>
      <w:proofErr w:type="spellStart"/>
      <w:r w:rsidRPr="00AE643E">
        <w:rPr>
          <w:rFonts w:ascii="Times New Roman" w:hAnsi="Times New Roman" w:cs="Times New Roman"/>
          <w:sz w:val="24"/>
          <w:szCs w:val="24"/>
        </w:rPr>
        <w:t>rigour</w:t>
      </w:r>
      <w:proofErr w:type="spellEnd"/>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w:t>
      </w:r>
      <w:r w:rsidR="00AE643E">
        <w:rPr>
          <w:rFonts w:ascii="Times New Roman" w:hAnsi="Times New Roman" w:cs="Times New Roman"/>
          <w:sz w:val="24"/>
          <w:szCs w:val="24"/>
        </w:rPr>
        <w:t>convergence</w:t>
      </w:r>
      <w:r w:rsidRPr="00AE643E">
        <w:rPr>
          <w:rFonts w:ascii="Times New Roman" w:hAnsi="Times New Roman" w:cs="Times New Roman"/>
          <w:sz w:val="24"/>
          <w:szCs w:val="24"/>
        </w:rPr>
        <w:t xml:space="preserve"> of the techniques of courses.</w:t>
      </w:r>
      <w:r w:rsidR="00DC5B9C" w:rsidRPr="00AE643E">
        <w:rPr>
          <w:rFonts w:ascii="Times New Roman" w:hAnsi="Times New Roman" w:cs="Times New Roman"/>
          <w:sz w:val="24"/>
          <w:szCs w:val="24"/>
        </w:rPr>
        <w:t xml:space="preserve"> Comparing </w:t>
      </w:r>
      <w:r w:rsidR="00AE643E">
        <w:rPr>
          <w:rFonts w:ascii="Times New Roman" w:hAnsi="Times New Roman" w:cs="Times New Roman"/>
          <w:sz w:val="24"/>
          <w:szCs w:val="24"/>
        </w:rPr>
        <w:t xml:space="preserve">the </w:t>
      </w:r>
      <w:r w:rsidR="00DC5B9C" w:rsidRPr="00AE643E">
        <w:rPr>
          <w:rFonts w:ascii="Times New Roman" w:hAnsi="Times New Roman" w:cs="Times New Roman"/>
          <w:sz w:val="24"/>
          <w:szCs w:val="24"/>
        </w:rPr>
        <w:t>final project (Unit 11) and the status document (Unit 6), the development was clearly traced in the use of the concepts of quantitative reasoning due to the contextual framework of SSVC</w:t>
      </w:r>
      <w:r w:rsidR="00AE643E">
        <w:rPr>
          <w:rFonts w:ascii="Times New Roman" w:hAnsi="Times New Roman" w:cs="Times New Roman"/>
          <w:sz w:val="24"/>
          <w:szCs w:val="24"/>
        </w:rPr>
        <w:t>,</w:t>
      </w:r>
      <w:r w:rsidR="00DC5B9C" w:rsidRPr="00AE643E">
        <w:rPr>
          <w:rFonts w:ascii="Times New Roman" w:hAnsi="Times New Roman" w:cs="Times New Roman"/>
          <w:sz w:val="24"/>
          <w:szCs w:val="24"/>
        </w:rPr>
        <w:t xml:space="preserve"> to the integration in practice of the empirical validation</w:t>
      </w:r>
      <w:r w:rsidR="00397520">
        <w:rPr>
          <w:rFonts w:ascii="Times New Roman" w:hAnsi="Times New Roman" w:cs="Times New Roman"/>
          <w:sz w:val="24"/>
          <w:szCs w:val="24"/>
        </w:rPr>
        <w:t>,</w:t>
      </w:r>
      <w:r w:rsidR="00DC5B9C" w:rsidRPr="00AE643E">
        <w:rPr>
          <w:rFonts w:ascii="Times New Roman" w:hAnsi="Times New Roman" w:cs="Times New Roman"/>
          <w:sz w:val="24"/>
          <w:szCs w:val="24"/>
        </w:rPr>
        <w:t xml:space="preserve"> </w:t>
      </w:r>
      <w:r w:rsidR="00AE643E" w:rsidRPr="00AE643E">
        <w:rPr>
          <w:rFonts w:ascii="Times New Roman" w:hAnsi="Times New Roman" w:cs="Times New Roman"/>
          <w:sz w:val="24"/>
          <w:szCs w:val="24"/>
        </w:rPr>
        <w:t xml:space="preserve">and the compliance mapping. </w:t>
      </w:r>
    </w:p>
    <w:p w:rsidR="002B01DF" w:rsidRPr="00AE643E" w:rsidRDefault="00AE643E" w:rsidP="00AE643E">
      <w:pPr>
        <w:spacing w:line="360" w:lineRule="auto"/>
        <w:jc w:val="both"/>
        <w:rPr>
          <w:rFonts w:ascii="Times New Roman" w:hAnsi="Times New Roman" w:cs="Times New Roman"/>
          <w:b/>
          <w:bCs/>
          <w:sz w:val="24"/>
          <w:szCs w:val="24"/>
        </w:rPr>
      </w:pPr>
      <w:r w:rsidRPr="00AE643E">
        <w:rPr>
          <w:rFonts w:ascii="Times New Roman" w:hAnsi="Times New Roman" w:cs="Times New Roman"/>
          <w:b/>
          <w:bCs/>
          <w:sz w:val="24"/>
          <w:szCs w:val="24"/>
        </w:rPr>
        <w:t>Arte</w:t>
      </w:r>
      <w:r w:rsidR="002B01DF" w:rsidRPr="00AE643E">
        <w:rPr>
          <w:rFonts w:ascii="Times New Roman" w:hAnsi="Times New Roman" w:cs="Times New Roman"/>
          <w:b/>
          <w:bCs/>
          <w:sz w:val="24"/>
          <w:szCs w:val="24"/>
        </w:rPr>
        <w:t>fact 4</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Title:</w:t>
      </w:r>
      <w:r w:rsidRPr="00AE643E">
        <w:rPr>
          <w:rFonts w:ascii="Times New Roman" w:hAnsi="Times New Roman" w:cs="Times New Roman"/>
          <w:sz w:val="24"/>
          <w:szCs w:val="24"/>
        </w:rPr>
        <w:t xml:space="preserve"> </w:t>
      </w:r>
      <w:r w:rsidRPr="00AE643E">
        <w:rPr>
          <w:rFonts w:ascii="Times New Roman" w:hAnsi="Times New Roman" w:cs="Times New Roman"/>
          <w:i/>
          <w:iCs/>
          <w:sz w:val="24"/>
          <w:szCs w:val="24"/>
        </w:rPr>
        <w:t>Pampered Pets – Cyber Risk Identification and Mitigation Report</w:t>
      </w:r>
    </w:p>
    <w:p w:rsidR="00DC5B9C"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Related Unit:</w:t>
      </w:r>
      <w:r w:rsidRPr="00AE643E">
        <w:rPr>
          <w:rFonts w:ascii="Times New Roman" w:hAnsi="Times New Roman" w:cs="Times New Roman"/>
          <w:sz w:val="24"/>
          <w:szCs w:val="24"/>
        </w:rPr>
        <w:t xml:space="preserve"> Unit 5– </w:t>
      </w:r>
      <w:r w:rsidRPr="00AE643E">
        <w:rPr>
          <w:rFonts w:ascii="Times New Roman" w:hAnsi="Times New Roman" w:cs="Times New Roman"/>
          <w:i/>
          <w:iCs/>
          <w:sz w:val="24"/>
          <w:szCs w:val="24"/>
        </w:rPr>
        <w:t>Security and Risk Standards in Industry and the Enterprise</w:t>
      </w:r>
    </w:p>
    <w:p w:rsidR="002B01DF" w:rsidRPr="00AE643E" w:rsidRDefault="002B01DF" w:rsidP="00AE643E">
      <w:pPr>
        <w:spacing w:line="360" w:lineRule="auto"/>
        <w:jc w:val="both"/>
        <w:rPr>
          <w:rFonts w:ascii="Times New Roman" w:hAnsi="Times New Roman" w:cs="Times New Roman"/>
          <w:sz w:val="24"/>
          <w:szCs w:val="24"/>
        </w:rPr>
      </w:pPr>
      <w:r w:rsidRPr="00AE643E">
        <w:rPr>
          <w:rFonts w:ascii="Times New Roman" w:hAnsi="Times New Roman" w:cs="Times New Roman"/>
          <w:b/>
          <w:bCs/>
          <w:sz w:val="24"/>
          <w:szCs w:val="24"/>
        </w:rPr>
        <w:t>Activity Type:</w:t>
      </w:r>
      <w:r w:rsidRPr="00AE643E">
        <w:rPr>
          <w:rFonts w:ascii="Times New Roman" w:hAnsi="Times New Roman" w:cs="Times New Roman"/>
          <w:sz w:val="24"/>
          <w:szCs w:val="24"/>
        </w:rPr>
        <w:t xml:space="preserve"> Group Report</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The group artefact is built on ISO/IEC 27005:2022 and NIST CSF v2.0 to examine cyber risks to a small business that has chosen to go through a digital transformation. It refers to the </w:t>
      </w:r>
      <w:r w:rsidR="00AE643E">
        <w:rPr>
          <w:rFonts w:ascii="Times New Roman" w:hAnsi="Times New Roman" w:cs="Times New Roman"/>
          <w:sz w:val="24"/>
          <w:szCs w:val="24"/>
        </w:rPr>
        <w:t>practiced</w:t>
      </w:r>
      <w:r w:rsidRPr="00AE643E">
        <w:rPr>
          <w:rFonts w:ascii="Times New Roman" w:hAnsi="Times New Roman" w:cs="Times New Roman"/>
          <w:sz w:val="24"/>
          <w:szCs w:val="24"/>
        </w:rPr>
        <w:t xml:space="preserve"> industry standards and threat modelling (STRIDE) learnt during Units 5 and 6. The report separates and handles the threats in phishing, insider risks</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non-reliance </w:t>
      </w:r>
      <w:r w:rsidR="00397520">
        <w:rPr>
          <w:rFonts w:ascii="Times New Roman" w:hAnsi="Times New Roman" w:cs="Times New Roman"/>
          <w:sz w:val="24"/>
          <w:szCs w:val="24"/>
        </w:rPr>
        <w:t>on</w:t>
      </w:r>
      <w:r w:rsidRPr="00AE643E">
        <w:rPr>
          <w:rFonts w:ascii="Times New Roman" w:hAnsi="Times New Roman" w:cs="Times New Roman"/>
          <w:sz w:val="24"/>
          <w:szCs w:val="24"/>
        </w:rPr>
        <w:t xml:space="preserve"> GDPR</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w:t>
      </w:r>
      <w:r w:rsidR="00397520">
        <w:rPr>
          <w:rFonts w:ascii="Times New Roman" w:hAnsi="Times New Roman" w:cs="Times New Roman"/>
          <w:sz w:val="24"/>
          <w:szCs w:val="24"/>
        </w:rPr>
        <w:t>which</w:t>
      </w:r>
      <w:r w:rsidRPr="00AE643E">
        <w:rPr>
          <w:rFonts w:ascii="Times New Roman" w:hAnsi="Times New Roman" w:cs="Times New Roman"/>
          <w:sz w:val="24"/>
          <w:szCs w:val="24"/>
        </w:rPr>
        <w:t xml:space="preserve"> includes ISO motivations, ENISA reports</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NCSC frameworks.</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A portion of these contributions was done separately and went as far as implementation of the STRIDE threat model, a model of probability and impact measurements, and mitigation plans that encompassed MFA, encryption, vendor risk evaluation</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security awareness training. The report is a mixture of the standards collaboration</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where </w:t>
      </w:r>
      <w:r w:rsidR="00AE643E">
        <w:rPr>
          <w:rFonts w:ascii="Times New Roman" w:hAnsi="Times New Roman" w:cs="Times New Roman"/>
          <w:sz w:val="24"/>
          <w:szCs w:val="24"/>
        </w:rPr>
        <w:t>scoring</w:t>
      </w:r>
      <w:r w:rsidRPr="00AE643E">
        <w:rPr>
          <w:rFonts w:ascii="Times New Roman" w:hAnsi="Times New Roman" w:cs="Times New Roman"/>
          <w:sz w:val="24"/>
          <w:szCs w:val="24"/>
        </w:rPr>
        <w:t xml:space="preserve"> is incorporated into a structured mitigation design driven </w:t>
      </w:r>
      <w:r w:rsidR="00AE643E">
        <w:rPr>
          <w:rFonts w:ascii="Times New Roman" w:hAnsi="Times New Roman" w:cs="Times New Roman"/>
          <w:sz w:val="24"/>
          <w:szCs w:val="24"/>
        </w:rPr>
        <w:t>by</w:t>
      </w:r>
      <w:r w:rsidRPr="00AE643E">
        <w:rPr>
          <w:rFonts w:ascii="Times New Roman" w:hAnsi="Times New Roman" w:cs="Times New Roman"/>
          <w:sz w:val="24"/>
          <w:szCs w:val="24"/>
        </w:rPr>
        <w:t xml:space="preserve"> the SME contexts</w:t>
      </w:r>
      <w:r w:rsidR="00DC5B9C" w:rsidRPr="00AE643E">
        <w:rPr>
          <w:rFonts w:ascii="Times New Roman" w:hAnsi="Times New Roman" w:cs="Times New Roman"/>
          <w:sz w:val="24"/>
          <w:szCs w:val="24"/>
        </w:rPr>
        <w:t xml:space="preserve"> </w:t>
      </w:r>
      <w:sdt>
        <w:sdtPr>
          <w:rPr>
            <w:rFonts w:ascii="Times New Roman" w:hAnsi="Times New Roman" w:cs="Times New Roman"/>
            <w:sz w:val="24"/>
            <w:szCs w:val="24"/>
          </w:rPr>
          <w:id w:val="1733509264"/>
          <w:citation/>
        </w:sdtPr>
        <w:sdtContent>
          <w:r w:rsidR="00DC5B9C" w:rsidRPr="00AE643E">
            <w:rPr>
              <w:rFonts w:ascii="Times New Roman" w:hAnsi="Times New Roman" w:cs="Times New Roman"/>
              <w:sz w:val="24"/>
              <w:szCs w:val="24"/>
            </w:rPr>
            <w:fldChar w:fldCharType="begin"/>
          </w:r>
          <w:r w:rsidR="00DC5B9C" w:rsidRPr="00AE643E">
            <w:rPr>
              <w:rFonts w:ascii="Times New Roman" w:hAnsi="Times New Roman" w:cs="Times New Roman"/>
              <w:sz w:val="24"/>
              <w:szCs w:val="24"/>
            </w:rPr>
            <w:instrText xml:space="preserve"> CITATION Joe22 \l 1033 </w:instrText>
          </w:r>
          <w:r w:rsidR="00DC5B9C" w:rsidRPr="00AE643E">
            <w:rPr>
              <w:rFonts w:ascii="Times New Roman" w:hAnsi="Times New Roman" w:cs="Times New Roman"/>
              <w:sz w:val="24"/>
              <w:szCs w:val="24"/>
            </w:rPr>
            <w:fldChar w:fldCharType="separate"/>
          </w:r>
          <w:r w:rsidR="00DC5B9C" w:rsidRPr="00AE643E">
            <w:rPr>
              <w:rFonts w:ascii="Times New Roman" w:hAnsi="Times New Roman" w:cs="Times New Roman"/>
              <w:noProof/>
              <w:sz w:val="24"/>
              <w:szCs w:val="24"/>
            </w:rPr>
            <w:t>(Joel Chagadama &amp; Luamba, 2022)</w:t>
          </w:r>
          <w:r w:rsidR="00DC5B9C" w:rsidRPr="00AE643E">
            <w:rPr>
              <w:rFonts w:ascii="Times New Roman" w:hAnsi="Times New Roman" w:cs="Times New Roman"/>
              <w:sz w:val="24"/>
              <w:szCs w:val="24"/>
            </w:rPr>
            <w:fldChar w:fldCharType="end"/>
          </w:r>
        </w:sdtContent>
      </w:sdt>
      <w:r w:rsidRPr="00AE643E">
        <w:rPr>
          <w:rFonts w:ascii="Times New Roman" w:hAnsi="Times New Roman" w:cs="Times New Roman"/>
          <w:sz w:val="24"/>
          <w:szCs w:val="24"/>
        </w:rPr>
        <w:t>.</w:t>
      </w:r>
    </w:p>
    <w:p w:rsidR="002B01DF"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lastRenderedPageBreak/>
        <w:t xml:space="preserve">Its comparison with the status document (Unit 6) reflects better performance in familiarity with regulatory frameworks and </w:t>
      </w:r>
      <w:r w:rsidR="004337B0" w:rsidRPr="00AE643E">
        <w:rPr>
          <w:rFonts w:ascii="Times New Roman" w:hAnsi="Times New Roman" w:cs="Times New Roman"/>
          <w:sz w:val="24"/>
          <w:szCs w:val="24"/>
        </w:rPr>
        <w:t>operationalization</w:t>
      </w:r>
      <w:r w:rsidRPr="00AE643E">
        <w:rPr>
          <w:rFonts w:ascii="Times New Roman" w:hAnsi="Times New Roman" w:cs="Times New Roman"/>
          <w:sz w:val="24"/>
          <w:szCs w:val="24"/>
        </w:rPr>
        <w:t xml:space="preserve"> of the same in a real-life situation. The artefact focuses on teamwork in the team, the introduction of the ISO/NIST standards, and strategic communication, which are vital skills in enterprise cybersecurity planning.</w:t>
      </w:r>
    </w:p>
    <w:p w:rsidR="0079745F" w:rsidRPr="00AE643E" w:rsidRDefault="002B01DF" w:rsidP="00AE643E">
      <w:pPr>
        <w:pStyle w:val="Heading1"/>
        <w:spacing w:line="360" w:lineRule="auto"/>
        <w:rPr>
          <w:rFonts w:ascii="Times New Roman" w:hAnsi="Times New Roman" w:cs="Times New Roman"/>
          <w:b/>
          <w:sz w:val="24"/>
          <w:szCs w:val="24"/>
        </w:rPr>
      </w:pPr>
      <w:r w:rsidRPr="00AE643E">
        <w:rPr>
          <w:rFonts w:ascii="Times New Roman" w:hAnsi="Times New Roman" w:cs="Times New Roman"/>
          <w:b/>
          <w:sz w:val="24"/>
          <w:szCs w:val="24"/>
        </w:rPr>
        <w:t>Reflection</w:t>
      </w:r>
    </w:p>
    <w:p w:rsidR="002B01DF" w:rsidRPr="00AE643E" w:rsidRDefault="002B01DF" w:rsidP="00AE643E">
      <w:pPr>
        <w:pStyle w:val="Heading2"/>
        <w:spacing w:line="360" w:lineRule="auto"/>
        <w:rPr>
          <w:rFonts w:ascii="Times New Roman" w:hAnsi="Times New Roman" w:cs="Times New Roman"/>
          <w:sz w:val="24"/>
          <w:szCs w:val="24"/>
        </w:rPr>
      </w:pPr>
      <w:r w:rsidRPr="00AE643E">
        <w:rPr>
          <w:rFonts w:ascii="Times New Roman" w:hAnsi="Times New Roman" w:cs="Times New Roman"/>
          <w:sz w:val="24"/>
          <w:szCs w:val="24"/>
        </w:rPr>
        <w:t>The Security and Risk Management Process</w:t>
      </w:r>
    </w:p>
    <w:p w:rsidR="00AE643E"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The module has transformed the conceptual approach that I have towards the study of security and risk management as an abstract subject into a systematic methodology that is informed by data. To begin with, I attempted to get a grasp of the notion of </w:t>
      </w:r>
      <w:r w:rsidR="00AE643E" w:rsidRPr="00AE643E">
        <w:rPr>
          <w:rFonts w:ascii="Times New Roman" w:hAnsi="Times New Roman" w:cs="Times New Roman"/>
          <w:sz w:val="24"/>
          <w:szCs w:val="24"/>
        </w:rPr>
        <w:t>digitalization</w:t>
      </w:r>
      <w:r w:rsidRPr="00AE643E">
        <w:rPr>
          <w:rFonts w:ascii="Times New Roman" w:hAnsi="Times New Roman" w:cs="Times New Roman"/>
          <w:sz w:val="24"/>
          <w:szCs w:val="24"/>
        </w:rPr>
        <w:t xml:space="preserve"> as a factor in technological and </w:t>
      </w:r>
      <w:r w:rsidR="00AE643E" w:rsidRPr="00AE643E">
        <w:rPr>
          <w:rFonts w:ascii="Times New Roman" w:hAnsi="Times New Roman" w:cs="Times New Roman"/>
          <w:sz w:val="24"/>
          <w:szCs w:val="24"/>
        </w:rPr>
        <w:t>organizational</w:t>
      </w:r>
      <w:r w:rsidRPr="00AE643E">
        <w:rPr>
          <w:rFonts w:ascii="Times New Roman" w:hAnsi="Times New Roman" w:cs="Times New Roman"/>
          <w:sz w:val="24"/>
          <w:szCs w:val="24"/>
        </w:rPr>
        <w:t xml:space="preserve"> susceptibility using </w:t>
      </w:r>
      <w:r w:rsidR="00AE643E">
        <w:rPr>
          <w:rFonts w:ascii="Times New Roman" w:hAnsi="Times New Roman" w:cs="Times New Roman"/>
          <w:sz w:val="24"/>
          <w:szCs w:val="24"/>
        </w:rPr>
        <w:t>Artefact</w:t>
      </w:r>
      <w:r w:rsidRPr="00AE643E">
        <w:rPr>
          <w:rFonts w:ascii="Times New Roman" w:hAnsi="Times New Roman" w:cs="Times New Roman"/>
          <w:sz w:val="24"/>
          <w:szCs w:val="24"/>
        </w:rPr>
        <w:t xml:space="preserve"> 2 </w:t>
      </w:r>
      <w:r w:rsidR="00DC5B9C" w:rsidRPr="00AE643E">
        <w:rPr>
          <w:rFonts w:ascii="Times New Roman" w:hAnsi="Times New Roman" w:cs="Times New Roman"/>
          <w:sz w:val="24"/>
          <w:szCs w:val="24"/>
        </w:rPr>
        <w:t>(Industry</w:t>
      </w:r>
      <w:r w:rsidRPr="00AE643E">
        <w:rPr>
          <w:rFonts w:ascii="Times New Roman" w:hAnsi="Times New Roman" w:cs="Times New Roman"/>
          <w:sz w:val="24"/>
          <w:szCs w:val="24"/>
        </w:rPr>
        <w:t xml:space="preserve"> 4.0 discussion). The execution of the framework depicted that user participation is the key to ensuring the risks are identified at the initial stages. The assessment of the 2017 WannaCry ransomware virus (at least </w:t>
      </w:r>
      <w:r w:rsidR="00AE643E">
        <w:rPr>
          <w:rFonts w:ascii="Times New Roman" w:hAnsi="Times New Roman" w:cs="Times New Roman"/>
          <w:sz w:val="24"/>
          <w:szCs w:val="24"/>
        </w:rPr>
        <w:t>200,000</w:t>
      </w:r>
      <w:r w:rsidRPr="00AE643E">
        <w:rPr>
          <w:rFonts w:ascii="Times New Roman" w:hAnsi="Times New Roman" w:cs="Times New Roman"/>
          <w:sz w:val="24"/>
          <w:szCs w:val="24"/>
        </w:rPr>
        <w:t xml:space="preserve"> systems were affected) has provided me with insight into the nature of the interaction between human and technical vulnerabilities and how it can affect my perception of my risk exposure in </w:t>
      </w:r>
      <w:r w:rsidR="00AE643E">
        <w:rPr>
          <w:rFonts w:ascii="Times New Roman" w:hAnsi="Times New Roman" w:cs="Times New Roman"/>
          <w:sz w:val="24"/>
          <w:szCs w:val="24"/>
        </w:rPr>
        <w:t>real life</w:t>
      </w:r>
      <w:r w:rsidRPr="00AE643E">
        <w:rPr>
          <w:rFonts w:ascii="Times New Roman" w:hAnsi="Times New Roman" w:cs="Times New Roman"/>
          <w:sz w:val="24"/>
          <w:szCs w:val="24"/>
        </w:rPr>
        <w:t>. Unit 8 (</w:t>
      </w:r>
      <w:r w:rsidR="00AE643E">
        <w:rPr>
          <w:rFonts w:ascii="Times New Roman" w:hAnsi="Times New Roman" w:cs="Times New Roman"/>
          <w:sz w:val="24"/>
          <w:szCs w:val="24"/>
        </w:rPr>
        <w:t>Artefact</w:t>
      </w:r>
      <w:r w:rsidRPr="00AE643E">
        <w:rPr>
          <w:rFonts w:ascii="Times New Roman" w:hAnsi="Times New Roman" w:cs="Times New Roman"/>
          <w:sz w:val="24"/>
          <w:szCs w:val="24"/>
        </w:rPr>
        <w:t xml:space="preserve"> 1) involved quantitative modelling with a blended tool of FMEA and </w:t>
      </w:r>
      <w:r w:rsidR="00AE643E">
        <w:rPr>
          <w:rFonts w:ascii="Times New Roman" w:hAnsi="Times New Roman" w:cs="Times New Roman"/>
          <w:sz w:val="24"/>
          <w:szCs w:val="24"/>
        </w:rPr>
        <w:t xml:space="preserve">a </w:t>
      </w:r>
      <w:r w:rsidRPr="00AE643E">
        <w:rPr>
          <w:rFonts w:ascii="Times New Roman" w:hAnsi="Times New Roman" w:cs="Times New Roman"/>
          <w:sz w:val="24"/>
          <w:szCs w:val="24"/>
        </w:rPr>
        <w:t>combination of Bayesian networ</w:t>
      </w:r>
      <w:r w:rsidR="00AE643E" w:rsidRPr="00AE643E">
        <w:rPr>
          <w:rFonts w:ascii="Times New Roman" w:hAnsi="Times New Roman" w:cs="Times New Roman"/>
          <w:sz w:val="24"/>
          <w:szCs w:val="24"/>
        </w:rPr>
        <w:t>ks and Monte Carlo simulations.</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Inputting a daily demand of 100 units (SD 20), lead time of 10 days (SD 3)</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w:t>
      </w:r>
      <w:r w:rsidR="00AE643E">
        <w:rPr>
          <w:rFonts w:ascii="Times New Roman" w:hAnsi="Times New Roman" w:cs="Times New Roman"/>
          <w:sz w:val="24"/>
          <w:szCs w:val="24"/>
        </w:rPr>
        <w:t>10,000</w:t>
      </w:r>
      <w:r w:rsidRPr="00AE643E">
        <w:rPr>
          <w:rFonts w:ascii="Times New Roman" w:hAnsi="Times New Roman" w:cs="Times New Roman"/>
          <w:sz w:val="24"/>
          <w:szCs w:val="24"/>
        </w:rPr>
        <w:t xml:space="preserve"> </w:t>
      </w:r>
      <w:r w:rsidR="00AE643E">
        <w:rPr>
          <w:rFonts w:ascii="Times New Roman" w:hAnsi="Times New Roman" w:cs="Times New Roman"/>
          <w:sz w:val="24"/>
          <w:szCs w:val="24"/>
        </w:rPr>
        <w:t>trial</w:t>
      </w:r>
      <w:r w:rsidRPr="00AE643E">
        <w:rPr>
          <w:rFonts w:ascii="Times New Roman" w:hAnsi="Times New Roman" w:cs="Times New Roman"/>
          <w:sz w:val="24"/>
          <w:szCs w:val="24"/>
        </w:rPr>
        <w:t xml:space="preserve"> simulations, I obtained a probability of 40 per cent of probability of software-quality failure occurrence and 5-6 per cent risk of stock-out at a service level of 95%. The abstraction of the theory reality was brought about by the making concrete theory of the probability</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which related probability to the operational limits through the calculation of </w:t>
      </w:r>
      <w:r w:rsidRPr="00AE643E">
        <w:rPr>
          <w:rFonts w:ascii="Times New Roman" w:hAnsi="Times New Roman" w:cs="Times New Roman"/>
          <w:b/>
          <w:bCs/>
          <w:sz w:val="24"/>
          <w:szCs w:val="24"/>
        </w:rPr>
        <w:t>Safety Stock ≈ 504 units</w:t>
      </w:r>
      <w:r w:rsidRPr="00AE643E">
        <w:rPr>
          <w:rFonts w:ascii="Times New Roman" w:hAnsi="Times New Roman" w:cs="Times New Roman"/>
          <w:sz w:val="24"/>
          <w:szCs w:val="24"/>
        </w:rPr>
        <w:t xml:space="preserve"> and </w:t>
      </w:r>
      <w:r w:rsidRPr="00AE643E">
        <w:rPr>
          <w:rFonts w:ascii="Times New Roman" w:hAnsi="Times New Roman" w:cs="Times New Roman"/>
          <w:b/>
          <w:bCs/>
          <w:sz w:val="24"/>
          <w:szCs w:val="24"/>
        </w:rPr>
        <w:t xml:space="preserve">Reorder Point ≈ </w:t>
      </w:r>
      <w:r w:rsidR="00AE643E">
        <w:rPr>
          <w:rFonts w:ascii="Times New Roman" w:hAnsi="Times New Roman" w:cs="Times New Roman"/>
          <w:b/>
          <w:bCs/>
          <w:sz w:val="24"/>
          <w:szCs w:val="24"/>
        </w:rPr>
        <w:t>1,504</w:t>
      </w:r>
      <w:r w:rsidRPr="00AE643E">
        <w:rPr>
          <w:rFonts w:ascii="Times New Roman" w:hAnsi="Times New Roman" w:cs="Times New Roman"/>
          <w:b/>
          <w:bCs/>
          <w:sz w:val="24"/>
          <w:szCs w:val="24"/>
        </w:rPr>
        <w:t xml:space="preserve"> units</w:t>
      </w:r>
      <w:r w:rsidRPr="00AE643E">
        <w:rPr>
          <w:rFonts w:ascii="Times New Roman" w:hAnsi="Times New Roman" w:cs="Times New Roman"/>
          <w:sz w:val="24"/>
          <w:szCs w:val="24"/>
        </w:rPr>
        <w:t xml:space="preserve">. The ISO/IEC 27005 and NIST CSF v2.0 risk in governance and compliance were then </w:t>
      </w:r>
      <w:r w:rsidR="00AE643E" w:rsidRPr="00AE643E">
        <w:rPr>
          <w:rFonts w:ascii="Times New Roman" w:hAnsi="Times New Roman" w:cs="Times New Roman"/>
          <w:sz w:val="24"/>
          <w:szCs w:val="24"/>
        </w:rPr>
        <w:t>contextualized</w:t>
      </w:r>
      <w:r w:rsidRPr="00AE643E">
        <w:rPr>
          <w:rFonts w:ascii="Times New Roman" w:hAnsi="Times New Roman" w:cs="Times New Roman"/>
          <w:sz w:val="24"/>
          <w:szCs w:val="24"/>
        </w:rPr>
        <w:t xml:space="preserve"> in </w:t>
      </w:r>
      <w:r w:rsidR="00AE643E">
        <w:rPr>
          <w:rFonts w:ascii="Times New Roman" w:hAnsi="Times New Roman" w:cs="Times New Roman"/>
          <w:sz w:val="24"/>
          <w:szCs w:val="24"/>
        </w:rPr>
        <w:t xml:space="preserve">the </w:t>
      </w:r>
      <w:r w:rsidRPr="00AE643E">
        <w:rPr>
          <w:rFonts w:ascii="Times New Roman" w:hAnsi="Times New Roman" w:cs="Times New Roman"/>
          <w:sz w:val="24"/>
          <w:szCs w:val="24"/>
        </w:rPr>
        <w:t>Pampered Pets report (</w:t>
      </w:r>
      <w:r w:rsidR="00AE643E">
        <w:rPr>
          <w:rFonts w:ascii="Times New Roman" w:hAnsi="Times New Roman" w:cs="Times New Roman"/>
          <w:sz w:val="24"/>
          <w:szCs w:val="24"/>
        </w:rPr>
        <w:t>Artefact</w:t>
      </w:r>
      <w:r w:rsidRPr="00AE643E">
        <w:rPr>
          <w:rFonts w:ascii="Times New Roman" w:hAnsi="Times New Roman" w:cs="Times New Roman"/>
          <w:sz w:val="24"/>
          <w:szCs w:val="24"/>
        </w:rPr>
        <w:t xml:space="preserve"> 4). Phishing, insider error, and weak access control were the most important threats used in the application of the STRIDE model. Concession points - WPA3, MFA</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encrypted hybrid backups, there was a mention of GDPR policies, which implied the presence of qualitative frameworks and quantitative </w:t>
      </w:r>
      <w:r w:rsidR="00AE643E" w:rsidRPr="00AE643E">
        <w:rPr>
          <w:rFonts w:ascii="Times New Roman" w:hAnsi="Times New Roman" w:cs="Times New Roman"/>
          <w:sz w:val="24"/>
          <w:szCs w:val="24"/>
        </w:rPr>
        <w:t>prioritization</w:t>
      </w:r>
      <w:r w:rsidRPr="00AE643E">
        <w:rPr>
          <w:rFonts w:ascii="Times New Roman" w:hAnsi="Times New Roman" w:cs="Times New Roman"/>
          <w:sz w:val="24"/>
          <w:szCs w:val="24"/>
        </w:rPr>
        <w:t xml:space="preserve">. </w:t>
      </w:r>
    </w:p>
    <w:p w:rsidR="002B01DF" w:rsidRPr="00AE643E" w:rsidRDefault="002B01DF" w:rsidP="00AE643E">
      <w:pPr>
        <w:pStyle w:val="Heading2"/>
        <w:spacing w:line="360" w:lineRule="auto"/>
        <w:rPr>
          <w:rFonts w:ascii="Times New Roman" w:hAnsi="Times New Roman" w:cs="Times New Roman"/>
          <w:sz w:val="24"/>
          <w:szCs w:val="24"/>
        </w:rPr>
      </w:pPr>
      <w:r w:rsidRPr="00AE643E">
        <w:rPr>
          <w:rFonts w:ascii="Times New Roman" w:hAnsi="Times New Roman" w:cs="Times New Roman"/>
          <w:sz w:val="24"/>
          <w:szCs w:val="24"/>
        </w:rPr>
        <w:t>My Individual Contributions to Team Activities</w:t>
      </w:r>
    </w:p>
    <w:p w:rsidR="00AE643E"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The most important contribution I would make to the Pampered Pets project is the development of the STRIDE threat model and </w:t>
      </w:r>
      <w:r w:rsidR="00AE643E">
        <w:rPr>
          <w:rFonts w:ascii="Times New Roman" w:hAnsi="Times New Roman" w:cs="Times New Roman"/>
          <w:sz w:val="24"/>
          <w:szCs w:val="24"/>
        </w:rPr>
        <w:t>measuring</w:t>
      </w:r>
      <w:r w:rsidRPr="00AE643E">
        <w:rPr>
          <w:rFonts w:ascii="Times New Roman" w:hAnsi="Times New Roman" w:cs="Times New Roman"/>
          <w:sz w:val="24"/>
          <w:szCs w:val="24"/>
        </w:rPr>
        <w:t xml:space="preserve"> the risks following the ISO 27005 in terms of likelihood-</w:t>
      </w:r>
      <w:r w:rsidRPr="00AE643E">
        <w:rPr>
          <w:rFonts w:ascii="Times New Roman" w:hAnsi="Times New Roman" w:cs="Times New Roman"/>
          <w:sz w:val="24"/>
          <w:szCs w:val="24"/>
        </w:rPr>
        <w:lastRenderedPageBreak/>
        <w:t xml:space="preserve">impact matrices. I wrote entries on the mitigation, such as the proposal of MFA, vendor-risk reporting, GDPR consent management, and </w:t>
      </w:r>
      <w:r w:rsidR="00AE643E">
        <w:rPr>
          <w:rFonts w:ascii="Times New Roman" w:hAnsi="Times New Roman" w:cs="Times New Roman"/>
          <w:sz w:val="24"/>
          <w:szCs w:val="24"/>
        </w:rPr>
        <w:t>ensured</w:t>
      </w:r>
      <w:r w:rsidRPr="00AE643E">
        <w:rPr>
          <w:rFonts w:ascii="Times New Roman" w:hAnsi="Times New Roman" w:cs="Times New Roman"/>
          <w:sz w:val="24"/>
          <w:szCs w:val="24"/>
        </w:rPr>
        <w:t xml:space="preserve"> compliance </w:t>
      </w:r>
      <w:r w:rsidR="00AE643E">
        <w:rPr>
          <w:rFonts w:ascii="Times New Roman" w:hAnsi="Times New Roman" w:cs="Times New Roman"/>
          <w:sz w:val="24"/>
          <w:szCs w:val="24"/>
        </w:rPr>
        <w:t>with</w:t>
      </w:r>
      <w:r w:rsidRPr="00AE643E">
        <w:rPr>
          <w:rFonts w:ascii="Times New Roman" w:hAnsi="Times New Roman" w:cs="Times New Roman"/>
          <w:sz w:val="24"/>
          <w:szCs w:val="24"/>
        </w:rPr>
        <w:t xml:space="preserve"> the ENISA (2023) and NCSC (2023) recommendations. I have </w:t>
      </w:r>
      <w:r w:rsidR="00AE643E" w:rsidRPr="00AE643E">
        <w:rPr>
          <w:rFonts w:ascii="Times New Roman" w:hAnsi="Times New Roman" w:cs="Times New Roman"/>
          <w:sz w:val="24"/>
          <w:szCs w:val="24"/>
        </w:rPr>
        <w:t>standardized</w:t>
      </w:r>
      <w:r w:rsidRPr="00AE643E">
        <w:rPr>
          <w:rFonts w:ascii="Times New Roman" w:hAnsi="Times New Roman" w:cs="Times New Roman"/>
          <w:sz w:val="24"/>
          <w:szCs w:val="24"/>
        </w:rPr>
        <w:t xml:space="preserve"> team jargon, too, between the ISO and NIST models</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made references that add to the academic integrity and cohesion. Among other things, I worked as an analyst, coordinator, </w:t>
      </w:r>
      <w:r w:rsidR="00AE643E">
        <w:rPr>
          <w:rFonts w:ascii="Times New Roman" w:hAnsi="Times New Roman" w:cs="Times New Roman"/>
          <w:sz w:val="24"/>
          <w:szCs w:val="24"/>
        </w:rPr>
        <w:t>organizer</w:t>
      </w:r>
      <w:r w:rsidRPr="00AE643E">
        <w:rPr>
          <w:rFonts w:ascii="Times New Roman" w:hAnsi="Times New Roman" w:cs="Times New Roman"/>
          <w:sz w:val="24"/>
          <w:szCs w:val="24"/>
        </w:rPr>
        <w:t xml:space="preserve"> of little research, writing, and scrutiny, managing the version through Teams. </w:t>
      </w:r>
    </w:p>
    <w:p w:rsidR="00570FA3"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The posts of academic materials that I made in the peer discussions (</w:t>
      </w:r>
      <w:r w:rsidR="00AE643E">
        <w:rPr>
          <w:rFonts w:ascii="Times New Roman" w:hAnsi="Times New Roman" w:cs="Times New Roman"/>
          <w:sz w:val="24"/>
          <w:szCs w:val="24"/>
        </w:rPr>
        <w:t>Artefacts</w:t>
      </w:r>
      <w:r w:rsidRPr="00AE643E">
        <w:rPr>
          <w:rFonts w:ascii="Times New Roman" w:hAnsi="Times New Roman" w:cs="Times New Roman"/>
          <w:sz w:val="24"/>
          <w:szCs w:val="24"/>
        </w:rPr>
        <w:t xml:space="preserve"> 2 and 3) provided me with the possibility to participate in the academic discussion. When discussing Industry 4.0, I have tried to tie theory with real-world examples</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including the case of </w:t>
      </w:r>
      <w:r w:rsidR="00AE643E">
        <w:rPr>
          <w:rFonts w:ascii="Times New Roman" w:hAnsi="Times New Roman" w:cs="Times New Roman"/>
          <w:sz w:val="24"/>
          <w:szCs w:val="24"/>
        </w:rPr>
        <w:t>WannaCry and the</w:t>
      </w:r>
      <w:r w:rsidRPr="00AE643E">
        <w:rPr>
          <w:rFonts w:ascii="Times New Roman" w:hAnsi="Times New Roman" w:cs="Times New Roman"/>
          <w:sz w:val="24"/>
          <w:szCs w:val="24"/>
        </w:rPr>
        <w:t xml:space="preserve"> adoption of AI, within which </w:t>
      </w:r>
      <w:r w:rsidR="00AE643E">
        <w:rPr>
          <w:rFonts w:ascii="Times New Roman" w:hAnsi="Times New Roman" w:cs="Times New Roman"/>
          <w:sz w:val="24"/>
          <w:szCs w:val="24"/>
        </w:rPr>
        <w:t>my peers and I</w:t>
      </w:r>
      <w:r w:rsidRPr="00AE643E">
        <w:rPr>
          <w:rFonts w:ascii="Times New Roman" w:hAnsi="Times New Roman" w:cs="Times New Roman"/>
          <w:sz w:val="24"/>
          <w:szCs w:val="24"/>
        </w:rPr>
        <w:t xml:space="preserve"> have had more </w:t>
      </w:r>
      <w:r w:rsidR="00AE643E">
        <w:rPr>
          <w:rFonts w:ascii="Times New Roman" w:hAnsi="Times New Roman" w:cs="Times New Roman"/>
          <w:sz w:val="24"/>
          <w:szCs w:val="24"/>
        </w:rPr>
        <w:t>detailed discussions</w:t>
      </w:r>
      <w:r w:rsidRPr="00AE643E">
        <w:rPr>
          <w:rFonts w:ascii="Times New Roman" w:hAnsi="Times New Roman" w:cs="Times New Roman"/>
          <w:sz w:val="24"/>
          <w:szCs w:val="24"/>
        </w:rPr>
        <w:t xml:space="preserve"> </w:t>
      </w:r>
      <w:r w:rsidR="00AE643E">
        <w:rPr>
          <w:rFonts w:ascii="Times New Roman" w:hAnsi="Times New Roman" w:cs="Times New Roman"/>
          <w:sz w:val="24"/>
          <w:szCs w:val="24"/>
        </w:rPr>
        <w:t xml:space="preserve">about </w:t>
      </w:r>
      <w:r w:rsidRPr="00AE643E">
        <w:rPr>
          <w:rFonts w:ascii="Times New Roman" w:hAnsi="Times New Roman" w:cs="Times New Roman"/>
          <w:sz w:val="24"/>
          <w:szCs w:val="24"/>
        </w:rPr>
        <w:t xml:space="preserve">the issue of GDPR and sustainability risks. In </w:t>
      </w:r>
      <w:r w:rsidR="00AE643E">
        <w:rPr>
          <w:rFonts w:ascii="Times New Roman" w:hAnsi="Times New Roman" w:cs="Times New Roman"/>
          <w:sz w:val="24"/>
          <w:szCs w:val="24"/>
        </w:rPr>
        <w:t>Artefact</w:t>
      </w:r>
      <w:r w:rsidRPr="00AE643E">
        <w:rPr>
          <w:rFonts w:ascii="Times New Roman" w:hAnsi="Times New Roman" w:cs="Times New Roman"/>
          <w:sz w:val="24"/>
          <w:szCs w:val="24"/>
        </w:rPr>
        <w:t xml:space="preserve"> 3, I compared CVSS and SSVC, using the articles of Spring et al. (2021</w:t>
      </w:r>
      <w:r w:rsidR="00DC5B9C" w:rsidRPr="00AE643E">
        <w:rPr>
          <w:rFonts w:ascii="Times New Roman" w:hAnsi="Times New Roman" w:cs="Times New Roman"/>
          <w:sz w:val="24"/>
          <w:szCs w:val="24"/>
        </w:rPr>
        <w:t xml:space="preserve">) and </w:t>
      </w:r>
      <w:proofErr w:type="spellStart"/>
      <w:r w:rsidR="00DC5B9C" w:rsidRPr="00AE643E">
        <w:rPr>
          <w:rFonts w:ascii="Times New Roman" w:hAnsi="Times New Roman" w:cs="Times New Roman"/>
          <w:sz w:val="24"/>
          <w:szCs w:val="24"/>
        </w:rPr>
        <w:t>Allodi</w:t>
      </w:r>
      <w:proofErr w:type="spellEnd"/>
      <w:r w:rsidR="00DC5B9C" w:rsidRPr="00AE643E">
        <w:rPr>
          <w:rFonts w:ascii="Times New Roman" w:hAnsi="Times New Roman" w:cs="Times New Roman"/>
          <w:sz w:val="24"/>
          <w:szCs w:val="24"/>
        </w:rPr>
        <w:t xml:space="preserve"> and </w:t>
      </w:r>
      <w:proofErr w:type="spellStart"/>
      <w:r w:rsidR="00DC5B9C" w:rsidRPr="00AE643E">
        <w:rPr>
          <w:rFonts w:ascii="Times New Roman" w:hAnsi="Times New Roman" w:cs="Times New Roman"/>
          <w:sz w:val="24"/>
          <w:szCs w:val="24"/>
        </w:rPr>
        <w:t>Massacci</w:t>
      </w:r>
      <w:proofErr w:type="spellEnd"/>
      <w:r w:rsidR="00DC5B9C" w:rsidRPr="00AE643E">
        <w:rPr>
          <w:rFonts w:ascii="Times New Roman" w:hAnsi="Times New Roman" w:cs="Times New Roman"/>
          <w:sz w:val="24"/>
          <w:szCs w:val="24"/>
        </w:rPr>
        <w:t xml:space="preserve"> (2017)</w:t>
      </w:r>
      <w:r w:rsidRPr="00AE643E">
        <w:rPr>
          <w:rFonts w:ascii="Times New Roman" w:hAnsi="Times New Roman" w:cs="Times New Roman"/>
          <w:sz w:val="24"/>
          <w:szCs w:val="24"/>
        </w:rPr>
        <w:t xml:space="preserve">, which demonstrated that less than 30 </w:t>
      </w:r>
      <w:r w:rsidR="00397520">
        <w:rPr>
          <w:rFonts w:ascii="Times New Roman" w:hAnsi="Times New Roman" w:cs="Times New Roman"/>
          <w:sz w:val="24"/>
          <w:szCs w:val="24"/>
        </w:rPr>
        <w:t>percent</w:t>
      </w:r>
      <w:r w:rsidRPr="00AE643E">
        <w:rPr>
          <w:rFonts w:ascii="Times New Roman" w:hAnsi="Times New Roman" w:cs="Times New Roman"/>
          <w:sz w:val="24"/>
          <w:szCs w:val="24"/>
        </w:rPr>
        <w:t xml:space="preserve"> accuracy can deal with real exploitation with the use of CVSS. The discussion was enabled by the use of the arguments supported by information</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making it easier to discuss on the premises of </w:t>
      </w:r>
      <w:r w:rsidR="00AE643E">
        <w:rPr>
          <w:rFonts w:ascii="Times New Roman" w:hAnsi="Times New Roman" w:cs="Times New Roman"/>
          <w:sz w:val="24"/>
          <w:szCs w:val="24"/>
        </w:rPr>
        <w:t>evidence-based</w:t>
      </w:r>
      <w:r w:rsidRPr="00AE643E">
        <w:rPr>
          <w:rFonts w:ascii="Times New Roman" w:hAnsi="Times New Roman" w:cs="Times New Roman"/>
          <w:sz w:val="24"/>
          <w:szCs w:val="24"/>
        </w:rPr>
        <w:t xml:space="preserve"> conclusions</w:t>
      </w:r>
      <w:r w:rsidR="00DC5B9C" w:rsidRPr="00AE643E">
        <w:rPr>
          <w:rFonts w:ascii="Times New Roman" w:hAnsi="Times New Roman" w:cs="Times New Roman"/>
          <w:sz w:val="24"/>
          <w:szCs w:val="24"/>
        </w:rPr>
        <w:t xml:space="preserve"> </w:t>
      </w:r>
      <w:sdt>
        <w:sdtPr>
          <w:rPr>
            <w:rFonts w:ascii="Times New Roman" w:hAnsi="Times New Roman" w:cs="Times New Roman"/>
            <w:sz w:val="24"/>
            <w:szCs w:val="24"/>
          </w:rPr>
          <w:id w:val="-925723191"/>
          <w:citation/>
        </w:sdtPr>
        <w:sdtContent>
          <w:r w:rsidR="00DC5B9C" w:rsidRPr="00AE643E">
            <w:rPr>
              <w:rFonts w:ascii="Times New Roman" w:hAnsi="Times New Roman" w:cs="Times New Roman"/>
              <w:sz w:val="24"/>
              <w:szCs w:val="24"/>
            </w:rPr>
            <w:fldChar w:fldCharType="begin"/>
          </w:r>
          <w:r w:rsidR="00DC5B9C" w:rsidRPr="00AE643E">
            <w:rPr>
              <w:rFonts w:ascii="Times New Roman" w:hAnsi="Times New Roman" w:cs="Times New Roman"/>
              <w:sz w:val="24"/>
              <w:szCs w:val="24"/>
            </w:rPr>
            <w:instrText xml:space="preserve"> CITATION Spr21 \l 1033  \m All17</w:instrText>
          </w:r>
          <w:r w:rsidR="00DC5B9C" w:rsidRPr="00AE643E">
            <w:rPr>
              <w:rFonts w:ascii="Times New Roman" w:hAnsi="Times New Roman" w:cs="Times New Roman"/>
              <w:sz w:val="24"/>
              <w:szCs w:val="24"/>
            </w:rPr>
            <w:fldChar w:fldCharType="separate"/>
          </w:r>
          <w:r w:rsidR="00DC5B9C" w:rsidRPr="00AE643E">
            <w:rPr>
              <w:rFonts w:ascii="Times New Roman" w:hAnsi="Times New Roman" w:cs="Times New Roman"/>
              <w:noProof/>
              <w:sz w:val="24"/>
              <w:szCs w:val="24"/>
            </w:rPr>
            <w:t>(Spring, et al., 2021; Allodi &amp; Massacci, 2017)</w:t>
          </w:r>
          <w:r w:rsidR="00DC5B9C" w:rsidRPr="00AE643E">
            <w:rPr>
              <w:rFonts w:ascii="Times New Roman" w:hAnsi="Times New Roman" w:cs="Times New Roman"/>
              <w:sz w:val="24"/>
              <w:szCs w:val="24"/>
            </w:rPr>
            <w:fldChar w:fldCharType="end"/>
          </w:r>
        </w:sdtContent>
      </w:sdt>
    </w:p>
    <w:p w:rsidR="002B01DF" w:rsidRPr="00AE643E" w:rsidRDefault="002B01DF" w:rsidP="00AE643E">
      <w:pPr>
        <w:pStyle w:val="Heading2"/>
        <w:spacing w:line="360" w:lineRule="auto"/>
        <w:rPr>
          <w:rFonts w:ascii="Times New Roman" w:hAnsi="Times New Roman" w:cs="Times New Roman"/>
          <w:sz w:val="24"/>
          <w:szCs w:val="24"/>
        </w:rPr>
      </w:pPr>
      <w:r w:rsidRPr="00AE643E">
        <w:rPr>
          <w:rFonts w:ascii="Times New Roman" w:hAnsi="Times New Roman" w:cs="Times New Roman"/>
          <w:sz w:val="24"/>
          <w:szCs w:val="24"/>
        </w:rPr>
        <w:t>My Experience as a Member of a Development Team</w:t>
      </w:r>
    </w:p>
    <w:p w:rsidR="002B01DF"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I was engaged in the cybersecurity professional teamwork </w:t>
      </w:r>
      <w:r w:rsidR="00AE643E">
        <w:rPr>
          <w:rFonts w:ascii="Times New Roman" w:hAnsi="Times New Roman" w:cs="Times New Roman"/>
          <w:sz w:val="24"/>
          <w:szCs w:val="24"/>
        </w:rPr>
        <w:t>on</w:t>
      </w:r>
      <w:r w:rsidRPr="00AE643E">
        <w:rPr>
          <w:rFonts w:ascii="Times New Roman" w:hAnsi="Times New Roman" w:cs="Times New Roman"/>
          <w:sz w:val="24"/>
          <w:szCs w:val="24"/>
        </w:rPr>
        <w:t xml:space="preserve"> </w:t>
      </w:r>
      <w:r w:rsidR="00AE643E">
        <w:rPr>
          <w:rFonts w:ascii="Times New Roman" w:hAnsi="Times New Roman" w:cs="Times New Roman"/>
          <w:sz w:val="24"/>
          <w:szCs w:val="24"/>
        </w:rPr>
        <w:t xml:space="preserve">the </w:t>
      </w:r>
      <w:r w:rsidRPr="00AE643E">
        <w:rPr>
          <w:rFonts w:ascii="Times New Roman" w:hAnsi="Times New Roman" w:cs="Times New Roman"/>
          <w:sz w:val="24"/>
          <w:szCs w:val="24"/>
        </w:rPr>
        <w:t>Pampered Pets group report. Firstly, there was no simple example of finding the schedule and the amount of expertise. I exhibited an agile-like process of development in the short development cycles and continuous feedback loop</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which proved to be efficient </w:t>
      </w:r>
      <w:r w:rsidR="00AE643E">
        <w:rPr>
          <w:rFonts w:ascii="Times New Roman" w:hAnsi="Times New Roman" w:cs="Times New Roman"/>
          <w:sz w:val="24"/>
          <w:szCs w:val="24"/>
        </w:rPr>
        <w:t>in</w:t>
      </w:r>
      <w:r w:rsidRPr="00AE643E">
        <w:rPr>
          <w:rFonts w:ascii="Times New Roman" w:hAnsi="Times New Roman" w:cs="Times New Roman"/>
          <w:sz w:val="24"/>
          <w:szCs w:val="24"/>
        </w:rPr>
        <w:t xml:space="preserve"> the </w:t>
      </w:r>
      <w:r w:rsidR="00AE643E">
        <w:rPr>
          <w:rFonts w:ascii="Times New Roman" w:hAnsi="Times New Roman" w:cs="Times New Roman"/>
          <w:sz w:val="24"/>
          <w:szCs w:val="24"/>
        </w:rPr>
        <w:t xml:space="preserve">of </w:t>
      </w:r>
      <w:r w:rsidRPr="00AE643E">
        <w:rPr>
          <w:rFonts w:ascii="Times New Roman" w:hAnsi="Times New Roman" w:cs="Times New Roman"/>
          <w:sz w:val="24"/>
          <w:szCs w:val="24"/>
        </w:rPr>
        <w:t xml:space="preserve">accountability and cohesion. The phase of threat-modelling has been marked </w:t>
      </w:r>
      <w:r w:rsidR="00AE643E">
        <w:rPr>
          <w:rFonts w:ascii="Times New Roman" w:hAnsi="Times New Roman" w:cs="Times New Roman"/>
          <w:sz w:val="24"/>
          <w:szCs w:val="24"/>
        </w:rPr>
        <w:t>by</w:t>
      </w:r>
      <w:r w:rsidRPr="00AE643E">
        <w:rPr>
          <w:rFonts w:ascii="Times New Roman" w:hAnsi="Times New Roman" w:cs="Times New Roman"/>
          <w:sz w:val="24"/>
          <w:szCs w:val="24"/>
        </w:rPr>
        <w:t xml:space="preserve"> opposing opinions between the technical and policy perspectives. I was expected to make analytical discoveries understandable to other teammates without technical backgrounds</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that have assisted me in mastering the art of mediation and simplification of complex topics. It was demonstrated by this experience that multidisciplinary diversity adds risk in plain view: the moment that I perceived statistical uncertainty, other individuals perceived behavioural or regulatory effects. The reflections provided made me more concise and conscious of people. It was the exposure to too technical tables whereby feedback was used to formulate more simplistic summaries, which is also crucial when delivering risk information to executives. My awareness was heightened after </w:t>
      </w:r>
      <w:r w:rsidR="00AE643E" w:rsidRPr="00AE643E">
        <w:rPr>
          <w:rFonts w:ascii="Times New Roman" w:hAnsi="Times New Roman" w:cs="Times New Roman"/>
          <w:sz w:val="24"/>
          <w:szCs w:val="24"/>
        </w:rPr>
        <w:t>realizing</w:t>
      </w:r>
      <w:r w:rsidRPr="00AE643E">
        <w:rPr>
          <w:rFonts w:ascii="Times New Roman" w:hAnsi="Times New Roman" w:cs="Times New Roman"/>
          <w:sz w:val="24"/>
          <w:szCs w:val="24"/>
        </w:rPr>
        <w:t xml:space="preserve"> that cybersecurity </w:t>
      </w:r>
      <w:r w:rsidRPr="00AE643E">
        <w:rPr>
          <w:rFonts w:ascii="Times New Roman" w:hAnsi="Times New Roman" w:cs="Times New Roman"/>
          <w:sz w:val="24"/>
          <w:szCs w:val="24"/>
        </w:rPr>
        <w:lastRenderedPageBreak/>
        <w:t>leadership does not mean some form of technical superiority but rather enabling interpersonal understanding through functional disciplines.</w:t>
      </w:r>
    </w:p>
    <w:p w:rsidR="002B01DF" w:rsidRPr="00AE643E" w:rsidRDefault="002B01DF" w:rsidP="00AE643E">
      <w:pPr>
        <w:pStyle w:val="Heading2"/>
        <w:spacing w:line="360" w:lineRule="auto"/>
        <w:rPr>
          <w:rFonts w:ascii="Times New Roman" w:hAnsi="Times New Roman" w:cs="Times New Roman"/>
          <w:sz w:val="24"/>
          <w:szCs w:val="24"/>
        </w:rPr>
      </w:pPr>
      <w:r w:rsidRPr="00AE643E">
        <w:rPr>
          <w:rFonts w:ascii="Times New Roman" w:hAnsi="Times New Roman" w:cs="Times New Roman"/>
          <w:sz w:val="24"/>
          <w:szCs w:val="24"/>
        </w:rPr>
        <w:t>Impact on My Professional and Personal Development</w:t>
      </w:r>
    </w:p>
    <w:p w:rsidR="00AE643E"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 xml:space="preserve">The module made an indelible mark </w:t>
      </w:r>
      <w:r w:rsidR="00AE643E">
        <w:rPr>
          <w:rFonts w:ascii="Times New Roman" w:hAnsi="Times New Roman" w:cs="Times New Roman"/>
          <w:sz w:val="24"/>
          <w:szCs w:val="24"/>
        </w:rPr>
        <w:t>on</w:t>
      </w:r>
      <w:r w:rsidRPr="00AE643E">
        <w:rPr>
          <w:rFonts w:ascii="Times New Roman" w:hAnsi="Times New Roman" w:cs="Times New Roman"/>
          <w:sz w:val="24"/>
          <w:szCs w:val="24"/>
        </w:rPr>
        <w:t xml:space="preserve"> my professional and technical identity. I have learned to execute quantitative risk analysis to conduct Monte Carlo </w:t>
      </w:r>
      <w:r w:rsidR="00397520">
        <w:rPr>
          <w:rFonts w:ascii="Times New Roman" w:hAnsi="Times New Roman" w:cs="Times New Roman"/>
          <w:sz w:val="24"/>
          <w:szCs w:val="24"/>
        </w:rPr>
        <w:t>simulations</w:t>
      </w:r>
      <w:r w:rsidRPr="00AE643E">
        <w:rPr>
          <w:rFonts w:ascii="Times New Roman" w:hAnsi="Times New Roman" w:cs="Times New Roman"/>
          <w:sz w:val="24"/>
          <w:szCs w:val="24"/>
        </w:rPr>
        <w:t>, Bayesian reasoning</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interpretation of probabilistic </w:t>
      </w:r>
      <w:r w:rsidR="00397520">
        <w:rPr>
          <w:rFonts w:ascii="Times New Roman" w:hAnsi="Times New Roman" w:cs="Times New Roman"/>
          <w:sz w:val="24"/>
          <w:szCs w:val="24"/>
        </w:rPr>
        <w:t>outputs</w:t>
      </w:r>
      <w:r w:rsidRPr="00AE643E">
        <w:rPr>
          <w:rFonts w:ascii="Times New Roman" w:hAnsi="Times New Roman" w:cs="Times New Roman"/>
          <w:sz w:val="24"/>
          <w:szCs w:val="24"/>
        </w:rPr>
        <w:t xml:space="preserve"> to make decisions. These solutions are directly connected with resiliency of the </w:t>
      </w:r>
      <w:r w:rsidR="00AE643E">
        <w:rPr>
          <w:rFonts w:ascii="Times New Roman" w:hAnsi="Times New Roman" w:cs="Times New Roman"/>
          <w:sz w:val="24"/>
          <w:szCs w:val="24"/>
        </w:rPr>
        <w:t>supply chain</w:t>
      </w:r>
      <w:r w:rsidRPr="00AE643E">
        <w:rPr>
          <w:rFonts w:ascii="Times New Roman" w:hAnsi="Times New Roman" w:cs="Times New Roman"/>
          <w:sz w:val="24"/>
          <w:szCs w:val="24"/>
        </w:rPr>
        <w:t>, business continuity, and cyber-risk analytics. I also learned about the concept of compliance-based security better using both ISO 27005 and NIST CSF</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since they lead to the linkage of technical controls with governance or legal metrics</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or indicators. This has now become clear to me that this process of security risk management is about trading off between quantitatively measuring likelihood and qualitatively measuring assessment</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and is a policy, ethics</w:t>
      </w:r>
      <w:r w:rsidR="00397520">
        <w:rPr>
          <w:rFonts w:ascii="Times New Roman" w:hAnsi="Times New Roman" w:cs="Times New Roman"/>
          <w:sz w:val="24"/>
          <w:szCs w:val="24"/>
        </w:rPr>
        <w:t>,</w:t>
      </w:r>
      <w:r w:rsidRPr="00AE643E">
        <w:rPr>
          <w:rFonts w:ascii="Times New Roman" w:hAnsi="Times New Roman" w:cs="Times New Roman"/>
          <w:sz w:val="24"/>
          <w:szCs w:val="24"/>
        </w:rPr>
        <w:t xml:space="preserve"> and business matter. </w:t>
      </w:r>
    </w:p>
    <w:p w:rsidR="002B01DF" w:rsidRPr="00AE643E" w:rsidRDefault="00570FA3" w:rsidP="00AE643E">
      <w:pPr>
        <w:spacing w:line="360" w:lineRule="auto"/>
        <w:jc w:val="both"/>
        <w:rPr>
          <w:rFonts w:ascii="Times New Roman" w:hAnsi="Times New Roman" w:cs="Times New Roman"/>
          <w:sz w:val="24"/>
          <w:szCs w:val="24"/>
        </w:rPr>
      </w:pPr>
      <w:r w:rsidRPr="00AE643E">
        <w:rPr>
          <w:rFonts w:ascii="Times New Roman" w:hAnsi="Times New Roman" w:cs="Times New Roman"/>
          <w:sz w:val="24"/>
          <w:szCs w:val="24"/>
        </w:rPr>
        <w:t>On the personal level, I became more critical and able to communicate. This also helped me to develop my analytical response and evidence-based thinking by trying to make sure that my outputs were often compared to the scholarly re</w:t>
      </w:r>
      <w:r w:rsidR="00DC5B9C" w:rsidRPr="00AE643E">
        <w:rPr>
          <w:rFonts w:ascii="Times New Roman" w:hAnsi="Times New Roman" w:cs="Times New Roman"/>
          <w:sz w:val="24"/>
          <w:szCs w:val="24"/>
        </w:rPr>
        <w:t xml:space="preserve">search </w:t>
      </w:r>
      <w:sdt>
        <w:sdtPr>
          <w:rPr>
            <w:rFonts w:ascii="Times New Roman" w:hAnsi="Times New Roman" w:cs="Times New Roman"/>
            <w:sz w:val="24"/>
            <w:szCs w:val="24"/>
          </w:rPr>
          <w:id w:val="920448402"/>
          <w:citation/>
        </w:sdtPr>
        <w:sdtContent>
          <w:r w:rsidR="00DC5B9C" w:rsidRPr="00AE643E">
            <w:rPr>
              <w:rFonts w:ascii="Times New Roman" w:hAnsi="Times New Roman" w:cs="Times New Roman"/>
              <w:sz w:val="24"/>
              <w:szCs w:val="24"/>
            </w:rPr>
            <w:fldChar w:fldCharType="begin"/>
          </w:r>
          <w:r w:rsidR="00DC5B9C" w:rsidRPr="00AE643E">
            <w:rPr>
              <w:rFonts w:ascii="Times New Roman" w:hAnsi="Times New Roman" w:cs="Times New Roman"/>
              <w:sz w:val="24"/>
              <w:szCs w:val="24"/>
            </w:rPr>
            <w:instrText xml:space="preserve"> CITATION Spr21 \l 1033 </w:instrText>
          </w:r>
          <w:r w:rsidR="00DC5B9C" w:rsidRPr="00AE643E">
            <w:rPr>
              <w:rFonts w:ascii="Times New Roman" w:hAnsi="Times New Roman" w:cs="Times New Roman"/>
              <w:sz w:val="24"/>
              <w:szCs w:val="24"/>
            </w:rPr>
            <w:fldChar w:fldCharType="separate"/>
          </w:r>
          <w:r w:rsidR="00DC5B9C" w:rsidRPr="00AE643E">
            <w:rPr>
              <w:rFonts w:ascii="Times New Roman" w:hAnsi="Times New Roman" w:cs="Times New Roman"/>
              <w:noProof/>
              <w:sz w:val="24"/>
              <w:szCs w:val="24"/>
            </w:rPr>
            <w:t>(Spring, et al., 2021)</w:t>
          </w:r>
          <w:r w:rsidR="00DC5B9C" w:rsidRPr="00AE643E">
            <w:rPr>
              <w:rFonts w:ascii="Times New Roman" w:hAnsi="Times New Roman" w:cs="Times New Roman"/>
              <w:sz w:val="24"/>
              <w:szCs w:val="24"/>
            </w:rPr>
            <w:fldChar w:fldCharType="end"/>
          </w:r>
        </w:sdtContent>
      </w:sdt>
      <w:r w:rsidRPr="00AE643E">
        <w:rPr>
          <w:rFonts w:ascii="Times New Roman" w:hAnsi="Times New Roman" w:cs="Times New Roman"/>
          <w:sz w:val="24"/>
          <w:szCs w:val="24"/>
        </w:rPr>
        <w:t xml:space="preserve">. </w:t>
      </w:r>
      <w:r w:rsidR="00AE643E">
        <w:rPr>
          <w:rFonts w:ascii="Times New Roman" w:hAnsi="Times New Roman" w:cs="Times New Roman"/>
          <w:sz w:val="24"/>
          <w:szCs w:val="24"/>
        </w:rPr>
        <w:t>Teamwork</w:t>
      </w:r>
      <w:r w:rsidRPr="00AE643E">
        <w:rPr>
          <w:rFonts w:ascii="Times New Roman" w:hAnsi="Times New Roman" w:cs="Times New Roman"/>
          <w:sz w:val="24"/>
          <w:szCs w:val="24"/>
        </w:rPr>
        <w:t xml:space="preserve"> helped me to be humble and flexible</w:t>
      </w:r>
      <w:r w:rsidR="00AE643E">
        <w:rPr>
          <w:rFonts w:ascii="Times New Roman" w:hAnsi="Times New Roman" w:cs="Times New Roman"/>
          <w:sz w:val="24"/>
          <w:szCs w:val="24"/>
        </w:rPr>
        <w:t>,</w:t>
      </w:r>
      <w:r w:rsidRPr="00AE643E">
        <w:rPr>
          <w:rFonts w:ascii="Times New Roman" w:hAnsi="Times New Roman" w:cs="Times New Roman"/>
          <w:sz w:val="24"/>
          <w:szCs w:val="24"/>
        </w:rPr>
        <w:t xml:space="preserve"> which is more significant to me to share the peer insight in the same manner as my gathered data. Critical learning and technical expertise </w:t>
      </w:r>
      <w:r w:rsidR="00AE643E">
        <w:rPr>
          <w:rFonts w:ascii="Times New Roman" w:hAnsi="Times New Roman" w:cs="Times New Roman"/>
          <w:sz w:val="24"/>
          <w:szCs w:val="24"/>
        </w:rPr>
        <w:t>are</w:t>
      </w:r>
      <w:r w:rsidRPr="00AE643E">
        <w:rPr>
          <w:rFonts w:ascii="Times New Roman" w:hAnsi="Times New Roman" w:cs="Times New Roman"/>
          <w:sz w:val="24"/>
          <w:szCs w:val="24"/>
        </w:rPr>
        <w:t xml:space="preserve"> combined with teamwork and </w:t>
      </w:r>
      <w:r w:rsidR="00AE643E">
        <w:rPr>
          <w:rFonts w:ascii="Times New Roman" w:hAnsi="Times New Roman" w:cs="Times New Roman"/>
          <w:sz w:val="24"/>
          <w:szCs w:val="24"/>
        </w:rPr>
        <w:t>have</w:t>
      </w:r>
      <w:r w:rsidRPr="00AE643E">
        <w:rPr>
          <w:rFonts w:ascii="Times New Roman" w:hAnsi="Times New Roman" w:cs="Times New Roman"/>
          <w:sz w:val="24"/>
          <w:szCs w:val="24"/>
        </w:rPr>
        <w:t xml:space="preserve"> transformed my professional outlook. Now, I have understood cybersecurity as a strategic discipline that simultaneously connects exactness and moral responsibility as well as human unity. </w:t>
      </w: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p w:rsidR="00AE643E" w:rsidRPr="00AE643E" w:rsidRDefault="00AE643E" w:rsidP="00AE643E">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716041754"/>
        <w:docPartObj>
          <w:docPartGallery w:val="Bibliographies"/>
          <w:docPartUnique/>
        </w:docPartObj>
      </w:sdtPr>
      <w:sdtContent>
        <w:p w:rsidR="00AE643E" w:rsidRPr="00AE643E" w:rsidRDefault="00AE643E" w:rsidP="00AE643E">
          <w:pPr>
            <w:pStyle w:val="Heading1"/>
            <w:spacing w:line="360" w:lineRule="auto"/>
            <w:rPr>
              <w:rFonts w:ascii="Times New Roman" w:hAnsi="Times New Roman" w:cs="Times New Roman"/>
              <w:sz w:val="24"/>
              <w:szCs w:val="24"/>
            </w:rPr>
          </w:pPr>
          <w:r w:rsidRPr="00AE643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AE643E" w:rsidRPr="00AE643E" w:rsidRDefault="00AE643E" w:rsidP="00AE643E">
              <w:pPr>
                <w:pStyle w:val="Bibliography"/>
                <w:spacing w:line="360" w:lineRule="auto"/>
                <w:rPr>
                  <w:rFonts w:ascii="Times New Roman" w:hAnsi="Times New Roman" w:cs="Times New Roman"/>
                  <w:noProof/>
                  <w:sz w:val="24"/>
                  <w:szCs w:val="24"/>
                </w:rPr>
              </w:pPr>
              <w:r w:rsidRPr="00AE643E">
                <w:rPr>
                  <w:rFonts w:ascii="Times New Roman" w:hAnsi="Times New Roman" w:cs="Times New Roman"/>
                  <w:sz w:val="24"/>
                  <w:szCs w:val="24"/>
                </w:rPr>
                <w:fldChar w:fldCharType="begin"/>
              </w:r>
              <w:r w:rsidRPr="00AE643E">
                <w:rPr>
                  <w:rFonts w:ascii="Times New Roman" w:hAnsi="Times New Roman" w:cs="Times New Roman"/>
                  <w:sz w:val="24"/>
                  <w:szCs w:val="24"/>
                </w:rPr>
                <w:instrText xml:space="preserve"> BIBLIOGRAPHY </w:instrText>
              </w:r>
              <w:r w:rsidRPr="00AE643E">
                <w:rPr>
                  <w:rFonts w:ascii="Times New Roman" w:hAnsi="Times New Roman" w:cs="Times New Roman"/>
                  <w:sz w:val="24"/>
                  <w:szCs w:val="24"/>
                </w:rPr>
                <w:fldChar w:fldCharType="separate"/>
              </w:r>
              <w:r w:rsidRPr="00AE643E">
                <w:rPr>
                  <w:rFonts w:ascii="Times New Roman" w:hAnsi="Times New Roman" w:cs="Times New Roman"/>
                  <w:noProof/>
                  <w:sz w:val="24"/>
                  <w:szCs w:val="24"/>
                </w:rPr>
                <w:t xml:space="preserve">Allodi, L. &amp; Massacci, F., 2017. Security events and vulnerability data for cybersecurity risk estimation. </w:t>
              </w:r>
              <w:r w:rsidRPr="00AE643E">
                <w:rPr>
                  <w:rFonts w:ascii="Times New Roman" w:hAnsi="Times New Roman" w:cs="Times New Roman"/>
                  <w:i/>
                  <w:iCs/>
                  <w:noProof/>
                  <w:sz w:val="24"/>
                  <w:szCs w:val="24"/>
                </w:rPr>
                <w:t xml:space="preserve">Risk Analysis, </w:t>
              </w:r>
              <w:r w:rsidRPr="00AE643E">
                <w:rPr>
                  <w:rFonts w:ascii="Times New Roman" w:hAnsi="Times New Roman" w:cs="Times New Roman"/>
                  <w:noProof/>
                  <w:sz w:val="24"/>
                  <w:szCs w:val="24"/>
                </w:rPr>
                <w:t>pp. 1606-1627.</w:t>
              </w:r>
            </w:p>
            <w:p w:rsidR="00AE643E" w:rsidRPr="00AE643E" w:rsidRDefault="00AE643E" w:rsidP="00AE643E">
              <w:pPr>
                <w:pStyle w:val="Bibliography"/>
                <w:spacing w:line="360" w:lineRule="auto"/>
                <w:rPr>
                  <w:rFonts w:ascii="Times New Roman" w:hAnsi="Times New Roman" w:cs="Times New Roman"/>
                  <w:noProof/>
                  <w:sz w:val="24"/>
                  <w:szCs w:val="24"/>
                </w:rPr>
              </w:pPr>
              <w:r w:rsidRPr="00AE643E">
                <w:rPr>
                  <w:rFonts w:ascii="Times New Roman" w:hAnsi="Times New Roman" w:cs="Times New Roman"/>
                  <w:noProof/>
                  <w:sz w:val="24"/>
                  <w:szCs w:val="24"/>
                </w:rPr>
                <w:t xml:space="preserve">Hancock, J., Hui, R., Singh, J. &amp; Mazumder, A., 2024. Trouble at Sea: Data and digital technology challenges for maritime human rights concerns. </w:t>
              </w:r>
              <w:r w:rsidRPr="00AE643E">
                <w:rPr>
                  <w:rFonts w:ascii="Times New Roman" w:hAnsi="Times New Roman" w:cs="Times New Roman"/>
                  <w:i/>
                  <w:iCs/>
                  <w:noProof/>
                  <w:sz w:val="24"/>
                  <w:szCs w:val="24"/>
                </w:rPr>
                <w:t xml:space="preserve">In Proceedings of the 2024 ACM Conference on Fairness, Accountability, and Transparency, </w:t>
              </w:r>
              <w:r w:rsidRPr="00AE643E">
                <w:rPr>
                  <w:rFonts w:ascii="Times New Roman" w:hAnsi="Times New Roman" w:cs="Times New Roman"/>
                  <w:noProof/>
                  <w:sz w:val="24"/>
                  <w:szCs w:val="24"/>
                </w:rPr>
                <w:t>pp. 988-1001.</w:t>
              </w:r>
            </w:p>
            <w:p w:rsidR="00AE643E" w:rsidRPr="00AE643E" w:rsidRDefault="00AE643E" w:rsidP="00AE643E">
              <w:pPr>
                <w:pStyle w:val="Bibliography"/>
                <w:spacing w:line="360" w:lineRule="auto"/>
                <w:rPr>
                  <w:rFonts w:ascii="Times New Roman" w:hAnsi="Times New Roman" w:cs="Times New Roman"/>
                  <w:noProof/>
                  <w:sz w:val="24"/>
                  <w:szCs w:val="24"/>
                </w:rPr>
              </w:pPr>
              <w:r w:rsidRPr="00AE643E">
                <w:rPr>
                  <w:rFonts w:ascii="Times New Roman" w:hAnsi="Times New Roman" w:cs="Times New Roman"/>
                  <w:noProof/>
                  <w:sz w:val="24"/>
                  <w:szCs w:val="24"/>
                </w:rPr>
                <w:t xml:space="preserve">Joel Chagadama, D. B. A. &amp; Luamba, D. S., 2022. Cyberattacks: A Huge Concern for Small Business Sustainability. </w:t>
              </w:r>
            </w:p>
            <w:p w:rsidR="00AE643E" w:rsidRPr="00AE643E" w:rsidRDefault="00AE643E" w:rsidP="00AE643E">
              <w:pPr>
                <w:pStyle w:val="Bibliography"/>
                <w:spacing w:line="360" w:lineRule="auto"/>
                <w:rPr>
                  <w:rFonts w:ascii="Times New Roman" w:hAnsi="Times New Roman" w:cs="Times New Roman"/>
                  <w:noProof/>
                  <w:sz w:val="24"/>
                  <w:szCs w:val="24"/>
                </w:rPr>
              </w:pPr>
              <w:r w:rsidRPr="00AE643E">
                <w:rPr>
                  <w:rFonts w:ascii="Times New Roman" w:hAnsi="Times New Roman" w:cs="Times New Roman"/>
                  <w:noProof/>
                  <w:sz w:val="24"/>
                  <w:szCs w:val="24"/>
                </w:rPr>
                <w:t>Liao, Y., Deschamps, F., Loures, E. D. F. R. &amp; Ramos, L. F. P., 2017. Past, present</w:t>
              </w:r>
              <w:r w:rsidR="00397520">
                <w:rPr>
                  <w:rFonts w:ascii="Times New Roman" w:hAnsi="Times New Roman" w:cs="Times New Roman"/>
                  <w:noProof/>
                  <w:sz w:val="24"/>
                  <w:szCs w:val="24"/>
                </w:rPr>
                <w:t>,</w:t>
              </w:r>
              <w:r w:rsidRPr="00AE643E">
                <w:rPr>
                  <w:rFonts w:ascii="Times New Roman" w:hAnsi="Times New Roman" w:cs="Times New Roman"/>
                  <w:noProof/>
                  <w:sz w:val="24"/>
                  <w:szCs w:val="24"/>
                </w:rPr>
                <w:t xml:space="preserve"> and future of Industry 4.0-a systematic literature review and research agenda proposal. </w:t>
              </w:r>
              <w:r w:rsidRPr="00AE643E">
                <w:rPr>
                  <w:rFonts w:ascii="Times New Roman" w:hAnsi="Times New Roman" w:cs="Times New Roman"/>
                  <w:i/>
                  <w:iCs/>
                  <w:noProof/>
                  <w:sz w:val="24"/>
                  <w:szCs w:val="24"/>
                </w:rPr>
                <w:t xml:space="preserve">International </w:t>
              </w:r>
              <w:r>
                <w:rPr>
                  <w:rFonts w:ascii="Times New Roman" w:hAnsi="Times New Roman" w:cs="Times New Roman"/>
                  <w:i/>
                  <w:iCs/>
                  <w:noProof/>
                  <w:sz w:val="24"/>
                  <w:szCs w:val="24"/>
                </w:rPr>
                <w:t>Journal</w:t>
              </w:r>
              <w:r w:rsidRPr="00AE643E">
                <w:rPr>
                  <w:rFonts w:ascii="Times New Roman" w:hAnsi="Times New Roman" w:cs="Times New Roman"/>
                  <w:i/>
                  <w:iCs/>
                  <w:noProof/>
                  <w:sz w:val="24"/>
                  <w:szCs w:val="24"/>
                </w:rPr>
                <w:t xml:space="preserve"> of </w:t>
              </w:r>
              <w:r>
                <w:rPr>
                  <w:rFonts w:ascii="Times New Roman" w:hAnsi="Times New Roman" w:cs="Times New Roman"/>
                  <w:i/>
                  <w:iCs/>
                  <w:noProof/>
                  <w:sz w:val="24"/>
                  <w:szCs w:val="24"/>
                </w:rPr>
                <w:t>Production Research</w:t>
              </w:r>
              <w:r w:rsidRPr="00AE643E">
                <w:rPr>
                  <w:rFonts w:ascii="Times New Roman" w:hAnsi="Times New Roman" w:cs="Times New Roman"/>
                  <w:i/>
                  <w:iCs/>
                  <w:noProof/>
                  <w:sz w:val="24"/>
                  <w:szCs w:val="24"/>
                </w:rPr>
                <w:t xml:space="preserve">, </w:t>
              </w:r>
              <w:r w:rsidRPr="00AE643E">
                <w:rPr>
                  <w:rFonts w:ascii="Times New Roman" w:hAnsi="Times New Roman" w:cs="Times New Roman"/>
                  <w:noProof/>
                  <w:sz w:val="24"/>
                  <w:szCs w:val="24"/>
                </w:rPr>
                <w:t>pp. 3609-3629.</w:t>
              </w:r>
            </w:p>
            <w:p w:rsidR="00AE643E" w:rsidRPr="00AE643E" w:rsidRDefault="00AE643E" w:rsidP="00AE643E">
              <w:pPr>
                <w:pStyle w:val="Bibliography"/>
                <w:spacing w:line="360" w:lineRule="auto"/>
                <w:rPr>
                  <w:rFonts w:ascii="Times New Roman" w:hAnsi="Times New Roman" w:cs="Times New Roman"/>
                  <w:noProof/>
                  <w:sz w:val="24"/>
                  <w:szCs w:val="24"/>
                </w:rPr>
              </w:pPr>
              <w:r w:rsidRPr="00AE643E">
                <w:rPr>
                  <w:rFonts w:ascii="Times New Roman" w:hAnsi="Times New Roman" w:cs="Times New Roman"/>
                  <w:noProof/>
                  <w:sz w:val="24"/>
                  <w:szCs w:val="24"/>
                </w:rPr>
                <w:t xml:space="preserve">Spring, J. et al., 2021. Time to Change the CVSS?. IEEE Security &amp; Privacy. </w:t>
              </w:r>
              <w:r w:rsidRPr="00AE643E">
                <w:rPr>
                  <w:rFonts w:ascii="Times New Roman" w:hAnsi="Times New Roman" w:cs="Times New Roman"/>
                  <w:i/>
                  <w:iCs/>
                  <w:noProof/>
                  <w:sz w:val="24"/>
                  <w:szCs w:val="24"/>
                </w:rPr>
                <w:t xml:space="preserve">IEEE Security &amp; Privacy, </w:t>
              </w:r>
              <w:r w:rsidRPr="00AE643E">
                <w:rPr>
                  <w:rFonts w:ascii="Times New Roman" w:hAnsi="Times New Roman" w:cs="Times New Roman"/>
                  <w:noProof/>
                  <w:sz w:val="24"/>
                  <w:szCs w:val="24"/>
                </w:rPr>
                <w:t>pp. 74-78.</w:t>
              </w:r>
            </w:p>
            <w:p w:rsidR="00AE643E" w:rsidRPr="00AE643E" w:rsidRDefault="00AE643E" w:rsidP="00AE643E">
              <w:pPr>
                <w:spacing w:line="360" w:lineRule="auto"/>
                <w:rPr>
                  <w:rFonts w:ascii="Times New Roman" w:hAnsi="Times New Roman" w:cs="Times New Roman"/>
                  <w:sz w:val="24"/>
                  <w:szCs w:val="24"/>
                </w:rPr>
              </w:pPr>
              <w:r w:rsidRPr="00AE643E">
                <w:rPr>
                  <w:rFonts w:ascii="Times New Roman" w:hAnsi="Times New Roman" w:cs="Times New Roman"/>
                  <w:b/>
                  <w:bCs/>
                  <w:noProof/>
                  <w:sz w:val="24"/>
                  <w:szCs w:val="24"/>
                </w:rPr>
                <w:fldChar w:fldCharType="end"/>
              </w:r>
            </w:p>
          </w:sdtContent>
        </w:sdt>
      </w:sdtContent>
    </w:sdt>
    <w:p w:rsidR="00AE643E" w:rsidRPr="00AE643E" w:rsidRDefault="00AE643E" w:rsidP="00AE643E">
      <w:pPr>
        <w:spacing w:line="360" w:lineRule="auto"/>
        <w:jc w:val="both"/>
        <w:rPr>
          <w:rFonts w:ascii="Times New Roman" w:hAnsi="Times New Roman" w:cs="Times New Roman"/>
          <w:sz w:val="24"/>
          <w:szCs w:val="24"/>
        </w:rPr>
      </w:pPr>
    </w:p>
    <w:sectPr w:rsidR="00AE643E" w:rsidRPr="00AE643E" w:rsidSect="004337B0">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65AF" w:rsidRDefault="008665AF" w:rsidP="00AE643E">
      <w:pPr>
        <w:spacing w:after="0" w:line="240" w:lineRule="auto"/>
      </w:pPr>
      <w:r>
        <w:separator/>
      </w:r>
    </w:p>
  </w:endnote>
  <w:endnote w:type="continuationSeparator" w:id="0">
    <w:p w:rsidR="008665AF" w:rsidRDefault="008665AF" w:rsidP="00AE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65AF" w:rsidRDefault="008665AF" w:rsidP="00AE643E">
      <w:pPr>
        <w:spacing w:after="0" w:line="240" w:lineRule="auto"/>
      </w:pPr>
      <w:r>
        <w:separator/>
      </w:r>
    </w:p>
  </w:footnote>
  <w:footnote w:type="continuationSeparator" w:id="0">
    <w:p w:rsidR="008665AF" w:rsidRDefault="008665AF" w:rsidP="00AE6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17099306"/>
      <w:docPartObj>
        <w:docPartGallery w:val="Page Numbers (Top of Page)"/>
        <w:docPartUnique/>
      </w:docPartObj>
    </w:sdtPr>
    <w:sdtEndPr>
      <w:rPr>
        <w:noProof/>
      </w:rPr>
    </w:sdtEndPr>
    <w:sdtContent>
      <w:p w:rsidR="004337B0" w:rsidRPr="004337B0" w:rsidRDefault="004337B0">
        <w:pPr>
          <w:pStyle w:val="Header"/>
          <w:jc w:val="right"/>
          <w:rPr>
            <w:rFonts w:ascii="Times New Roman" w:hAnsi="Times New Roman" w:cs="Times New Roman"/>
            <w:sz w:val="24"/>
            <w:szCs w:val="24"/>
          </w:rPr>
        </w:pPr>
        <w:r w:rsidRPr="004337B0">
          <w:rPr>
            <w:rFonts w:ascii="Times New Roman" w:hAnsi="Times New Roman" w:cs="Times New Roman"/>
            <w:sz w:val="24"/>
            <w:szCs w:val="24"/>
          </w:rPr>
          <w:fldChar w:fldCharType="begin"/>
        </w:r>
        <w:r w:rsidRPr="004337B0">
          <w:rPr>
            <w:rFonts w:ascii="Times New Roman" w:hAnsi="Times New Roman" w:cs="Times New Roman"/>
            <w:sz w:val="24"/>
            <w:szCs w:val="24"/>
          </w:rPr>
          <w:instrText xml:space="preserve"> PAGE   \* MERGEFORMAT </w:instrText>
        </w:r>
        <w:r w:rsidRPr="004337B0">
          <w:rPr>
            <w:rFonts w:ascii="Times New Roman" w:hAnsi="Times New Roman" w:cs="Times New Roman"/>
            <w:sz w:val="24"/>
            <w:szCs w:val="24"/>
          </w:rPr>
          <w:fldChar w:fldCharType="separate"/>
        </w:r>
        <w:r w:rsidRPr="004337B0">
          <w:rPr>
            <w:rFonts w:ascii="Times New Roman" w:hAnsi="Times New Roman" w:cs="Times New Roman"/>
            <w:noProof/>
            <w:sz w:val="24"/>
            <w:szCs w:val="24"/>
          </w:rPr>
          <w:t>2</w:t>
        </w:r>
        <w:r w:rsidRPr="004337B0">
          <w:rPr>
            <w:rFonts w:ascii="Times New Roman" w:hAnsi="Times New Roman" w:cs="Times New Roman"/>
            <w:noProof/>
            <w:sz w:val="24"/>
            <w:szCs w:val="24"/>
          </w:rPr>
          <w:fldChar w:fldCharType="end"/>
        </w:r>
      </w:p>
    </w:sdtContent>
  </w:sdt>
  <w:p w:rsidR="004337B0" w:rsidRPr="004337B0" w:rsidRDefault="004337B0">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643E" w:rsidRPr="00AE643E" w:rsidRDefault="00AE643E">
    <w:pPr>
      <w:pStyle w:val="Header"/>
      <w:jc w:val="right"/>
      <w:rPr>
        <w:rFonts w:ascii="Times New Roman" w:hAnsi="Times New Roman" w:cs="Times New Roman"/>
        <w:sz w:val="24"/>
      </w:rPr>
    </w:pPr>
    <w:r w:rsidRPr="00AE643E">
      <w:rPr>
        <w:rFonts w:ascii="Times New Roman" w:hAnsi="Times New Roman" w:cs="Times New Roman"/>
        <w:sz w:val="24"/>
      </w:rPr>
      <w:t xml:space="preserve"> </w:t>
    </w:r>
    <w:sdt>
      <w:sdtPr>
        <w:rPr>
          <w:rFonts w:ascii="Times New Roman" w:hAnsi="Times New Roman" w:cs="Times New Roman"/>
          <w:sz w:val="24"/>
        </w:rPr>
        <w:id w:val="-1304070174"/>
        <w:docPartObj>
          <w:docPartGallery w:val="Page Numbers (Top of Page)"/>
          <w:docPartUnique/>
        </w:docPartObj>
      </w:sdtPr>
      <w:sdtEndPr>
        <w:rPr>
          <w:noProof/>
        </w:rPr>
      </w:sdtEndPr>
      <w:sdtContent>
        <w:r w:rsidRPr="00AE643E">
          <w:rPr>
            <w:rFonts w:ascii="Times New Roman" w:hAnsi="Times New Roman" w:cs="Times New Roman"/>
            <w:sz w:val="24"/>
          </w:rPr>
          <w:fldChar w:fldCharType="begin"/>
        </w:r>
        <w:r w:rsidRPr="00AE643E">
          <w:rPr>
            <w:rFonts w:ascii="Times New Roman" w:hAnsi="Times New Roman" w:cs="Times New Roman"/>
            <w:sz w:val="24"/>
          </w:rPr>
          <w:instrText xml:space="preserve"> PAGE   \* MERGEFORMAT </w:instrText>
        </w:r>
        <w:r w:rsidRPr="00AE643E">
          <w:rPr>
            <w:rFonts w:ascii="Times New Roman" w:hAnsi="Times New Roman" w:cs="Times New Roman"/>
            <w:sz w:val="24"/>
          </w:rPr>
          <w:fldChar w:fldCharType="separate"/>
        </w:r>
        <w:r>
          <w:rPr>
            <w:rFonts w:ascii="Times New Roman" w:hAnsi="Times New Roman" w:cs="Times New Roman"/>
            <w:noProof/>
            <w:sz w:val="24"/>
          </w:rPr>
          <w:t>1</w:t>
        </w:r>
        <w:r w:rsidRPr="00AE643E">
          <w:rPr>
            <w:rFonts w:ascii="Times New Roman" w:hAnsi="Times New Roman" w:cs="Times New Roman"/>
            <w:noProof/>
            <w:sz w:val="24"/>
          </w:rPr>
          <w:fldChar w:fldCharType="end"/>
        </w:r>
      </w:sdtContent>
    </w:sdt>
  </w:p>
  <w:p w:rsidR="00AE643E" w:rsidRPr="00AE643E" w:rsidRDefault="00AE643E">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F91E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1958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DF"/>
    <w:rsid w:val="002B01DF"/>
    <w:rsid w:val="00397520"/>
    <w:rsid w:val="003E2AA9"/>
    <w:rsid w:val="004337B0"/>
    <w:rsid w:val="00570FA3"/>
    <w:rsid w:val="0079745F"/>
    <w:rsid w:val="008665AF"/>
    <w:rsid w:val="008725DF"/>
    <w:rsid w:val="00AE643E"/>
    <w:rsid w:val="00DC5B9C"/>
    <w:rsid w:val="00ED3EBF"/>
    <w:rsid w:val="00FF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075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3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43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643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E64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643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643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643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643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43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4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64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E64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E64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E64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643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64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64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43E"/>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AE643E"/>
  </w:style>
  <w:style w:type="paragraph" w:styleId="Header">
    <w:name w:val="header"/>
    <w:basedOn w:val="Normal"/>
    <w:link w:val="HeaderChar"/>
    <w:uiPriority w:val="99"/>
    <w:unhideWhenUsed/>
    <w:rsid w:val="00AE6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43E"/>
  </w:style>
  <w:style w:type="paragraph" w:styleId="Footer">
    <w:name w:val="footer"/>
    <w:basedOn w:val="Normal"/>
    <w:link w:val="FooterChar"/>
    <w:uiPriority w:val="99"/>
    <w:unhideWhenUsed/>
    <w:rsid w:val="00AE6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43E"/>
  </w:style>
  <w:style w:type="paragraph" w:styleId="Title">
    <w:name w:val="Title"/>
    <w:basedOn w:val="Normal"/>
    <w:next w:val="Normal"/>
    <w:link w:val="TitleChar"/>
    <w:uiPriority w:val="10"/>
    <w:qFormat/>
    <w:rsid w:val="00AE6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4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82063">
      <w:bodyDiv w:val="1"/>
      <w:marLeft w:val="0"/>
      <w:marRight w:val="0"/>
      <w:marTop w:val="0"/>
      <w:marBottom w:val="0"/>
      <w:divBdr>
        <w:top w:val="none" w:sz="0" w:space="0" w:color="auto"/>
        <w:left w:val="none" w:sz="0" w:space="0" w:color="auto"/>
        <w:bottom w:val="none" w:sz="0" w:space="0" w:color="auto"/>
        <w:right w:val="none" w:sz="0" w:space="0" w:color="auto"/>
      </w:divBdr>
    </w:div>
    <w:div w:id="212423261">
      <w:bodyDiv w:val="1"/>
      <w:marLeft w:val="0"/>
      <w:marRight w:val="0"/>
      <w:marTop w:val="0"/>
      <w:marBottom w:val="0"/>
      <w:divBdr>
        <w:top w:val="none" w:sz="0" w:space="0" w:color="auto"/>
        <w:left w:val="none" w:sz="0" w:space="0" w:color="auto"/>
        <w:bottom w:val="none" w:sz="0" w:space="0" w:color="auto"/>
        <w:right w:val="none" w:sz="0" w:space="0" w:color="auto"/>
      </w:divBdr>
    </w:div>
    <w:div w:id="251280472">
      <w:bodyDiv w:val="1"/>
      <w:marLeft w:val="0"/>
      <w:marRight w:val="0"/>
      <w:marTop w:val="0"/>
      <w:marBottom w:val="0"/>
      <w:divBdr>
        <w:top w:val="none" w:sz="0" w:space="0" w:color="auto"/>
        <w:left w:val="none" w:sz="0" w:space="0" w:color="auto"/>
        <w:bottom w:val="none" w:sz="0" w:space="0" w:color="auto"/>
        <w:right w:val="none" w:sz="0" w:space="0" w:color="auto"/>
      </w:divBdr>
    </w:div>
    <w:div w:id="364674100">
      <w:bodyDiv w:val="1"/>
      <w:marLeft w:val="0"/>
      <w:marRight w:val="0"/>
      <w:marTop w:val="0"/>
      <w:marBottom w:val="0"/>
      <w:divBdr>
        <w:top w:val="none" w:sz="0" w:space="0" w:color="auto"/>
        <w:left w:val="none" w:sz="0" w:space="0" w:color="auto"/>
        <w:bottom w:val="none" w:sz="0" w:space="0" w:color="auto"/>
        <w:right w:val="none" w:sz="0" w:space="0" w:color="auto"/>
      </w:divBdr>
    </w:div>
    <w:div w:id="524559826">
      <w:bodyDiv w:val="1"/>
      <w:marLeft w:val="0"/>
      <w:marRight w:val="0"/>
      <w:marTop w:val="0"/>
      <w:marBottom w:val="0"/>
      <w:divBdr>
        <w:top w:val="none" w:sz="0" w:space="0" w:color="auto"/>
        <w:left w:val="none" w:sz="0" w:space="0" w:color="auto"/>
        <w:bottom w:val="none" w:sz="0" w:space="0" w:color="auto"/>
        <w:right w:val="none" w:sz="0" w:space="0" w:color="auto"/>
      </w:divBdr>
    </w:div>
    <w:div w:id="642856269">
      <w:bodyDiv w:val="1"/>
      <w:marLeft w:val="0"/>
      <w:marRight w:val="0"/>
      <w:marTop w:val="0"/>
      <w:marBottom w:val="0"/>
      <w:divBdr>
        <w:top w:val="none" w:sz="0" w:space="0" w:color="auto"/>
        <w:left w:val="none" w:sz="0" w:space="0" w:color="auto"/>
        <w:bottom w:val="none" w:sz="0" w:space="0" w:color="auto"/>
        <w:right w:val="none" w:sz="0" w:space="0" w:color="auto"/>
      </w:divBdr>
    </w:div>
    <w:div w:id="748500640">
      <w:bodyDiv w:val="1"/>
      <w:marLeft w:val="0"/>
      <w:marRight w:val="0"/>
      <w:marTop w:val="0"/>
      <w:marBottom w:val="0"/>
      <w:divBdr>
        <w:top w:val="none" w:sz="0" w:space="0" w:color="auto"/>
        <w:left w:val="none" w:sz="0" w:space="0" w:color="auto"/>
        <w:bottom w:val="none" w:sz="0" w:space="0" w:color="auto"/>
        <w:right w:val="none" w:sz="0" w:space="0" w:color="auto"/>
      </w:divBdr>
    </w:div>
    <w:div w:id="1042364347">
      <w:bodyDiv w:val="1"/>
      <w:marLeft w:val="0"/>
      <w:marRight w:val="0"/>
      <w:marTop w:val="0"/>
      <w:marBottom w:val="0"/>
      <w:divBdr>
        <w:top w:val="none" w:sz="0" w:space="0" w:color="auto"/>
        <w:left w:val="none" w:sz="0" w:space="0" w:color="auto"/>
        <w:bottom w:val="none" w:sz="0" w:space="0" w:color="auto"/>
        <w:right w:val="none" w:sz="0" w:space="0" w:color="auto"/>
      </w:divBdr>
    </w:div>
    <w:div w:id="1135680336">
      <w:bodyDiv w:val="1"/>
      <w:marLeft w:val="0"/>
      <w:marRight w:val="0"/>
      <w:marTop w:val="0"/>
      <w:marBottom w:val="0"/>
      <w:divBdr>
        <w:top w:val="none" w:sz="0" w:space="0" w:color="auto"/>
        <w:left w:val="none" w:sz="0" w:space="0" w:color="auto"/>
        <w:bottom w:val="none" w:sz="0" w:space="0" w:color="auto"/>
        <w:right w:val="none" w:sz="0" w:space="0" w:color="auto"/>
      </w:divBdr>
    </w:div>
    <w:div w:id="1173686588">
      <w:bodyDiv w:val="1"/>
      <w:marLeft w:val="0"/>
      <w:marRight w:val="0"/>
      <w:marTop w:val="0"/>
      <w:marBottom w:val="0"/>
      <w:divBdr>
        <w:top w:val="none" w:sz="0" w:space="0" w:color="auto"/>
        <w:left w:val="none" w:sz="0" w:space="0" w:color="auto"/>
        <w:bottom w:val="none" w:sz="0" w:space="0" w:color="auto"/>
        <w:right w:val="none" w:sz="0" w:space="0" w:color="auto"/>
      </w:divBdr>
    </w:div>
    <w:div w:id="1204441263">
      <w:bodyDiv w:val="1"/>
      <w:marLeft w:val="0"/>
      <w:marRight w:val="0"/>
      <w:marTop w:val="0"/>
      <w:marBottom w:val="0"/>
      <w:divBdr>
        <w:top w:val="none" w:sz="0" w:space="0" w:color="auto"/>
        <w:left w:val="none" w:sz="0" w:space="0" w:color="auto"/>
        <w:bottom w:val="none" w:sz="0" w:space="0" w:color="auto"/>
        <w:right w:val="none" w:sz="0" w:space="0" w:color="auto"/>
      </w:divBdr>
    </w:div>
    <w:div w:id="1280793930">
      <w:bodyDiv w:val="1"/>
      <w:marLeft w:val="0"/>
      <w:marRight w:val="0"/>
      <w:marTop w:val="0"/>
      <w:marBottom w:val="0"/>
      <w:divBdr>
        <w:top w:val="none" w:sz="0" w:space="0" w:color="auto"/>
        <w:left w:val="none" w:sz="0" w:space="0" w:color="auto"/>
        <w:bottom w:val="none" w:sz="0" w:space="0" w:color="auto"/>
        <w:right w:val="none" w:sz="0" w:space="0" w:color="auto"/>
      </w:divBdr>
    </w:div>
    <w:div w:id="1294822597">
      <w:bodyDiv w:val="1"/>
      <w:marLeft w:val="0"/>
      <w:marRight w:val="0"/>
      <w:marTop w:val="0"/>
      <w:marBottom w:val="0"/>
      <w:divBdr>
        <w:top w:val="none" w:sz="0" w:space="0" w:color="auto"/>
        <w:left w:val="none" w:sz="0" w:space="0" w:color="auto"/>
        <w:bottom w:val="none" w:sz="0" w:space="0" w:color="auto"/>
        <w:right w:val="none" w:sz="0" w:space="0" w:color="auto"/>
      </w:divBdr>
    </w:div>
    <w:div w:id="1606618333">
      <w:bodyDiv w:val="1"/>
      <w:marLeft w:val="0"/>
      <w:marRight w:val="0"/>
      <w:marTop w:val="0"/>
      <w:marBottom w:val="0"/>
      <w:divBdr>
        <w:top w:val="none" w:sz="0" w:space="0" w:color="auto"/>
        <w:left w:val="none" w:sz="0" w:space="0" w:color="auto"/>
        <w:bottom w:val="none" w:sz="0" w:space="0" w:color="auto"/>
        <w:right w:val="none" w:sz="0" w:space="0" w:color="auto"/>
      </w:divBdr>
    </w:div>
    <w:div w:id="1655598003">
      <w:bodyDiv w:val="1"/>
      <w:marLeft w:val="0"/>
      <w:marRight w:val="0"/>
      <w:marTop w:val="0"/>
      <w:marBottom w:val="0"/>
      <w:divBdr>
        <w:top w:val="none" w:sz="0" w:space="0" w:color="auto"/>
        <w:left w:val="none" w:sz="0" w:space="0" w:color="auto"/>
        <w:bottom w:val="none" w:sz="0" w:space="0" w:color="auto"/>
        <w:right w:val="none" w:sz="0" w:space="0" w:color="auto"/>
      </w:divBdr>
    </w:div>
    <w:div w:id="1690716407">
      <w:bodyDiv w:val="1"/>
      <w:marLeft w:val="0"/>
      <w:marRight w:val="0"/>
      <w:marTop w:val="0"/>
      <w:marBottom w:val="0"/>
      <w:divBdr>
        <w:top w:val="none" w:sz="0" w:space="0" w:color="auto"/>
        <w:left w:val="none" w:sz="0" w:space="0" w:color="auto"/>
        <w:bottom w:val="none" w:sz="0" w:space="0" w:color="auto"/>
        <w:right w:val="none" w:sz="0" w:space="0" w:color="auto"/>
      </w:divBdr>
    </w:div>
    <w:div w:id="1694456797">
      <w:bodyDiv w:val="1"/>
      <w:marLeft w:val="0"/>
      <w:marRight w:val="0"/>
      <w:marTop w:val="0"/>
      <w:marBottom w:val="0"/>
      <w:divBdr>
        <w:top w:val="none" w:sz="0" w:space="0" w:color="auto"/>
        <w:left w:val="none" w:sz="0" w:space="0" w:color="auto"/>
        <w:bottom w:val="none" w:sz="0" w:space="0" w:color="auto"/>
        <w:right w:val="none" w:sz="0" w:space="0" w:color="auto"/>
      </w:divBdr>
    </w:div>
    <w:div w:id="1766415883">
      <w:bodyDiv w:val="1"/>
      <w:marLeft w:val="0"/>
      <w:marRight w:val="0"/>
      <w:marTop w:val="0"/>
      <w:marBottom w:val="0"/>
      <w:divBdr>
        <w:top w:val="none" w:sz="0" w:space="0" w:color="auto"/>
        <w:left w:val="none" w:sz="0" w:space="0" w:color="auto"/>
        <w:bottom w:val="none" w:sz="0" w:space="0" w:color="auto"/>
        <w:right w:val="none" w:sz="0" w:space="0" w:color="auto"/>
      </w:divBdr>
    </w:div>
    <w:div w:id="1997176674">
      <w:bodyDiv w:val="1"/>
      <w:marLeft w:val="0"/>
      <w:marRight w:val="0"/>
      <w:marTop w:val="0"/>
      <w:marBottom w:val="0"/>
      <w:divBdr>
        <w:top w:val="none" w:sz="0" w:space="0" w:color="auto"/>
        <w:left w:val="none" w:sz="0" w:space="0" w:color="auto"/>
        <w:bottom w:val="none" w:sz="0" w:space="0" w:color="auto"/>
        <w:right w:val="none" w:sz="0" w:space="0" w:color="auto"/>
      </w:divBdr>
    </w:div>
    <w:div w:id="2100101290">
      <w:bodyDiv w:val="1"/>
      <w:marLeft w:val="0"/>
      <w:marRight w:val="0"/>
      <w:marTop w:val="0"/>
      <w:marBottom w:val="0"/>
      <w:divBdr>
        <w:top w:val="none" w:sz="0" w:space="0" w:color="auto"/>
        <w:left w:val="none" w:sz="0" w:space="0" w:color="auto"/>
        <w:bottom w:val="none" w:sz="0" w:space="0" w:color="auto"/>
        <w:right w:val="none" w:sz="0" w:space="0" w:color="auto"/>
      </w:divBdr>
    </w:div>
    <w:div w:id="21407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Han241</b:Tag>
    <b:SourceType>JournalArticle</b:SourceType>
    <b:Guid>{707A6704-45BC-416E-B699-FDE5CDA891F1}</b:Guid>
    <b:Author>
      <b:Author>
        <b:NameList>
          <b:Person>
            <b:Last>Hancock</b:Last>
            <b:First>J.</b:First>
          </b:Person>
          <b:Person>
            <b:Last>Hui</b:Last>
            <b:First>R.</b:First>
          </b:Person>
          <b:Person>
            <b:Last>Singh</b:Last>
            <b:First>J.</b:First>
          </b:Person>
          <b:Person>
            <b:Last>Mazumder</b:Last>
            <b:First>A</b:First>
          </b:Person>
        </b:NameList>
      </b:Author>
    </b:Author>
    <b:Title>Trouble at Sea: Data and digital technology challenges for maritime human rights concerns</b:Title>
    <b:JournalName>In Proceedings of the 2024 ACM Conference on Fairness, Accountability, and Transparency</b:JournalName>
    <b:Year>2024</b:Year>
    <b:Pages>988-1001</b:Pages>
    <b:URL>https://dl.acm.org/doi/abs/10.1145/3630106.3658950</b:URL>
    <b:RefOrder>1</b:RefOrder>
  </b:Source>
  <b:Source>
    <b:Tag>Lia17</b:Tag>
    <b:SourceType>JournalArticle</b:SourceType>
    <b:Guid>{7F79AFC9-806D-45E3-A725-E2FE6E09E9FE}</b:Guid>
    <b:Author>
      <b:Author>
        <b:NameList>
          <b:Person>
            <b:Last>Liao</b:Last>
            <b:First>Y.</b:First>
          </b:Person>
          <b:Person>
            <b:Last>Deschamps</b:Last>
            <b:First>F.</b:First>
          </b:Person>
          <b:Person>
            <b:Last>Loures</b:Last>
            <b:First>E.</b:First>
            <b:Middle>D. F. R.</b:Middle>
          </b:Person>
          <b:Person>
            <b:Last>Ramos</b:Last>
            <b:First>L.</b:First>
            <b:Middle>F. P</b:Middle>
          </b:Person>
        </b:NameList>
      </b:Author>
    </b:Author>
    <b:Title>Past, present and future of Industry 4.0-a systematic literature review and research agenda proposal</b:Title>
    <b:JournalName>International journal of production research</b:JournalName>
    <b:Year>2017</b:Year>
    <b:Pages>3609-3629</b:Pages>
    <b:URL>https://www.tandfonline.com/doi/full/10.1080/00207543.2017.1308576?casa_token=nom3shSlIIEAAAAA%3AD9xSISPCJCZrIJHHD22TTRA11jj4zmIfPUYgnp-effi2fcYw-xCwqLk6ndc7HrBLe7Qd_XJkQFobqzhT</b:URL>
    <b:RefOrder>2</b:RefOrder>
  </b:Source>
  <b:Source>
    <b:Tag>Spr21</b:Tag>
    <b:SourceType>JournalArticle</b:SourceType>
    <b:Guid>{6B85F25F-8423-46D7-883D-5564B3758F5C}</b:Guid>
    <b:Author>
      <b:Author>
        <b:NameList>
          <b:Person>
            <b:Last>Spring</b:Last>
            <b:First>J.</b:First>
          </b:Person>
          <b:Person>
            <b:Last>Hatleback</b:Last>
            <b:First>E.</b:First>
          </b:Person>
          <b:Person>
            <b:Last>Householder</b:Last>
            <b:First>A.</b:First>
          </b:Person>
          <b:Person>
            <b:Last>Manion</b:Last>
            <b:First>A.</b:First>
          </b:Person>
          <b:Person>
            <b:Last>Shick</b:Last>
            <b:First>D</b:First>
          </b:Person>
        </b:NameList>
      </b:Author>
    </b:Author>
    <b:Title>Time to Change the CVSS?. IEEE Security &amp; Privacy</b:Title>
    <b:JournalName>IEEE Security &amp; Privacy</b:JournalName>
    <b:Year>2021</b:Year>
    <b:Pages>74-78</b:Pages>
    <b:URL>https://ieeexplore.ieee.org/abstract/document/9382369/?casa_token=pqu3XIkY10kAAAAA:WM2-TW4uxTuFH09xk63KdjA4vUpXmmCUAs943kLunsfissFUpWpoEK8eHSROLkkXzvNU4SXrAy1i</b:URL>
    <b:RefOrder>3</b:RefOrder>
  </b:Source>
  <b:Source>
    <b:Tag>All17</b:Tag>
    <b:SourceType>JournalArticle</b:SourceType>
    <b:Guid>{8DF78EA0-A6A3-4F07-9059-9228BB2607BD}</b:Guid>
    <b:Author>
      <b:Author>
        <b:NameList>
          <b:Person>
            <b:Last>Allodi</b:Last>
            <b:First>L.</b:First>
          </b:Person>
          <b:Person>
            <b:Last>Massacci</b:Last>
            <b:First>F.</b:First>
          </b:Person>
        </b:NameList>
      </b:Author>
    </b:Author>
    <b:Title>Security events and vulnerability data for cybersecurity risk estimation</b:Title>
    <b:JournalName>Risk Analysis</b:JournalName>
    <b:Year>2017</b:Year>
    <b:Pages>1606-1627</b:Pages>
    <b:URL>https://onlinelibrary.wiley.com/doi/full/10.1111/risa.12864?casa_token=euEfMMARhAAAAAAA%3AXNExLpNCPWr21TcmDOpY8H4ua-NwSIqFzVB0Im0dpGF7a7DfKyj1Dvj1-gVsXdX81rOpMj-rdgoypMDe</b:URL>
    <b:RefOrder>4</b:RefOrder>
  </b:Source>
  <b:Source>
    <b:Tag>Joe22</b:Tag>
    <b:SourceType>JournalArticle</b:SourceType>
    <b:Guid>{3FFCE7DC-C225-4EAD-9233-EA68CD309D0D}</b:Guid>
    <b:Author>
      <b:Author>
        <b:NameList>
          <b:Person>
            <b:Last>Joel Chagadama</b:Last>
            <b:First>D.</b:First>
            <b:Middle>B. A.</b:Middle>
          </b:Person>
          <b:Person>
            <b:Last>Luamba</b:Last>
            <b:First>D.</b:First>
            <b:Middle>S</b:Middle>
          </b:Person>
        </b:NameList>
      </b:Author>
    </b:Author>
    <b:Title>Cyberattacks: A Huge Concern for Small Business Sustainability</b:Title>
    <b:Year>2022</b:Year>
    <b:URL>https://www.researchgate.net/profile/Joel-Chagadama/publication/366621804_Cyberattacks_A_Huge_Concern_for_Small_Business_Sustainability/links/63ab40e703aad5368e45bcdf/Cyberattacks-A-Huge-Concern-for-Small-Business-Sustainability.pdf?__cf_chl_tk=guzQZSG8nh</b:URL>
    <b:RefOrder>5</b:RefOrder>
  </b:Source>
</b:Sources>
</file>

<file path=customXml/itemProps1.xml><?xml version="1.0" encoding="utf-8"?>
<ds:datastoreItem xmlns:ds="http://schemas.openxmlformats.org/officeDocument/2006/customXml" ds:itemID="{3BE5BB3F-265C-43FF-A0B6-B0FA670C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2151</Words>
  <Characters>12184</Characters>
  <Application>Microsoft Office Word</Application>
  <DocSecurity>0</DocSecurity>
  <Lines>203</Lines>
  <Paragraphs>52</Paragraphs>
  <ScaleCrop>false</ScaleCrop>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2025-10-18T14:11:00Z</dcterms:created>
  <dcterms:modified xsi:type="dcterms:W3CDTF">2025-10-18T14:12:00Z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e58316bb-51a8-4918-9947-e79150c7b366</vt:lpwstr>
  </property>
</Properties>
</file>