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District Connectivity Programme</w:t>
      </w:r>
    </w:p>
    <w:p>
      <w:r>
        <w:rPr>
          <w:b w:val="0"/>
          <w:sz w:val="26"/>
        </w:rPr>
        <w:t>Detailed Project Report - Volume I</w:t>
      </w:r>
    </w:p>
    <w:p>
      <w:r>
        <w:t>Prepared for internal review. Not for circulation.</w:t>
      </w:r>
    </w:p>
    <w:p>
      <w:r>
        <w:rPr>
          <w:b/>
          <w:sz w:val="32"/>
        </w:rPr>
        <w:t>1 - Introduction</w:t>
      </w:r>
    </w:p>
    <w:p>
      <w:r>
        <w:t>This paragraph exists so the document has enough real text for a PDF text-layer check to mean something. It describes an imaginary district programme, its budget lines, its timelines and its expected outcomes, in the flat register that official reports are written in. Nothing in it refers to any real place, person or scheme.</w:t>
      </w:r>
    </w:p>
    <w:p>
      <w:r>
        <w:rPr>
          <w:b/>
          <w:sz w:val="28"/>
        </w:rPr>
        <w:t>1.1 Scope</w:t>
      </w:r>
    </w:p>
    <w:p>
      <w:r>
        <w:t>The costing below is illustrative only. Figures are rounded to the nearest lakh and carry no commitment. Where a component depends on a procurement that has not yet been tendered, the estimate is marked provisional and is expected to move within a band of ten per cent either way.</w:t>
      </w:r>
    </w:p>
    <w:p>
      <w:r>
        <w:rPr>
          <w:b/>
          <w:sz w:val="28"/>
        </w:rPr>
        <w:t>1.2 Method</w:t>
      </w:r>
    </w:p>
    <w:p>
      <w:r>
        <w:t>This paragraph exists so the document has enough real text for a PDF text-layer check to mean something. It describes an imaginary district programme, its budget lines, its timelines and its expected outcomes, in the flat register that official reports are written in. Nothing in it refers to any real place, person or scheme.</w:t>
      </w:r>
    </w:p>
    <w:p>
      <w:r>
        <w:rPr>
          <w:b/>
          <w:sz w:val="24"/>
        </w:rPr>
        <w:t>1.2.1 Field survey</w:t>
      </w:r>
    </w:p>
    <w:p>
      <w:r>
        <w:t>The costing below is illustrative only. Figures are rounded to the nearest lakh and carry no commitment. Where a component depends on a procurement that has not yet been tendered, the estimate is marked provisional and is expected to move within a band of ten per cent either way.</w:t>
      </w:r>
    </w:p>
    <w:p>
      <w:r>
        <w:rPr>
          <w:b/>
          <w:sz w:val="24"/>
        </w:rPr>
        <w:t>1.2.2 Desk review</w:t>
      </w:r>
    </w:p>
    <w:p>
      <w:r>
        <w:t>This paragraph exists so the document has enough real text for a PDF text-layer check to mean something. It describes an imaginary district programme, its budget lines, its timelines and its expected outcomes, in the flat register that official reports are written in. Nothing in it refers to any real place, person or scheme.</w:t>
      </w:r>
    </w:p>
    <w:p>
      <w:r>
        <w:rPr>
          <w:b/>
          <w:sz w:val="32"/>
        </w:rPr>
        <w:t>2 - Present position</w:t>
      </w:r>
    </w:p>
    <w:p>
      <w:r>
        <w:t>The costing below is illustrative only. Figures are rounded to the nearest lakh and carry no commitment. Where a component depends on a procurement that has not yet been tendered, the estimate is marked provisional and is expected to move within a band of ten per cent either way.</w:t>
      </w:r>
    </w:p>
    <w:p>
      <w:r>
        <w:rPr>
          <w:b/>
          <w:sz w:val="28"/>
        </w:rPr>
        <w:t>2.1 Coverage today</w:t>
      </w:r>
    </w:p>
    <w:p>
      <w:r>
        <w:t>This paragraph exists so the document has enough real text for a PDF text-layer check to mean something. It describes an imaginary district programme, its budget lines, its timelines and its expected outcomes, in the flat register that official reports are written in. Nothing in it refers to any real place, person or scheme.</w:t>
      </w:r>
    </w:p>
    <w:p>
      <w:r>
        <w:rPr>
          <w:b/>
          <w:sz w:val="28"/>
        </w:rPr>
        <w:t>2.2 Gaps</w:t>
      </w:r>
    </w:p>
    <w:p>
      <w:r>
        <w:t>The costing below is illustrative only. Figures are rounded to the nearest lakh and carry no commitment. Where a component depends on a procurement that has not yet been tendered, the estimate is marked provisional and is expected to move within a band of ten per cent either way.</w:t>
      </w:r>
    </w:p>
    <w:p>
      <w:r>
        <w:rPr>
          <w:b/>
          <w:sz w:val="32"/>
        </w:rPr>
        <w:t>3 - Proposal</w:t>
      </w:r>
    </w:p>
    <w:p>
      <w:r>
        <w:t>This paragraph exists so the document has enough real text for a PDF text-layer check to mean something. It describes an imaginary district programme, its budget lines, its timelines and its expected outcomes, in the flat register that official reports are written in. Nothing in it refers to any real place, person or scheme.</w:t>
      </w:r>
    </w:p>
    <w:p>
      <w:r>
        <w:rPr>
          <w:b/>
          <w:sz w:val="28"/>
        </w:rPr>
        <w:t>3.1 Components</w:t>
      </w:r>
    </w:p>
    <w:p>
      <w:r>
        <w:t>The costing below is illustrative only. Figures are rounded to the nearest lakh and carry no commitment. Where a component depends on a procurement that has not yet been tendered, the estimate is marked provisional and is expected to move within a band of ten per cent either way.</w:t>
      </w:r>
    </w:p>
    <w:p>
      <w:r>
        <w:rPr>
          <w:b/>
          <w:sz w:val="28"/>
        </w:rPr>
        <w:t>3.2 Phasing</w:t>
      </w:r>
    </w:p>
    <w:p>
      <w:r>
        <w:t>This paragraph exists so the document has enough real text for a PDF text-layer check to mean something. It describes an imaginary district programme, its budget lines, its timelines and its expected outcomes, in the flat register that official reports are written in. Nothing in it refers to any real place, person or scheme.</w:t>
      </w:r>
    </w:p>
    <w:p>
      <w:r>
        <w:rPr>
          <w:b/>
          <w:sz w:val="32"/>
        </w:rPr>
        <w:t>ANNEXURE I</w:t>
      </w:r>
    </w:p>
    <w:p>
      <w:r>
        <w:t>The costing below is illustrative only. Figures are rounded to the nearest lakh and carry no commitment. Where a component depends on a procurement that has not yet been tendered, the estimate is marked provisional and is expected to move within a band of ten per cent either way.</w:t>
      </w:r>
    </w:p>
    <w:p>
      <w:r>
        <w:t>See 1.1 above for the scope note; this line must NOT be promoted.</w:t>
      </w:r>
    </w:p>
    <w:p>
      <w:r>
        <w:t>A long sentence that begins with numbers 1.2 but then runs on far past any reasonable heading length, describing at tedious length the way in which estimates were reconciled against the previous financial year, so that the detector has something it must refuse to promote.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