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65571"/>
    <w:p w14:paraId="4799A65C"/>
    <w:p w14:paraId="153AAC47">
      <w:pPr>
        <w:bidi w:val="0"/>
        <w:rPr>
          <w:b/>
          <w:bCs/>
          <w:color w:val="FF0000"/>
          <w:sz w:val="36"/>
          <w:szCs w:val="36"/>
        </w:rPr>
      </w:pPr>
      <w:r>
        <w:rPr>
          <w:rFonts w:hint="default"/>
          <w:b/>
          <w:bCs/>
          <w:color w:val="FF0000"/>
          <w:sz w:val="36"/>
          <w:szCs w:val="36"/>
        </w:rPr>
        <w:t>Zero-Pressure Manifold Solutions</w:t>
      </w:r>
    </w:p>
    <w:p w14:paraId="6D2838FF">
      <w:pPr>
        <w:bidi w:val="0"/>
        <w:rPr>
          <w:b/>
          <w:bCs/>
          <w:sz w:val="28"/>
          <w:szCs w:val="28"/>
        </w:rPr>
      </w:pPr>
      <w:r>
        <w:rPr>
          <w:b/>
          <w:bCs/>
          <w:sz w:val="28"/>
          <w:szCs w:val="28"/>
        </w:rPr>
        <w:t xml:space="preserve">Ultra-Low-Pressure Flow Distribution .. Engineered for Safety </w:t>
      </w:r>
      <w:bookmarkStart w:id="0" w:name="_GoBack"/>
      <w:r>
        <w:rPr>
          <w:b/>
          <w:bCs/>
          <w:sz w:val="28"/>
          <w:szCs w:val="28"/>
        </w:rPr>
        <w:t>and Efficiency.</w:t>
      </w:r>
    </w:p>
    <w:bookmarkEnd w:id="0"/>
    <w:p w14:paraId="6DEC26D6">
      <w:pPr>
        <w:bidi w:val="0"/>
        <w:rPr>
          <w:sz w:val="28"/>
          <w:szCs w:val="28"/>
        </w:rPr>
      </w:pPr>
    </w:p>
    <w:p w14:paraId="5EB6E7ED">
      <w:pPr>
        <w:bidi w:val="0"/>
        <w:rPr>
          <w:sz w:val="28"/>
          <w:szCs w:val="28"/>
        </w:rPr>
      </w:pPr>
      <w:r>
        <w:rPr>
          <w:rFonts w:hint="default"/>
          <w:sz w:val="28"/>
          <w:szCs w:val="28"/>
        </w:rPr>
        <w:t>At the heart of every efficient production system lies the manifold. SIGMA's Zero-Pressure (Ultra-Low-Pressure) Manifold Solutions are engineered to safely collect, distribute, and control multiphase flow across oil and gas production facilities — minimizing pressure losses while maximizing operational flexibility.</w:t>
      </w:r>
    </w:p>
    <w:p w14:paraId="2574AE16">
      <w:pPr>
        <w:bidi w:val="0"/>
        <w:rPr>
          <w:sz w:val="28"/>
          <w:szCs w:val="28"/>
        </w:rPr>
      </w:pPr>
      <w:r>
        <w:rPr>
          <w:rFonts w:hint="default"/>
          <w:sz w:val="28"/>
          <w:szCs w:val="28"/>
        </w:rPr>
        <w:t>SIGMA designs and delivers ultra-low-pressure manifolds for both oil and gas applications, enabling seamless flow distribution from multiple wellheads into gathering networks, test separators, and processing systems. Built for demanding field conditions, our manifold solutions integrate two-phase and three-phase separation capabilities, advanced valve configurations, and skid-mounted modular designs that support rapid deployment, easy reconfiguration, and reliable performance throughout the field lifecycle.</w:t>
      </w:r>
    </w:p>
    <w:p w14:paraId="3297BFF9">
      <w:pPr>
        <w:bidi w:val="0"/>
        <w:rPr>
          <w:rFonts w:hint="default"/>
          <w:sz w:val="28"/>
          <w:szCs w:val="28"/>
        </w:rPr>
      </w:pPr>
      <w:r>
        <w:rPr>
          <w:rFonts w:hint="default"/>
          <w:sz w:val="28"/>
          <w:szCs w:val="28"/>
          <w:lang w:val="en-US" w:eastAsia="zh-CN"/>
        </w:rPr>
        <w:t>Oil &amp; Gas Flow Distribution</w:t>
      </w:r>
    </w:p>
    <w:p w14:paraId="1C3255EF">
      <w:pPr>
        <w:bidi w:val="0"/>
        <w:rPr>
          <w:rFonts w:hint="default"/>
          <w:sz w:val="28"/>
          <w:szCs w:val="28"/>
        </w:rPr>
      </w:pPr>
      <w:r>
        <w:rPr>
          <w:rFonts w:hint="default"/>
          <w:sz w:val="28"/>
          <w:szCs w:val="28"/>
          <w:lang w:val="en-US" w:eastAsia="zh-CN"/>
        </w:rPr>
        <w:t>Application</w:t>
      </w:r>
    </w:p>
    <w:p w14:paraId="72ECCD57">
      <w:pPr>
        <w:bidi w:val="0"/>
        <w:rPr>
          <w:rFonts w:hint="default"/>
          <w:sz w:val="28"/>
          <w:szCs w:val="28"/>
        </w:rPr>
      </w:pPr>
      <w:r>
        <w:rPr>
          <w:rFonts w:hint="default"/>
          <w:sz w:val="28"/>
          <w:szCs w:val="28"/>
          <w:lang w:val="en-US" w:eastAsia="zh-CN"/>
        </w:rPr>
        <w:t>Skid-Mounted, Modular</w:t>
      </w:r>
    </w:p>
    <w:p w14:paraId="7EF0024A">
      <w:pPr>
        <w:bidi w:val="0"/>
        <w:rPr>
          <w:rFonts w:hint="default"/>
          <w:sz w:val="28"/>
          <w:szCs w:val="28"/>
        </w:rPr>
      </w:pPr>
      <w:r>
        <w:rPr>
          <w:rFonts w:hint="default"/>
          <w:sz w:val="28"/>
          <w:szCs w:val="28"/>
          <w:lang w:val="en-US" w:eastAsia="zh-CN"/>
        </w:rPr>
        <w:t>Design</w:t>
      </w:r>
    </w:p>
    <w:p w14:paraId="5B46F3FA">
      <w:pPr>
        <w:bidi w:val="0"/>
        <w:rPr>
          <w:rFonts w:hint="default"/>
          <w:sz w:val="28"/>
          <w:szCs w:val="28"/>
        </w:rPr>
      </w:pPr>
      <w:r>
        <w:rPr>
          <w:rFonts w:hint="default"/>
          <w:sz w:val="28"/>
          <w:szCs w:val="28"/>
          <w:lang w:val="en-US" w:eastAsia="zh-CN"/>
        </w:rPr>
        <w:t>Two-Phase &amp; Three-Phase</w:t>
      </w:r>
    </w:p>
    <w:p w14:paraId="61DE7454">
      <w:pPr>
        <w:bidi w:val="0"/>
        <w:rPr>
          <w:rFonts w:hint="default"/>
          <w:sz w:val="28"/>
          <w:szCs w:val="28"/>
        </w:rPr>
      </w:pPr>
      <w:r>
        <w:rPr>
          <w:rFonts w:hint="default"/>
          <w:sz w:val="28"/>
          <w:szCs w:val="28"/>
          <w:lang w:val="en-US" w:eastAsia="zh-CN"/>
        </w:rPr>
        <w:t>Flow Types</w:t>
      </w:r>
    </w:p>
    <w:p w14:paraId="0BAE1A21">
      <w:pPr>
        <w:bidi w:val="0"/>
        <w:rPr>
          <w:rFonts w:hint="default"/>
          <w:sz w:val="28"/>
          <w:szCs w:val="28"/>
        </w:rPr>
      </w:pPr>
      <w:r>
        <w:rPr>
          <w:rFonts w:hint="default"/>
          <w:sz w:val="28"/>
          <w:szCs w:val="28"/>
          <w:lang w:val="en-US" w:eastAsia="zh-CN"/>
        </w:rPr>
        <w:t>API, ASME Compliant</w:t>
      </w:r>
    </w:p>
    <w:p w14:paraId="7F653A4D">
      <w:pPr>
        <w:bidi w:val="0"/>
        <w:rPr>
          <w:rFonts w:hint="default"/>
          <w:sz w:val="28"/>
          <w:szCs w:val="28"/>
        </w:rPr>
      </w:pPr>
      <w:r>
        <w:rPr>
          <w:rFonts w:hint="default"/>
          <w:sz w:val="28"/>
          <w:szCs w:val="28"/>
          <w:lang w:val="en-US" w:eastAsia="zh-CN"/>
        </w:rPr>
        <w:t>Standards</w:t>
      </w:r>
    </w:p>
    <w:p w14:paraId="0081F3BA">
      <w:pPr>
        <w:bidi w:val="0"/>
        <w:rPr>
          <w:sz w:val="28"/>
          <w:szCs w:val="28"/>
        </w:rPr>
      </w:pPr>
      <w:r>
        <w:rPr>
          <w:rFonts w:hint="default"/>
          <w:sz w:val="28"/>
          <w:szCs w:val="28"/>
        </w:rPr>
        <w:t>Key Benefits</w:t>
      </w:r>
    </w:p>
    <w:p w14:paraId="6403E254">
      <w:pPr>
        <w:bidi w:val="0"/>
        <w:rPr>
          <w:rFonts w:hint="default"/>
          <w:sz w:val="28"/>
          <w:szCs w:val="28"/>
        </w:rPr>
      </w:pPr>
      <w:r>
        <w:rPr>
          <w:rFonts w:hint="default"/>
          <w:sz w:val="28"/>
          <w:szCs w:val="28"/>
          <w:lang w:val="en-US" w:eastAsia="zh-CN"/>
        </w:rPr>
        <w:t>Ultra-low-pressure manifolds engineered for oil and gas streams</w:t>
      </w:r>
    </w:p>
    <w:p w14:paraId="1EF5FD9A">
      <w:pPr>
        <w:bidi w:val="0"/>
        <w:rPr>
          <w:rFonts w:hint="default"/>
          <w:sz w:val="28"/>
          <w:szCs w:val="28"/>
        </w:rPr>
      </w:pPr>
      <w:r>
        <w:rPr>
          <w:rFonts w:hint="default"/>
          <w:sz w:val="28"/>
          <w:szCs w:val="28"/>
          <w:lang w:val="en-US" w:eastAsia="zh-CN"/>
        </w:rPr>
        <w:t>Two-phase and three-phase flow distribution capabilities</w:t>
      </w:r>
    </w:p>
    <w:p w14:paraId="74CF8283">
      <w:pPr>
        <w:bidi w:val="0"/>
        <w:rPr>
          <w:rFonts w:hint="default"/>
          <w:sz w:val="28"/>
          <w:szCs w:val="28"/>
        </w:rPr>
      </w:pPr>
      <w:r>
        <w:rPr>
          <w:rFonts w:hint="default"/>
          <w:sz w:val="28"/>
          <w:szCs w:val="28"/>
          <w:lang w:val="en-US" w:eastAsia="zh-CN"/>
        </w:rPr>
        <w:t>Skid-mounted, modular designs for rapid mobilization</w:t>
      </w:r>
    </w:p>
    <w:p w14:paraId="29100C70">
      <w:pPr>
        <w:bidi w:val="0"/>
        <w:rPr>
          <w:rFonts w:hint="default"/>
          <w:sz w:val="28"/>
          <w:szCs w:val="28"/>
        </w:rPr>
      </w:pPr>
      <w:r>
        <w:rPr>
          <w:rFonts w:hint="default"/>
          <w:sz w:val="28"/>
          <w:szCs w:val="28"/>
          <w:lang w:val="en-US" w:eastAsia="zh-CN"/>
        </w:rPr>
        <w:t>Flexible valve configurations for multi-well gathering</w:t>
      </w:r>
    </w:p>
    <w:p w14:paraId="0596FAD5">
      <w:pPr>
        <w:bidi w:val="0"/>
        <w:rPr>
          <w:rFonts w:hint="default"/>
          <w:sz w:val="28"/>
          <w:szCs w:val="28"/>
        </w:rPr>
      </w:pPr>
      <w:r>
        <w:rPr>
          <w:rFonts w:hint="default"/>
          <w:sz w:val="28"/>
          <w:szCs w:val="28"/>
          <w:lang w:val="en-US" w:eastAsia="zh-CN"/>
        </w:rPr>
        <w:t>Minimized pressure losses for optimized production</w:t>
      </w:r>
    </w:p>
    <w:p w14:paraId="68C99CE9">
      <w:pPr>
        <w:bidi w:val="0"/>
        <w:rPr>
          <w:rFonts w:hint="default"/>
          <w:sz w:val="28"/>
          <w:szCs w:val="28"/>
        </w:rPr>
      </w:pPr>
      <w:r>
        <w:rPr>
          <w:rFonts w:hint="default"/>
          <w:sz w:val="28"/>
          <w:szCs w:val="28"/>
          <w:lang w:val="en-US" w:eastAsia="zh-CN"/>
        </w:rPr>
        <w:t>Built in compliance with API, ASME, and international standards</w:t>
      </w:r>
    </w:p>
    <w:p w14:paraId="63792E4D">
      <w:pPr>
        <w:bidi w:val="0"/>
        <w:rPr>
          <w:rFonts w:hint="default"/>
          <w:sz w:val="28"/>
          <w:szCs w:val="28"/>
        </w:rPr>
      </w:pPr>
      <w:r>
        <w:rPr>
          <w:rFonts w:hint="default"/>
          <w:sz w:val="28"/>
          <w:szCs w:val="28"/>
        </w:rPr>
        <w:t>Engineered for Safe, Efficient Flow Control</w:t>
      </w:r>
    </w:p>
    <w:p w14:paraId="6BE534D2">
      <w:pPr>
        <w:bidi w:val="0"/>
        <w:rPr>
          <w:sz w:val="28"/>
          <w:szCs w:val="28"/>
        </w:rPr>
      </w:pPr>
      <w:r>
        <w:rPr>
          <w:rFonts w:hint="default"/>
          <w:sz w:val="28"/>
          <w:szCs w:val="28"/>
        </w:rPr>
        <w:t>SIGMA's ultra-low-pressure manifolds are designed to collect and distribute multiphase production streams from multiple wellheads with minimal pressure loss. Each manifold system incorporates advanced valve arrangements, choke connections, and integrated header designs that enable operators to redirect flow between test separators, production lines, and emergency discharge paths without interrupting operations. The result is a production infrastructure that maximizes uptime, supports continuous well testing, and simplifies maintenance across the field.</w:t>
      </w:r>
    </w:p>
    <w:p w14:paraId="75AEB8F2">
      <w:pPr>
        <w:bidi w:val="0"/>
        <w:rPr>
          <w:rFonts w:hint="default"/>
          <w:sz w:val="28"/>
          <w:szCs w:val="28"/>
        </w:rPr>
      </w:pPr>
    </w:p>
    <w:p w14:paraId="7A1F194C">
      <w:pPr>
        <w:bidi w:val="0"/>
        <w:rPr>
          <w:rFonts w:hint="default"/>
          <w:sz w:val="28"/>
          <w:szCs w:val="28"/>
        </w:rPr>
      </w:pPr>
      <w:r>
        <w:rPr>
          <w:rFonts w:hint="default"/>
          <w:sz w:val="28"/>
          <w:szCs w:val="28"/>
        </w:rPr>
        <w:t>Modular Design for Rapid Deployment and Reconfiguration</w:t>
      </w:r>
    </w:p>
    <w:p w14:paraId="5411747D">
      <w:pPr>
        <w:bidi w:val="0"/>
        <w:rPr>
          <w:sz w:val="28"/>
          <w:szCs w:val="28"/>
        </w:rPr>
      </w:pPr>
      <w:r>
        <w:rPr>
          <w:rFonts w:hint="default"/>
          <w:sz w:val="28"/>
          <w:szCs w:val="28"/>
        </w:rPr>
        <w:t>Built on skid-mounted, modular platforms, SIGMA's manifold solutions are engineered for rapid mobilization to remote and brownfield locations. Prefabricated and pre-tested designs ensure streamlined installation with minimal civil works, while flexible configurations allow operators to expand capacity, add well connections, or reconfigure flow paths as reservoir conditions and production requirements evolve. Every system is manufactured and tested in full compliance with API and ASME standards, ensuring reliable, long-term performance in the most demanding operating environments.</w:t>
      </w:r>
    </w:p>
    <w:p w14:paraId="291CEBC9">
      <w:pPr>
        <w:bidi w:val="0"/>
        <w:rPr>
          <w:rFonts w:hint="default"/>
          <w:sz w:val="28"/>
          <w:szCs w:val="28"/>
        </w:rPr>
      </w:pPr>
    </w:p>
    <w:p w14:paraId="5C2EAD6F">
      <w:pPr>
        <w:bidi w:val="0"/>
        <w:rPr>
          <w:rFonts w:hint="default"/>
          <w:sz w:val="28"/>
          <w:szCs w:val="28"/>
        </w:rPr>
      </w:pPr>
      <w:r>
        <w:rPr>
          <w:rFonts w:hint="default"/>
          <w:sz w:val="28"/>
          <w:szCs w:val="28"/>
        </w:rPr>
        <w:t>"Where every connection counts — SIGMA manifold solutions keep production flowing safely and efficiently."</w:t>
      </w:r>
    </w:p>
    <w:p w14:paraId="3521D6C8">
      <w:pPr>
        <w:bidi w:val="0"/>
        <w:rPr>
          <w:rFonts w:hint="default" w:cstheme="minorBidi"/>
          <w:sz w:val="28"/>
          <w:szCs w:val="28"/>
          <w:lang w:val="en-US" w:bidi="ar-EG"/>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var(--font-heading)">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var(--font-heading) 1">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6DD227"/>
    <w:rsid w:val="076DD2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2026-07-03T04:52:00Z</dcterms:created>
  <dc:creator>Oli Hosny</dc:creator>
  <cp:lastModifiedBy>Oli Hosny</cp:lastModifiedBy>
  <dcterms:modified xsi:type="dcterms:W3CDTF">2026-07-03T04:54:36Z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6CB93BD25E2DA22BF215476A46D9DD70_41</vt:lpwstr>
  </property>
</Properties>
</file>