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4F430" w14:textId="77777777" w:rsidR="00645866" w:rsidRDefault="00000000">
      <w:pPr>
        <w:jc w:val="center"/>
      </w:pPr>
      <w:r>
        <w:rPr>
          <w:b/>
          <w:sz w:val="30"/>
        </w:rPr>
        <w:t>GÖMÜLÜ SİSTEM FIRMWARE’LERİNDE</w:t>
      </w:r>
      <w:r>
        <w:rPr>
          <w:b/>
          <w:sz w:val="30"/>
        </w:rPr>
        <w:br/>
        <w:t>KARŞILAŞTIRMALI VE ÇOK KATMANLI ADLİ BÜTÜNLÜK İHLALİ TESPİTİ</w:t>
      </w:r>
    </w:p>
    <w:p w14:paraId="48F8BD10" w14:textId="77777777" w:rsidR="00645866" w:rsidRDefault="00000000">
      <w:pPr>
        <w:jc w:val="center"/>
      </w:pPr>
      <w:r>
        <w:rPr>
          <w:b/>
          <w:sz w:val="23"/>
        </w:rPr>
        <w:t>Zeynep Kaçar</w:t>
      </w:r>
    </w:p>
    <w:p w14:paraId="0979F0BF" w14:textId="77777777" w:rsidR="00645866" w:rsidRDefault="00000000">
      <w:pPr>
        <w:jc w:val="center"/>
      </w:pPr>
      <w:r>
        <w:t>Fırat Üniversitesi, Adli Bilişim Mühendisliği</w:t>
      </w:r>
    </w:p>
    <w:p w14:paraId="26159260" w14:textId="77777777" w:rsidR="00645866" w:rsidRDefault="00645866"/>
    <w:p w14:paraId="249D2F30" w14:textId="77777777" w:rsidR="00645866" w:rsidRPr="007E18EC" w:rsidRDefault="00000000">
      <w:pPr>
        <w:pStyle w:val="Balk1"/>
        <w:rPr>
          <w:color w:val="000000" w:themeColor="text1"/>
        </w:rPr>
      </w:pPr>
      <w:r w:rsidRPr="007E18EC">
        <w:rPr>
          <w:color w:val="000000" w:themeColor="text1"/>
        </w:rPr>
        <w:t>Öz</w:t>
      </w:r>
    </w:p>
    <w:p w14:paraId="3D2814C3" w14:textId="77777777" w:rsidR="00645866" w:rsidRDefault="00000000">
      <w:pPr>
        <w:jc w:val="both"/>
      </w:pPr>
      <w:r>
        <w:t>Gömülü sistem firmware’lerinin yetkisiz şekilde değiştirilmesi, saldırganlara kalıcı erişim sağlayabilecek kritik güvenlik riskleri oluşturmaktadır. Bu çalışma, güvenilir bir referans firmware ile şüpheli firmware imajını karşılaştırarak bütünlük ihlallerini tespit etmeye yönelik çok katmanlı bir dijital adli bilişim yaklaşımı sunmaktadır. Önerilen sistem; SHA-256 tabanlı statik bütünlük karşılaştırması, entropi analizi, YARA tabanlı imza/pattern taraması ve dosya izin/yetki analizi olmak üzere dört temel analiz katmanından elde edilen bulguları ağırlıklandırılmış bir şüphe skorunda birleştirmektedir. Analiz sırasında oluşturulan bulgu kayıtları ayrıca SHA-256 ile bütünlük doğrulamasına tabi tutulmakta ve HTML tabanlı adli rapor biçiminde sunulmaktadır. Yöntem, iki gerçek CVE’den türetilen senaryolar, kontrollü firmware tahrifat senaryosu ve farklı OpenWrt sürümleri arasındaki yoğun fark senaryosu üzerinden değerlendirilmiştir. Ayrıca 2024–2026 dönemine ait 30 çalışmanın taranması sonrasında, kaynak kodu ve deneysel uygunluğu bulunan seçilmiş çalışmaların reproduction sonuçları incelenmiştir. Literatür taraması, firmware güvenliği çalışmalarının büyük ölçüde tek-imaj analizi, zafiyet keşfi, davranışsal analiz veya geliştirici-tarafı doğrulamaya odaklandığını; referans-şüpheli firmware karşılaştırması, çok katmanlı statik bulgu birleştirme ve adli bulgu bütünlüğünün birlikte ele alınmasının daha sınırlı olduğunu göstermektedir. Çalışmanın temel amacı firmware’in kötü amaçlı olup olmadığına tek başına karar vermek değil, analistin incelemesini gerektiren bütünlük değişikliklerini ve şüpheli örüntüleri sistematik, karşılaştırmalı ve izlenebilir biçimde görünür hale getirmektir.</w:t>
      </w:r>
    </w:p>
    <w:p w14:paraId="45B14BE4" w14:textId="77777777" w:rsidR="00645866" w:rsidRDefault="00000000">
      <w:pPr>
        <w:jc w:val="both"/>
      </w:pPr>
      <w:r>
        <w:rPr>
          <w:b/>
        </w:rPr>
        <w:t xml:space="preserve">Anahtar Kelimeler: </w:t>
      </w:r>
      <w:r>
        <w:t>firmware adli bilişimi, firmware bütünlüğü, statik analiz, SHA-256, entropi analizi, YARA, gömülü sistemler, dijital delil, şüphe skoru</w:t>
      </w:r>
    </w:p>
    <w:p w14:paraId="3DB93582" w14:textId="77777777" w:rsidR="00645866" w:rsidRPr="007E18EC" w:rsidRDefault="00000000">
      <w:pPr>
        <w:pStyle w:val="Balk1"/>
        <w:rPr>
          <w:color w:val="000000" w:themeColor="text1"/>
        </w:rPr>
      </w:pPr>
      <w:r w:rsidRPr="007E18EC">
        <w:rPr>
          <w:color w:val="000000" w:themeColor="text1"/>
        </w:rPr>
        <w:t>1. Giriş</w:t>
      </w:r>
    </w:p>
    <w:p w14:paraId="0546813D" w14:textId="77777777" w:rsidR="00645866" w:rsidRDefault="00000000">
      <w:pPr>
        <w:jc w:val="both"/>
      </w:pPr>
      <w:r>
        <w:t>Gömülü sistemler; endüstriyel kontrolörlerden ev tipi ağ cihazlarına, IoT sensörlerinden yönlendiricilere ve çeşitli kritik cihazlara kadar geniş bir kullanım alanına sahiptir. Bu cihazların çalışma mantığını belirleyen firmware, donanım ile yazılım arasındaki temel bileşenlerden biridir. Firmware’in kapalı kaynaklı, üreticiye özgü veya güncelleme sonrasında yeniden doğrulanması güç bir yapıda olması, bir saldırganın sisteme kalıcı erişim sağlamak amacıyla firmware’i hedeflemesini mümkün kılmaktadır. Yetkisiz bir değişiklik; arka kapı eklenmesi, mevcut bir yapılandırma dosyasının değiştirilmesi, ayrıcalıklı izinlerin verilmesi veya kötü amaçlı bir bileşenin firmware içine yerleştirilmesi biçiminde ortaya çıkabilir.</w:t>
      </w:r>
    </w:p>
    <w:p w14:paraId="7CD8BFCC" w14:textId="77777777" w:rsidR="00645866" w:rsidRDefault="00000000">
      <w:pPr>
        <w:jc w:val="both"/>
      </w:pPr>
      <w:r>
        <w:t>Firmware güvenliğine yönelik mevcut çalışmaların önemli bir bölümü zafiyet keşfi, fuzzing, davranışsal analiz, güncelleme mekanizmalarının güvenliği, bileşen/versiyon tespiti veya çalışma zamanı gözlemlenmesi gibi problemlere odaklanmaktadır. Örneğin FFXE gömülü firmware ikililerinden kontrol akış grafikleri çıkarmaya, ROSA fuzzing tabanlı arka kapı tespitine, ChkUp ise firmware güncelleme prosedürlerindeki doğrulama adımlarının güvenliğine odaklanmaktadır. Bu yaklaşımlar önemli güvenlik problemlerini ele almakla birlikte, olay-sonrası bir adli incelemede analistin elinde bulunan güvenilir bir referans firmware ile şüpheli firmware imajının doğrudan karşılaştırılması farklı bir problem tanımı oluşturmaktadır.</w:t>
      </w:r>
    </w:p>
    <w:p w14:paraId="2242EF9F" w14:textId="77777777" w:rsidR="00645866" w:rsidRDefault="00000000">
      <w:pPr>
        <w:jc w:val="both"/>
      </w:pPr>
      <w:r>
        <w:t xml:space="preserve">Bu çalışmanın temel sorusu şu şekilde tanımlanmıştır: Güvenilir bir referans firmware ile şüpheli bir firmware imajı arasındaki değişiklikler, yalnızca tek bir hash karşılaştırmasına bağlı kalmadan, birden fazla bağımsız statik sinyal kullanılarak nasıl tespit edilebilir ve elde edilen bulgular nasıl bütünlük doğrulamalı biçimde raporlanabilir? </w:t>
      </w:r>
      <w:r>
        <w:lastRenderedPageBreak/>
        <w:t>Bu amaçla geliştirilen sistem; dosya ve içerik farklılıklarını SHA-256 ile, yüksek entropili bölgeleri entropi analizi ile, bilinen şüpheli örüntüleri YARA ile ve SUID/SGID ile diğer izin değişikliklerini izin/yetki analizi ile incelemektedir. Bu katmanların çıktıları, analist önceliklendirmesi için 0–100 aralığında bir şüphe skorunda birleştirilmektedir.</w:t>
      </w:r>
    </w:p>
    <w:p w14:paraId="7CEF59A2" w14:textId="77777777" w:rsidR="00645866" w:rsidRDefault="00000000">
      <w:pPr>
        <w:jc w:val="both"/>
      </w:pPr>
      <w:r>
        <w:t>Çalışmanın katkıları aşağıdaki şekilde özetlenebilir:</w:t>
      </w:r>
    </w:p>
    <w:p w14:paraId="054EA8DF" w14:textId="77777777" w:rsidR="00645866" w:rsidRDefault="00000000">
      <w:pPr>
        <w:pStyle w:val="ListeMaddemi"/>
        <w:spacing w:after="60"/>
        <w:ind w:left="340"/>
      </w:pPr>
      <w:r>
        <w:t>Güvenilir referans ve şüpheli firmware imajlarının karşılaştırılmasına dayalı olay-sonrası statik adli analiz yaklaşımının geliştirilmesi.</w:t>
      </w:r>
    </w:p>
    <w:p w14:paraId="35B120CB" w14:textId="77777777" w:rsidR="00645866" w:rsidRDefault="00000000">
      <w:pPr>
        <w:pStyle w:val="ListeMaddemi"/>
        <w:spacing w:after="60"/>
        <w:ind w:left="340"/>
      </w:pPr>
      <w:r>
        <w:t>Dosya bütünlüğü, entropi, YARA imzaları ve izin/yetki değişikliklerinin tek bir analiz akışında birleştirilmesi.</w:t>
      </w:r>
    </w:p>
    <w:p w14:paraId="6743E4E9" w14:textId="77777777" w:rsidR="00645866" w:rsidRDefault="00000000">
      <w:pPr>
        <w:pStyle w:val="ListeMaddemi"/>
        <w:spacing w:after="60"/>
        <w:ind w:left="340"/>
      </w:pPr>
      <w:r>
        <w:t>Analiz bulgularının SHA-256 tabanlı bütünlük doğrulaması ve zaman damgalı/sıralı event kayıtları ile izlenebilir hale getirilmesi.</w:t>
      </w:r>
    </w:p>
    <w:p w14:paraId="32B19E54" w14:textId="77777777" w:rsidR="00645866" w:rsidRDefault="00000000">
      <w:pPr>
        <w:pStyle w:val="ListeMaddemi"/>
        <w:spacing w:after="60"/>
        <w:ind w:left="340"/>
      </w:pPr>
      <w:r>
        <w:t>CVE-2024-54143 ve CVE-2024-9643’ten türetilen senaryolar ile kontrollü firmware tahrifat senaryosunun değerlendirme çerçevesine dahil edilmesi.</w:t>
      </w:r>
    </w:p>
    <w:p w14:paraId="6313D4A1" w14:textId="77777777" w:rsidR="00645866" w:rsidRDefault="00000000">
      <w:pPr>
        <w:pStyle w:val="ListeMaddemi"/>
        <w:spacing w:after="60"/>
        <w:ind w:left="340"/>
      </w:pPr>
      <w:r>
        <w:t>2024–2026 dönemindeki literatürün sistematik biçimde taranması ve seçilmiş çalışmaların kod düzeyinde reproduction sonuçlarının çalışmanın konumlandırılmasında kullanılması.</w:t>
      </w:r>
    </w:p>
    <w:p w14:paraId="0AD115B5" w14:textId="77777777" w:rsidR="00645866" w:rsidRDefault="00000000">
      <w:pPr>
        <w:pStyle w:val="Balk1"/>
      </w:pPr>
      <w:r w:rsidRPr="007E18EC">
        <w:rPr>
          <w:color w:val="000000" w:themeColor="text1"/>
        </w:rPr>
        <w:t>2. İlgili Çalışmalar ve Literatürdeki Konum</w:t>
      </w:r>
    </w:p>
    <w:p w14:paraId="123A85D7" w14:textId="77777777" w:rsidR="00645866" w:rsidRDefault="00000000">
      <w:pPr>
        <w:jc w:val="both"/>
      </w:pPr>
      <w:r>
        <w:t>Literatür taraması kapsamında 2024–2026 döneminde 30 çalışma incelenmiş ve çalışmalar; analiz/keşif araçları, firmware bütünlüğü ve güvenliği, firmware adli bilişimi ve önerilen yaklaşımı tamamlayabilecek araçlar şeklinde sınıflandırılmıştır. Çalışmanın kendi literatür karşılaştırma tablosunda 30 makalenin yalnızca birinde doğrudan A/B binary karşılaştırması bulunduğu; bu çalışmanın ise firmware’e özgü olmadığı görülmektedir. Aynı tabloda 12 çalışmanın çok katmanlı analiz, 4 çalışmanın delil zinciri ve 5 çalışmanın skorlama bileşenine sahip olduğu işaretlenmiştir. Bu sayımlar, yalnızca tabloda açık biçimde “Evet” olarak işaretlenen durumları kapsamaktadır.</w:t>
      </w:r>
    </w:p>
    <w:p w14:paraId="6A2D4EB6" w14:textId="77777777" w:rsidR="00645866" w:rsidRPr="007E18EC" w:rsidRDefault="00000000">
      <w:pPr>
        <w:pStyle w:val="Balk2"/>
        <w:rPr>
          <w:color w:val="000000" w:themeColor="text1"/>
        </w:rPr>
      </w:pPr>
      <w:r w:rsidRPr="007E18EC">
        <w:rPr>
          <w:color w:val="000000" w:themeColor="text1"/>
        </w:rPr>
        <w:t>2.1. Firmware Analiz ve Keşif Araçları</w:t>
      </w:r>
    </w:p>
    <w:p w14:paraId="67319280" w14:textId="77777777" w:rsidR="00645866" w:rsidRDefault="00000000">
      <w:pPr>
        <w:jc w:val="both"/>
      </w:pPr>
      <w:r>
        <w:t>FFXE, Cortex-M tabanlı gömülü firmware ikililerinden dinamik zorlamalı yürütme ile kontrol akış grafikleri çıkarmakta ve özellikle asenkron kayıtlı kesme işleyicilerinin dolaylı çağrılarının çözümlenmesine odaklanmaktadır. Reproduction çalışmasında 9 gerçek dünya firmware örneğinde makalenin temel CFG çıkarım yeteneği doğrulanmıştır. Önerilen sistem FFXE’den farklı olarak kontrol akışı haritalamak yerine referans ve şüpheli firmware arasındaki bütünlük değişikliklerini görünür hale getirmektedir. Bununla birlikte, FFXE’nin kontrol akışı çıkarımı gelecekte dosya/byte düzeyindeki fark analizinin CFG düzeyinde genişletilmesi için doğal bir araştırma yönü sunmaktadır.</w:t>
      </w:r>
    </w:p>
    <w:p w14:paraId="73CE3866" w14:textId="77777777" w:rsidR="00645866" w:rsidRDefault="00000000">
      <w:pPr>
        <w:jc w:val="both"/>
      </w:pPr>
      <w:r>
        <w:t>PEMU, gömülü ağ yığınlarını protokol-farkındalıklı paket üretimi üzerinden fuzzlamak için rehosting platformlarına eklenen bir bileşendir. Reproduction sürecinde çekirdek paket üretim motoru izole biçimde test edilmiş ve doğru Ethernet/ARP çerçevesi ürettiği doğrulanmıştır. Ancak PEMU’nun amacı ağ protokolü davranışının keşfi olduğundan, önerilen statik firmware bütünlük incelemesiyle doğrudan aynı problem sınıfında değildir.</w:t>
      </w:r>
    </w:p>
    <w:p w14:paraId="4956A394" w14:textId="77777777" w:rsidR="00645866" w:rsidRPr="007E18EC" w:rsidRDefault="00000000">
      <w:pPr>
        <w:pStyle w:val="Balk2"/>
        <w:rPr>
          <w:color w:val="000000" w:themeColor="text1"/>
        </w:rPr>
      </w:pPr>
      <w:r w:rsidRPr="007E18EC">
        <w:rPr>
          <w:color w:val="000000" w:themeColor="text1"/>
        </w:rPr>
        <w:t>2.2. Firmware Bütünlüğü ve Güvenliği</w:t>
      </w:r>
    </w:p>
    <w:p w14:paraId="1BCE4ECB" w14:textId="77777777" w:rsidR="00645866" w:rsidRDefault="00000000">
      <w:pPr>
        <w:jc w:val="both"/>
      </w:pPr>
      <w:r>
        <w:t>ChkUp, firmware güncelleme prosedürlerindeki özgünlük, bütünlük, tazelik ve uyumluluk kontrollerini inceleyerek güncelleme mekanizmasının güvenli tasarlanıp tasarlanmadığını değerlendirmektedir. Bu çalışma önerilen yaklaşımla kavramsal olarak en güçlü örtüşmeye sahip çalışmalardan biridir; ancak yaşam döngüsünün farklı aşamalarına odaklanmaktadır. ChkUp üretici tarafındaki güncelleme sürecini tasarım/uygulama aşamasında denetleyen önleyici bir yaklaşım sunarken, önerilen sistem analistin elindeki referans ve şüpheli firmware imajlarını olay-sonrası adli bağlamda karşılaştırmaktadır. ChkUp için reproduction, Ghidra 10.1.2, Java 11 ve Python 3.6 gibi eski sürüm bağımlılıkları nedeniyle gerçekleştirilememiştir.</w:t>
      </w:r>
    </w:p>
    <w:p w14:paraId="54B1760C" w14:textId="77777777" w:rsidR="00645866" w:rsidRDefault="00000000">
      <w:pPr>
        <w:jc w:val="both"/>
      </w:pPr>
      <w:r>
        <w:t xml:space="preserve">ROSA, fuzzing ve metamorfik oracle kullanarak ikili programlarda arka kapı tespiti yapmaktadır. Önerilen sistemle ortak noktası kötü niyetli veya beklenmeyen davranışları tespit etme amacıdır; temel fark ise ROSA’nın dinamik davranışsal analize, önerilen yaklaşımın ise statik karşılaştırmaya dayanmasıdır. Reproduction sırasında Rust </w:t>
      </w:r>
      <w:r>
        <w:lastRenderedPageBreak/>
        <w:t>çekirdeği derlenmiş, ancak tam tespit kampanyasının AFL++ bağımlılığı nedeniyle uçtan uca çalıştırma tamamlanamamıştır.</w:t>
      </w:r>
    </w:p>
    <w:p w14:paraId="370A7BF5" w14:textId="77777777" w:rsidR="00645866" w:rsidRPr="007E18EC" w:rsidRDefault="00000000">
      <w:pPr>
        <w:pStyle w:val="Balk2"/>
        <w:rPr>
          <w:color w:val="000000" w:themeColor="text1"/>
        </w:rPr>
      </w:pPr>
      <w:r w:rsidRPr="007E18EC">
        <w:rPr>
          <w:color w:val="000000" w:themeColor="text1"/>
        </w:rPr>
        <w:t>2.3. Firmware Adli Bilişimi</w:t>
      </w:r>
    </w:p>
    <w:p w14:paraId="2842386D" w14:textId="77777777" w:rsidR="00645866" w:rsidRDefault="00000000">
      <w:pPr>
        <w:jc w:val="both"/>
      </w:pPr>
      <w:r>
        <w:t>UEFI Memory Forensics, bellek dökümlerinden yüklenmiş UEFI imajlarını çıkararak hook ve benzeri tehditleri tespit etmektedir. Çalışma adli bilişim ve imza/yapı tabanlı tespit açısından önerilen yaklaşıma yakın olmakla birlikte farklı bir veri katmanında, yani çalışma zamanı belleğinde faaliyet göstermektedir. Önerilen sistem statik firmware dosyasına odaklanırken UEFI Memory Forensics çalışma zamanı bellek düzeyinde tamamlayıcı bir analiz sunmaktadır. FirmRCA ise fuzzing sonrasında ARM firmware’lerde crash kök nedenini olay-tabanlı tersine yürütme ile lokalize etmektedir. Problem sınıfları farklı olsa da her iki yaklaşımda da analistin olayın nedenini kanıta dayalı olarak izleyebilmesi ortak bir metodolojik yön oluşturmaktadır.</w:t>
      </w:r>
    </w:p>
    <w:p w14:paraId="0F7B7FF2" w14:textId="77777777" w:rsidR="00645866" w:rsidRPr="007E18EC" w:rsidRDefault="00000000">
      <w:pPr>
        <w:pStyle w:val="Balk2"/>
        <w:rPr>
          <w:color w:val="000000" w:themeColor="text1"/>
        </w:rPr>
      </w:pPr>
      <w:r w:rsidRPr="007E18EC">
        <w:rPr>
          <w:color w:val="000000" w:themeColor="text1"/>
        </w:rPr>
        <w:t>2.4. Tamamlayıcı Yaklaşımlar ve Genişletme Fırsatları</w:t>
      </w:r>
    </w:p>
    <w:p w14:paraId="0FE8324C" w14:textId="77777777" w:rsidR="00645866" w:rsidRDefault="00000000">
      <w:pPr>
        <w:jc w:val="both"/>
      </w:pPr>
      <w:r>
        <w:t>AutoFirm, firmware içerisinde yeniden kullanılan kütüphaneleri ve versiyonlarını otomatik tespit ederek bileşen envanteri çıkarma yönünde önemli bir tamamlayıcıdır. Reproduction sırasında OpenWrt gibi modern/minimal Linux dağıtımlarında regex tabanlı versiyon çıkarımının genelleşme sorunu gözlenmiştir. Bu sonuç, kural tabanlı yaklaşımların farklı firmware ekosistemlerine taşınmasında dikkatli olunması gerektiğini göstermektedir. UniBOM ise SBOM üretimi ile bilinen CVE eşleştirmesini birleştirmekte ve önerilen sisteme gelecekte eklenebilecek doğrudan bir “SBOM/CVE” katmanı sunmaktadır. Pack-ALM, paketlenmiş veya obfuscate edilmiş ikili bölümlerin öğrenilmiş bir modelle sınıflandırılmasını ele almakta; bu yönüyle mevcut entropi katmanına daha gelişmiş bir tamamlayıcı olarak değerlendirilmektedir.</w:t>
      </w:r>
    </w:p>
    <w:p w14:paraId="59DE36BE" w14:textId="77777777" w:rsidR="00645866" w:rsidRDefault="00000000">
      <w:pPr>
        <w:jc w:val="both"/>
      </w:pPr>
      <w:r>
        <w:t>Araştırma prototiplerinin yanında FACT ve EMBA gibi pratik firmware analiz platformları da ilgili bağlamda önemlidir. FACT (Firmware Analysis and Comparison Tool), firmware analizi ve karşılaştırmasını destekleyen genel amaçlı bir platformdur. EMBA ise firmware çıkarımı, statik ve dinamik analiz, SBOM üretimi ve zafiyet raporlama gibi daha geniş bir güvenlik analiz hattı sunmaktadır. Bu araçlar, önerilen yaklaşımın “literatürde firmware comparison yapan hiçbir araç yoktur” şeklinde genellenmemesi gerektiğini göstermektedir. Bunun yerine çalışmanın özgünlüğü; olay-sonrası adli kullanım senaryosunda referans-şüpheli karşılaştırmasını, çok katmanlı statik bulguları, şüphe skorunu ve adli bulgu bütünlüğünü aynı akışta birleştirmesinde aranmalıdır.</w:t>
      </w:r>
    </w:p>
    <w:p w14:paraId="3CE70C83" w14:textId="77777777" w:rsidR="00645866" w:rsidRPr="007E18EC" w:rsidRDefault="00000000">
      <w:pPr>
        <w:pStyle w:val="Balk2"/>
        <w:rPr>
          <w:color w:val="000000" w:themeColor="text1"/>
        </w:rPr>
      </w:pPr>
      <w:r w:rsidRPr="007E18EC">
        <w:rPr>
          <w:color w:val="000000" w:themeColor="text1"/>
        </w:rPr>
        <w:t>2.5. Literatürdeki Konum</w:t>
      </w:r>
    </w:p>
    <w:p w14:paraId="06D7D03D" w14:textId="77777777" w:rsidR="00645866" w:rsidRDefault="00000000">
      <w:pPr>
        <w:jc w:val="both"/>
      </w:pPr>
      <w:r>
        <w:t>İncelenen 30 çalışmanın sentezi, literatürdeki önemli bir bölümün tek firmware imajı üzerinde zafiyet keşfi, davranışsal analiz, bileşen tanımlama veya güncelleme mekanizması doğrulaması yaptığını göstermektedir. A/B karşılaştırması bulunan tek çalışma genel binary diff problemine odaklanmakta ve firmware’e özgü değildir. Bu nedenle önerilen yaklaşımın konumu “literatürde eşi bulunmayan bir araç” şeklinde mutlaklaştırılmak yerine, incelenen çalışmalar arasında firmware’e özgü olay-sonrası referans-şüpheli karşılaştırmasını, çok katmanlı statik bulgu birleştirmesini ve adli bulgu bütünlüğünü aynı analiz akışında bir araya getiren farklı bir konum olarak tanımlanmaktadır.</w:t>
      </w:r>
    </w:p>
    <w:tbl>
      <w:tblPr>
        <w:tblStyle w:val="TabloKlavuzu"/>
        <w:tblW w:w="0" w:type="auto"/>
        <w:jc w:val="center"/>
        <w:tblLook w:val="04A0" w:firstRow="1" w:lastRow="0" w:firstColumn="1" w:lastColumn="0" w:noHBand="0" w:noVBand="1"/>
      </w:tblPr>
      <w:tblGrid>
        <w:gridCol w:w="3245"/>
        <w:gridCol w:w="3245"/>
        <w:gridCol w:w="3246"/>
      </w:tblGrid>
      <w:tr w:rsidR="00645866" w14:paraId="06A7AE15" w14:textId="77777777">
        <w:trPr>
          <w:jc w:val="center"/>
        </w:trPr>
        <w:tc>
          <w:tcPr>
            <w:tcW w:w="3249" w:type="dxa"/>
            <w:shd w:val="clear" w:color="auto" w:fill="E7E6E6"/>
            <w:vAlign w:val="center"/>
          </w:tcPr>
          <w:p w14:paraId="205C750D" w14:textId="77777777" w:rsidR="00645866" w:rsidRDefault="00000000">
            <w:r>
              <w:rPr>
                <w:b/>
                <w:sz w:val="16"/>
              </w:rPr>
              <w:t>Çalışma / grup</w:t>
            </w:r>
          </w:p>
        </w:tc>
        <w:tc>
          <w:tcPr>
            <w:tcW w:w="3249" w:type="dxa"/>
            <w:shd w:val="clear" w:color="auto" w:fill="E7E6E6"/>
            <w:vAlign w:val="center"/>
          </w:tcPr>
          <w:p w14:paraId="160332BE" w14:textId="77777777" w:rsidR="00645866" w:rsidRDefault="00000000">
            <w:r>
              <w:rPr>
                <w:b/>
                <w:sz w:val="16"/>
              </w:rPr>
              <w:t>Temel amaç</w:t>
            </w:r>
          </w:p>
        </w:tc>
        <w:tc>
          <w:tcPr>
            <w:tcW w:w="3249" w:type="dxa"/>
            <w:shd w:val="clear" w:color="auto" w:fill="E7E6E6"/>
            <w:vAlign w:val="center"/>
          </w:tcPr>
          <w:p w14:paraId="13BE4D49" w14:textId="77777777" w:rsidR="00645866" w:rsidRDefault="00000000">
            <w:r>
              <w:rPr>
                <w:b/>
                <w:sz w:val="16"/>
              </w:rPr>
              <w:t>Önerilen yaklaşımdan temel fark</w:t>
            </w:r>
          </w:p>
        </w:tc>
      </w:tr>
      <w:tr w:rsidR="00645866" w14:paraId="6DF5E403" w14:textId="77777777">
        <w:trPr>
          <w:jc w:val="center"/>
        </w:trPr>
        <w:tc>
          <w:tcPr>
            <w:tcW w:w="3249" w:type="dxa"/>
            <w:vAlign w:val="center"/>
          </w:tcPr>
          <w:p w14:paraId="69CE16D2" w14:textId="77777777" w:rsidR="00645866" w:rsidRDefault="00000000">
            <w:r>
              <w:rPr>
                <w:sz w:val="16"/>
              </w:rPr>
              <w:t>FFXE</w:t>
            </w:r>
          </w:p>
        </w:tc>
        <w:tc>
          <w:tcPr>
            <w:tcW w:w="3249" w:type="dxa"/>
            <w:vAlign w:val="center"/>
          </w:tcPr>
          <w:p w14:paraId="224E6329" w14:textId="77777777" w:rsidR="00645866" w:rsidRDefault="00000000">
            <w:r>
              <w:rPr>
                <w:sz w:val="16"/>
              </w:rPr>
              <w:t>CFG çıkarımı</w:t>
            </w:r>
          </w:p>
        </w:tc>
        <w:tc>
          <w:tcPr>
            <w:tcW w:w="3249" w:type="dxa"/>
            <w:vAlign w:val="center"/>
          </w:tcPr>
          <w:p w14:paraId="343EF2D0" w14:textId="77777777" w:rsidR="00645866" w:rsidRDefault="00000000">
            <w:r>
              <w:rPr>
                <w:sz w:val="16"/>
              </w:rPr>
              <w:t>Kontrol akışı keşfi; A/B bütünlük analizi yok</w:t>
            </w:r>
          </w:p>
        </w:tc>
      </w:tr>
      <w:tr w:rsidR="00645866" w14:paraId="0EDC267C" w14:textId="77777777">
        <w:trPr>
          <w:jc w:val="center"/>
        </w:trPr>
        <w:tc>
          <w:tcPr>
            <w:tcW w:w="3249" w:type="dxa"/>
            <w:vAlign w:val="center"/>
          </w:tcPr>
          <w:p w14:paraId="0D3927C0" w14:textId="77777777" w:rsidR="00645866" w:rsidRDefault="00000000">
            <w:r>
              <w:rPr>
                <w:sz w:val="16"/>
              </w:rPr>
              <w:t>ROSA</w:t>
            </w:r>
          </w:p>
        </w:tc>
        <w:tc>
          <w:tcPr>
            <w:tcW w:w="3249" w:type="dxa"/>
            <w:vAlign w:val="center"/>
          </w:tcPr>
          <w:p w14:paraId="64B6B083" w14:textId="77777777" w:rsidR="00645866" w:rsidRDefault="00000000">
            <w:r>
              <w:rPr>
                <w:sz w:val="16"/>
              </w:rPr>
              <w:t>Fuzzing tabanlı backdoor tespiti</w:t>
            </w:r>
          </w:p>
        </w:tc>
        <w:tc>
          <w:tcPr>
            <w:tcW w:w="3249" w:type="dxa"/>
            <w:vAlign w:val="center"/>
          </w:tcPr>
          <w:p w14:paraId="4F9E8188" w14:textId="77777777" w:rsidR="00645866" w:rsidRDefault="00000000">
            <w:r>
              <w:rPr>
                <w:sz w:val="16"/>
              </w:rPr>
              <w:t>Dinamik davranışsal analiz</w:t>
            </w:r>
          </w:p>
        </w:tc>
      </w:tr>
      <w:tr w:rsidR="00645866" w14:paraId="4A854B3E" w14:textId="77777777">
        <w:trPr>
          <w:jc w:val="center"/>
        </w:trPr>
        <w:tc>
          <w:tcPr>
            <w:tcW w:w="3249" w:type="dxa"/>
            <w:vAlign w:val="center"/>
          </w:tcPr>
          <w:p w14:paraId="2EBD21FD" w14:textId="77777777" w:rsidR="00645866" w:rsidRDefault="00000000">
            <w:r>
              <w:rPr>
                <w:sz w:val="16"/>
              </w:rPr>
              <w:t>ChkUp</w:t>
            </w:r>
          </w:p>
        </w:tc>
        <w:tc>
          <w:tcPr>
            <w:tcW w:w="3249" w:type="dxa"/>
            <w:vAlign w:val="center"/>
          </w:tcPr>
          <w:p w14:paraId="28CDB091" w14:textId="77777777" w:rsidR="00645866" w:rsidRDefault="00000000">
            <w:r>
              <w:rPr>
                <w:sz w:val="16"/>
              </w:rPr>
              <w:t>Firmware update doğrulaması</w:t>
            </w:r>
          </w:p>
        </w:tc>
        <w:tc>
          <w:tcPr>
            <w:tcW w:w="3249" w:type="dxa"/>
            <w:vAlign w:val="center"/>
          </w:tcPr>
          <w:p w14:paraId="75FB735A" w14:textId="77777777" w:rsidR="00645866" w:rsidRDefault="00000000">
            <w:r>
              <w:rPr>
                <w:sz w:val="16"/>
              </w:rPr>
              <w:t>Tasarım/önleyici aşama</w:t>
            </w:r>
          </w:p>
        </w:tc>
      </w:tr>
      <w:tr w:rsidR="00645866" w14:paraId="221109D6" w14:textId="77777777">
        <w:trPr>
          <w:jc w:val="center"/>
        </w:trPr>
        <w:tc>
          <w:tcPr>
            <w:tcW w:w="3249" w:type="dxa"/>
            <w:vAlign w:val="center"/>
          </w:tcPr>
          <w:p w14:paraId="76A453A0" w14:textId="77777777" w:rsidR="00645866" w:rsidRDefault="00000000">
            <w:r>
              <w:rPr>
                <w:sz w:val="16"/>
              </w:rPr>
              <w:t>UEFI Memory Forensics</w:t>
            </w:r>
          </w:p>
        </w:tc>
        <w:tc>
          <w:tcPr>
            <w:tcW w:w="3249" w:type="dxa"/>
            <w:vAlign w:val="center"/>
          </w:tcPr>
          <w:p w14:paraId="1929139E" w14:textId="77777777" w:rsidR="00645866" w:rsidRDefault="00000000">
            <w:r>
              <w:rPr>
                <w:sz w:val="16"/>
              </w:rPr>
              <w:t>UEFI bellek adli analizi</w:t>
            </w:r>
          </w:p>
        </w:tc>
        <w:tc>
          <w:tcPr>
            <w:tcW w:w="3249" w:type="dxa"/>
            <w:vAlign w:val="center"/>
          </w:tcPr>
          <w:p w14:paraId="57E25CDA" w14:textId="77777777" w:rsidR="00645866" w:rsidRDefault="00000000">
            <w:r>
              <w:rPr>
                <w:sz w:val="16"/>
              </w:rPr>
              <w:t>Çalışma zamanı bellek katmanı</w:t>
            </w:r>
          </w:p>
        </w:tc>
      </w:tr>
      <w:tr w:rsidR="00645866" w14:paraId="50BA442F" w14:textId="77777777">
        <w:trPr>
          <w:jc w:val="center"/>
        </w:trPr>
        <w:tc>
          <w:tcPr>
            <w:tcW w:w="3249" w:type="dxa"/>
            <w:vAlign w:val="center"/>
          </w:tcPr>
          <w:p w14:paraId="02B32D23" w14:textId="77777777" w:rsidR="00645866" w:rsidRDefault="00000000">
            <w:r>
              <w:rPr>
                <w:sz w:val="16"/>
              </w:rPr>
              <w:t>FirmRCA</w:t>
            </w:r>
          </w:p>
        </w:tc>
        <w:tc>
          <w:tcPr>
            <w:tcW w:w="3249" w:type="dxa"/>
            <w:vAlign w:val="center"/>
          </w:tcPr>
          <w:p w14:paraId="2ED75BC0" w14:textId="77777777" w:rsidR="00645866" w:rsidRDefault="00000000">
            <w:r>
              <w:rPr>
                <w:sz w:val="16"/>
              </w:rPr>
              <w:t>Crash kök neden analizi</w:t>
            </w:r>
          </w:p>
        </w:tc>
        <w:tc>
          <w:tcPr>
            <w:tcW w:w="3249" w:type="dxa"/>
            <w:vAlign w:val="center"/>
          </w:tcPr>
          <w:p w14:paraId="16E7ABE6" w14:textId="77777777" w:rsidR="00645866" w:rsidRDefault="00000000">
            <w:r>
              <w:rPr>
                <w:sz w:val="16"/>
              </w:rPr>
              <w:t>Hata/kök neden problemi</w:t>
            </w:r>
          </w:p>
        </w:tc>
      </w:tr>
      <w:tr w:rsidR="00645866" w14:paraId="7C325872" w14:textId="77777777">
        <w:trPr>
          <w:jc w:val="center"/>
        </w:trPr>
        <w:tc>
          <w:tcPr>
            <w:tcW w:w="3249" w:type="dxa"/>
            <w:vAlign w:val="center"/>
          </w:tcPr>
          <w:p w14:paraId="14D6B0AB" w14:textId="77777777" w:rsidR="00645866" w:rsidRDefault="00000000">
            <w:r>
              <w:rPr>
                <w:sz w:val="16"/>
              </w:rPr>
              <w:t>AutoFirm</w:t>
            </w:r>
          </w:p>
        </w:tc>
        <w:tc>
          <w:tcPr>
            <w:tcW w:w="3249" w:type="dxa"/>
            <w:vAlign w:val="center"/>
          </w:tcPr>
          <w:p w14:paraId="0B4451B0" w14:textId="77777777" w:rsidR="00645866" w:rsidRDefault="00000000">
            <w:r>
              <w:rPr>
                <w:sz w:val="16"/>
              </w:rPr>
              <w:t>Kütüphane ve versiyon tespiti</w:t>
            </w:r>
          </w:p>
        </w:tc>
        <w:tc>
          <w:tcPr>
            <w:tcW w:w="3249" w:type="dxa"/>
            <w:vAlign w:val="center"/>
          </w:tcPr>
          <w:p w14:paraId="56FE7DF1" w14:textId="77777777" w:rsidR="00645866" w:rsidRDefault="00000000">
            <w:r>
              <w:rPr>
                <w:sz w:val="16"/>
              </w:rPr>
              <w:t>Bileşen envanteri</w:t>
            </w:r>
          </w:p>
        </w:tc>
      </w:tr>
      <w:tr w:rsidR="00645866" w14:paraId="2A240F3A" w14:textId="77777777">
        <w:trPr>
          <w:jc w:val="center"/>
        </w:trPr>
        <w:tc>
          <w:tcPr>
            <w:tcW w:w="3249" w:type="dxa"/>
            <w:vAlign w:val="center"/>
          </w:tcPr>
          <w:p w14:paraId="3277FBB6" w14:textId="77777777" w:rsidR="00645866" w:rsidRDefault="00000000">
            <w:r>
              <w:rPr>
                <w:sz w:val="16"/>
              </w:rPr>
              <w:t>UniBOM</w:t>
            </w:r>
          </w:p>
        </w:tc>
        <w:tc>
          <w:tcPr>
            <w:tcW w:w="3249" w:type="dxa"/>
            <w:vAlign w:val="center"/>
          </w:tcPr>
          <w:p w14:paraId="400036FB" w14:textId="77777777" w:rsidR="00645866" w:rsidRDefault="00000000">
            <w:r>
              <w:rPr>
                <w:sz w:val="16"/>
              </w:rPr>
              <w:t>SBOM + CVE</w:t>
            </w:r>
          </w:p>
        </w:tc>
        <w:tc>
          <w:tcPr>
            <w:tcW w:w="3249" w:type="dxa"/>
            <w:vAlign w:val="center"/>
          </w:tcPr>
          <w:p w14:paraId="634A080F" w14:textId="77777777" w:rsidR="00645866" w:rsidRDefault="00000000">
            <w:r>
              <w:rPr>
                <w:sz w:val="16"/>
              </w:rPr>
              <w:t>Bilinen zafiyet/bileşen katmanı</w:t>
            </w:r>
          </w:p>
        </w:tc>
      </w:tr>
      <w:tr w:rsidR="00645866" w14:paraId="135A9CC0" w14:textId="77777777">
        <w:trPr>
          <w:jc w:val="center"/>
        </w:trPr>
        <w:tc>
          <w:tcPr>
            <w:tcW w:w="3249" w:type="dxa"/>
            <w:vAlign w:val="center"/>
          </w:tcPr>
          <w:p w14:paraId="4468ED80" w14:textId="77777777" w:rsidR="00645866" w:rsidRDefault="00000000">
            <w:r>
              <w:rPr>
                <w:sz w:val="16"/>
              </w:rPr>
              <w:t>Pack-ALM</w:t>
            </w:r>
          </w:p>
        </w:tc>
        <w:tc>
          <w:tcPr>
            <w:tcW w:w="3249" w:type="dxa"/>
            <w:vAlign w:val="center"/>
          </w:tcPr>
          <w:p w14:paraId="086C21A4" w14:textId="77777777" w:rsidR="00645866" w:rsidRDefault="00000000">
            <w:r>
              <w:rPr>
                <w:sz w:val="16"/>
              </w:rPr>
              <w:t>ML tabanlı packed detection</w:t>
            </w:r>
          </w:p>
        </w:tc>
        <w:tc>
          <w:tcPr>
            <w:tcW w:w="3249" w:type="dxa"/>
            <w:vAlign w:val="center"/>
          </w:tcPr>
          <w:p w14:paraId="375357C3" w14:textId="77777777" w:rsidR="00645866" w:rsidRDefault="00000000">
            <w:r>
              <w:rPr>
                <w:sz w:val="16"/>
              </w:rPr>
              <w:t>Öğrenilmiş sınıflandırma</w:t>
            </w:r>
          </w:p>
        </w:tc>
      </w:tr>
      <w:tr w:rsidR="00645866" w14:paraId="6BFEFA5B" w14:textId="77777777">
        <w:trPr>
          <w:jc w:val="center"/>
        </w:trPr>
        <w:tc>
          <w:tcPr>
            <w:tcW w:w="3249" w:type="dxa"/>
            <w:vAlign w:val="center"/>
          </w:tcPr>
          <w:p w14:paraId="163C1B1D" w14:textId="77777777" w:rsidR="00645866" w:rsidRDefault="00000000">
            <w:r>
              <w:rPr>
                <w:sz w:val="16"/>
              </w:rPr>
              <w:t>FACT / EMBA</w:t>
            </w:r>
          </w:p>
        </w:tc>
        <w:tc>
          <w:tcPr>
            <w:tcW w:w="3249" w:type="dxa"/>
            <w:vAlign w:val="center"/>
          </w:tcPr>
          <w:p w14:paraId="1AE8E534" w14:textId="77777777" w:rsidR="00645866" w:rsidRDefault="00000000">
            <w:r>
              <w:rPr>
                <w:sz w:val="16"/>
              </w:rPr>
              <w:t>Genel firmware analiz platformları</w:t>
            </w:r>
          </w:p>
        </w:tc>
        <w:tc>
          <w:tcPr>
            <w:tcW w:w="3249" w:type="dxa"/>
            <w:vAlign w:val="center"/>
          </w:tcPr>
          <w:p w14:paraId="73ADC22C" w14:textId="77777777" w:rsidR="00645866" w:rsidRDefault="00000000">
            <w:r>
              <w:rPr>
                <w:sz w:val="16"/>
              </w:rPr>
              <w:t>Daha geniş analiz kapsamı; farklı adli odak</w:t>
            </w:r>
          </w:p>
        </w:tc>
      </w:tr>
    </w:tbl>
    <w:p w14:paraId="2FD77650" w14:textId="77777777" w:rsidR="00645866" w:rsidRDefault="00645866"/>
    <w:p w14:paraId="77E29B46" w14:textId="77777777" w:rsidR="00645866" w:rsidRDefault="00000000">
      <w:pPr>
        <w:pStyle w:val="CaptionTR"/>
      </w:pPr>
      <w:r>
        <w:lastRenderedPageBreak/>
        <w:t>Tablo 1. İlgili yaklaşımların önerilen sistemle temel amaç ve kapsam farkları.</w:t>
      </w:r>
    </w:p>
    <w:p w14:paraId="4B6BBFD2" w14:textId="77777777" w:rsidR="00645866" w:rsidRPr="007E18EC" w:rsidRDefault="00000000">
      <w:pPr>
        <w:pStyle w:val="Balk1"/>
        <w:rPr>
          <w:color w:val="000000" w:themeColor="text1"/>
        </w:rPr>
      </w:pPr>
      <w:r w:rsidRPr="007E18EC">
        <w:rPr>
          <w:color w:val="000000" w:themeColor="text1"/>
        </w:rPr>
        <w:t>3. Yöntem ve Sistem Mimarisi</w:t>
      </w:r>
    </w:p>
    <w:p w14:paraId="7FAAAAA2" w14:textId="77777777" w:rsidR="00645866" w:rsidRDefault="00000000">
      <w:pPr>
        <w:jc w:val="both"/>
      </w:pPr>
      <w:r>
        <w:t>Önerilen sistem iki firmware imajını girdi olarak almaktadır: güvenilir referans/orijinal imaj ve şüpheli imaj. Sistem gerçek açık kaynak firmware imajları, özellikle OpenWrt dosya sistemleri, üzerinde statik analiz yapmak üzere tasarlanmıştır. Dosya sistemi çıkarımı sonrasında iki imaj ayrı ayrı analiz edilmekte ve karşılaştırmalı bulgular dört temel analiz katmanında oluşturulmaktadır. Bu bulgular daha sonra skorlama ve bulgu bütünlüğü bileşenine aktarılmaktadır.</w:t>
      </w:r>
    </w:p>
    <w:p w14:paraId="516116C4" w14:textId="77777777" w:rsidR="00645866" w:rsidRDefault="00000000">
      <w:pPr>
        <w:jc w:val="center"/>
      </w:pPr>
      <w:r>
        <w:rPr>
          <w:noProof/>
        </w:rPr>
        <w:drawing>
          <wp:inline distT="0" distB="0" distL="0" distR="0" wp14:anchorId="0E7A8041" wp14:editId="0C96E6E7">
            <wp:extent cx="5580000" cy="33837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stem_mimarisi.png"/>
                    <pic:cNvPicPr/>
                  </pic:nvPicPr>
                  <pic:blipFill>
                    <a:blip r:embed="rId8"/>
                    <a:stretch>
                      <a:fillRect/>
                    </a:stretch>
                  </pic:blipFill>
                  <pic:spPr>
                    <a:xfrm>
                      <a:off x="0" y="0"/>
                      <a:ext cx="5580000" cy="3383753"/>
                    </a:xfrm>
                    <a:prstGeom prst="rect">
                      <a:avLst/>
                    </a:prstGeom>
                  </pic:spPr>
                </pic:pic>
              </a:graphicData>
            </a:graphic>
          </wp:inline>
        </w:drawing>
      </w:r>
    </w:p>
    <w:p w14:paraId="14B3383E" w14:textId="77777777" w:rsidR="00645866" w:rsidRDefault="00000000">
      <w:pPr>
        <w:pStyle w:val="CaptionTR"/>
      </w:pPr>
      <w:r>
        <w:t>Şekil 1. Önerilen sistemin referans-şüpheli firmware karşılaştırmasına dayalı genel mimarisi.</w:t>
      </w:r>
    </w:p>
    <w:p w14:paraId="3A817099" w14:textId="77777777" w:rsidR="00645866" w:rsidRPr="007E18EC" w:rsidRDefault="00000000">
      <w:pPr>
        <w:pStyle w:val="Balk2"/>
        <w:rPr>
          <w:color w:val="000000" w:themeColor="text1"/>
        </w:rPr>
      </w:pPr>
      <w:r w:rsidRPr="007E18EC">
        <w:rPr>
          <w:color w:val="000000" w:themeColor="text1"/>
        </w:rPr>
        <w:t>3.1. Statik Bütünlük Analizi</w:t>
      </w:r>
    </w:p>
    <w:p w14:paraId="12C981C4" w14:textId="77777777" w:rsidR="00645866" w:rsidRDefault="00000000">
      <w:pPr>
        <w:jc w:val="both"/>
      </w:pPr>
      <w:r>
        <w:t>Statik bütünlük katmanı iki firmware dizinindeki dosyaları göreli yollarına göre eşleştirmekte ve her dosya için SHA-256 özeti hesaplamaktadır. Ortak dosyalarda hash uyuşmazlığı değiştirilmiş dosya; yalnızca şüpheli imajda bulunan dosyalar eklenmiş dosya; yalnızca referans imajda bulunan dosyalar ise silinmiş dosya olarak raporlanmaktadır. Böylece karşılaştırma yalnızca toplam firmware hash’ine değil, analistin inceleyebileceği dosya seviyesindeki farklara indirgenmektedir.</w:t>
      </w:r>
    </w:p>
    <w:p w14:paraId="5783EA0F" w14:textId="77777777" w:rsidR="00645866" w:rsidRPr="007E18EC" w:rsidRDefault="00000000">
      <w:pPr>
        <w:pStyle w:val="Balk2"/>
        <w:rPr>
          <w:color w:val="000000" w:themeColor="text1"/>
        </w:rPr>
      </w:pPr>
      <w:r w:rsidRPr="007E18EC">
        <w:rPr>
          <w:color w:val="000000" w:themeColor="text1"/>
        </w:rPr>
        <w:t>3.2. Entropi Analizi</w:t>
      </w:r>
    </w:p>
    <w:p w14:paraId="7AB72194" w14:textId="77777777" w:rsidR="00645866" w:rsidRDefault="00000000">
      <w:pPr>
        <w:jc w:val="both"/>
      </w:pPr>
      <w:r>
        <w:t>Entropi katmanı dosyaları sabit boyutlu bloklara ayırarak Shannon entropisini hesaplamaktadır. Mevcut uygulamada blok boyutu 256 bayt ve şüpheli yüksek entropi eşiği 6,8 olarak tanımlanmıştır. Ortak dosyalarda ortalama entropi değişimleri, yalnızca şüpheli imajda bulunan yüksek entropili dosyalar ve şüpheli blokların konumları raporlanmaktadır. Yüksek entropi; sıkıştırılmış, şifrelenmiş veya obfuscate edilmiş veri için bir gösterge olabilir ancak tek başına kötü amaçlılık kanıtı değildir. Meşru sıkıştırılmış veya şifrelenmiş firmware bileşenleri de yüksek entropiye sahip olabileceğinden, bu katman diğer bulgularla birlikte yorumlanmalıdır.</w:t>
      </w:r>
    </w:p>
    <w:p w14:paraId="5E902CB1" w14:textId="77777777" w:rsidR="00645866" w:rsidRPr="007E18EC" w:rsidRDefault="00000000">
      <w:pPr>
        <w:pStyle w:val="Balk2"/>
        <w:rPr>
          <w:color w:val="000000" w:themeColor="text1"/>
        </w:rPr>
      </w:pPr>
      <w:r w:rsidRPr="007E18EC">
        <w:rPr>
          <w:color w:val="000000" w:themeColor="text1"/>
        </w:rPr>
        <w:t>3.3. YARA Tabanlı İmza / Pattern Tarama</w:t>
      </w:r>
    </w:p>
    <w:p w14:paraId="5C0F5AF1" w14:textId="77777777" w:rsidR="00645866" w:rsidRDefault="00000000">
      <w:pPr>
        <w:jc w:val="both"/>
      </w:pPr>
      <w:r>
        <w:t xml:space="preserve">YARA katmanı, firmware dosyalarını bilinen backdoor ve şüpheli örüntülere ilişkin kurallarla taramaktadır. Her eşleşme için kural adı, açıklama, risk seviyesi ve eşleşen diziler raporlanmaktadır. Bu yaklaşım bilinen örüntüler için hızlı ve açıklanabilir bir sinyal sağlarken, bağlamdan bağımsız string tabanlı kurallar yanlış pozitif </w:t>
      </w:r>
      <w:r>
        <w:lastRenderedPageBreak/>
        <w:t>üretebilmektedir. Bu nedenle YARA çıktısı tek başına karar mekanizması olarak değil, karşılaştırmalı diğer katmanlarla birlikte değerlendirilen bir bulgu olarak kullanılmaktadır.</w:t>
      </w:r>
    </w:p>
    <w:p w14:paraId="5420A4D1" w14:textId="77777777" w:rsidR="00645866" w:rsidRPr="007E18EC" w:rsidRDefault="00000000">
      <w:pPr>
        <w:pStyle w:val="Balk2"/>
        <w:rPr>
          <w:color w:val="000000" w:themeColor="text1"/>
        </w:rPr>
      </w:pPr>
      <w:r w:rsidRPr="007E18EC">
        <w:rPr>
          <w:color w:val="000000" w:themeColor="text1"/>
        </w:rPr>
        <w:t>3.4. İzin / Yetki Analizi</w:t>
      </w:r>
    </w:p>
    <w:p w14:paraId="035FDAE5" w14:textId="77777777" w:rsidR="00645866" w:rsidRDefault="00000000">
      <w:pPr>
        <w:jc w:val="both"/>
      </w:pPr>
      <w:r>
        <w:t>İzin/yetki katmanı iki firmware için oluşturulan izin manifestolarını karşılaştırmaktadır. Özellikle yeni SUID/SGID bitleri, dosya izinlerindeki değişiklikler ve kullanıcı/grup kimliği farklılıkları raporlanmaktadır. Windows/NTFS ortamlarında Unix SUID/SGID bitlerinin gerçek dosya sistemi üzerinde korunmaması nedeniyle mevcut uygulamada bu bilgiler JSON tabanlı permission manifestoları üzerinden temsil edilmektedir. Bu yaklaşım analiz mantığını işletim sistemi bağımlılığından ayırmakta, ancak gerçek cihaz edinimi aşamasında manifestonun güvenilir bir kaynaktan oluşturulması gerekmektedir.</w:t>
      </w:r>
    </w:p>
    <w:p w14:paraId="0F5D2510" w14:textId="77777777" w:rsidR="00645866" w:rsidRPr="007E18EC" w:rsidRDefault="00000000">
      <w:pPr>
        <w:pStyle w:val="Balk2"/>
        <w:rPr>
          <w:color w:val="000000" w:themeColor="text1"/>
        </w:rPr>
      </w:pPr>
      <w:r w:rsidRPr="007E18EC">
        <w:rPr>
          <w:color w:val="000000" w:themeColor="text1"/>
        </w:rPr>
        <w:t>3.5. Şüphe Skoru</w:t>
      </w:r>
    </w:p>
    <w:p w14:paraId="03638E30" w14:textId="77777777" w:rsidR="00645866" w:rsidRDefault="00000000">
      <w:pPr>
        <w:jc w:val="both"/>
      </w:pPr>
      <w:r>
        <w:t>Dört analiz katmanından gelen bulgular, analist önceliklendirmesi amacıyla 0–100 aralığında tek bir şüphe skorunda birleştirilmektedir. Mevcut konfigürasyondaki ağırlıklar aşağıdaki gibidir. Bu ağırlıklar istatistiksel olarak kalibre edilmiş olasılık değerleri değildir; farklı bulgu türlerini tek bir önceliklendirme göstergesinde birleştirmek için kullanılan sezgisel başlangıç değerleridir.</w:t>
      </w:r>
    </w:p>
    <w:tbl>
      <w:tblPr>
        <w:tblStyle w:val="TabloKlavuzu"/>
        <w:tblW w:w="0" w:type="auto"/>
        <w:jc w:val="center"/>
        <w:tblLook w:val="04A0" w:firstRow="1" w:lastRow="0" w:firstColumn="1" w:lastColumn="0" w:noHBand="0" w:noVBand="1"/>
      </w:tblPr>
      <w:tblGrid>
        <w:gridCol w:w="4868"/>
        <w:gridCol w:w="4868"/>
      </w:tblGrid>
      <w:tr w:rsidR="00645866" w14:paraId="49A70997" w14:textId="77777777">
        <w:trPr>
          <w:jc w:val="center"/>
        </w:trPr>
        <w:tc>
          <w:tcPr>
            <w:tcW w:w="4873" w:type="dxa"/>
            <w:shd w:val="clear" w:color="auto" w:fill="E7E6E6"/>
            <w:vAlign w:val="center"/>
          </w:tcPr>
          <w:p w14:paraId="1D5283D5" w14:textId="77777777" w:rsidR="00645866" w:rsidRDefault="00000000">
            <w:r>
              <w:rPr>
                <w:b/>
                <w:sz w:val="17"/>
              </w:rPr>
              <w:t>Bulgu türü</w:t>
            </w:r>
          </w:p>
        </w:tc>
        <w:tc>
          <w:tcPr>
            <w:tcW w:w="4873" w:type="dxa"/>
            <w:shd w:val="clear" w:color="auto" w:fill="E7E6E6"/>
            <w:vAlign w:val="center"/>
          </w:tcPr>
          <w:p w14:paraId="0198454B" w14:textId="77777777" w:rsidR="00645866" w:rsidRDefault="00000000">
            <w:r>
              <w:rPr>
                <w:b/>
                <w:sz w:val="17"/>
              </w:rPr>
              <w:t>Ağırlık</w:t>
            </w:r>
          </w:p>
        </w:tc>
      </w:tr>
      <w:tr w:rsidR="00645866" w14:paraId="33487DB8" w14:textId="77777777">
        <w:trPr>
          <w:jc w:val="center"/>
        </w:trPr>
        <w:tc>
          <w:tcPr>
            <w:tcW w:w="4873" w:type="dxa"/>
            <w:vAlign w:val="center"/>
          </w:tcPr>
          <w:p w14:paraId="2827BA4D" w14:textId="77777777" w:rsidR="00645866" w:rsidRDefault="00000000">
            <w:r>
              <w:rPr>
                <w:sz w:val="17"/>
              </w:rPr>
              <w:t>Eklenen dosya</w:t>
            </w:r>
          </w:p>
        </w:tc>
        <w:tc>
          <w:tcPr>
            <w:tcW w:w="4873" w:type="dxa"/>
            <w:vAlign w:val="center"/>
          </w:tcPr>
          <w:p w14:paraId="1722F61D" w14:textId="77777777" w:rsidR="00645866" w:rsidRDefault="00000000">
            <w:r>
              <w:rPr>
                <w:sz w:val="17"/>
              </w:rPr>
              <w:t>15</w:t>
            </w:r>
          </w:p>
        </w:tc>
      </w:tr>
      <w:tr w:rsidR="00645866" w14:paraId="51490AFC" w14:textId="77777777">
        <w:trPr>
          <w:jc w:val="center"/>
        </w:trPr>
        <w:tc>
          <w:tcPr>
            <w:tcW w:w="4873" w:type="dxa"/>
            <w:vAlign w:val="center"/>
          </w:tcPr>
          <w:p w14:paraId="7F0BC4BF" w14:textId="77777777" w:rsidR="00645866" w:rsidRDefault="00000000">
            <w:r>
              <w:rPr>
                <w:sz w:val="17"/>
              </w:rPr>
              <w:t>Değiştirilen dosya</w:t>
            </w:r>
          </w:p>
        </w:tc>
        <w:tc>
          <w:tcPr>
            <w:tcW w:w="4873" w:type="dxa"/>
            <w:vAlign w:val="center"/>
          </w:tcPr>
          <w:p w14:paraId="0187C97A" w14:textId="77777777" w:rsidR="00645866" w:rsidRDefault="00000000">
            <w:r>
              <w:rPr>
                <w:sz w:val="17"/>
              </w:rPr>
              <w:t>10</w:t>
            </w:r>
          </w:p>
        </w:tc>
      </w:tr>
      <w:tr w:rsidR="00645866" w14:paraId="6FA00785" w14:textId="77777777">
        <w:trPr>
          <w:jc w:val="center"/>
        </w:trPr>
        <w:tc>
          <w:tcPr>
            <w:tcW w:w="4873" w:type="dxa"/>
            <w:vAlign w:val="center"/>
          </w:tcPr>
          <w:p w14:paraId="7A375231" w14:textId="77777777" w:rsidR="00645866" w:rsidRDefault="00000000">
            <w:r>
              <w:rPr>
                <w:sz w:val="17"/>
              </w:rPr>
              <w:t>Silinen dosya</w:t>
            </w:r>
          </w:p>
        </w:tc>
        <w:tc>
          <w:tcPr>
            <w:tcW w:w="4873" w:type="dxa"/>
            <w:vAlign w:val="center"/>
          </w:tcPr>
          <w:p w14:paraId="375915A4" w14:textId="77777777" w:rsidR="00645866" w:rsidRDefault="00000000">
            <w:r>
              <w:rPr>
                <w:sz w:val="17"/>
              </w:rPr>
              <w:t>20</w:t>
            </w:r>
          </w:p>
        </w:tc>
      </w:tr>
      <w:tr w:rsidR="00645866" w14:paraId="465B08C7" w14:textId="77777777">
        <w:trPr>
          <w:jc w:val="center"/>
        </w:trPr>
        <w:tc>
          <w:tcPr>
            <w:tcW w:w="4873" w:type="dxa"/>
            <w:vAlign w:val="center"/>
          </w:tcPr>
          <w:p w14:paraId="694D7C70" w14:textId="77777777" w:rsidR="00645866" w:rsidRDefault="00000000">
            <w:r>
              <w:rPr>
                <w:sz w:val="17"/>
              </w:rPr>
              <w:t>YARA yüksek risk</w:t>
            </w:r>
          </w:p>
        </w:tc>
        <w:tc>
          <w:tcPr>
            <w:tcW w:w="4873" w:type="dxa"/>
            <w:vAlign w:val="center"/>
          </w:tcPr>
          <w:p w14:paraId="5CABD018" w14:textId="77777777" w:rsidR="00645866" w:rsidRDefault="00000000">
            <w:r>
              <w:rPr>
                <w:sz w:val="17"/>
              </w:rPr>
              <w:t>25</w:t>
            </w:r>
          </w:p>
        </w:tc>
      </w:tr>
      <w:tr w:rsidR="00645866" w14:paraId="318F0139" w14:textId="77777777">
        <w:trPr>
          <w:jc w:val="center"/>
        </w:trPr>
        <w:tc>
          <w:tcPr>
            <w:tcW w:w="4873" w:type="dxa"/>
            <w:vAlign w:val="center"/>
          </w:tcPr>
          <w:p w14:paraId="2D6C8EE3" w14:textId="77777777" w:rsidR="00645866" w:rsidRDefault="00000000">
            <w:r>
              <w:rPr>
                <w:sz w:val="17"/>
              </w:rPr>
              <w:t>YARA orta risk</w:t>
            </w:r>
          </w:p>
        </w:tc>
        <w:tc>
          <w:tcPr>
            <w:tcW w:w="4873" w:type="dxa"/>
            <w:vAlign w:val="center"/>
          </w:tcPr>
          <w:p w14:paraId="38B27714" w14:textId="77777777" w:rsidR="00645866" w:rsidRDefault="00000000">
            <w:r>
              <w:rPr>
                <w:sz w:val="17"/>
              </w:rPr>
              <w:t>5</w:t>
            </w:r>
          </w:p>
        </w:tc>
      </w:tr>
      <w:tr w:rsidR="00645866" w14:paraId="2CCFC508" w14:textId="77777777">
        <w:trPr>
          <w:jc w:val="center"/>
        </w:trPr>
        <w:tc>
          <w:tcPr>
            <w:tcW w:w="4873" w:type="dxa"/>
            <w:vAlign w:val="center"/>
          </w:tcPr>
          <w:p w14:paraId="562EC212" w14:textId="77777777" w:rsidR="00645866" w:rsidRDefault="00000000">
            <w:r>
              <w:rPr>
                <w:sz w:val="17"/>
              </w:rPr>
              <w:t>Yeni şüpheli yüksek entropili dosya</w:t>
            </w:r>
          </w:p>
        </w:tc>
        <w:tc>
          <w:tcPr>
            <w:tcW w:w="4873" w:type="dxa"/>
            <w:vAlign w:val="center"/>
          </w:tcPr>
          <w:p w14:paraId="5AD808A0" w14:textId="77777777" w:rsidR="00645866" w:rsidRDefault="00000000">
            <w:r>
              <w:rPr>
                <w:sz w:val="17"/>
              </w:rPr>
              <w:t>15</w:t>
            </w:r>
          </w:p>
        </w:tc>
      </w:tr>
      <w:tr w:rsidR="00645866" w14:paraId="10BBC7F6" w14:textId="77777777">
        <w:trPr>
          <w:jc w:val="center"/>
        </w:trPr>
        <w:tc>
          <w:tcPr>
            <w:tcW w:w="4873" w:type="dxa"/>
            <w:vAlign w:val="center"/>
          </w:tcPr>
          <w:p w14:paraId="39C694C1" w14:textId="77777777" w:rsidR="00645866" w:rsidRDefault="00000000">
            <w:r>
              <w:rPr>
                <w:sz w:val="17"/>
              </w:rPr>
              <w:t>Entropi değişimi</w:t>
            </w:r>
          </w:p>
        </w:tc>
        <w:tc>
          <w:tcPr>
            <w:tcW w:w="4873" w:type="dxa"/>
            <w:vAlign w:val="center"/>
          </w:tcPr>
          <w:p w14:paraId="12458995" w14:textId="77777777" w:rsidR="00645866" w:rsidRDefault="00000000">
            <w:r>
              <w:rPr>
                <w:sz w:val="17"/>
              </w:rPr>
              <w:t>10</w:t>
            </w:r>
          </w:p>
        </w:tc>
      </w:tr>
      <w:tr w:rsidR="00645866" w14:paraId="7CF6E60D" w14:textId="77777777">
        <w:trPr>
          <w:jc w:val="center"/>
        </w:trPr>
        <w:tc>
          <w:tcPr>
            <w:tcW w:w="4873" w:type="dxa"/>
            <w:vAlign w:val="center"/>
          </w:tcPr>
          <w:p w14:paraId="0EF2F001" w14:textId="77777777" w:rsidR="00645866" w:rsidRDefault="00000000">
            <w:r>
              <w:rPr>
                <w:sz w:val="17"/>
              </w:rPr>
              <w:t>Yeni SUID/SGID</w:t>
            </w:r>
          </w:p>
        </w:tc>
        <w:tc>
          <w:tcPr>
            <w:tcW w:w="4873" w:type="dxa"/>
            <w:vAlign w:val="center"/>
          </w:tcPr>
          <w:p w14:paraId="18EDFC5B" w14:textId="77777777" w:rsidR="00645866" w:rsidRDefault="00000000">
            <w:r>
              <w:rPr>
                <w:sz w:val="17"/>
              </w:rPr>
              <w:t>25</w:t>
            </w:r>
          </w:p>
        </w:tc>
      </w:tr>
      <w:tr w:rsidR="00645866" w14:paraId="65EB49AD" w14:textId="77777777">
        <w:trPr>
          <w:jc w:val="center"/>
        </w:trPr>
        <w:tc>
          <w:tcPr>
            <w:tcW w:w="4873" w:type="dxa"/>
            <w:vAlign w:val="center"/>
          </w:tcPr>
          <w:p w14:paraId="26E48D5D" w14:textId="77777777" w:rsidR="00645866" w:rsidRDefault="00000000">
            <w:r>
              <w:rPr>
                <w:sz w:val="17"/>
              </w:rPr>
              <w:t>İzin değişikliği</w:t>
            </w:r>
          </w:p>
        </w:tc>
        <w:tc>
          <w:tcPr>
            <w:tcW w:w="4873" w:type="dxa"/>
            <w:vAlign w:val="center"/>
          </w:tcPr>
          <w:p w14:paraId="29100061" w14:textId="77777777" w:rsidR="00645866" w:rsidRDefault="00000000">
            <w:r>
              <w:rPr>
                <w:sz w:val="17"/>
              </w:rPr>
              <w:t>15</w:t>
            </w:r>
          </w:p>
        </w:tc>
      </w:tr>
    </w:tbl>
    <w:p w14:paraId="0E7653C8" w14:textId="77777777" w:rsidR="00645866" w:rsidRDefault="00645866"/>
    <w:p w14:paraId="6C78E2A4" w14:textId="77777777" w:rsidR="00645866" w:rsidRDefault="00000000">
      <w:pPr>
        <w:pStyle w:val="CaptionTR"/>
      </w:pPr>
      <w:r>
        <w:t>Tablo 2. Mevcut uygulamada kullanılan şüphe skoru ağırlıkları.</w:t>
      </w:r>
    </w:p>
    <w:p w14:paraId="749B9640" w14:textId="77777777" w:rsidR="00645866" w:rsidRDefault="00000000">
      <w:pPr>
        <w:jc w:val="both"/>
      </w:pPr>
      <w:r>
        <w:t>Skor, bulguların ağırlıklarının toplamının 100 ile sınırlandırılmasıyla elde edilmektedir. Skorun amacı “firmware kesinlikle kötüdür” şeklinde otomatik bir hüküm vermek değil, analistin hangi imajı veya hangi bulguları öncelikli olarak incelemesi gerektiğini desteklemektir.</w:t>
      </w:r>
    </w:p>
    <w:p w14:paraId="0FE00C04" w14:textId="77777777" w:rsidR="00645866" w:rsidRPr="007E18EC" w:rsidRDefault="00000000">
      <w:pPr>
        <w:pStyle w:val="Balk2"/>
        <w:rPr>
          <w:color w:val="000000" w:themeColor="text1"/>
        </w:rPr>
      </w:pPr>
      <w:r w:rsidRPr="007E18EC">
        <w:rPr>
          <w:color w:val="000000" w:themeColor="text1"/>
        </w:rPr>
        <w:t>3.6. Adli Bulgu Bütünlüğü ve Event Kayıtları</w:t>
      </w:r>
    </w:p>
    <w:p w14:paraId="2139A52F" w14:textId="77777777" w:rsidR="00645866" w:rsidRDefault="00000000">
      <w:pPr>
        <w:jc w:val="both"/>
      </w:pPr>
      <w:r>
        <w:t>Sistem analiz bulgularını event kayıtlarına dönüştürmekte ve her event kaydının SHA-256 özetini saklamaktadır. Daha sonra kayıt üzerinde yeniden hash hesaplanarak saklanan değer ile karşılaştırılabilmektedir. Bu mekanizma, analiz çıktısının sonradan değiştirilip değiştirilmediğinin kontrol edilmesini sağlar. Bununla birlikte mevcut uygulama olay kayıtlarını birbirine önceki hash üzerinden bağlayan bir hash-chain yapısı değildir. Bu nedenle yöntem, tam kapsamlı bir fiziksel veya operasyonel chain of custody sürecinin yerine konulmamakta; dijital adli bulguların bütünlük ve izlenebilirlik boyutunu destekleyen bir mekanizma olarak tanımlanmaktadır.</w:t>
      </w:r>
    </w:p>
    <w:p w14:paraId="3B82CA9A" w14:textId="77777777" w:rsidR="00645866" w:rsidRDefault="00000000">
      <w:pPr>
        <w:jc w:val="both"/>
      </w:pPr>
      <w:r>
        <w:t>Ayrıca mevcut event kayıtlarında timestamp, analiz çalışmasının oluşturulduğu zamanı temsil etmektedir. Tüm bulgular aynı analiz çalışması sırasında üretildiğinden bu zaman damgası firmware içindeki değişikliğin gerçek gerçekleşme zamanını göstermemektedir. Bu nedenle sistemin çıktısı “gerçek olay zaman çizelgesi” yerine “zaman damgalı ve sıralı adli bulgu kayıtları” olarak değerlendirilmelidir. Gerçek zaman çizelgesi için ileride dosya sistemi metadata’sı, firmware güncelleme kayıtları, cihaz logları veya diğer zaman bilgili kaynakların birleştirilmesi gerekecektir.</w:t>
      </w:r>
    </w:p>
    <w:p w14:paraId="23A33736" w14:textId="77777777" w:rsidR="00645866" w:rsidRPr="007E18EC" w:rsidRDefault="00000000">
      <w:pPr>
        <w:pStyle w:val="Balk2"/>
        <w:rPr>
          <w:color w:val="000000" w:themeColor="text1"/>
        </w:rPr>
      </w:pPr>
      <w:r w:rsidRPr="007E18EC">
        <w:rPr>
          <w:color w:val="000000" w:themeColor="text1"/>
        </w:rPr>
        <w:lastRenderedPageBreak/>
        <w:t>3.7. Arayüz ve Raporlama</w:t>
      </w:r>
    </w:p>
    <w:p w14:paraId="4789CE1C" w14:textId="77777777" w:rsidR="00645866" w:rsidRDefault="00000000">
      <w:pPr>
        <w:jc w:val="both"/>
      </w:pPr>
      <w:r>
        <w:t>Sistem Python ile geliştirilmiş ve Streamlit tabanlı bir arayüzle sunulmuştur. Kullanıcı referans ve şüpheli firmware imajlarını yükleyebilmekte; hash farklarını, entropi bulgularını, YARA eşleşmelerini, izin değişikliklerini, şüphe skorunu ve event kayıtlarını ayrı bölümlerde inceleyebilmektedir. Bulgular HTML rapor olarak dışa aktarılabilmekte ve analiz sonucunun tekrar incelenmesini kolaylaştıracak biçimde düzenlenmektedir.</w:t>
      </w:r>
    </w:p>
    <w:p w14:paraId="0CB4EA8E" w14:textId="77777777" w:rsidR="00645866" w:rsidRPr="007E18EC" w:rsidRDefault="00000000">
      <w:pPr>
        <w:pStyle w:val="Balk1"/>
        <w:rPr>
          <w:color w:val="000000" w:themeColor="text1"/>
        </w:rPr>
      </w:pPr>
      <w:r w:rsidRPr="007E18EC">
        <w:rPr>
          <w:color w:val="000000" w:themeColor="text1"/>
        </w:rPr>
        <w:t>4. Deneysel Değerlendirme</w:t>
      </w:r>
    </w:p>
    <w:p w14:paraId="13971006" w14:textId="77777777" w:rsidR="00645866" w:rsidRPr="007E18EC" w:rsidRDefault="00000000">
      <w:pPr>
        <w:pStyle w:val="Balk2"/>
        <w:rPr>
          <w:color w:val="000000" w:themeColor="text1"/>
        </w:rPr>
      </w:pPr>
      <w:r w:rsidRPr="007E18EC">
        <w:rPr>
          <w:color w:val="000000" w:themeColor="text1"/>
        </w:rPr>
        <w:t>4.1. Değerlendirme Tasarımı</w:t>
      </w:r>
    </w:p>
    <w:p w14:paraId="254E5FC4" w14:textId="77777777" w:rsidR="00645866" w:rsidRDefault="00000000">
      <w:pPr>
        <w:jc w:val="both"/>
      </w:pPr>
      <w:r>
        <w:t>Değerlendirme üç tamamlayıcı eksende ele alınmıştır: (i) kontrollü firmware tahrifat senaryosu, (ii) CVE-informed değerlendirme ve (iii) literatür reproduction çalışması. Buna ek olarak iki farklı OpenWrt sürümünün karşılaştırılması, çok sayıda meşru farkın bulunduğu daha gerçekçi bir ölçek senaryosu olarak kullanılmıştır. Bu ayrım önemlidir; çünkü meşru bir firmware sürüm güncellemesi de binlerce dosya farkı üretebilir ve her fark kötü niyetli tahrifat anlamına gelmez.</w:t>
      </w:r>
    </w:p>
    <w:p w14:paraId="4ABCB4C6" w14:textId="77777777" w:rsidR="00645866" w:rsidRDefault="00000000">
      <w:pPr>
        <w:pStyle w:val="Balk2"/>
      </w:pPr>
      <w:r w:rsidRPr="007E18EC">
        <w:rPr>
          <w:color w:val="000000" w:themeColor="text1"/>
        </w:rPr>
        <w:t>4.2. Kontrollü Firmware Tahrifat Senaryosu</w:t>
      </w:r>
    </w:p>
    <w:p w14:paraId="446FF036" w14:textId="77777777" w:rsidR="00645866" w:rsidRDefault="00000000">
      <w:pPr>
        <w:jc w:val="both"/>
      </w:pPr>
      <w:r>
        <w:t>Proje deposunda bulunan kontrollü tahrifat betiği, şüpheli firmware dizini üzerinde gerçekçi bir saldırı senaryosunu temsil edecek dört değişiklik oluşturmaktadır: yeni bir backdoor dosyası eklenmesi, mevcut bir yapılandırma dosyasının değiştirilmesi, permission manifestosunda yeni bir SUID bitinin simüle edilmesi ve mevcut bir dosyanın silinmesi. Windows/NTFS ortamında gerçek Unix izin bitleri korunmadığından SUID değişikliği manifestoda simüle edilmektedir. Bu senaryo, dört temel analiz katmanının hangi tür değişiklikleri görünür hale getirmek üzere tasarlandığını göstermektedir.</w:t>
      </w:r>
    </w:p>
    <w:tbl>
      <w:tblPr>
        <w:tblStyle w:val="TabloKlavuzu"/>
        <w:tblW w:w="0" w:type="auto"/>
        <w:jc w:val="center"/>
        <w:tblLook w:val="04A0" w:firstRow="1" w:lastRow="0" w:firstColumn="1" w:lastColumn="0" w:noHBand="0" w:noVBand="1"/>
      </w:tblPr>
      <w:tblGrid>
        <w:gridCol w:w="3246"/>
        <w:gridCol w:w="3245"/>
        <w:gridCol w:w="3245"/>
      </w:tblGrid>
      <w:tr w:rsidR="00645866" w14:paraId="53E8C56A" w14:textId="77777777">
        <w:trPr>
          <w:jc w:val="center"/>
        </w:trPr>
        <w:tc>
          <w:tcPr>
            <w:tcW w:w="3249" w:type="dxa"/>
            <w:shd w:val="clear" w:color="auto" w:fill="E7E6E6"/>
            <w:vAlign w:val="center"/>
          </w:tcPr>
          <w:p w14:paraId="155F311F" w14:textId="77777777" w:rsidR="00645866" w:rsidRDefault="00000000">
            <w:r>
              <w:rPr>
                <w:b/>
                <w:sz w:val="16"/>
              </w:rPr>
              <w:t>Kontrollü tahrifat</w:t>
            </w:r>
          </w:p>
        </w:tc>
        <w:tc>
          <w:tcPr>
            <w:tcW w:w="3249" w:type="dxa"/>
            <w:shd w:val="clear" w:color="auto" w:fill="E7E6E6"/>
            <w:vAlign w:val="center"/>
          </w:tcPr>
          <w:p w14:paraId="7FEC1C25" w14:textId="77777777" w:rsidR="00645866" w:rsidRDefault="00000000">
            <w:r>
              <w:rPr>
                <w:b/>
                <w:sz w:val="16"/>
              </w:rPr>
              <w:t>Beklenen ana analiz katmanı</w:t>
            </w:r>
          </w:p>
        </w:tc>
        <w:tc>
          <w:tcPr>
            <w:tcW w:w="3249" w:type="dxa"/>
            <w:shd w:val="clear" w:color="auto" w:fill="E7E6E6"/>
            <w:vAlign w:val="center"/>
          </w:tcPr>
          <w:p w14:paraId="2000A5E3" w14:textId="77777777" w:rsidR="00645866" w:rsidRDefault="00000000">
            <w:r>
              <w:rPr>
                <w:b/>
                <w:sz w:val="16"/>
              </w:rPr>
              <w:t>Adli yorum</w:t>
            </w:r>
          </w:p>
        </w:tc>
      </w:tr>
      <w:tr w:rsidR="00645866" w14:paraId="429EE2AC" w14:textId="77777777">
        <w:trPr>
          <w:jc w:val="center"/>
        </w:trPr>
        <w:tc>
          <w:tcPr>
            <w:tcW w:w="3249" w:type="dxa"/>
            <w:vAlign w:val="center"/>
          </w:tcPr>
          <w:p w14:paraId="23EA4615" w14:textId="77777777" w:rsidR="00645866" w:rsidRDefault="00000000">
            <w:r>
              <w:rPr>
                <w:sz w:val="16"/>
              </w:rPr>
              <w:t>Yeni backdoor dosyası</w:t>
            </w:r>
          </w:p>
        </w:tc>
        <w:tc>
          <w:tcPr>
            <w:tcW w:w="3249" w:type="dxa"/>
            <w:vAlign w:val="center"/>
          </w:tcPr>
          <w:p w14:paraId="6D8F4D8C" w14:textId="77777777" w:rsidR="00645866" w:rsidRDefault="00000000">
            <w:r>
              <w:rPr>
                <w:sz w:val="16"/>
              </w:rPr>
              <w:t>Statik bütünlük + YARA</w:t>
            </w:r>
          </w:p>
        </w:tc>
        <w:tc>
          <w:tcPr>
            <w:tcW w:w="3249" w:type="dxa"/>
            <w:vAlign w:val="center"/>
          </w:tcPr>
          <w:p w14:paraId="2D9EDD5C" w14:textId="77777777" w:rsidR="00645866" w:rsidRDefault="00000000">
            <w:r>
              <w:rPr>
                <w:sz w:val="16"/>
              </w:rPr>
              <w:t>Yeni dosya ve bilinen şüpheli örüntü birlikte incelenebilir.</w:t>
            </w:r>
          </w:p>
        </w:tc>
      </w:tr>
      <w:tr w:rsidR="00645866" w14:paraId="1696772B" w14:textId="77777777">
        <w:trPr>
          <w:jc w:val="center"/>
        </w:trPr>
        <w:tc>
          <w:tcPr>
            <w:tcW w:w="3249" w:type="dxa"/>
            <w:vAlign w:val="center"/>
          </w:tcPr>
          <w:p w14:paraId="646AA890" w14:textId="77777777" w:rsidR="00645866" w:rsidRDefault="00000000">
            <w:r>
              <w:rPr>
                <w:sz w:val="16"/>
              </w:rPr>
              <w:t>Konfigürasyon dosyası değişikliği</w:t>
            </w:r>
          </w:p>
        </w:tc>
        <w:tc>
          <w:tcPr>
            <w:tcW w:w="3249" w:type="dxa"/>
            <w:vAlign w:val="center"/>
          </w:tcPr>
          <w:p w14:paraId="6AD19279" w14:textId="77777777" w:rsidR="00645866" w:rsidRDefault="00000000">
            <w:r>
              <w:rPr>
                <w:sz w:val="16"/>
              </w:rPr>
              <w:t>Statik bütünlük</w:t>
            </w:r>
          </w:p>
        </w:tc>
        <w:tc>
          <w:tcPr>
            <w:tcW w:w="3249" w:type="dxa"/>
            <w:vAlign w:val="center"/>
          </w:tcPr>
          <w:p w14:paraId="04ED16F5" w14:textId="77777777" w:rsidR="00645866" w:rsidRDefault="00000000">
            <w:r>
              <w:rPr>
                <w:sz w:val="16"/>
              </w:rPr>
              <w:t>Hash uyuşmazlığı değişikliğin dosya seviyesinde görünmesini sağlar.</w:t>
            </w:r>
          </w:p>
        </w:tc>
      </w:tr>
      <w:tr w:rsidR="00645866" w14:paraId="7D2DFC6F" w14:textId="77777777">
        <w:trPr>
          <w:jc w:val="center"/>
        </w:trPr>
        <w:tc>
          <w:tcPr>
            <w:tcW w:w="3249" w:type="dxa"/>
            <w:vAlign w:val="center"/>
          </w:tcPr>
          <w:p w14:paraId="25666F02" w14:textId="77777777" w:rsidR="00645866" w:rsidRDefault="00000000">
            <w:r>
              <w:rPr>
                <w:sz w:val="16"/>
              </w:rPr>
              <w:t>Yeni SUID biti</w:t>
            </w:r>
          </w:p>
        </w:tc>
        <w:tc>
          <w:tcPr>
            <w:tcW w:w="3249" w:type="dxa"/>
            <w:vAlign w:val="center"/>
          </w:tcPr>
          <w:p w14:paraId="65BD7704" w14:textId="77777777" w:rsidR="00645866" w:rsidRDefault="00000000">
            <w:r>
              <w:rPr>
                <w:sz w:val="16"/>
              </w:rPr>
              <w:t>İzin / Yetki</w:t>
            </w:r>
          </w:p>
        </w:tc>
        <w:tc>
          <w:tcPr>
            <w:tcW w:w="3249" w:type="dxa"/>
            <w:vAlign w:val="center"/>
          </w:tcPr>
          <w:p w14:paraId="308BC5BF" w14:textId="77777777" w:rsidR="00645866" w:rsidRDefault="00000000">
            <w:r>
              <w:rPr>
                <w:sz w:val="16"/>
              </w:rPr>
              <w:t>Ayrıcalık yükseltme açısından incelenmesi gereken bir değişikliktir.</w:t>
            </w:r>
          </w:p>
        </w:tc>
      </w:tr>
      <w:tr w:rsidR="00645866" w14:paraId="463A05EF" w14:textId="77777777">
        <w:trPr>
          <w:jc w:val="center"/>
        </w:trPr>
        <w:tc>
          <w:tcPr>
            <w:tcW w:w="3249" w:type="dxa"/>
            <w:vAlign w:val="center"/>
          </w:tcPr>
          <w:p w14:paraId="683A3C89" w14:textId="77777777" w:rsidR="00645866" w:rsidRDefault="00000000">
            <w:r>
              <w:rPr>
                <w:sz w:val="16"/>
              </w:rPr>
              <w:t>Dosya silinmesi</w:t>
            </w:r>
          </w:p>
        </w:tc>
        <w:tc>
          <w:tcPr>
            <w:tcW w:w="3249" w:type="dxa"/>
            <w:vAlign w:val="center"/>
          </w:tcPr>
          <w:p w14:paraId="1D314AAF" w14:textId="77777777" w:rsidR="00645866" w:rsidRDefault="00000000">
            <w:r>
              <w:rPr>
                <w:sz w:val="16"/>
              </w:rPr>
              <w:t>Statik bütünlük</w:t>
            </w:r>
          </w:p>
        </w:tc>
        <w:tc>
          <w:tcPr>
            <w:tcW w:w="3249" w:type="dxa"/>
            <w:vAlign w:val="center"/>
          </w:tcPr>
          <w:p w14:paraId="070AD92B" w14:textId="77777777" w:rsidR="00645866" w:rsidRDefault="00000000">
            <w:r>
              <w:rPr>
                <w:sz w:val="16"/>
              </w:rPr>
              <w:t>Referans imajda bulunan ancak şüpheli imajda bulunmayan dosya raporlanır.</w:t>
            </w:r>
          </w:p>
        </w:tc>
      </w:tr>
    </w:tbl>
    <w:p w14:paraId="3B028E52" w14:textId="77777777" w:rsidR="00645866" w:rsidRDefault="00645866"/>
    <w:p w14:paraId="6C1ABA3A" w14:textId="77777777" w:rsidR="00645866" w:rsidRDefault="00000000">
      <w:pPr>
        <w:pStyle w:val="CaptionTR"/>
      </w:pPr>
      <w:r>
        <w:t>Tablo 3. Projede tanımlanan kontrollü firmware tahrifat senaryosu ve beklenen tespit katmanları.</w:t>
      </w:r>
    </w:p>
    <w:p w14:paraId="58672620" w14:textId="77777777" w:rsidR="00645866" w:rsidRDefault="00000000">
      <w:pPr>
        <w:jc w:val="both"/>
      </w:pPr>
      <w:r>
        <w:t>Bu senaryo mevcut projede otomatik olarak üretilebilmektedir; ancak mevcut çalışma kapsamında bu senaryolar için kapsamlı bir TP/FN/FP/FN matrisi ve çoklu tekrar istatistiği raporlanmadığından, burada nicel doğruluk iddiasında bulunulmamaktadır. Bu ölçümün sonraki çalışmada farklı firmware aileleri ve farklı tahrifat türleriyle tekrarlanması, yöntemin performansını daha güçlü biçimde değerlendirecektir.</w:t>
      </w:r>
    </w:p>
    <w:p w14:paraId="082E7890" w14:textId="77777777" w:rsidR="00645866" w:rsidRPr="007E18EC" w:rsidRDefault="00000000">
      <w:pPr>
        <w:pStyle w:val="Balk2"/>
        <w:rPr>
          <w:color w:val="000000" w:themeColor="text1"/>
        </w:rPr>
      </w:pPr>
      <w:r w:rsidRPr="007E18EC">
        <w:rPr>
          <w:color w:val="000000" w:themeColor="text1"/>
        </w:rPr>
        <w:t>4.3. CVE-Informed Değerlendirme</w:t>
      </w:r>
    </w:p>
    <w:p w14:paraId="79D3E51B" w14:textId="77777777" w:rsidR="00645866" w:rsidRDefault="00000000">
      <w:pPr>
        <w:jc w:val="both"/>
      </w:pPr>
      <w:r>
        <w:t>İlk değerlendirme CVE-2024-54143 üzerinden yapılmıştır. Bu zafiyet, OpenWrt Attended Sysupgrade servisinde firmware oluşturma ve doğrulama sürecindeki sorunların yanı sıra SHA-256 hash değerinin yalnızca 12 karaktere kısaltılmasıyla ilişkili bir zayıflığı içermektedir. Projenin statik bütünlük katmanı dosya karşılaştırmalarında tam uzunlukta 256-bit SHA-256 kullanmaktadır. Dolayısıyla bu değerlendirme, CVE’nin kendisini otomatik olarak tespit ettiğini iddia etmekten ziyade, zafiyette ortaya çıkan “zayıflatılmış hash doğrulaması” problemine karşı tasarımın neden daha güçlü bir temel sunduğunu göstermektedir.</w:t>
      </w:r>
    </w:p>
    <w:p w14:paraId="510930DF" w14:textId="77777777" w:rsidR="00645866" w:rsidRDefault="00000000">
      <w:pPr>
        <w:jc w:val="both"/>
      </w:pPr>
      <w:r>
        <w:t xml:space="preserve">İkinci değerlendirme CVE-2024-9643 ile ilişkilidir. Four-Faith F3x36 yönlendiricilerindeki sabit kimlik bilgileri, YARA katmanında hardcoded credential örüntülerinin aranması için bir senaryo olarak kullanılmıştır. Proje raporunda CVE’deki sınıfa karşılık gelen sabit kullanıcı adı/parola örüntüsü şüpheli firmware alanına eklenerek </w:t>
      </w:r>
      <w:r>
        <w:lastRenderedPageBreak/>
        <w:t>YARA taraması gerçekleştirilmiştir. Aynı test süreci, “password=” gibi genel dizilerin meşru OpenWrt dosyalarında da bulunabildiğini göstermiş ve basit string tabanlı kuralların yanlış pozitif üretebildiğini ortaya koymuştur. Bu nedenle sonuç, YARA katmanının ilgili örüntü sınıfını yakalayabildiğini; ancak bağlam farkındalığı olmadan kesin kötü amaçlılık kararı veremeyeceğini göstermektedir.</w:t>
      </w:r>
    </w:p>
    <w:p w14:paraId="68A4C2C9" w14:textId="77777777" w:rsidR="00645866" w:rsidRDefault="00000000">
      <w:pPr>
        <w:pStyle w:val="Balk2"/>
      </w:pPr>
      <w:r w:rsidRPr="007E18EC">
        <w:rPr>
          <w:color w:val="000000" w:themeColor="text1"/>
        </w:rPr>
        <w:t>4.4. Meşru Sürüm Farkı Senaryosu</w:t>
      </w:r>
    </w:p>
    <w:p w14:paraId="13D188D1" w14:textId="77777777" w:rsidR="00645866" w:rsidRDefault="00000000">
      <w:pPr>
        <w:jc w:val="both"/>
      </w:pPr>
      <w:r>
        <w:t>İki farklı gerçek OpenWrt sürümünün karşılaştırılması, çok sayıda dosya seviyesinde farkın bulunduğu bir ölçek senaryosu olarak kullanılmıştır. Bu deneyin amacı “sürüm farkı = saldırı” şeklinde bir çıkarım yapmak değil, sistemin yüksek hacimli fark üretiminde çalışabildiğini ve analistin bu farkları bağlama göre yorumlaması gerektiğini göstermektir. Bu nedenle meşru firmware güncellemeleri, önerilen yaklaşımın yanlış pozitif riskinin değerlendirilmesinde önemli bir karşılaştırma tabanı oluşturmaktadır.</w:t>
      </w:r>
    </w:p>
    <w:p w14:paraId="687A6DB3" w14:textId="77777777" w:rsidR="00645866" w:rsidRPr="007E18EC" w:rsidRDefault="00000000">
      <w:pPr>
        <w:pStyle w:val="Balk2"/>
        <w:rPr>
          <w:color w:val="000000" w:themeColor="text1"/>
        </w:rPr>
      </w:pPr>
      <w:r w:rsidRPr="007E18EC">
        <w:rPr>
          <w:color w:val="000000" w:themeColor="text1"/>
        </w:rPr>
        <w:t>4.5. Literatür Reproduction Metodolojisi</w:t>
      </w:r>
    </w:p>
    <w:p w14:paraId="3BCF5993" w14:textId="77777777" w:rsidR="00645866" w:rsidRDefault="00000000">
      <w:pPr>
        <w:jc w:val="both"/>
      </w:pPr>
      <w:r>
        <w:t>Literatür taramasında belirlenen 30 çalışma arasından kod düzeyinde reproduction için uygun görülen çalışmalar seçilmiş ve her araç için bağımlılıkların kurulması, kaynak kodun çalıştırılması, mümkün olduğunda yazarların sağladığı veri setinin kullanılması ve temel çıktının makaledeki iddia ile karşılaştırılması adımlarından oluşan bir süreç izlenmiştir. Her çalışma için kurulum engelleri, bağımlılık sorunları, uygulanabilen test kapsamı ve nihai bulgular ayrı ayrı kaydedilmiştir.</w:t>
      </w:r>
    </w:p>
    <w:tbl>
      <w:tblPr>
        <w:tblStyle w:val="TabloKlavuzu"/>
        <w:tblW w:w="0" w:type="auto"/>
        <w:jc w:val="center"/>
        <w:tblLook w:val="04A0" w:firstRow="1" w:lastRow="0" w:firstColumn="1" w:lastColumn="0" w:noHBand="0" w:noVBand="1"/>
      </w:tblPr>
      <w:tblGrid>
        <w:gridCol w:w="3245"/>
        <w:gridCol w:w="3245"/>
        <w:gridCol w:w="3246"/>
      </w:tblGrid>
      <w:tr w:rsidR="00645866" w14:paraId="23A5ECFD" w14:textId="77777777">
        <w:trPr>
          <w:jc w:val="center"/>
        </w:trPr>
        <w:tc>
          <w:tcPr>
            <w:tcW w:w="3249" w:type="dxa"/>
            <w:shd w:val="clear" w:color="auto" w:fill="E7E6E6"/>
            <w:vAlign w:val="center"/>
          </w:tcPr>
          <w:p w14:paraId="1CAC254F" w14:textId="77777777" w:rsidR="00645866" w:rsidRDefault="00000000">
            <w:r>
              <w:rPr>
                <w:b/>
                <w:sz w:val="15"/>
              </w:rPr>
              <w:t>Çalışma</w:t>
            </w:r>
          </w:p>
        </w:tc>
        <w:tc>
          <w:tcPr>
            <w:tcW w:w="3249" w:type="dxa"/>
            <w:shd w:val="clear" w:color="auto" w:fill="E7E6E6"/>
            <w:vAlign w:val="center"/>
          </w:tcPr>
          <w:p w14:paraId="1320176D" w14:textId="77777777" w:rsidR="00645866" w:rsidRDefault="00000000">
            <w:r>
              <w:rPr>
                <w:b/>
                <w:sz w:val="15"/>
              </w:rPr>
              <w:t>Reproduction sonucu</w:t>
            </w:r>
          </w:p>
        </w:tc>
        <w:tc>
          <w:tcPr>
            <w:tcW w:w="3249" w:type="dxa"/>
            <w:shd w:val="clear" w:color="auto" w:fill="E7E6E6"/>
            <w:vAlign w:val="center"/>
          </w:tcPr>
          <w:p w14:paraId="512F6E43" w14:textId="77777777" w:rsidR="00645866" w:rsidRDefault="00000000">
            <w:r>
              <w:rPr>
                <w:b/>
                <w:sz w:val="15"/>
              </w:rPr>
              <w:t>Temel bulgu</w:t>
            </w:r>
          </w:p>
        </w:tc>
      </w:tr>
      <w:tr w:rsidR="00645866" w14:paraId="21F719DF" w14:textId="77777777">
        <w:trPr>
          <w:jc w:val="center"/>
        </w:trPr>
        <w:tc>
          <w:tcPr>
            <w:tcW w:w="3249" w:type="dxa"/>
            <w:vAlign w:val="center"/>
          </w:tcPr>
          <w:p w14:paraId="2F8167EC" w14:textId="77777777" w:rsidR="00645866" w:rsidRDefault="00000000">
            <w:r>
              <w:rPr>
                <w:sz w:val="15"/>
              </w:rPr>
              <w:t>FFXE</w:t>
            </w:r>
          </w:p>
        </w:tc>
        <w:tc>
          <w:tcPr>
            <w:tcW w:w="3249" w:type="dxa"/>
            <w:vAlign w:val="center"/>
          </w:tcPr>
          <w:p w14:paraId="127CA38D" w14:textId="77777777" w:rsidR="00645866" w:rsidRDefault="00000000">
            <w:r>
              <w:rPr>
                <w:sz w:val="15"/>
              </w:rPr>
              <w:t>Tam</w:t>
            </w:r>
          </w:p>
        </w:tc>
        <w:tc>
          <w:tcPr>
            <w:tcW w:w="3249" w:type="dxa"/>
            <w:vAlign w:val="center"/>
          </w:tcPr>
          <w:p w14:paraId="529B1164" w14:textId="77777777" w:rsidR="00645866" w:rsidRDefault="00000000">
            <w:r>
              <w:rPr>
                <w:sz w:val="15"/>
              </w:rPr>
              <w:t>9/9 gerçek firmware örneğinde CFG çıkarımı doğrulandı.</w:t>
            </w:r>
          </w:p>
        </w:tc>
      </w:tr>
      <w:tr w:rsidR="00645866" w14:paraId="18831A9D" w14:textId="77777777">
        <w:trPr>
          <w:jc w:val="center"/>
        </w:trPr>
        <w:tc>
          <w:tcPr>
            <w:tcW w:w="3249" w:type="dxa"/>
            <w:vAlign w:val="center"/>
          </w:tcPr>
          <w:p w14:paraId="1FA8531C" w14:textId="77777777" w:rsidR="00645866" w:rsidRDefault="00000000">
            <w:r>
              <w:rPr>
                <w:sz w:val="15"/>
              </w:rPr>
              <w:t>ROSA</w:t>
            </w:r>
          </w:p>
        </w:tc>
        <w:tc>
          <w:tcPr>
            <w:tcW w:w="3249" w:type="dxa"/>
            <w:vAlign w:val="center"/>
          </w:tcPr>
          <w:p w14:paraId="17891D82" w14:textId="77777777" w:rsidR="00645866" w:rsidRDefault="00000000">
            <w:r>
              <w:rPr>
                <w:sz w:val="15"/>
              </w:rPr>
              <w:t>Kısmi</w:t>
            </w:r>
          </w:p>
        </w:tc>
        <w:tc>
          <w:tcPr>
            <w:tcW w:w="3249" w:type="dxa"/>
            <w:vAlign w:val="center"/>
          </w:tcPr>
          <w:p w14:paraId="023DD0E2" w14:textId="77777777" w:rsidR="00645866" w:rsidRDefault="00000000">
            <w:r>
              <w:rPr>
                <w:sz w:val="15"/>
              </w:rPr>
              <w:t>Rust çekirdeği derlendi; tam tespit kampanyası AFL++ bağımlılığı nedeniyle tamamlanamadı.</w:t>
            </w:r>
          </w:p>
        </w:tc>
      </w:tr>
      <w:tr w:rsidR="00645866" w14:paraId="186AE384" w14:textId="77777777">
        <w:trPr>
          <w:jc w:val="center"/>
        </w:trPr>
        <w:tc>
          <w:tcPr>
            <w:tcW w:w="3249" w:type="dxa"/>
            <w:vAlign w:val="center"/>
          </w:tcPr>
          <w:p w14:paraId="78A0A877" w14:textId="77777777" w:rsidR="00645866" w:rsidRDefault="00000000">
            <w:r>
              <w:rPr>
                <w:sz w:val="15"/>
              </w:rPr>
              <w:t>AutoFirm</w:t>
            </w:r>
          </w:p>
        </w:tc>
        <w:tc>
          <w:tcPr>
            <w:tcW w:w="3249" w:type="dxa"/>
            <w:vAlign w:val="center"/>
          </w:tcPr>
          <w:p w14:paraId="466BCD40" w14:textId="77777777" w:rsidR="00645866" w:rsidRDefault="00000000">
            <w:r>
              <w:rPr>
                <w:sz w:val="15"/>
              </w:rPr>
              <w:t>Kısmi</w:t>
            </w:r>
          </w:p>
        </w:tc>
        <w:tc>
          <w:tcPr>
            <w:tcW w:w="3249" w:type="dxa"/>
            <w:vAlign w:val="center"/>
          </w:tcPr>
          <w:p w14:paraId="30ADD902" w14:textId="77777777" w:rsidR="00645866" w:rsidRDefault="00000000">
            <w:r>
              <w:rPr>
                <w:sz w:val="15"/>
              </w:rPr>
              <w:t>OpenWrt üzerinde QEMU çalıştı; regex tabanlı versiyon eşleşmesi genelleşmedi.</w:t>
            </w:r>
          </w:p>
        </w:tc>
      </w:tr>
      <w:tr w:rsidR="00645866" w14:paraId="1DD4F9A2" w14:textId="77777777">
        <w:trPr>
          <w:jc w:val="center"/>
        </w:trPr>
        <w:tc>
          <w:tcPr>
            <w:tcW w:w="3249" w:type="dxa"/>
            <w:vAlign w:val="center"/>
          </w:tcPr>
          <w:p w14:paraId="57A704DC" w14:textId="77777777" w:rsidR="00645866" w:rsidRDefault="00000000">
            <w:r>
              <w:rPr>
                <w:sz w:val="15"/>
              </w:rPr>
              <w:t>ChkUp</w:t>
            </w:r>
          </w:p>
        </w:tc>
        <w:tc>
          <w:tcPr>
            <w:tcW w:w="3249" w:type="dxa"/>
            <w:vAlign w:val="center"/>
          </w:tcPr>
          <w:p w14:paraId="3D7257D2" w14:textId="77777777" w:rsidR="00645866" w:rsidRDefault="00000000">
            <w:r>
              <w:rPr>
                <w:sz w:val="15"/>
              </w:rPr>
              <w:t>Test edilemedi</w:t>
            </w:r>
          </w:p>
        </w:tc>
        <w:tc>
          <w:tcPr>
            <w:tcW w:w="3249" w:type="dxa"/>
            <w:vAlign w:val="center"/>
          </w:tcPr>
          <w:p w14:paraId="669FDC58" w14:textId="77777777" w:rsidR="00645866" w:rsidRDefault="00000000">
            <w:r>
              <w:rPr>
                <w:sz w:val="15"/>
              </w:rPr>
              <w:t>Ghidra 10.1.2 / Java 11 / Python 3.6 bağımlılıkları nedeniyle reproduction gerçekleştirilemedi.</w:t>
            </w:r>
          </w:p>
        </w:tc>
      </w:tr>
      <w:tr w:rsidR="00645866" w14:paraId="05822D84" w14:textId="77777777">
        <w:trPr>
          <w:jc w:val="center"/>
        </w:trPr>
        <w:tc>
          <w:tcPr>
            <w:tcW w:w="3249" w:type="dxa"/>
            <w:vAlign w:val="center"/>
          </w:tcPr>
          <w:p w14:paraId="0E797147" w14:textId="77777777" w:rsidR="00645866" w:rsidRDefault="00000000">
            <w:r>
              <w:rPr>
                <w:sz w:val="15"/>
              </w:rPr>
              <w:t>PEMU</w:t>
            </w:r>
          </w:p>
        </w:tc>
        <w:tc>
          <w:tcPr>
            <w:tcW w:w="3249" w:type="dxa"/>
            <w:vAlign w:val="center"/>
          </w:tcPr>
          <w:p w14:paraId="63FB77D3" w14:textId="77777777" w:rsidR="00645866" w:rsidRDefault="00000000">
            <w:r>
              <w:rPr>
                <w:sz w:val="15"/>
              </w:rPr>
              <w:t>Tam</w:t>
            </w:r>
          </w:p>
        </w:tc>
        <w:tc>
          <w:tcPr>
            <w:tcW w:w="3249" w:type="dxa"/>
            <w:vAlign w:val="center"/>
          </w:tcPr>
          <w:p w14:paraId="4130BAFC" w14:textId="77777777" w:rsidR="00645866" w:rsidRDefault="00000000">
            <w:r>
              <w:rPr>
                <w:sz w:val="15"/>
              </w:rPr>
              <w:t>Paket üretim çekirdeği izole testte doğru Ethernet/ARP çıktısı üretti.</w:t>
            </w:r>
          </w:p>
        </w:tc>
      </w:tr>
      <w:tr w:rsidR="00645866" w14:paraId="40D8CB4C" w14:textId="77777777">
        <w:trPr>
          <w:jc w:val="center"/>
        </w:trPr>
        <w:tc>
          <w:tcPr>
            <w:tcW w:w="3249" w:type="dxa"/>
            <w:vAlign w:val="center"/>
          </w:tcPr>
          <w:p w14:paraId="6E18DDDE" w14:textId="77777777" w:rsidR="00645866" w:rsidRDefault="00000000">
            <w:r>
              <w:rPr>
                <w:sz w:val="15"/>
              </w:rPr>
              <w:t>UEFI Memory Forensics</w:t>
            </w:r>
          </w:p>
        </w:tc>
        <w:tc>
          <w:tcPr>
            <w:tcW w:w="3249" w:type="dxa"/>
            <w:vAlign w:val="center"/>
          </w:tcPr>
          <w:p w14:paraId="4B048156" w14:textId="77777777" w:rsidR="00645866" w:rsidRDefault="00000000">
            <w:r>
              <w:rPr>
                <w:sz w:val="15"/>
              </w:rPr>
              <w:t>Tam</w:t>
            </w:r>
          </w:p>
        </w:tc>
        <w:tc>
          <w:tcPr>
            <w:tcW w:w="3249" w:type="dxa"/>
            <w:vAlign w:val="center"/>
          </w:tcPr>
          <w:p w14:paraId="06E2AB78" w14:textId="77777777" w:rsidR="00645866" w:rsidRDefault="00000000">
            <w:r>
              <w:rPr>
                <w:sz w:val="15"/>
              </w:rPr>
              <w:t>Sentetik dump üzerinde imza/offset tespiti doğrulandı.</w:t>
            </w:r>
          </w:p>
        </w:tc>
      </w:tr>
      <w:tr w:rsidR="00645866" w14:paraId="523EA8D0" w14:textId="77777777">
        <w:trPr>
          <w:jc w:val="center"/>
        </w:trPr>
        <w:tc>
          <w:tcPr>
            <w:tcW w:w="3249" w:type="dxa"/>
            <w:vAlign w:val="center"/>
          </w:tcPr>
          <w:p w14:paraId="57FBFEFF" w14:textId="77777777" w:rsidR="00645866" w:rsidRDefault="00000000">
            <w:r>
              <w:rPr>
                <w:sz w:val="15"/>
              </w:rPr>
              <w:t>FirmRCA</w:t>
            </w:r>
          </w:p>
        </w:tc>
        <w:tc>
          <w:tcPr>
            <w:tcW w:w="3249" w:type="dxa"/>
            <w:vAlign w:val="center"/>
          </w:tcPr>
          <w:p w14:paraId="7972550D" w14:textId="77777777" w:rsidR="00645866" w:rsidRDefault="00000000">
            <w:r>
              <w:rPr>
                <w:sz w:val="15"/>
              </w:rPr>
              <w:t>Tam</w:t>
            </w:r>
          </w:p>
        </w:tc>
        <w:tc>
          <w:tcPr>
            <w:tcW w:w="3249" w:type="dxa"/>
            <w:vAlign w:val="center"/>
          </w:tcPr>
          <w:p w14:paraId="3235BA73" w14:textId="77777777" w:rsidR="00645866" w:rsidRDefault="00000000">
            <w:r>
              <w:rPr>
                <w:sz w:val="15"/>
              </w:rPr>
              <w:t>168.542 komutluk tersine yürütme ve taint bulguları elde edildi.</w:t>
            </w:r>
          </w:p>
        </w:tc>
      </w:tr>
      <w:tr w:rsidR="00645866" w14:paraId="77B92E97" w14:textId="77777777">
        <w:trPr>
          <w:jc w:val="center"/>
        </w:trPr>
        <w:tc>
          <w:tcPr>
            <w:tcW w:w="3249" w:type="dxa"/>
            <w:vAlign w:val="center"/>
          </w:tcPr>
          <w:p w14:paraId="48DF2800" w14:textId="77777777" w:rsidR="00645866" w:rsidRDefault="00000000">
            <w:r>
              <w:rPr>
                <w:sz w:val="15"/>
              </w:rPr>
              <w:t>LFwC</w:t>
            </w:r>
          </w:p>
        </w:tc>
        <w:tc>
          <w:tcPr>
            <w:tcW w:w="3249" w:type="dxa"/>
            <w:vAlign w:val="center"/>
          </w:tcPr>
          <w:p w14:paraId="340E6C2E" w14:textId="77777777" w:rsidR="00645866" w:rsidRDefault="00000000">
            <w:r>
              <w:rPr>
                <w:sz w:val="15"/>
              </w:rPr>
              <w:t>Veri seti</w:t>
            </w:r>
          </w:p>
        </w:tc>
        <w:tc>
          <w:tcPr>
            <w:tcW w:w="3249" w:type="dxa"/>
            <w:vAlign w:val="center"/>
          </w:tcPr>
          <w:p w14:paraId="2858F4EF" w14:textId="77777777" w:rsidR="00645866" w:rsidRDefault="00000000">
            <w:r>
              <w:rPr>
                <w:sz w:val="15"/>
              </w:rPr>
              <w:t>354 GB / 10.913 imajlık korpus erişim gerektirdiği için bu çalışmada kullanılamadı.</w:t>
            </w:r>
          </w:p>
        </w:tc>
      </w:tr>
      <w:tr w:rsidR="00645866" w14:paraId="4F28AF56" w14:textId="77777777">
        <w:trPr>
          <w:jc w:val="center"/>
        </w:trPr>
        <w:tc>
          <w:tcPr>
            <w:tcW w:w="3249" w:type="dxa"/>
            <w:vAlign w:val="center"/>
          </w:tcPr>
          <w:p w14:paraId="163D58C9" w14:textId="77777777" w:rsidR="00645866" w:rsidRDefault="00000000">
            <w:r>
              <w:rPr>
                <w:sz w:val="15"/>
              </w:rPr>
              <w:t>UniBOM</w:t>
            </w:r>
          </w:p>
        </w:tc>
        <w:tc>
          <w:tcPr>
            <w:tcW w:w="3249" w:type="dxa"/>
            <w:vAlign w:val="center"/>
          </w:tcPr>
          <w:p w14:paraId="4A83C94C" w14:textId="77777777" w:rsidR="00645866" w:rsidRDefault="00000000">
            <w:r>
              <w:rPr>
                <w:sz w:val="15"/>
              </w:rPr>
              <w:t>Tam</w:t>
            </w:r>
          </w:p>
        </w:tc>
        <w:tc>
          <w:tcPr>
            <w:tcW w:w="3249" w:type="dxa"/>
            <w:vAlign w:val="center"/>
          </w:tcPr>
          <w:p w14:paraId="3CCE3DE1" w14:textId="77777777" w:rsidR="00645866" w:rsidRDefault="00000000">
            <w:r>
              <w:rPr>
                <w:sz w:val="15"/>
              </w:rPr>
              <w:t>OpenWrt üzerinde 338 bileşen ve 8 zafiyet (1 kritik) tespit edildi.</w:t>
            </w:r>
          </w:p>
        </w:tc>
      </w:tr>
      <w:tr w:rsidR="00645866" w14:paraId="3DE7FC2D" w14:textId="77777777">
        <w:trPr>
          <w:jc w:val="center"/>
        </w:trPr>
        <w:tc>
          <w:tcPr>
            <w:tcW w:w="3249" w:type="dxa"/>
            <w:vAlign w:val="center"/>
          </w:tcPr>
          <w:p w14:paraId="66DB64D6" w14:textId="77777777" w:rsidR="00645866" w:rsidRDefault="00000000">
            <w:r>
              <w:rPr>
                <w:sz w:val="15"/>
              </w:rPr>
              <w:t>Pack-ALM</w:t>
            </w:r>
          </w:p>
        </w:tc>
        <w:tc>
          <w:tcPr>
            <w:tcW w:w="3249" w:type="dxa"/>
            <w:vAlign w:val="center"/>
          </w:tcPr>
          <w:p w14:paraId="09B8437B" w14:textId="77777777" w:rsidR="00645866" w:rsidRDefault="00000000">
            <w:r>
              <w:rPr>
                <w:sz w:val="15"/>
              </w:rPr>
              <w:t>Tam</w:t>
            </w:r>
          </w:p>
        </w:tc>
        <w:tc>
          <w:tcPr>
            <w:tcW w:w="3249" w:type="dxa"/>
            <w:vAlign w:val="center"/>
          </w:tcPr>
          <w:p w14:paraId="7D018213" w14:textId="77777777" w:rsidR="00645866" w:rsidRDefault="00000000">
            <w:r>
              <w:rPr>
                <w:sz w:val="15"/>
              </w:rPr>
              <w:t>Önceden eğitilmiş ağırlıklar yüklendi ve gerçek forward pass çıktısı elde edildi.</w:t>
            </w:r>
          </w:p>
        </w:tc>
      </w:tr>
    </w:tbl>
    <w:p w14:paraId="07C22C22" w14:textId="77777777" w:rsidR="00645866" w:rsidRDefault="00645866"/>
    <w:p w14:paraId="3F23C967" w14:textId="77777777" w:rsidR="00645866" w:rsidRDefault="00000000">
      <w:pPr>
        <w:pStyle w:val="CaptionTR"/>
      </w:pPr>
      <w:r>
        <w:t>Tablo 4. Seçilen 10 çalışma için reproduction/değerlendirme durumu. Durumlar çalışmanın ayrıntılı literatür notlarındaki kayıtlar esas alınarak verilmiştir.</w:t>
      </w:r>
    </w:p>
    <w:p w14:paraId="5AF23EF8" w14:textId="77777777" w:rsidR="00645866" w:rsidRDefault="00000000">
      <w:pPr>
        <w:jc w:val="both"/>
      </w:pPr>
      <w:r>
        <w:t>Reproduction sonuçları, yalnızca “araç çalıştı/çalışmadı” biçiminde bir sınıflandırma olarak değil, araçların pratik kurulum maliyetleri, veri seti erişimi, bağımlılıkları ve genelleşme sınırlılıkları açısından da değerlendirilmiştir. Örneğin AutoFirm’de modern/minimal Linux firmware’lerinde regex tabanlı versiyon tespitinin genelleşmemesi, kural tabanlı yaklaşımların ekosistem bağımlılığına dikkat çekmektedir. ChkUp örneği ise eski bağımlılıkların reproduction çalışmalarında önemli bir tekrarlanabilirlik engeli oluşturabileceğini göstermektedir.</w:t>
      </w:r>
    </w:p>
    <w:p w14:paraId="1A66A609" w14:textId="77777777" w:rsidR="00645866" w:rsidRPr="007E18EC" w:rsidRDefault="00000000">
      <w:pPr>
        <w:pStyle w:val="Balk1"/>
        <w:rPr>
          <w:color w:val="000000" w:themeColor="text1"/>
        </w:rPr>
      </w:pPr>
      <w:r w:rsidRPr="007E18EC">
        <w:rPr>
          <w:color w:val="000000" w:themeColor="text1"/>
        </w:rPr>
        <w:lastRenderedPageBreak/>
        <w:t>5. Tartışma</w:t>
      </w:r>
    </w:p>
    <w:p w14:paraId="6EFC56FF" w14:textId="77777777" w:rsidR="00645866" w:rsidRDefault="00000000">
      <w:pPr>
        <w:jc w:val="both"/>
      </w:pPr>
      <w:r>
        <w:t>Değerlendirme sonuçları, önerilen yaklaşımın temel gücünün tek bir tespit tekniğine bağlı olmaması olduğunu göstermektedir. SHA-256 katmanı doğrudan dosya ekleme, silme ve değiştirme olaylarını görünür hale getirirken; entropi katmanı olası paketleme/şifreleme göstergelerini, YARA katmanı bilinen şüpheli örüntüleri ve izin/yetki katmanı ayrıcalıklı dosya değişikliklerini ele almaktadır. Bu sinyallerin birlikte yorumlanması, tek bir yöntemin kör noktalarını azaltma potansiyeline sahiptir. Örneğin bir saldırgan yalnızca bilinen bir imzayı değiştirdiğinde YARA katmanı eşleşme üretmeyebilir; buna karşın dosya hash uyuşmazlığı veya izin değişikliği başka bir kanıt sağlayabilir.</w:t>
      </w:r>
    </w:p>
    <w:p w14:paraId="61A26986" w14:textId="77777777" w:rsidR="00645866" w:rsidRDefault="00000000">
      <w:pPr>
        <w:jc w:val="both"/>
      </w:pPr>
      <w:r>
        <w:t>Bununla birlikte çok katmanlı yapı yanlış pozitif problemini tamamen ortadan kaldırmamaktadır. Özellikle yüksek entropi, sıkıştırılmış veya şifrelenmiş meşru bileşenlerde de ortaya çıkabilir. Benzer şekilde YARA kuralları bağlamdan bağımsız string eşleşmeleri kullanıyorsa “password=” gibi meşru ifadeleri de yakalayabilir. CVE-2024-9643 senaryosunda gözlenen bu durum, imza tabanlı tespitin tek başına hüküm üretmemesi gerektiğini göstermektedir. Karşılaştırmalı mantığın yalnızca referansta bulunmayan yeni eşleşmeleri daha yüksek önceliğe taşıması yanlış pozitifleri azaltabilir; ancak bu yaklaşım yanlış pozitifleri tamamen çözmez.</w:t>
      </w:r>
    </w:p>
    <w:p w14:paraId="2EB7214F" w14:textId="77777777" w:rsidR="00645866" w:rsidRDefault="00000000">
      <w:pPr>
        <w:jc w:val="both"/>
      </w:pPr>
      <w:r>
        <w:t>Şüphe skoru da benzer biçimde yorumlanmalıdır. Mevcut ağırlıklar analist önceliklendirmesi için sezgisel olarak tanımlanmıştır ve belirli bir saldırı olasılığını istatistiksel olarak temsil etmemektedir. Bu nedenle 80 puanlık bir firmware’in 40 puanlık bir firmware’e göre “iki kat daha tehlikeli” olduğu söylenemez. Gelecekte büyük ve etiketli firmware koleksiyonları üzerinde TP, FP, TN ve FN değerleri toplanarak ağırlıkların ampirik olarak kalibre edilmesi ve skor eşiklerinin ROC/PR analizleriyle belirlenmesi mümkün olabilir.</w:t>
      </w:r>
    </w:p>
    <w:p w14:paraId="42858F31" w14:textId="77777777" w:rsidR="00645866" w:rsidRDefault="00000000">
      <w:pPr>
        <w:jc w:val="both"/>
      </w:pPr>
      <w:r>
        <w:t>Çalışmanın genellenebilirliği de sınırlıdır. Mevcut deneylerin önemli bölümü OpenWrt ekosistemine dayanmaktadır. Farklı üreticilerin kapalı dosya sistemleri, farklı mimariler, özel firmware paketleme biçimleri ve farklı permission modelleri üzerinde ek doğrulama gerekmektedir. Literatürdeki AutoFirm reproduction sonucu, modern/minimal Linux firmware’lerinde regex tabanlı bileşen tespitinin genelleşmeyebileceğini göstermiştir. Bu bulgu, önerilen YARA kurallarının da farklı firmware ailelerinde düzenli olarak gözden geçirilmesi gerektiğine işaret etmektedir.</w:t>
      </w:r>
    </w:p>
    <w:p w14:paraId="18D32D2F" w14:textId="77777777" w:rsidR="00645866" w:rsidRDefault="00000000">
      <w:pPr>
        <w:jc w:val="both"/>
      </w:pPr>
      <w:r>
        <w:t>Adli açıdan bir diğer önemli sınırlılık, mevcut SHA-256 mekanizmasının bulgu bütünlüğünü doğrulamasına rağmen tam kapsamlı chain of custody sağlamamasıdır. Sistemde her event kaydı ayrı olarak hash’lenmekte, ancak event’ler birbirine önceki hash üzerinden bağlanmamaktadır. Ayrıca event timestamp’i değişikliğin gerçek gerçekleşme zamanını değil, analiz kaydının oluşturulma zamanını temsil etmektedir. Bu nedenle çalışma, “delil zinciri gerekliliklerinin tamamını karşılayan” bir sistem olarak değil, dijital bulguların bütünlük ve izlenebilirliğini destekleyen bir analiz ve raporlama mekanizması olarak konumlandırılmalıdır.</w:t>
      </w:r>
    </w:p>
    <w:p w14:paraId="78792A81" w14:textId="77777777" w:rsidR="00645866" w:rsidRDefault="00000000">
      <w:pPr>
        <w:jc w:val="both"/>
      </w:pPr>
      <w:r>
        <w:t>Pratik firmware analiz platformlarıyla karşılaştırıldığında da kapsam farkı bulunmaktadır. FACT ve EMBA daha geniş firmware analiz, bileşen keşfi, zafiyet taraması ve raporlama yetenekleri sunmaktadır. Önerilen yaklaşımın katkısı bu araçların tüm fonksiyonlarını yeniden üretmek değil, olay-sonrası adli senaryoda referans-şüpheli imaj çiftinin karşılaştırılmasını temel problem olarak ele almak ve farklı statik bulguları açıklanabilir bir şüphe skorunda birleştirmektir. Bu nedenle çalışma, genel amaçlı firmware security analyzer yerine daha dar fakat adli inceleme odaklı bir analiz bileşeni olarak değerlendirilmelidir.</w:t>
      </w:r>
    </w:p>
    <w:p w14:paraId="5B608D2C" w14:textId="77777777" w:rsidR="00645866" w:rsidRPr="007E18EC" w:rsidRDefault="00000000">
      <w:pPr>
        <w:pStyle w:val="Balk1"/>
        <w:rPr>
          <w:color w:val="000000" w:themeColor="text1"/>
        </w:rPr>
      </w:pPr>
      <w:r w:rsidRPr="007E18EC">
        <w:rPr>
          <w:color w:val="000000" w:themeColor="text1"/>
        </w:rPr>
        <w:t>6. Sonuç ve Gelecek Çalışmalar</w:t>
      </w:r>
    </w:p>
    <w:p w14:paraId="2214C9FF" w14:textId="77777777" w:rsidR="00645866" w:rsidRDefault="00000000">
      <w:pPr>
        <w:jc w:val="both"/>
      </w:pPr>
      <w:r>
        <w:t>Bu çalışmada gömülü sistem firmware’lerinde bütünlük ihlallerini olay-sonrası adli inceleme bağlamında tespit etmeye yönelik karşılaştırmalı ve çok katmanlı bir sistem sunulmuştur. Sistem, referans ve şüpheli firmware imajlarını dosya seviyesinde SHA-256 ile karşılaştırmakta; entropi, YARA ve izin/yetki analizlerinden elde edilen bulguları birleştirerek 0–100 aralığında bir şüphe skoru üretmektedir. Analiz çıktıları ayrıca SHA-256 tabanlı bulgu bütünlüğü doğrulaması ve HTML raporlama ile analistin tekrar inceleyebileceği biçimde sunulmaktadır.</w:t>
      </w:r>
    </w:p>
    <w:p w14:paraId="1295FC87" w14:textId="77777777" w:rsidR="00645866" w:rsidRDefault="00000000">
      <w:pPr>
        <w:jc w:val="both"/>
      </w:pPr>
      <w:r>
        <w:t xml:space="preserve">İki CVE’den türetilen değerlendirmeler, yöntemin gerçek güvenlik problemleriyle ilişkilendirilebildiğini göstermiştir. CVE-2024-54143 değerlendirmesi tam uzunlukta SHA-256 kullanımının önemini; CVE-2024-9643 değerlendirmesi ise YARA tabanlı hardcoded credential tespitinin potansiyelini ve yanlış pozitif sınırlamasını </w:t>
      </w:r>
      <w:r>
        <w:lastRenderedPageBreak/>
        <w:t>ortaya koymuştur. Kontrollü tahrifat betiği ise dosya ekleme, değiştirme, silme ve SUID değişikliği gibi farklı bütünlük ihlallerinin sistem tarafından hangi katmanlarla incelenebileceğini göstermektedir. Literatür reproduction çalışması da mevcut firmware güvenliği araçlarının farklı problem sınıflarına ve farklı yaşam döngüsü aşamalarına odaklandığını ortaya koymuştur.</w:t>
      </w:r>
    </w:p>
    <w:p w14:paraId="1F05860F" w14:textId="77777777" w:rsidR="00645866" w:rsidRDefault="00000000">
      <w:pPr>
        <w:jc w:val="both"/>
      </w:pPr>
      <w:r>
        <w:t>Gelecek çalışmalarda ilk olarak LFwC gibi büyük ölçekli firmware korpusları üzerinde değerlendirme yapılarak yanlış pozitif ve yanlış negatif oranlarının istatistiksel olarak ölçülmesi hedeflenmektedir. İkinci olarak UniBOM’dan esinlenen SBOM/CVE eşleştirme katmanı eklenerek yalnızca “değişen dosya” değil, değişen veya mevcut bileşenlerin bilinen zafiyetleri de analiz kapsamına alınabilir. Üçüncü olarak Pack-ALM benzeri öğrenilmiş paketleme sınıflandırıcıları entropi katmanına tamamlayıcı olarak eklenebilir. Dördüncü olarak FFXE’nin CFG çıkarım yeteneğinden yararlanılarak iki firmware sürümü arasındaki farkın yalnızca byte/dosya seviyesinde değil, kontrol akışı seviyesinde de incelenmesi mümkündür. Son olarak gerçek cihaz edinimi ve çalışma zamanı bellek analizlerinin sisteme eklenmesi, statik firmware adli analizini runtime forensics ile birleştirebilir.</w:t>
      </w:r>
    </w:p>
    <w:p w14:paraId="31F4BE13" w14:textId="77777777" w:rsidR="00645866" w:rsidRPr="007E18EC" w:rsidRDefault="00000000">
      <w:pPr>
        <w:pStyle w:val="Balk1"/>
        <w:rPr>
          <w:color w:val="000000" w:themeColor="text1"/>
        </w:rPr>
      </w:pPr>
      <w:r w:rsidRPr="007E18EC">
        <w:rPr>
          <w:color w:val="000000" w:themeColor="text1"/>
        </w:rPr>
        <w:t>7. Çalışmanın Sınırlılıkları</w:t>
      </w:r>
    </w:p>
    <w:p w14:paraId="152CA377" w14:textId="77777777" w:rsidR="00645866" w:rsidRDefault="00000000">
      <w:pPr>
        <w:pStyle w:val="ListeMaddemi"/>
        <w:spacing w:after="60"/>
        <w:ind w:left="340"/>
      </w:pPr>
      <w:r>
        <w:t>Değerlendirmelerin önemli bölümü OpenWrt ekosistemine dayandığından farklı üretici ve mimarilere genelleme için ek deney gerekmektedir.</w:t>
      </w:r>
    </w:p>
    <w:p w14:paraId="6C87C76C" w14:textId="77777777" w:rsidR="00645866" w:rsidRDefault="00000000">
      <w:pPr>
        <w:pStyle w:val="ListeMaddemi"/>
        <w:spacing w:after="60"/>
        <w:ind w:left="340"/>
      </w:pPr>
      <w:r>
        <w:t>Entropi ve YARA katmanları tek başına kesin kötü amaçlılık kanıtı üretmemekte ve yanlış pozitiflere açık olabilmektedir.</w:t>
      </w:r>
    </w:p>
    <w:p w14:paraId="2FFA671B" w14:textId="77777777" w:rsidR="00645866" w:rsidRDefault="00000000">
      <w:pPr>
        <w:pStyle w:val="ListeMaddemi"/>
        <w:spacing w:after="60"/>
        <w:ind w:left="340"/>
      </w:pPr>
      <w:r>
        <w:t>Şüphe skoru ağırlıkları ampirik olarak kalibre edilmiş bir olasılık modeli değildir; analist önceliklendirmesi için kullanılan sezgisel değerlerdir.</w:t>
      </w:r>
    </w:p>
    <w:p w14:paraId="34524DCD" w14:textId="77777777" w:rsidR="00645866" w:rsidRDefault="00000000">
      <w:pPr>
        <w:pStyle w:val="ListeMaddemi"/>
        <w:spacing w:after="60"/>
        <w:ind w:left="340"/>
      </w:pPr>
      <w:r>
        <w:t>Mevcut event kayıtları gerçek olay zamanını değil analiz kayıt zamanını temsil etmektedir.</w:t>
      </w:r>
    </w:p>
    <w:p w14:paraId="547F86E4" w14:textId="77777777" w:rsidR="00645866" w:rsidRDefault="00000000">
      <w:pPr>
        <w:pStyle w:val="ListeMaddemi"/>
        <w:spacing w:after="60"/>
        <w:ind w:left="340"/>
      </w:pPr>
      <w:r>
        <w:t>SHA-256 tabanlı event bütünlüğü tam kapsamlı chain of custody yerine dijital bulgu bütünlüğünü desteklemektedir.</w:t>
      </w:r>
    </w:p>
    <w:p w14:paraId="3B66B55D" w14:textId="77777777" w:rsidR="00645866" w:rsidRDefault="00000000">
      <w:pPr>
        <w:pStyle w:val="ListeMaddemi"/>
        <w:spacing w:after="60"/>
        <w:ind w:left="340"/>
      </w:pPr>
      <w:r>
        <w:t>Kontrollü tahrifat senaryosu mevcut projede tanımlanmış olmakla birlikte kapsamlı çoklu tekrar ve istatistiksel doğruluk ölçümleri sonraki çalışmalarda gerçekleştirilmelidir.</w:t>
      </w:r>
    </w:p>
    <w:p w14:paraId="6E489722" w14:textId="77777777" w:rsidR="00645866" w:rsidRPr="007E18EC" w:rsidRDefault="00000000">
      <w:pPr>
        <w:pStyle w:val="Balk1"/>
        <w:rPr>
          <w:color w:val="000000" w:themeColor="text1"/>
        </w:rPr>
      </w:pPr>
      <w:r w:rsidRPr="007E18EC">
        <w:rPr>
          <w:color w:val="000000" w:themeColor="text1"/>
        </w:rPr>
        <w:t>Kaynakça</w:t>
      </w:r>
    </w:p>
    <w:p w14:paraId="71DAF832" w14:textId="77777777" w:rsidR="00645866" w:rsidRDefault="00000000">
      <w:pPr>
        <w:jc w:val="both"/>
      </w:pPr>
      <w:r>
        <w:t>[1] R. Tsang, Asmita, D. Joseph, S. Salehi, P. Mohapatra, and H. Homayoun, “FFXE: Dynamic Control Flow Graph Recovery for Embedded Firmware Binaries,” Proc. 33rd USENIX Security Symposium (USENIX Security 24), 2024, pp. 5573–5590.</w:t>
      </w:r>
    </w:p>
    <w:p w14:paraId="78709850" w14:textId="77777777" w:rsidR="00645866" w:rsidRDefault="00000000">
      <w:pPr>
        <w:jc w:val="both"/>
      </w:pPr>
      <w:r>
        <w:t>[2] D. Kokkonis, M. Marcozzi, E. Decoux, and S. Zacchiroli, “ROSA: Finding Backdoors with Fuzzing,” Proc. 2025 IEEE/ACM 47th International Conference on Software Engineering (ICSE), 2025, pp. 2816–2828.</w:t>
      </w:r>
    </w:p>
    <w:p w14:paraId="12902289" w14:textId="77777777" w:rsidR="00645866" w:rsidRDefault="00000000">
      <w:pPr>
        <w:jc w:val="both"/>
      </w:pPr>
      <w:r>
        <w:t>[3] Y. Chen, F. Ma, Y. Zhang, Y. He, H. Wang, and Q. Li, “AutoFirm: Automatically Identifying Reused Libraries inside IoT Firmware at Large-Scale,” arXiv preprint arXiv:2406.12947, 2024.</w:t>
      </w:r>
    </w:p>
    <w:p w14:paraId="3E89A3C8" w14:textId="77777777" w:rsidR="00645866" w:rsidRDefault="00000000">
      <w:pPr>
        <w:jc w:val="both"/>
      </w:pPr>
      <w:r>
        <w:t>[4] Y. Wu, J. Wang, J. Wang, S. Zhai, Z. Li, Y. He, K. Sun, Q. Li, and N. Zhang, “Your Firmware Has Arrived: A Study of Firmware Update Vulnerabilities,” Proc. 33rd USENIX Security Symposium (USENIX Security 24), 2024.</w:t>
      </w:r>
    </w:p>
    <w:p w14:paraId="415D0A78" w14:textId="77777777" w:rsidR="00645866" w:rsidRDefault="00000000">
      <w:pPr>
        <w:jc w:val="both"/>
      </w:pPr>
      <w:r>
        <w:t>[5] M. Bley, T. Scharnowski, S. Wörner, M. Schloegel, and T. Holz, “Protocol-Aware Firmware Rehosting for Effective Fuzzing of Embedded Network Stacks,” Proc. ACM SIGSAC Conference on Computer and Communications Security (CCS), 2025.</w:t>
      </w:r>
    </w:p>
    <w:p w14:paraId="29677D21" w14:textId="77777777" w:rsidR="00645866" w:rsidRDefault="00000000">
      <w:pPr>
        <w:jc w:val="both"/>
      </w:pPr>
      <w:r>
        <w:t>[6] K. S. Segal, H. C. Gorelik, O. Brodt, Y. Elbahar, Y. Elovici, and A. Shabtai, “UEFI Memory Forensics: A Framework for UEFI Threat Analysis,” arXiv preprint arXiv:2501.16962, 2025.</w:t>
      </w:r>
    </w:p>
    <w:p w14:paraId="0238252C" w14:textId="77777777" w:rsidR="00645866" w:rsidRDefault="00000000">
      <w:pPr>
        <w:jc w:val="both"/>
      </w:pPr>
      <w:r>
        <w:t>[7] B. Chang, B. Zhao, Q. Zhang, P. Liu, Y. Tian, R. Beyah, and S. Ji, “FirmRCA: Towards Post-Fuzzing Analysis on ARM Embedded Firmware with Efficient Event-based Fault Localization,” Proc. IEEE Symposium on Security and Privacy (S&amp;P), 2025.</w:t>
      </w:r>
    </w:p>
    <w:p w14:paraId="3EF6B5B8" w14:textId="77777777" w:rsidR="00645866" w:rsidRDefault="00000000">
      <w:pPr>
        <w:jc w:val="both"/>
      </w:pPr>
      <w:r>
        <w:lastRenderedPageBreak/>
        <w:t>[8] R. Helmke, E. Padilla, and N. Aschenbruck, “Mens Sana In Corpore Sano: Sound Firmware Corpora for Vulnerability Research,” Proc. Network and Distributed System Security Symposium (NDSS), 2025.</w:t>
      </w:r>
    </w:p>
    <w:p w14:paraId="19A6182F" w14:textId="77777777" w:rsidR="00645866" w:rsidRDefault="00000000">
      <w:pPr>
        <w:jc w:val="both"/>
      </w:pPr>
      <w:r>
        <w:t>[9] V. Safronov, I. Bostan, N. Allott, and A. Martin, “UniBOM – A Unified SBOM Analysis and Visualisation Tool for IoT Systems and Beyond,” Proc. 15th International Conference on the Internet of Things (IoT), 2025.</w:t>
      </w:r>
    </w:p>
    <w:p w14:paraId="13FA805E" w14:textId="77777777" w:rsidR="00645866" w:rsidRDefault="00000000">
      <w:pPr>
        <w:jc w:val="both"/>
      </w:pPr>
      <w:r>
        <w:t>[10] S. Li, C. Jia, P. Qiu, Q. Chen, J. Ming, and D. Gao, “Adversarially Robust Assembly Language Model for Packed Executables Detection,” Proc. ACM SIGSAC Conference on Computer and Communications Security (CCS), 2025.</w:t>
      </w:r>
    </w:p>
    <w:p w14:paraId="0C1B5FF5" w14:textId="77777777" w:rsidR="00645866" w:rsidRDefault="00000000">
      <w:pPr>
        <w:jc w:val="both"/>
      </w:pPr>
      <w:r>
        <w:t>[11] FKIE-CAD, “FACT: Firmware Analysis and Comparison Tool,” GitHub repository. Available: https://github.com/fkie-cad/FACT_core</w:t>
      </w:r>
    </w:p>
    <w:p w14:paraId="113CEA43" w14:textId="77777777" w:rsidR="00645866" w:rsidRDefault="00000000">
      <w:pPr>
        <w:jc w:val="both"/>
      </w:pPr>
      <w:r>
        <w:t>[12] e-m-b-a, “EMBA: The firmware security analyzer,” GitHub repository. Available: https://github.com/e-m-b-a/emba</w:t>
      </w:r>
    </w:p>
    <w:p w14:paraId="68F3BEEA" w14:textId="77777777" w:rsidR="00645866" w:rsidRDefault="00000000">
      <w:pPr>
        <w:jc w:val="both"/>
      </w:pPr>
      <w:r>
        <w:t>[13] Z. Kaçar, “skipedge-firmware-forensics: Gömülü Sistem Firmware’lerinde Çok Katmanlı Bütünlük İhlali Tespiti ve Adli Bilişim Analizi,” GitHub repository, 2026. Available: https://github.com/zeynepkacar/skipedge-firmware-forensics</w:t>
      </w:r>
    </w:p>
    <w:p w14:paraId="69F00826" w14:textId="77777777" w:rsidR="00645866" w:rsidRDefault="00000000">
      <w:pPr>
        <w:pStyle w:val="Balk1"/>
      </w:pPr>
      <w:r w:rsidRPr="007E18EC">
        <w:rPr>
          <w:color w:val="000000" w:themeColor="text1"/>
        </w:rPr>
        <w:t>Ek A. Uygulama ile Bildiri Arasındaki Terminoloji</w:t>
      </w:r>
    </w:p>
    <w:p w14:paraId="38757E49" w14:textId="77777777" w:rsidR="00645866" w:rsidRDefault="00000000">
      <w:pPr>
        <w:jc w:val="both"/>
      </w:pPr>
      <w:r>
        <w:t>Bu sürümde teknik ifadeler, mevcut proje kodunun ve raporlarının desteklediği kapsamla sınırlandırılmıştır. “Hash-zincirli chain of custody” yerine SHA-256 tabanlı bulgu bütünlüğü; “gerçek olay zaman çizelgesi” yerine zaman damgalı/sıralı event kayıtları; “CVE doğrulaması” yerine CVE-informed değerlendirme ifadeleri kullanılmıştır. Bu ayrımlar, yöntemin olduğundan daha güçlü gösterilmesini önlemek ve bildirinin uygulamadaki gerçek davranışla tutarlı kalmasını sağlamak amacıyla yapılmıştır.</w:t>
      </w:r>
    </w:p>
    <w:sectPr w:rsidR="00645866" w:rsidSect="00034616">
      <w:footerReference w:type="default" r:id="rId9"/>
      <w:pgSz w:w="12240" w:h="15840"/>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FEC3D" w14:textId="77777777" w:rsidR="00781769" w:rsidRDefault="00781769">
      <w:pPr>
        <w:spacing w:after="0" w:line="240" w:lineRule="auto"/>
      </w:pPr>
      <w:r>
        <w:separator/>
      </w:r>
    </w:p>
  </w:endnote>
  <w:endnote w:type="continuationSeparator" w:id="0">
    <w:p w14:paraId="0FD8C748" w14:textId="77777777" w:rsidR="00781769" w:rsidRDefault="00781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7682D" w14:textId="77777777" w:rsidR="00645866" w:rsidRDefault="00000000">
    <w:pPr>
      <w:pStyle w:val="AltBilgi"/>
      <w:jc w:val="center"/>
    </w:pPr>
    <w:proofErr w:type="spellStart"/>
    <w:r>
      <w:t>Sayfa</w:t>
    </w:r>
    <w:proofErr w:type="spellEnd"/>
    <w:r>
      <w:t xml:space="preserve"> </w:t>
    </w:r>
    <w:r>
      <w:fldChar w:fldCharType="begin"/>
    </w:r>
    <w:r>
      <w:instrText>PAGE</w:instrText>
    </w:r>
    <w:r>
      <w:fldChar w:fldCharType="separate"/>
    </w:r>
    <w:r w:rsidR="007E18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85C76" w14:textId="77777777" w:rsidR="00781769" w:rsidRDefault="00781769">
      <w:pPr>
        <w:spacing w:after="0" w:line="240" w:lineRule="auto"/>
      </w:pPr>
      <w:r>
        <w:separator/>
      </w:r>
    </w:p>
  </w:footnote>
  <w:footnote w:type="continuationSeparator" w:id="0">
    <w:p w14:paraId="7443934C" w14:textId="77777777" w:rsidR="00781769" w:rsidRDefault="007817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93708158">
    <w:abstractNumId w:val="8"/>
  </w:num>
  <w:num w:numId="2" w16cid:durableId="2104958876">
    <w:abstractNumId w:val="6"/>
  </w:num>
  <w:num w:numId="3" w16cid:durableId="1333410707">
    <w:abstractNumId w:val="5"/>
  </w:num>
  <w:num w:numId="4" w16cid:durableId="963540050">
    <w:abstractNumId w:val="4"/>
  </w:num>
  <w:num w:numId="5" w16cid:durableId="91292251">
    <w:abstractNumId w:val="7"/>
  </w:num>
  <w:num w:numId="6" w16cid:durableId="113640157">
    <w:abstractNumId w:val="3"/>
  </w:num>
  <w:num w:numId="7" w16cid:durableId="1109087107">
    <w:abstractNumId w:val="2"/>
  </w:num>
  <w:num w:numId="8" w16cid:durableId="320431573">
    <w:abstractNumId w:val="1"/>
  </w:num>
  <w:num w:numId="9" w16cid:durableId="1150051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561"/>
    <w:rsid w:val="0015074B"/>
    <w:rsid w:val="001E4326"/>
    <w:rsid w:val="0029639D"/>
    <w:rsid w:val="00326F90"/>
    <w:rsid w:val="00645866"/>
    <w:rsid w:val="00781769"/>
    <w:rsid w:val="007E18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23FE78"/>
  <w14:defaultImageDpi w14:val="300"/>
  <w15:docId w15:val="{21F58A8F-49EF-4E62-9B22-02475CB49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R">
    <w:name w:val="Caption TR"/>
    <w:pPr>
      <w:spacing w:after="120"/>
      <w:jc w:val="center"/>
    </w:pPr>
    <w:rPr>
      <w:rFonts w:ascii="Times New Roman" w:eastAsia="Times New Roman" w:hAnsi="Times New Roman"/>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4998</Words>
  <Characters>28493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Gömülü Sistem Firmware’lerinde Karşılaştırmalı ve Çok Katmanlı Adli Bütünlük İhlali Tespiti</dc:title>
  <dc:subject>Firmware adli bilişimi ve bütünlük ihlali tespiti</dc:subject>
  <dc:creator>Zeynep Kaçar</dc:creator>
  <cp:keywords>firmware, digital forensics, integrity, SHA-256, YARA, entropy, embedded systems</cp:keywords>
  <dc:description>generated by python-docx</dc:description>
  <cp:lastModifiedBy>Zeynep Kaçar</cp:lastModifiedBy>
  <cp:revision>2</cp:revision>
  <dcterms:created xsi:type="dcterms:W3CDTF">2026-08-10T14:32:00Z</dcterms:created>
  <dcterms:modified xsi:type="dcterms:W3CDTF">2026-08-10T14:32:00Z</dcterms:modified>
  <cp:category/>
</cp:coreProperties>
</file>