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(thanks to Tolgahan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 for support)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  <w:t xml:space="preserve">                       Visual Programming Course Project </w: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  <w:t xml:space="preserve">The project summary:</w:t>
      </w: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Corona Outbreak Data Visualization</w:t>
      </w:r>
    </w:p>
    <w:p>
      <w:pPr>
        <w:spacing w:before="0" w:after="160" w:line="540"/>
        <w:ind w:right="0" w:left="0" w:firstLine="0"/>
        <w:jc w:val="left"/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  <w:t xml:space="preserve">Software Design:</w:t>
      </w:r>
    </w:p>
    <w:p>
      <w:pPr>
        <w:spacing w:before="0" w:after="160" w:line="5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  <w:t xml:space="preserve">The software receives daily data on the coronavirus pandemic (COVID-19) provided by the European Center for Disease Prevention and Control (ECDC). EU Open Data Portal COVID-19 Coronavirus data set updated daily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https://opendata.ecdc.europa.eu/covid19/casedistribution/xml/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  <w:t xml:space="preserve">) uses.</w:t>
      </w:r>
    </w:p>
    <w:p>
      <w:pPr>
        <w:spacing w:before="0" w:after="160" w:line="540"/>
        <w:ind w:right="0" w:left="0" w:firstLine="0"/>
        <w:jc w:val="left"/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  <w:t xml:space="preserve">Getting Information from the User</w:t>
      </w:r>
    </w:p>
    <w:p>
      <w:pPr>
        <w:spacing w:before="0" w:after="160" w:line="5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  <w:t xml:space="preserve">**The URL of the user's XML file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https://opendata.ecdc.europa.eu/covid19/casedistribution/xml/</w:t>
        </w:r>
      </w:hyperlink>
      <w:r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  <w:t xml:space="preserve"> main window that can enter properly**</w: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Adding interactions (tag, text field and buttons) to interact with the user to get the URL of the data set as shown in Figure 1.</w:t>
      </w:r>
    </w:p>
    <w:p>
      <w:pPr>
        <w:spacing w:before="0" w:after="160" w:line="5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47" w:dyaOrig="1194">
          <v:rect xmlns:o="urn:schemas-microsoft-com:office:office" xmlns:v="urn:schemas-microsoft-com:vml" id="rectole0000000000" style="width:437.350000pt;height:5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5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auto" w:val="clear"/>
        </w:rPr>
        <w:t xml:space="preserve">Figure 1 Getting the dataset URL from the user</w:t>
      </w:r>
    </w:p>
    <w:p>
      <w:pPr>
        <w:spacing w:before="0" w:after="160" w:line="540"/>
        <w:ind w:right="0" w:left="0" w:firstLine="0"/>
        <w:jc w:val="left"/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  <w:t xml:space="preserve">Extracting Data from the EU Open Data Portal</w: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The European Center for Disease Prevention and Control (ECDC) provides daily data on the coronavirus pandemic (COVID-19) through the EU Open Data Portal. Downloadable data files are updated daily and contain the latest public data in COVID-19. As you can see in the example below, the data is provided in XML format: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XML: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https://opendata.ecdc.europa.eu/covid19/casedistribution/xml/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&lt;record&gt;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&lt;dateRep&gt;07/05/2020&lt;/dateRep&gt;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&lt;day&gt;7&lt;/day&gt;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&lt;month&gt;5&lt;/month&gt;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&lt;year&gt;2020&lt;/year&gt;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&lt;cases&gt;2253&lt;/cases&gt;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&lt;deaths&gt;64&lt;/deaths&gt;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&lt;countriesAndTerritories&gt;Turkey&lt;/countriesAndTerritories&gt;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&lt;geoId&gt;TR&lt;/geoId&gt;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&lt;countryterritoryCode&gt;TUR&lt;/countryterritoryCode&gt;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&lt;popData2018&gt;82319724&lt;/popData2018&gt;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&lt;continentExp&gt;Asia&lt;/continentExp&gt; </w: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&lt;/record&gt;</w: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540"/>
        <w:ind w:right="0" w:left="0" w:firstLine="0"/>
        <w:jc w:val="left"/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Select its XML, surrounded by two tags &lt;record&gt; and &lt;/record&gt;, apply a specific date date, daily COVID-19 case, and includes their deaths and information within this country. The application parses the XML document provided to extract all records and then keep them in a correct Collection application.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 Black" w:hAnsi="Arial Black" w:cs="Arial Black" w:eastAsia="Arial Black"/>
          <w:color w:val="222222"/>
          <w:spacing w:val="0"/>
          <w:position w:val="0"/>
          <w:sz w:val="20"/>
          <w:shd w:fill="auto" w:val="clear"/>
        </w:rPr>
        <w:t xml:space="preserve">Visualization of Data</w: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After extracting the data from the specified XML file, the program visualizes the data using tables and graphics. The program includes the following tables and graphics.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Cases and deaths reported by country table:</w:t>
      </w:r>
    </w:p>
    <w:p>
      <w:pPr>
        <w:spacing w:before="0" w:after="160" w:line="5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47" w:dyaOrig="3178">
          <v:rect xmlns:o="urn:schemas-microsoft-com:office:office" xmlns:v="urn:schemas-microsoft-com:vml" id="rectole0000000001" style="width:437.350000pt;height:158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includes linechart and barchart tables such as:</w:t>
      </w:r>
    </w:p>
    <w:p>
      <w:pPr>
        <w:spacing w:before="0" w:after="160" w:line="5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  <w:t xml:space="preserve">C</w:t>
      </w:r>
      <w:r>
        <w:object w:dxaOrig="8747" w:dyaOrig="5365">
          <v:rect xmlns:o="urn:schemas-microsoft-com:office:office" xmlns:v="urn:schemas-microsoft-com:vml" id="rectole0000000002" style="width:437.350000pt;height:268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  <w:r>
        <w:object w:dxaOrig="8747" w:dyaOrig="5932">
          <v:rect xmlns:o="urn:schemas-microsoft-com:office:office" xmlns:v="urn:schemas-microsoft-com:vml" id="rectole0000000003" style="width:437.350000pt;height:296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540"/>
        <w:ind w:right="0" w:left="0" w:firstLine="0"/>
        <w:jc w:val="left"/>
        <w:rPr>
          <w:rFonts w:ascii="Consolas" w:hAnsi="Consolas" w:cs="Consolas" w:eastAsia="Consolas"/>
          <w:color w:val="222222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embeddings/oleObject0.bin" Id="docRId2" Type="http://schemas.openxmlformats.org/officeDocument/2006/relationships/oleObject" /><Relationship Target="media/image1.wmf" Id="docRId6" Type="http://schemas.openxmlformats.org/officeDocument/2006/relationships/image" /><Relationship TargetMode="External" Target="https://opendata.ecdc.europa.eu/covid19/casedistribution/xml/" Id="docRId1" Type="http://schemas.openxmlformats.org/officeDocument/2006/relationships/hyperlink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opendata.ecdc.europa.eu/covid19/casedistribution/xml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opendata.ecdc.europa.eu/covid19/casedistribution/xml/" Id="docRId4" Type="http://schemas.openxmlformats.org/officeDocument/2006/relationships/hyperlink" /><Relationship Target="media/image2.wmf" Id="docRId8" Type="http://schemas.openxmlformats.org/officeDocument/2006/relationships/image" /></Relationships>
</file>