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맑은 고딕" w:hAnsi="맑은 고딕" w:eastAsia="맑은 고딕"/>
          <w:b/>
          <w:i w:val="0"/>
          <w:color w:val="2F79A8"/>
          <w:sz w:val="22"/>
        </w:rPr>
        <w:t>위치기반서비스사업 신고 준비본</w:t>
      </w:r>
    </w:p>
    <w:p>
      <w:pPr>
        <w:spacing w:before="500" w:after="280"/>
        <w:jc w:val="center"/>
      </w:pPr>
      <w:r>
        <w:rPr>
          <w:rFonts w:ascii="맑은 고딕" w:hAnsi="맑은 고딕" w:eastAsia="맑은 고딕"/>
          <w:b/>
          <w:i w:val="0"/>
          <w:color w:val="123B5D"/>
          <w:sz w:val="54"/>
        </w:rPr>
        <w:t>위치기반서비스</w:t>
        <w:br/>
        <w:t>사업계획서</w:t>
      </w:r>
    </w:p>
    <w:p>
      <w:pPr>
        <w:spacing w:after="360"/>
        <w:jc w:val="center"/>
      </w:pPr>
      <w:r>
        <w:rPr>
          <w:rFonts w:ascii="맑은 고딕" w:hAnsi="맑은 고딕" w:eastAsia="맑은 고딕"/>
          <w:b/>
          <w:i w:val="0"/>
          <w:color w:val="2F79A8"/>
          <w:sz w:val="28"/>
        </w:rPr>
        <w:t>제자리 QR 안심 위치공유 서비스</w:t>
        <w:br/>
        <w:t>REAL_QR_FIND</w:t>
      </w:r>
    </w:p>
    <w:p>
      <w:pPr>
        <w:spacing w:after="600"/>
        <w:pBdr>
          <w:bottom w:val="single" w:sz="18" w:space="6" w:color="2F79A8"/>
        </w:pBdr>
      </w:pPr>
    </w:p>
    <w:tbl>
      <w:tblPr>
        <w:tblW w:type="dxa" w:w="7200"/>
        <w:jc w:val="center"/>
        <w:tblLayout w:type="fixed"/>
        <w:tblLook w:firstColumn="1" w:firstRow="1" w:lastColumn="0" w:lastRow="0" w:noHBand="0" w:noVBand="1" w:val="04A0"/>
        <w:tblInd w:w="140" w:type="dxa"/>
      </w:tblPr>
      <w:tblGrid>
        <w:gridCol w:w="1900"/>
        <w:gridCol w:w="5300"/>
      </w:tblGrid>
      <w:tr>
        <w:tc>
          <w:tcPr>
            <w:tcW w:type="dxa" w:w="1900"/>
            <w:tcMar>
              <w:top w:w="100" w:type="dxa"/>
              <w:start w:w="140" w:type="dxa"/>
              <w:bottom w:w="100" w:type="dxa"/>
              <w:end w:w="140" w:type="dxa"/>
            </w:tcMar>
            <w:shd w:fill="EAF4FA"/>
          </w:tcPr>
          <w:p>
            <w:pPr>
              <w:spacing w:after="0"/>
            </w:pPr>
            <w:r>
              <w:rPr>
                <w:rFonts w:ascii="맑은 고딕" w:hAnsi="맑은 고딕" w:eastAsia="맑은 고딕"/>
                <w:b/>
                <w:i w:val="0"/>
                <w:color w:val="123B5D"/>
                <w:sz w:val="21"/>
              </w:rPr>
              <w:t>상호</w:t>
            </w:r>
          </w:p>
        </w:tc>
        <w:tc>
          <w:tcPr>
            <w:tcW w:type="dxa" w:w="5300"/>
            <w:tcMar>
              <w:top w:w="100" w:type="dxa"/>
              <w:start w:w="140" w:type="dxa"/>
              <w:bottom w:w="100" w:type="dxa"/>
              <w:end w:w="140" w:type="dxa"/>
            </w:tcMar>
          </w:tcPr>
          <w:p>
            <w:pPr>
              <w:spacing w:after="0"/>
            </w:pPr>
            <w:r>
              <w:rPr>
                <w:rFonts w:ascii="맑은 고딕" w:hAnsi="맑은 고딕" w:eastAsia="맑은 고딕"/>
                <w:b w:val="0"/>
                <w:i w:val="0"/>
                <w:color w:val="111827"/>
                <w:sz w:val="21"/>
              </w:rPr>
              <w:t>제자리</w:t>
            </w:r>
          </w:p>
        </w:tc>
      </w:tr>
      <w:tr>
        <w:tc>
          <w:tcPr>
            <w:tcW w:type="dxa" w:w="1900"/>
            <w:tcMar>
              <w:top w:w="100" w:type="dxa"/>
              <w:start w:w="140" w:type="dxa"/>
              <w:bottom w:w="100" w:type="dxa"/>
              <w:end w:w="140" w:type="dxa"/>
            </w:tcMar>
            <w:shd w:fill="EAF4FA"/>
          </w:tcPr>
          <w:p>
            <w:pPr>
              <w:spacing w:after="0"/>
            </w:pPr>
            <w:r>
              <w:rPr>
                <w:rFonts w:ascii="맑은 고딕" w:hAnsi="맑은 고딕" w:eastAsia="맑은 고딕"/>
                <w:b/>
                <w:i w:val="0"/>
                <w:color w:val="123B5D"/>
                <w:sz w:val="21"/>
              </w:rPr>
              <w:t>대표자</w:t>
            </w:r>
          </w:p>
        </w:tc>
        <w:tc>
          <w:tcPr>
            <w:tcW w:type="dxa" w:w="5300"/>
            <w:tcMar>
              <w:top w:w="100" w:type="dxa"/>
              <w:start w:w="140" w:type="dxa"/>
              <w:bottom w:w="100" w:type="dxa"/>
              <w:end w:w="140" w:type="dxa"/>
            </w:tcMar>
          </w:tcPr>
          <w:p>
            <w:pPr>
              <w:spacing w:after="0"/>
            </w:pPr>
            <w:r>
              <w:rPr>
                <w:rFonts w:ascii="맑은 고딕" w:hAnsi="맑은 고딕" w:eastAsia="맑은 고딕"/>
                <w:b w:val="0"/>
                <w:i w:val="0"/>
                <w:color w:val="111827"/>
                <w:sz w:val="21"/>
              </w:rPr>
              <w:t>이진영, 이진선</w:t>
            </w:r>
          </w:p>
        </w:tc>
      </w:tr>
      <w:tr>
        <w:tc>
          <w:tcPr>
            <w:tcW w:type="dxa" w:w="1900"/>
            <w:tcMar>
              <w:top w:w="100" w:type="dxa"/>
              <w:start w:w="140" w:type="dxa"/>
              <w:bottom w:w="100" w:type="dxa"/>
              <w:end w:w="140" w:type="dxa"/>
            </w:tcMar>
            <w:shd w:fill="EAF4FA"/>
          </w:tcPr>
          <w:p>
            <w:pPr>
              <w:spacing w:after="0"/>
            </w:pPr>
            <w:r>
              <w:rPr>
                <w:rFonts w:ascii="맑은 고딕" w:hAnsi="맑은 고딕" w:eastAsia="맑은 고딕"/>
                <w:b/>
                <w:i w:val="0"/>
                <w:color w:val="123B5D"/>
                <w:sz w:val="21"/>
              </w:rPr>
              <w:t>사업자등록번호</w:t>
            </w:r>
          </w:p>
        </w:tc>
        <w:tc>
          <w:tcPr>
            <w:tcW w:type="dxa" w:w="5300"/>
            <w:tcMar>
              <w:top w:w="100" w:type="dxa"/>
              <w:start w:w="140" w:type="dxa"/>
              <w:bottom w:w="100" w:type="dxa"/>
              <w:end w:w="140" w:type="dxa"/>
            </w:tcMar>
          </w:tcPr>
          <w:p>
            <w:pPr>
              <w:spacing w:after="0"/>
            </w:pPr>
            <w:r>
              <w:rPr>
                <w:rFonts w:ascii="맑은 고딕" w:hAnsi="맑은 고딕" w:eastAsia="맑은 고딕"/>
                <w:b w:val="0"/>
                <w:i w:val="0"/>
                <w:color w:val="111827"/>
                <w:sz w:val="21"/>
              </w:rPr>
              <w:t>639-58-00963</w:t>
            </w:r>
          </w:p>
        </w:tc>
      </w:tr>
      <w:tr>
        <w:tc>
          <w:tcPr>
            <w:tcW w:type="dxa" w:w="1900"/>
            <w:tcMar>
              <w:top w:w="100" w:type="dxa"/>
              <w:start w:w="140" w:type="dxa"/>
              <w:bottom w:w="100" w:type="dxa"/>
              <w:end w:w="140" w:type="dxa"/>
            </w:tcMar>
            <w:shd w:fill="EAF4FA"/>
          </w:tcPr>
          <w:p>
            <w:pPr>
              <w:spacing w:after="0"/>
            </w:pPr>
            <w:r>
              <w:rPr>
                <w:rFonts w:ascii="맑은 고딕" w:hAnsi="맑은 고딕" w:eastAsia="맑은 고딕"/>
                <w:b/>
                <w:i w:val="0"/>
                <w:color w:val="123B5D"/>
                <w:sz w:val="21"/>
              </w:rPr>
              <w:t>서비스 URL</w:t>
            </w:r>
          </w:p>
        </w:tc>
        <w:tc>
          <w:tcPr>
            <w:tcW w:type="dxa" w:w="5300"/>
            <w:tcMar>
              <w:top w:w="100" w:type="dxa"/>
              <w:start w:w="140" w:type="dxa"/>
              <w:bottom w:w="100" w:type="dxa"/>
              <w:end w:w="140" w:type="dxa"/>
            </w:tcMar>
          </w:tcPr>
          <w:p>
            <w:pPr>
              <w:spacing w:after="0"/>
            </w:pPr>
            <w:r>
              <w:rPr>
                <w:rFonts w:ascii="맑은 고딕" w:hAnsi="맑은 고딕" w:eastAsia="맑은 고딕"/>
                <w:b w:val="0"/>
                <w:i w:val="0"/>
                <w:color w:val="111827"/>
                <w:sz w:val="21"/>
              </w:rPr>
              <w:t>https://zezari.family</w:t>
            </w:r>
          </w:p>
        </w:tc>
      </w:tr>
      <w:tr>
        <w:tc>
          <w:tcPr>
            <w:tcW w:type="dxa" w:w="1900"/>
            <w:tcMar>
              <w:top w:w="100" w:type="dxa"/>
              <w:start w:w="140" w:type="dxa"/>
              <w:bottom w:w="100" w:type="dxa"/>
              <w:end w:w="140" w:type="dxa"/>
            </w:tcMar>
            <w:shd w:fill="EAF4FA"/>
          </w:tcPr>
          <w:p>
            <w:pPr>
              <w:spacing w:after="0"/>
            </w:pPr>
            <w:r>
              <w:rPr>
                <w:rFonts w:ascii="맑은 고딕" w:hAnsi="맑은 고딕" w:eastAsia="맑은 고딕"/>
                <w:b/>
                <w:i w:val="0"/>
                <w:color w:val="123B5D"/>
                <w:sz w:val="21"/>
              </w:rPr>
              <w:t>작성기준일</w:t>
            </w:r>
          </w:p>
        </w:tc>
        <w:tc>
          <w:tcPr>
            <w:tcW w:type="dxa" w:w="5300"/>
            <w:tcMar>
              <w:top w:w="100" w:type="dxa"/>
              <w:start w:w="140" w:type="dxa"/>
              <w:bottom w:w="100" w:type="dxa"/>
              <w:end w:w="140" w:type="dxa"/>
            </w:tcMar>
          </w:tcPr>
          <w:p>
            <w:pPr>
              <w:spacing w:after="0"/>
            </w:pPr>
            <w:r>
              <w:rPr>
                <w:rFonts w:ascii="맑은 고딕" w:hAnsi="맑은 고딕" w:eastAsia="맑은 고딕"/>
                <w:b w:val="0"/>
                <w:i w:val="0"/>
                <w:color w:val="111827"/>
                <w:sz w:val="21"/>
              </w:rPr>
              <w:t>2026년 8월 1일</w:t>
            </w:r>
          </w:p>
        </w:tc>
      </w:tr>
    </w:tbl>
    <w:p>
      <w:pPr>
        <w:spacing w:before="720"/>
        <w:jc w:val="center"/>
      </w:pPr>
      <w:r>
        <w:rPr>
          <w:rFonts w:ascii="맑은 고딕" w:hAnsi="맑은 고딕" w:eastAsia="맑은 고딕"/>
          <w:b/>
          <w:i w:val="0"/>
          <w:color w:val="A43A3A"/>
          <w:sz w:val="19"/>
        </w:rPr>
        <w:t>문서상태: 제출 준비본 - 보완항목 확인 후 제출</w:t>
      </w:r>
    </w:p>
    <w:p>
      <w:pPr>
        <w:spacing w:before="160"/>
        <w:jc w:val="center"/>
      </w:pPr>
      <w:r>
        <w:rPr>
          <w:rFonts w:ascii="맑은 고딕" w:hAnsi="맑은 고딕" w:eastAsia="맑은 고딕"/>
          <w:b w:val="0"/>
          <w:i w:val="0"/>
          <w:color w:val="5F6B76"/>
          <w:sz w:val="17"/>
        </w:rPr>
        <w:t>본 문서는 현재 서비스 구현과 운영자료를 기준으로 작성되었습니다.</w:t>
      </w:r>
    </w:p>
    <w:p>
      <w:pPr>
        <w:sectPr>
          <w:headerReference w:type="default" r:id="rId9"/>
          <w:footerReference w:type="default" r:id="rId10"/>
          <w:pgSz w:w="11906" w:h="16838"/>
          <w:pgMar w:top="1134" w:right="1134" w:bottom="1020" w:left="1134" w:header="454" w:footer="454" w:gutter="0"/>
          <w:cols w:space="720"/>
          <w:titlePg/>
          <w:docGrid w:linePitch="360"/>
        </w:sectPr>
      </w:pPr>
    </w:p>
    <w:p>
      <w:pPr>
        <w:pStyle w:val="Heading1"/>
        <w:pBdr>
          <w:bottom w:val="single" w:sz="10" w:space="4" w:color="2F79A8"/>
        </w:pBdr>
      </w:pPr>
      <w:r>
        <w:t>문서관리 및 제출 전 확인</w:t>
      </w:r>
    </w:p>
    <w:tbl>
      <w:tblPr>
        <w:tblW w:type="dxa" w:w="9640"/>
        <w:jc w:val="center"/>
        <w:tblLayout w:type="fixed"/>
        <w:tblLook w:firstColumn="1" w:firstRow="1" w:lastColumn="0" w:lastRow="0" w:noHBand="0" w:noVBand="1" w:val="04A0"/>
        <w:tblInd w:w="180" w:type="dxa"/>
      </w:tblPr>
      <w:tblGrid>
        <w:gridCol w:w="9640"/>
      </w:tblGrid>
      <w:tr>
        <w:tc>
          <w:tcPr>
            <w:tcW w:type="dxa" w:w="9640"/>
            <w:shd w:fill="FFF5D8"/>
            <w:tcMar>
              <w:top w:w="120" w:type="dxa"/>
              <w:start w:w="180" w:type="dxa"/>
              <w:bottom w:w="120" w:type="dxa"/>
              <w:end w:w="180" w:type="dxa"/>
            </w:tcMar>
            <w:tcBorders>
              <w:left w:val="single" w:sz="24" w:color="8A6500"/>
            </w:tcBorders>
          </w:tcPr>
          <w:p>
            <w:pPr>
              <w:spacing w:after="0"/>
            </w:pPr>
            <w:r>
              <w:rPr>
                <w:rFonts w:ascii="맑은 고딕" w:hAnsi="맑은 고딕" w:eastAsia="맑은 고딕"/>
                <w:b/>
                <w:i w:val="0"/>
                <w:color w:val="123B5D"/>
                <w:sz w:val="19"/>
              </w:rPr>
              <w:t>이 문서는 완성 원고이나 신고 제출본으로 확정하기 전에 별도 위치정보 동의, 법정 확인자료 원장, 자동 파기, 좌표 저장 보호, 관리자 감사로그를 구현하고 관련 화면·계약·설정 증빙을 첨부해야 합니다.</w:t>
            </w:r>
          </w:p>
        </w:tc>
      </w:tr>
    </w:tbl>
    <w:p>
      <w:pPr>
        <w:spacing w:after="0"/>
      </w:pPr>
    </w:p>
    <w:tbl>
      <w:tblPr>
        <w:tblStyle w:val="TableGrid"/>
        <w:tblW w:type="dxa" w:w="9640"/>
        <w:jc w:val="center"/>
        <w:tblLayout w:type="fixed"/>
        <w:tblLook w:firstColumn="1" w:firstRow="1" w:lastColumn="0" w:lastRow="0" w:noHBand="0" w:noVBand="1" w:val="04A0"/>
        <w:tblInd w:w="110" w:type="dxa"/>
      </w:tblPr>
      <w:tblGrid>
        <w:gridCol w:w="2500"/>
        <w:gridCol w:w="7140"/>
      </w:tblGrid>
      <w:tr>
        <w:trPr>
          <w:cantSplit/>
          <w:tblHeader w:val="true"/>
        </w:trPr>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8"/>
              </w:rPr>
              <w:t>문서명</w:t>
            </w:r>
          </w:p>
        </w:tc>
        <w:tc>
          <w:tcPr>
            <w:tcW w:type="dxa" w:w="71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8"/>
              </w:rPr>
              <w:t>위치기반서비스 사업계획서</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상호</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제자리</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서비스명</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제자리 QR 안심 위치공유 서비스(REAL_QR_FIND)</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작성기준일</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2026년 8월 1일</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위치정보관리책임자</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이진선(대표자 지정서 확인 필요)</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문의</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general@zezari.com / 1668-1290</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검토기준</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현행 소스코드, 운영 산출물, 2026. 5. 18. 시행 보호조치 기준</w:t>
            </w:r>
          </w:p>
        </w:tc>
      </w:tr>
    </w:tbl>
    <w:p>
      <w:pPr>
        <w:spacing w:after="0"/>
      </w:pPr>
    </w:p>
    <w:p>
      <w:pPr>
        <w:pStyle w:val="Heading1"/>
      </w:pPr>
      <w:r>
        <w:t>목차</w:t>
      </w:r>
    </w:p>
    <w:p>
      <w:pPr>
        <w:spacing w:after="80"/>
        <w:ind w:left="227"/>
      </w:pPr>
      <w:r>
        <w:rPr>
          <w:rFonts w:ascii="맑은 고딕" w:hAnsi="맑은 고딕" w:eastAsia="맑은 고딕"/>
          <w:b/>
          <w:i w:val="0"/>
          <w:color w:val="123B5D"/>
          <w:sz w:val="21"/>
        </w:rPr>
        <w:t>1. 사업자 현황</w:t>
      </w:r>
    </w:p>
    <w:p>
      <w:pPr>
        <w:spacing w:after="80"/>
        <w:ind w:left="227"/>
      </w:pPr>
      <w:r>
        <w:rPr>
          <w:rFonts w:ascii="맑은 고딕" w:hAnsi="맑은 고딕" w:eastAsia="맑은 고딕"/>
          <w:b/>
          <w:i w:val="0"/>
          <w:color w:val="123B5D"/>
          <w:sz w:val="21"/>
        </w:rPr>
        <w:t>2. 서비스 내용</w:t>
      </w:r>
    </w:p>
    <w:p>
      <w:pPr>
        <w:spacing w:after="80"/>
        <w:ind w:left="227"/>
      </w:pPr>
      <w:r>
        <w:rPr>
          <w:rFonts w:ascii="맑은 고딕" w:hAnsi="맑은 고딕" w:eastAsia="맑은 고딕"/>
          <w:b/>
          <w:i w:val="0"/>
          <w:color w:val="123B5D"/>
          <w:sz w:val="21"/>
        </w:rPr>
        <w:t>3. 위치정보의 보호조치 내역</w:t>
      </w:r>
    </w:p>
    <w:p>
      <w:pPr>
        <w:spacing w:after="80"/>
        <w:ind w:left="227"/>
      </w:pPr>
      <w:r>
        <w:rPr>
          <w:rFonts w:ascii="맑은 고딕" w:hAnsi="맑은 고딕" w:eastAsia="맑은 고딕"/>
          <w:b/>
          <w:i w:val="0"/>
          <w:color w:val="123B5D"/>
          <w:sz w:val="21"/>
        </w:rPr>
        <w:t>4. 주요설비 내용 및 설치 장소</w:t>
      </w:r>
    </w:p>
    <w:p>
      <w:pPr>
        <w:spacing w:after="80"/>
        <w:ind w:left="227"/>
      </w:pPr>
      <w:r>
        <w:rPr>
          <w:rFonts w:ascii="맑은 고딕" w:hAnsi="맑은 고딕" w:eastAsia="맑은 고딕"/>
          <w:b/>
          <w:i w:val="0"/>
          <w:color w:val="123B5D"/>
          <w:sz w:val="21"/>
        </w:rPr>
        <w:t>별첨 1. 위치정보의 관리지침</w:t>
      </w:r>
    </w:p>
    <w:p>
      <w:pPr>
        <w:spacing w:after="80"/>
        <w:ind w:left="227"/>
      </w:pPr>
      <w:r>
        <w:rPr>
          <w:rFonts w:ascii="맑은 고딕" w:hAnsi="맑은 고딕" w:eastAsia="맑은 고딕"/>
          <w:b/>
          <w:i w:val="0"/>
          <w:color w:val="123B5D"/>
          <w:sz w:val="21"/>
        </w:rPr>
        <w:t>별첨 2. 기술적 보호조치 증빙자료 목록</w:t>
      </w:r>
    </w:p>
    <w:p>
      <w:pPr>
        <w:spacing w:after="80"/>
        <w:ind w:left="227"/>
      </w:pPr>
      <w:r>
        <w:rPr>
          <w:rFonts w:ascii="맑은 고딕" w:hAnsi="맑은 고딕" w:eastAsia="맑은 고딕"/>
          <w:b/>
          <w:i w:val="0"/>
          <w:color w:val="123B5D"/>
          <w:sz w:val="21"/>
        </w:rPr>
        <w:t>별첨 3. 사업자 확인서류 목록</w:t>
      </w:r>
    </w:p>
    <w:p>
      <w:pPr>
        <w:spacing w:after="80"/>
        <w:ind w:left="227"/>
      </w:pPr>
      <w:r>
        <w:rPr>
          <w:rFonts w:ascii="맑은 고딕" w:hAnsi="맑은 고딕" w:eastAsia="맑은 고딕"/>
          <w:b w:val="0"/>
          <w:i w:val="0"/>
          <w:color w:val="123B5D"/>
          <w:sz w:val="21"/>
        </w:rPr>
        <w:t>제출 전 최종 점검표</w:t>
      </w:r>
    </w:p>
    <w:p>
      <w:pPr>
        <w:spacing w:after="80"/>
        <w:ind w:left="227"/>
      </w:pPr>
      <w:r>
        <w:rPr>
          <w:rFonts w:ascii="맑은 고딕" w:hAnsi="맑은 고딕" w:eastAsia="맑은 고딕"/>
          <w:b w:val="0"/>
          <w:i w:val="0"/>
          <w:color w:val="123B5D"/>
          <w:sz w:val="21"/>
        </w:rPr>
        <w:t>참고 법령 및 자료</w:t>
      </w:r>
    </w:p>
    <w:p>
      <w:pPr>
        <w:pStyle w:val="Heading1"/>
        <w:pBdr>
          <w:bottom w:val="single" w:sz="10" w:space="4" w:color="2F79A8"/>
        </w:pBdr>
      </w:pPr>
      <w:r>
        <w:t>1. 사업자 현황</w:t>
      </w:r>
    </w:p>
    <w:p>
      <w:pPr>
        <w:pStyle w:val="Heading2"/>
      </w:pPr>
      <w:r>
        <w:t>1.1 일반 현황</w:t>
      </w:r>
    </w:p>
    <w:tbl>
      <w:tblPr>
        <w:tblStyle w:val="TableGrid"/>
        <w:tblW w:type="dxa" w:w="9640"/>
        <w:jc w:val="center"/>
        <w:tblLayout w:type="fixed"/>
        <w:tblLook w:firstColumn="1" w:firstRow="1" w:lastColumn="0" w:lastRow="0" w:noHBand="0" w:noVBand="1" w:val="04A0"/>
        <w:tblInd w:w="110" w:type="dxa"/>
      </w:tblPr>
      <w:tblGrid>
        <w:gridCol w:w="2500"/>
        <w:gridCol w:w="7140"/>
      </w:tblGrid>
      <w:tr>
        <w:trPr>
          <w:cantSplit/>
          <w:tblHeader w:val="true"/>
        </w:trPr>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8"/>
              </w:rPr>
              <w:t>항목</w:t>
            </w:r>
          </w:p>
        </w:tc>
        <w:tc>
          <w:tcPr>
            <w:tcW w:type="dxa" w:w="71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8"/>
              </w:rPr>
              <w:t>기재 내용</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상호 또는 명칭</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제자리</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대표자</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이진영, 이진선</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사업자등록번호</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639-58-00963</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사업자 유형</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제출 전 사업자등록증 기준 확인</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주된 사무소 소재지</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경기도 김포시 김포한강10로133번길 127, 4층 438-G190호(구래동)</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전화번호</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1668-1290</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전자우편</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general@zezari.com</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홈페이지</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https://zezari.family</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주요 사업</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QR 기반 관리대상 정보 제공, 안심번호 연결, 위치공유 알림, 상품·광고 운영</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서비스 운영형태</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Next.js 기반 설치형 웹앱(PWA), Vercel 호스팅, Turso/libSQL 데이터베이스</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종업원 수·자본금·매출액</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제출 전 사업자 증빙 및 회계자료 기준 입력</w:t>
            </w:r>
          </w:p>
        </w:tc>
      </w:tr>
    </w:tbl>
    <w:p>
      <w:pPr>
        <w:spacing w:after="0"/>
      </w:pPr>
    </w:p>
    <w:p>
      <w:pPr>
        <w:pStyle w:val="Heading2"/>
      </w:pPr>
      <w:r>
        <w:t>1.2 사업 목적</w:t>
      </w:r>
    </w:p>
    <w:p>
      <w:pPr>
        <w:spacing w:after="120" w:line="288" w:lineRule="auto"/>
        <w:jc w:val="both"/>
      </w:pPr>
      <w:r>
        <w:rPr>
          <w:rFonts w:ascii="맑은 고딕" w:hAnsi="맑은 고딕" w:eastAsia="맑은 고딕"/>
          <w:b w:val="0"/>
          <w:i w:val="0"/>
          <w:color w:val="111827"/>
          <w:sz w:val="21"/>
        </w:rPr>
        <w:t>제자리는 보호가 필요한 관리대상자가 길을 잃거나 보호자와 분리된 상황에서 발견자가 QR을 통해 공개 안내 페이지에 접근하고, 본인의 휴대전화 위치를 1회 공유하여 보호자에게 발견 위치를 신속히 전달할 수 있는 서비스를 운영한다. 서비스의 핵심 목적은 지속적인 위치추적이 아니라 발견 시점의 단발성 위치공유와 보호자 통지이며, 관리대상자의 원활한 귀가와 초기 대응 시간을 단축하는 데 있다.</w:t>
      </w:r>
    </w:p>
    <w:p>
      <w:pPr>
        <w:spacing w:after="120" w:line="288" w:lineRule="auto"/>
        <w:jc w:val="both"/>
      </w:pPr>
      <w:r>
        <w:rPr>
          <w:rFonts w:ascii="맑은 고딕" w:hAnsi="맑은 고딕" w:eastAsia="맑은 고딕"/>
          <w:b w:val="0"/>
          <w:i w:val="0"/>
          <w:color w:val="111827"/>
          <w:sz w:val="21"/>
        </w:rPr>
        <w:t xml:space="preserve">본 서비스는 보호자가 관리대상 정보를 등록하고 전용 QR 상품을 활성화한 후 이용한다. QR 공개 페이지에는 관리대상의 공개가 필요한 최소 정보, 보호자 메시지·음성, 안심번호만 표시한다. 보호자의 성명, 이메일, 주소, 원래 전화번호는 공개하지 않는다. 발견자는 </w:t>
      </w:r>
      <w:r>
        <w:rPr>
          <w:rFonts w:ascii="맑은 고딕" w:hAnsi="맑은 고딕" w:eastAsia="맑은 고딕"/>
          <w:b/>
          <w:i w:val="0"/>
          <w:color w:val="123B5D"/>
          <w:sz w:val="20"/>
        </w:rPr>
        <w:t>위치공유</w:t>
      </w:r>
      <w:r>
        <w:rPr>
          <w:rFonts w:ascii="맑은 고딕" w:hAnsi="맑은 고딕" w:eastAsia="맑은 고딕"/>
          <w:b w:val="0"/>
          <w:i w:val="0"/>
          <w:color w:val="111827"/>
          <w:sz w:val="21"/>
        </w:rPr>
        <w:t xml:space="preserve"> 버튼을 직접 누르고 브라우저·운영체제의 위치 권한을 허용한 경우에만 해당 시점의 위도, 경도 및 정확도 정보를 서버에 전송한다.</w:t>
      </w:r>
    </w:p>
    <w:p>
      <w:pPr>
        <w:pStyle w:val="Heading2"/>
      </w:pPr>
      <w:r>
        <w:t>1.3 위치정보 보호 조직</w:t>
      </w:r>
    </w:p>
    <w:p>
      <w:pPr>
        <w:spacing w:before="100" w:after="0"/>
        <w:jc w:val="center"/>
      </w:pPr>
      <w:r>
        <w:drawing>
          <wp:inline xmlns:a="http://schemas.openxmlformats.org/drawingml/2006/main" xmlns:pic="http://schemas.openxmlformats.org/drawingml/2006/picture">
            <wp:extent cx="5989320" cy="3274162"/>
            <wp:docPr id="1" name="Picture 1"/>
            <wp:cNvGraphicFramePr>
              <a:graphicFrameLocks noChangeAspect="1"/>
            </wp:cNvGraphicFramePr>
            <a:graphic>
              <a:graphicData uri="http://schemas.openxmlformats.org/drawingml/2006/picture">
                <pic:pic>
                  <pic:nvPicPr>
                    <pic:cNvPr id="0" name="01_위치정보보호조직.png"/>
                    <pic:cNvPicPr/>
                  </pic:nvPicPr>
                  <pic:blipFill>
                    <a:blip r:embed="rId11"/>
                    <a:stretch>
                      <a:fillRect/>
                    </a:stretch>
                  </pic:blipFill>
                  <pic:spPr>
                    <a:xfrm>
                      <a:off x="0" y="0"/>
                      <a:ext cx="5989320" cy="3274162"/>
                    </a:xfrm>
                    <a:prstGeom prst="rect"/>
                  </pic:spPr>
                </pic:pic>
              </a:graphicData>
            </a:graphic>
          </wp:inline>
        </w:drawing>
      </w:r>
    </w:p>
    <w:p>
      <w:pPr>
        <w:pStyle w:val="CaptionKR"/>
        <w:keepNext w:val="0"/>
      </w:pPr>
      <w:r>
        <w:t>그림 1. 위치정보 보호 조직(제출 전 실제 담당자 지정 필요)</w:t>
      </w:r>
    </w:p>
    <w:tbl>
      <w:tblPr>
        <w:tblStyle w:val="TableGrid"/>
        <w:tblW w:type="dxa" w:w="9640"/>
        <w:jc w:val="center"/>
        <w:tblLayout w:type="fixed"/>
        <w:tblLook w:firstColumn="1" w:firstRow="1" w:lastColumn="0" w:lastRow="0" w:noHBand="0" w:noVBand="1" w:val="04A0"/>
        <w:tblInd w:w="110" w:type="dxa"/>
      </w:tblPr>
      <w:tblGrid>
        <w:gridCol w:w="1800"/>
        <w:gridCol w:w="3820"/>
        <w:gridCol w:w="4020"/>
      </w:tblGrid>
      <w:tr>
        <w:trPr>
          <w:cantSplit/>
          <w:tblHeader w:val="true"/>
        </w:trPr>
        <w:tc>
          <w:tcPr>
            <w:tcW w:type="dxa" w:w="18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역할</w:t>
            </w:r>
          </w:p>
        </w:tc>
        <w:tc>
          <w:tcPr>
            <w:tcW w:type="dxa" w:w="382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담당</w:t>
            </w:r>
          </w:p>
        </w:tc>
        <w:tc>
          <w:tcPr>
            <w:tcW w:type="dxa" w:w="402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주요 책임</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대표자</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이진영, 이진선</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위치정보 보호정책 승인, 인력·예산 지원, 사고 대응 최종 의사결정</w:t>
            </w:r>
          </w:p>
        </w:tc>
      </w:tr>
      <w:tr>
        <w:trPr>
          <w:cantSplit/>
        </w:trPr>
        <w:tc>
          <w:tcPr>
            <w:tcW w:type="dxa" w:w="18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위치정보관리책임자</w:t>
            </w:r>
          </w:p>
        </w:tc>
        <w:tc>
          <w:tcPr>
            <w:tcW w:type="dxa" w:w="38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이진선(지정 확인 필요)</w:t>
            </w:r>
          </w:p>
        </w:tc>
        <w:tc>
          <w:tcPr>
            <w:tcW w:type="dxa" w:w="40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 보호업무 총괄, 취급자 승인, 교육·점검, 이용자 권리 요청 및 침해사고 대응</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위치정보보호담당자</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제출 전 담당자 지정</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접근권한 관리, 로그 점검, 보호조치 증빙 관리, 정기 내부검사</w:t>
            </w:r>
          </w:p>
        </w:tc>
      </w:tr>
      <w:tr>
        <w:trPr>
          <w:cantSplit/>
        </w:trPr>
        <w:tc>
          <w:tcPr>
            <w:tcW w:type="dxa" w:w="18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위치정보취급자</w:t>
            </w:r>
          </w:p>
        </w:tc>
        <w:tc>
          <w:tcPr>
            <w:tcW w:type="dxa" w:w="38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승인된 최소 인원</w:t>
            </w:r>
          </w:p>
        </w:tc>
        <w:tc>
          <w:tcPr>
            <w:tcW w:type="dxa" w:w="40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위치공유 이력의 업무상 조회, 이용자 요청 처리, 사고 조사 지원</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개발·운영 담당</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승인된 개발·운영자</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보안 설정, 배포, 장애 대응, 취약점 개선, 백업 및 복구 점검</w:t>
            </w:r>
          </w:p>
        </w:tc>
      </w:tr>
    </w:tbl>
    <w:p>
      <w:pPr>
        <w:spacing w:after="0"/>
      </w:pPr>
    </w:p>
    <w:p>
      <w:pPr>
        <w:spacing w:after="120" w:line="288" w:lineRule="auto"/>
        <w:jc w:val="both"/>
      </w:pPr>
      <w:r>
        <w:rPr>
          <w:rFonts w:ascii="맑은 고딕" w:hAnsi="맑은 고딕" w:eastAsia="맑은 고딕"/>
          <w:b w:val="0"/>
          <w:i w:val="0"/>
          <w:color w:val="111827"/>
          <w:sz w:val="21"/>
        </w:rPr>
        <w:t>위치정보시스템 접근권한은 대표자 또는 위치정보관리책임자의 승인을 받아 업무상 필요한 최소 인원에게만 부여한다. 인사이동, 담당업무 변경 또는 퇴직이 발생하면 지체 없이 권한을 변경하거나 말소하며, 부여·변경·말소 내역은 최소 5년간 보관한다.</w:t>
      </w:r>
    </w:p>
    <w:p>
      <w:r>
        <w:br w:type="page"/>
      </w:r>
    </w:p>
    <w:p>
      <w:pPr>
        <w:pStyle w:val="Heading1"/>
        <w:pBdr>
          <w:bottom w:val="single" w:sz="10" w:space="4" w:color="2F79A8"/>
        </w:pBdr>
      </w:pPr>
      <w:r>
        <w:t>2. 서비스 내용</w:t>
      </w:r>
    </w:p>
    <w:p>
      <w:pPr>
        <w:pStyle w:val="Heading2"/>
      </w:pPr>
      <w:r>
        <w:t>2.1 서비스 개요</w:t>
      </w:r>
    </w:p>
    <w:tbl>
      <w:tblPr>
        <w:tblStyle w:val="TableGrid"/>
        <w:tblW w:type="dxa" w:w="9640"/>
        <w:jc w:val="center"/>
        <w:tblLayout w:type="fixed"/>
        <w:tblLook w:firstColumn="1" w:firstRow="1" w:lastColumn="0" w:lastRow="0" w:noHBand="0" w:noVBand="1" w:val="04A0"/>
        <w:tblInd w:w="110" w:type="dxa"/>
      </w:tblPr>
      <w:tblGrid>
        <w:gridCol w:w="2500"/>
        <w:gridCol w:w="7140"/>
      </w:tblGrid>
      <w:tr>
        <w:trPr>
          <w:cantSplit/>
          <w:tblHeader w:val="true"/>
        </w:trPr>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8"/>
              </w:rPr>
              <w:t>구분</w:t>
            </w:r>
          </w:p>
        </w:tc>
        <w:tc>
          <w:tcPr>
            <w:tcW w:type="dxa" w:w="71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8"/>
              </w:rPr>
              <w:t>내용</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서비스 대상</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보호자, 보호자가 등록한 관리대상, QR을 스캔한 발견자</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위치정보주체</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위치공유 버튼을 누르고 단말 위치 권한을 허용한 발견자</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위치정보 수집방식</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웹 브라우저 Geolocation API를 통한 단발성 위도·경도·정확도 수신</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위치정보 이용목적</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발견 위치 지도 링크 생성, 지정 보호자 알림, 사고 대응 및 관리자 이력 확인</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위치정보 제공대상</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QR에 연결된 관리대상의 보호자(서비스가 사전에 지정한 수신자)</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제공방법</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Web Push 및 앱 내 알림에 카카오맵 링크 포함, 네이버지도 링크는 보조 제공</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수집주기</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발견자가 버튼을 누를 때 1회, 백그라운드·상시 추적 없음</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별도 이용요금</w:t>
            </w:r>
          </w:p>
        </w:tc>
        <w:tc>
          <w:tcPr>
            <w:tcW w:type="dxa" w:w="71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8"/>
              </w:rPr>
              <w:t>위치공유 건별 별도 요금 없음. 활성화된 QR 안심 서비스에 포함</w:t>
            </w:r>
          </w:p>
        </w:tc>
      </w:tr>
      <w:tr>
        <w:trPr>
          <w:cantSplit/>
        </w:trPr>
        <w:tc>
          <w:tcPr>
            <w:tcW w:type="dxa" w:w="2500"/>
            <w:vAlign w:val="center"/>
            <w:tcMar>
              <w:top w:w="90" w:type="dxa"/>
              <w:start w:w="110" w:type="dxa"/>
              <w:bottom w:w="90" w:type="dxa"/>
              <w:end w:w="110" w:type="dxa"/>
            </w:tcMar>
            <w:shd w:fill="EAF4FA"/>
          </w:tcPr>
          <w:p>
            <w:pPr>
              <w:spacing w:before="0" w:after="0" w:line="259" w:lineRule="auto"/>
            </w:pPr>
            <w:r>
              <w:rPr>
                <w:rFonts w:ascii="맑은 고딕" w:hAnsi="맑은 고딕" w:eastAsia="맑은 고딕"/>
                <w:b/>
                <w:i w:val="0"/>
                <w:color w:val="123B5D"/>
                <w:sz w:val="18"/>
              </w:rPr>
              <w:t>공개범위</w:t>
            </w:r>
          </w:p>
        </w:tc>
        <w:tc>
          <w:tcPr>
            <w:tcW w:type="dxa" w:w="71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8"/>
              </w:rPr>
              <w:t>관리대상 공개정보와 보호자 안심번호. 보호자 원전화번호·이메일·주소는 미공개</w:t>
            </w:r>
          </w:p>
        </w:tc>
      </w:tr>
    </w:tbl>
    <w:p>
      <w:pPr>
        <w:spacing w:after="0"/>
      </w:pPr>
    </w:p>
    <w:p>
      <w:pPr>
        <w:pStyle w:val="Heading2"/>
      </w:pPr>
      <w:r>
        <w:t>2.2 서비스 이용 주체와 권한</w:t>
      </w:r>
    </w:p>
    <w:p>
      <w:pPr>
        <w:pStyle w:val="ListNumber"/>
        <w:spacing w:after="80" w:line="276" w:lineRule="auto"/>
        <w:ind w:left="425" w:hanging="198"/>
      </w:pPr>
      <w:r>
        <w:rPr>
          <w:rFonts w:ascii="맑은 고딕" w:hAnsi="맑은 고딕" w:eastAsia="맑은 고딕"/>
          <w:b w:val="0"/>
          <w:i w:val="0"/>
          <w:color w:val="111827"/>
          <w:sz w:val="20"/>
        </w:rPr>
        <w:t>보호자는 회원가입·로그인 후 관리대상 정보를 등록하고 전용 QR 상품을 구매·활성화한다.</w:t>
      </w:r>
    </w:p>
    <w:p>
      <w:pPr>
        <w:pStyle w:val="ListNumber"/>
        <w:spacing w:after="80" w:line="276" w:lineRule="auto"/>
        <w:ind w:left="425" w:hanging="198"/>
      </w:pPr>
      <w:r>
        <w:rPr>
          <w:rFonts w:ascii="맑은 고딕" w:hAnsi="맑은 고딕" w:eastAsia="맑은 고딕"/>
          <w:b w:val="0"/>
          <w:i w:val="0"/>
          <w:color w:val="111827"/>
          <w:sz w:val="20"/>
        </w:rPr>
        <w:t>관리대상은 QR과 연결되며, 활성화된 서비스 기간에 공개 QR 페이지가 동작한다.</w:t>
      </w:r>
    </w:p>
    <w:p>
      <w:pPr>
        <w:pStyle w:val="ListNumber"/>
        <w:spacing w:after="80" w:line="276" w:lineRule="auto"/>
        <w:ind w:left="425" w:hanging="198"/>
      </w:pPr>
      <w:r>
        <w:rPr>
          <w:rFonts w:ascii="맑은 고딕" w:hAnsi="맑은 고딕" w:eastAsia="맑은 고딕"/>
          <w:b w:val="0"/>
          <w:i w:val="0"/>
          <w:color w:val="111827"/>
          <w:sz w:val="20"/>
        </w:rPr>
        <w:t>발견자는 QR을 스캔하여 공개 페이지에 접근하고 관리대상 정보를 확인한다.</w:t>
      </w:r>
    </w:p>
    <w:p>
      <w:pPr>
        <w:pStyle w:val="ListNumber"/>
        <w:spacing w:after="80" w:line="276" w:lineRule="auto"/>
        <w:ind w:left="425" w:hanging="198"/>
      </w:pPr>
      <w:r>
        <w:rPr>
          <w:rFonts w:ascii="맑은 고딕" w:hAnsi="맑은 고딕" w:eastAsia="맑은 고딕"/>
          <w:b w:val="0"/>
          <w:i w:val="0"/>
          <w:color w:val="111827"/>
          <w:sz w:val="20"/>
        </w:rPr>
        <w:t>발견자는 위치공유 안내와 동의 내용을 확인한 뒤 위치공유 버튼을 누른다.</w:t>
      </w:r>
    </w:p>
    <w:p>
      <w:pPr>
        <w:pStyle w:val="ListNumber"/>
        <w:spacing w:after="80" w:line="276" w:lineRule="auto"/>
        <w:ind w:left="425" w:hanging="198"/>
      </w:pPr>
      <w:r>
        <w:rPr>
          <w:rFonts w:ascii="맑은 고딕" w:hAnsi="맑은 고딕" w:eastAsia="맑은 고딕"/>
          <w:b w:val="0"/>
          <w:i w:val="0"/>
          <w:color w:val="111827"/>
          <w:sz w:val="20"/>
        </w:rPr>
        <w:t>브라우저와 단말 운영체제가 위치 권한을 요청하며, 발견자가 허용한 경우에만 위치가 전송된다.</w:t>
      </w:r>
    </w:p>
    <w:p>
      <w:pPr>
        <w:pStyle w:val="ListNumber"/>
        <w:spacing w:after="80" w:line="276" w:lineRule="auto"/>
        <w:ind w:left="425" w:hanging="198"/>
      </w:pPr>
      <w:r>
        <w:rPr>
          <w:rFonts w:ascii="맑은 고딕" w:hAnsi="맑은 고딕" w:eastAsia="맑은 고딕"/>
          <w:b w:val="0"/>
          <w:i w:val="0"/>
          <w:color w:val="111827"/>
          <w:sz w:val="20"/>
        </w:rPr>
        <w:t>서버는 QR 활성상태, 연결 대상 및 서비스 이용권한을 검증한 후 위치공유 이력을 저장한다.</w:t>
      </w:r>
    </w:p>
    <w:p>
      <w:pPr>
        <w:pStyle w:val="ListNumber"/>
        <w:spacing w:after="80" w:line="276" w:lineRule="auto"/>
        <w:ind w:left="425" w:hanging="198"/>
      </w:pPr>
      <w:r>
        <w:rPr>
          <w:rFonts w:ascii="맑은 고딕" w:hAnsi="맑은 고딕" w:eastAsia="맑은 고딕"/>
          <w:b w:val="0"/>
          <w:i w:val="0"/>
          <w:color w:val="111827"/>
          <w:sz w:val="20"/>
        </w:rPr>
        <w:t>지정 보호자는 푸시 알림 또는 앱 내 알림을 통해 발견 위치의 지도 링크를 확인한다.</w:t>
      </w:r>
    </w:p>
    <w:p>
      <w:pPr>
        <w:pStyle w:val="ListNumber"/>
        <w:spacing w:after="80" w:line="276" w:lineRule="auto"/>
        <w:ind w:left="425" w:hanging="198"/>
      </w:pPr>
      <w:r>
        <w:rPr>
          <w:rFonts w:ascii="맑은 고딕" w:hAnsi="맑은 고딕" w:eastAsia="맑은 고딕"/>
          <w:b w:val="0"/>
          <w:i w:val="0"/>
          <w:color w:val="111827"/>
          <w:sz w:val="20"/>
        </w:rPr>
        <w:t>권한 있는 관리자는 위치공유 관리 화면에서 이력을 조회하고 사고·민원 대응에 사용한다.</w:t>
      </w:r>
    </w:p>
    <w:p>
      <w:pPr>
        <w:pStyle w:val="Heading2"/>
      </w:pPr>
      <w:r>
        <w:t>2.3 서비스 시나리오</w:t>
      </w:r>
    </w:p>
    <w:p>
      <w:pPr>
        <w:spacing w:before="100" w:after="0"/>
        <w:jc w:val="center"/>
      </w:pPr>
      <w:r>
        <w:drawing>
          <wp:inline xmlns:a="http://schemas.openxmlformats.org/drawingml/2006/main" xmlns:pic="http://schemas.openxmlformats.org/drawingml/2006/picture">
            <wp:extent cx="5989320" cy="3274162"/>
            <wp:docPr id="2" name="Picture 2"/>
            <wp:cNvGraphicFramePr>
              <a:graphicFrameLocks noChangeAspect="1"/>
            </wp:cNvGraphicFramePr>
            <a:graphic>
              <a:graphicData uri="http://schemas.openxmlformats.org/drawingml/2006/picture">
                <pic:pic>
                  <pic:nvPicPr>
                    <pic:cNvPr id="0" name="02_서비스시나리오.png"/>
                    <pic:cNvPicPr/>
                  </pic:nvPicPr>
                  <pic:blipFill>
                    <a:blip r:embed="rId12"/>
                    <a:stretch>
                      <a:fillRect/>
                    </a:stretch>
                  </pic:blipFill>
                  <pic:spPr>
                    <a:xfrm>
                      <a:off x="0" y="0"/>
                      <a:ext cx="5989320" cy="3274162"/>
                    </a:xfrm>
                    <a:prstGeom prst="rect"/>
                  </pic:spPr>
                </pic:pic>
              </a:graphicData>
            </a:graphic>
          </wp:inline>
        </w:drawing>
      </w:r>
    </w:p>
    <w:p>
      <w:pPr>
        <w:pStyle w:val="CaptionKR"/>
        <w:keepNext w:val="0"/>
      </w:pPr>
      <w:r>
        <w:t>그림 2. 제자리 QR 안심 위치공유 서비스 시나리오</w:t>
      </w:r>
    </w:p>
    <w:p>
      <w:pPr>
        <w:pStyle w:val="Heading3"/>
      </w:pPr>
      <w:r>
        <w:t>2.3.1 보호자 등록 및 QR 활성화</w:t>
      </w:r>
    </w:p>
    <w:p>
      <w:pPr>
        <w:spacing w:after="120" w:line="288" w:lineRule="auto"/>
        <w:jc w:val="both"/>
      </w:pPr>
      <w:r>
        <w:rPr>
          <w:rFonts w:ascii="맑은 고딕" w:hAnsi="맑은 고딕" w:eastAsia="맑은 고딕"/>
          <w:b w:val="0"/>
          <w:i w:val="0"/>
          <w:color w:val="111827"/>
          <w:sz w:val="21"/>
        </w:rPr>
        <w:t>보호자는 Google 등 지원되는 인증수단으로 로그인한 뒤 보호자 정보와 최대 등록 한도 내의 관리대상 정보를 입력한다. 관리대상별 이름, 생년월일, 성별, 사진, 보호자 메시지와 음성을 저장할 수 있다. 상품 주문과 QR 수령 후 보호자가 QR을 활성화하면 공개 페이지의 이용이 시작된다. 비활성·미매칭·미활성·서비스 정지 상태인 QR은 관리대상 상세정보와 위치공유 기능을 제공하지 않는다.</w:t>
      </w:r>
    </w:p>
    <w:p>
      <w:pPr>
        <w:pStyle w:val="Heading3"/>
      </w:pPr>
      <w:r>
        <w:t>2.3.2 발견자 QR 접근</w:t>
      </w:r>
    </w:p>
    <w:p>
      <w:pPr>
        <w:spacing w:after="120" w:line="288" w:lineRule="auto"/>
        <w:jc w:val="both"/>
      </w:pPr>
      <w:r>
        <w:rPr>
          <w:rFonts w:ascii="맑은 고딕" w:hAnsi="맑은 고딕" w:eastAsia="맑은 고딕"/>
          <w:b w:val="0"/>
          <w:i w:val="0"/>
          <w:color w:val="111827"/>
          <w:sz w:val="21"/>
        </w:rPr>
        <w:t xml:space="preserve">발견자는 QR에 저장된 </w:t>
      </w:r>
      <w:r>
        <w:rPr>
          <w:rFonts w:ascii="맑은 고딕" w:hAnsi="맑은 고딕" w:eastAsia="맑은 고딕"/>
          <w:b/>
          <w:i w:val="0"/>
          <w:color w:val="123B5D"/>
          <w:sz w:val="20"/>
        </w:rPr>
        <w:t>https://zezari.family/find/{public_key}</w:t>
      </w:r>
      <w:r>
        <w:rPr>
          <w:rFonts w:ascii="맑은 고딕" w:hAnsi="맑은 고딕" w:eastAsia="맑은 고딕"/>
          <w:b w:val="0"/>
          <w:i w:val="0"/>
          <w:color w:val="111827"/>
          <w:sz w:val="21"/>
        </w:rPr>
        <w:t xml:space="preserve"> 주소로 접속한다. 서버는 공개 키를 기준으로 QR, 관리대상, 보호자 및 서비스 이용상태를 조회한다. 유효한 경우에만 관리대상 사진과 공개정보, 보호자 메시지·음성, 비즈콜 050 안심번호와 위치공유 버튼을 표시한다.</w:t>
      </w:r>
    </w:p>
    <w:p>
      <w:pPr>
        <w:pStyle w:val="Heading3"/>
      </w:pPr>
      <w:r>
        <w:t>2.3.3 위치공유</w:t>
      </w:r>
    </w:p>
    <w:p>
      <w:pPr>
        <w:spacing w:after="120" w:line="288" w:lineRule="auto"/>
        <w:jc w:val="both"/>
      </w:pPr>
      <w:r>
        <w:rPr>
          <w:rFonts w:ascii="맑은 고딕" w:hAnsi="맑은 고딕" w:eastAsia="맑은 고딕"/>
          <w:b w:val="0"/>
          <w:i w:val="0"/>
          <w:color w:val="111827"/>
          <w:sz w:val="21"/>
        </w:rPr>
        <w:t xml:space="preserve">발견자가 위치공유 버튼을 누르면 서비스는 수집 목적, 제공받는 자, 수집 항목, 보유기간 및 동의거부 가능성을 안내하고 별도 동의를 받는다. 동의 후 브라우저가 운영체제 위치 권한을 요청한다. 허용 시 브라우저가 반환한 위도, 경도, 정확도를 서비스 API로 전달한다. 현재 서비스는 </w:t>
      </w:r>
      <w:r>
        <w:rPr>
          <w:rFonts w:ascii="맑은 고딕" w:hAnsi="맑은 고딕" w:eastAsia="맑은 고딕"/>
          <w:b/>
          <w:i w:val="0"/>
          <w:color w:val="123B5D"/>
          <w:sz w:val="20"/>
        </w:rPr>
        <w:t>enableHighAccuracy=true</w:t>
      </w:r>
      <w:r>
        <w:rPr>
          <w:rFonts w:ascii="맑은 고딕" w:hAnsi="맑은 고딕" w:eastAsia="맑은 고딕"/>
          <w:b w:val="0"/>
          <w:i w:val="0"/>
          <w:color w:val="111827"/>
          <w:sz w:val="21"/>
        </w:rPr>
        <w:t>, 요청 제한시간 12초, 캐시 위치 사용 안 함으로 동작한다.</w:t>
      </w:r>
    </w:p>
    <w:p>
      <w:pPr>
        <w:pStyle w:val="Heading3"/>
      </w:pPr>
      <w:r>
        <w:t>2.3.4 보호자 통지와 확인</w:t>
      </w:r>
    </w:p>
    <w:p>
      <w:pPr>
        <w:spacing w:after="120" w:line="288" w:lineRule="auto"/>
        <w:jc w:val="both"/>
      </w:pPr>
      <w:r>
        <w:rPr>
          <w:rFonts w:ascii="맑은 고딕" w:hAnsi="맑은 고딕" w:eastAsia="맑은 고딕"/>
          <w:b w:val="0"/>
          <w:i w:val="0"/>
          <w:color w:val="111827"/>
          <w:sz w:val="21"/>
        </w:rPr>
        <w:t xml:space="preserve">서버는 수신 좌표로 카카오맵 링크와 보조 네이버지도 링크를 생성한다. 보호자가 등록한 Web Push 구독으로 </w:t>
      </w:r>
      <w:r>
        <w:rPr>
          <w:rFonts w:ascii="맑은 고딕" w:hAnsi="맑은 고딕" w:eastAsia="맑은 고딕"/>
          <w:b/>
          <w:i w:val="0"/>
          <w:color w:val="123B5D"/>
          <w:sz w:val="20"/>
        </w:rPr>
        <w:t>{관리대상명} 발견 위치가 공유되었습니다</w:t>
      </w:r>
      <w:r>
        <w:rPr>
          <w:rFonts w:ascii="맑은 고딕" w:hAnsi="맑은 고딕" w:eastAsia="맑은 고딕"/>
          <w:b w:val="0"/>
          <w:i w:val="0"/>
          <w:color w:val="111827"/>
          <w:sz w:val="21"/>
        </w:rPr>
        <w:t xml:space="preserve"> 알림을 전송하고 앱 내 알림 이력도 저장한다. 보호자는 알림을 눌러 지도에서 위치를 확인한다. 푸시 기기가 등록되지 않았더라도 위치공유 이력은 저장되며, 발견자 화면에는 알림기기 미등록 상태를 안내한다.</w:t>
      </w:r>
    </w:p>
    <w:p>
      <w:pPr>
        <w:pStyle w:val="Heading3"/>
      </w:pPr>
      <w:r>
        <w:t>2.3.5 관리자 확인</w:t>
      </w:r>
    </w:p>
    <w:p>
      <w:pPr>
        <w:spacing w:after="120" w:line="288" w:lineRule="auto"/>
        <w:jc w:val="both"/>
      </w:pPr>
      <w:r>
        <w:rPr>
          <w:rFonts w:ascii="맑은 고딕" w:hAnsi="맑은 고딕" w:eastAsia="맑은 고딕"/>
          <w:b w:val="0"/>
          <w:i w:val="0"/>
          <w:color w:val="111827"/>
          <w:sz w:val="21"/>
        </w:rPr>
        <w:t>관리자는 위치공유 관리 메뉴에서 공유일시, 관리대상, 보호자, 좌표, 정확도, 지도 링크 등을 조회한다. 해당 기능은 위치정보취급 권한을 가진 관리자에게만 제공하며 조회·수정·내보내기 행위에 대한 감사로그를 남기도록 보완한다.</w:t>
      </w:r>
    </w:p>
    <w:p>
      <w:pPr>
        <w:pStyle w:val="Heading2"/>
      </w:pPr>
      <w:r>
        <w:t>2.4 위치정보 데이터 흐름도</w:t>
      </w:r>
    </w:p>
    <w:p>
      <w:pPr>
        <w:spacing w:before="100" w:after="0"/>
        <w:jc w:val="center"/>
      </w:pPr>
      <w:r>
        <w:drawing>
          <wp:inline xmlns:a="http://schemas.openxmlformats.org/drawingml/2006/main" xmlns:pic="http://schemas.openxmlformats.org/drawingml/2006/picture">
            <wp:extent cx="5989320" cy="3274162"/>
            <wp:docPr id="3" name="Picture 3"/>
            <wp:cNvGraphicFramePr>
              <a:graphicFrameLocks noChangeAspect="1"/>
            </wp:cNvGraphicFramePr>
            <a:graphic>
              <a:graphicData uri="http://schemas.openxmlformats.org/drawingml/2006/picture">
                <pic:pic>
                  <pic:nvPicPr>
                    <pic:cNvPr id="0" name="03_데이터흐름도.png"/>
                    <pic:cNvPicPr/>
                  </pic:nvPicPr>
                  <pic:blipFill>
                    <a:blip r:embed="rId13"/>
                    <a:stretch>
                      <a:fillRect/>
                    </a:stretch>
                  </pic:blipFill>
                  <pic:spPr>
                    <a:xfrm>
                      <a:off x="0" y="0"/>
                      <a:ext cx="5989320" cy="3274162"/>
                    </a:xfrm>
                    <a:prstGeom prst="rect"/>
                  </pic:spPr>
                </pic:pic>
              </a:graphicData>
            </a:graphic>
          </wp:inline>
        </w:drawing>
      </w:r>
    </w:p>
    <w:p>
      <w:pPr>
        <w:pStyle w:val="CaptionKR"/>
        <w:keepNext w:val="0"/>
      </w:pPr>
      <w:r>
        <w:t>그림 3. 위치정보의 수집·이용·제공 데이터 흐름</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단계</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처리 주체</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입력·처리</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출력·저장</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1</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발견자</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QR 스캔, 위치공유 안내 확인 및 동의</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공개 키, 동의 이력</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2</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브라우저·OS</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단말 위치 권한 확인, 현재 위치 산출</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위도, 경도, 정확도</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3</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Vercel/Next.js API</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요청 검증, QR·서비스 상태 확인, 좌표 범위 검증</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정상 위치공유 요청 또는 오류</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4</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Turso/libSQL</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위치공유 이력과 이용·제공사실 기록</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공유 ID, 시각, 관련 주체, 좌표, 접속기록</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5</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알림 서버</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카카오맵·네이버지도 링크 생성, Web Push 암호화 전송</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보호자 기기 알림, 앱 내 알림</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6</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보호자</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알림 클릭 및 지도 확인</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카카오맵에서 발견 위치 표시</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7</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관리자</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권한 있는 이력 조회 및 사고 대응</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감사로그, 처리 결과</w:t>
            </w:r>
          </w:p>
        </w:tc>
      </w:tr>
    </w:tbl>
    <w:p>
      <w:pPr>
        <w:spacing w:after="0"/>
      </w:pPr>
    </w:p>
    <w:p>
      <w:pPr>
        <w:pStyle w:val="Heading2"/>
      </w:pPr>
      <w:r>
        <w:t>2.5 처리하는 위치정보와 부가정보</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분류</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항목</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목적</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보유 원칙</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위치정보</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위도, 경도</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발견 위치 지도 표시 및 보호자 통지</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목적 달성 후 지체 없이 파기하되 법정 확인자료는 분리 보관</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정확도(미터)</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좌표 신뢰범위 안내</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위치정보와 동일</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이용·제공사실</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공유일시, QR·관리대상·보호자 식별자, 알림 결과</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법정 확인자료, 민원·사고 대응</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최소 6개월 또는 법령·약관에 정한 기간</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접속기록</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사용자 에이전트, 요청 IP</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부정 이용 탐지와 보안사고 대응</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목적별 최소기간 설정 후 자동 파기</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지도링크</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카카오맵 URL, 네이버지도 URL</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보호자 위치 확인</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위치정보와 동일하거나 링크 무효화 처리</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연락정보</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보호자 050 안심번호 스냅샷</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공개 페이지 연락 연결과 운영 확인</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원전화번호와 분리 관리</w:t>
            </w:r>
          </w:p>
        </w:tc>
      </w:tr>
    </w:tbl>
    <w:p>
      <w:pPr>
        <w:spacing w:after="0"/>
      </w:pPr>
    </w:p>
    <w:p>
      <w:pPr>
        <w:spacing w:after="120" w:line="288" w:lineRule="auto"/>
        <w:jc w:val="both"/>
      </w:pPr>
      <w:r>
        <w:rPr>
          <w:rFonts w:ascii="맑은 고딕" w:hAnsi="맑은 고딕" w:eastAsia="맑은 고딕"/>
          <w:b w:val="0"/>
          <w:i w:val="0"/>
          <w:color w:val="111827"/>
          <w:sz w:val="21"/>
        </w:rPr>
        <w:t xml:space="preserve">현행 데이터베이스에는 </w:t>
      </w:r>
      <w:r>
        <w:rPr>
          <w:rFonts w:ascii="맑은 고딕" w:hAnsi="맑은 고딕" w:eastAsia="맑은 고딕"/>
          <w:b/>
          <w:i w:val="0"/>
          <w:color w:val="123B5D"/>
          <w:sz w:val="20"/>
        </w:rPr>
        <w:t>location_shares</w:t>
      </w:r>
      <w:r>
        <w:rPr>
          <w:rFonts w:ascii="맑은 고딕" w:hAnsi="맑은 고딕" w:eastAsia="맑은 고딕"/>
          <w:b w:val="0"/>
          <w:i w:val="0"/>
          <w:color w:val="111827"/>
          <w:sz w:val="21"/>
        </w:rPr>
        <w:t xml:space="preserve"> 테이블에 위도, 경도, 정확도, 공개 키, 관리대상·보호자 식별자, 안심번호 스냅샷, 지도 URL, 사용자 에이전트, IP 및 생성시각이 저장된다. 신규 공개 페이지는 발견자 전화번호와 위치 설명을 입력받지 않는다. 과거 버전의 호환 컬럼은 존재하나 신규 처리에서는 빈 값으로 저장한다.</w:t>
      </w:r>
    </w:p>
    <w:p>
      <w:pPr>
        <w:pStyle w:val="Heading2"/>
      </w:pPr>
      <w:r>
        <w:t>2.6 위치정보 제공자와 지도 사업자</w:t>
      </w:r>
    </w:p>
    <w:p>
      <w:pPr>
        <w:spacing w:after="120" w:line="288" w:lineRule="auto"/>
        <w:jc w:val="both"/>
      </w:pPr>
      <w:r>
        <w:rPr>
          <w:rFonts w:ascii="맑은 고딕" w:hAnsi="맑은 고딕" w:eastAsia="맑은 고딕"/>
          <w:b w:val="0"/>
          <w:i w:val="0"/>
          <w:color w:val="111827"/>
          <w:sz w:val="21"/>
        </w:rPr>
        <w:t>본 서비스는 자체적으로 GPS 신호를 측정하지 않는다. 발견자 단말과 브라우저가 제공하는 표준 Geolocation API 결과를 이용한다. Android·Chrome 환경에서는 단말의 Google 위치 서비스가, iOS·Safari 환경에서는 Apple의 위치 서비스가 위치 산출에 관여할 수 있으며 실제 공급자는 단말·브라우저 설정에 따라 달라진다.</w:t>
      </w:r>
    </w:p>
    <w:p>
      <w:pPr>
        <w:spacing w:after="120" w:line="288" w:lineRule="auto"/>
        <w:jc w:val="both"/>
      </w:pPr>
      <w:r>
        <w:rPr>
          <w:rFonts w:ascii="맑은 고딕" w:hAnsi="맑은 고딕" w:eastAsia="맑은 고딕"/>
          <w:b w:val="0"/>
          <w:i w:val="0"/>
          <w:color w:val="111827"/>
          <w:sz w:val="21"/>
        </w:rPr>
        <w:t>카카오맵과 네이버지도는 좌표를 사람이 확인할 수 있는 지도 화면으로 표시하기 위한 외부 지도 서비스이다. 이들은 본 사업계획서에서 단말 위치를 최초 산출하는 위치정보사업자로 기재하지 않고, 지도 링크 표시를 위한 외부 서비스로 구분한다. 보호자가 지도 링크를 여는 시점에 해당 지도 사업자에게 좌표와 접속정보가 전달될 수 있음을 위치기반서비스 이용약관과 개인정보처리방침에 안내한다.</w:t>
      </w:r>
    </w:p>
    <w:p>
      <w:pPr>
        <w:pStyle w:val="Heading2"/>
      </w:pPr>
      <w:r>
        <w:t>2.7 동의 및 이용자 권리 처리</w:t>
      </w:r>
    </w:p>
    <w:p>
      <w:pPr>
        <w:pStyle w:val="ListNumber"/>
        <w:spacing w:after="80" w:line="276" w:lineRule="auto"/>
        <w:ind w:left="425" w:hanging="198"/>
      </w:pPr>
      <w:r>
        <w:rPr>
          <w:rFonts w:ascii="맑은 고딕" w:hAnsi="맑은 고딕" w:eastAsia="맑은 고딕"/>
          <w:b w:val="0"/>
          <w:i w:val="0"/>
          <w:color w:val="111827"/>
          <w:sz w:val="20"/>
        </w:rPr>
        <w:t>위치공유 직전 별도 화면에서 수집·이용 목적, 항목, 보유기간, 제공받는 자, 제공 목적, 동의 거부 가능성을 고지한다.</w:t>
      </w:r>
    </w:p>
    <w:p>
      <w:pPr>
        <w:pStyle w:val="ListNumber"/>
        <w:spacing w:after="80" w:line="276" w:lineRule="auto"/>
        <w:ind w:left="425" w:hanging="198"/>
      </w:pPr>
      <w:r>
        <w:rPr>
          <w:rFonts w:ascii="맑은 고딕" w:hAnsi="맑은 고딕" w:eastAsia="맑은 고딕"/>
          <w:b w:val="0"/>
          <w:i w:val="0"/>
          <w:color w:val="111827"/>
          <w:sz w:val="20"/>
        </w:rPr>
        <w:t>필수 동의와 선택 동의를 구분하고, 동의하지 않으면 위치공유만 제한하며 공개 QR 정보 확인과 안심번호 통화는 계속 제공한다.</w:t>
      </w:r>
    </w:p>
    <w:p>
      <w:pPr>
        <w:pStyle w:val="ListNumber"/>
        <w:spacing w:after="80" w:line="276" w:lineRule="auto"/>
        <w:ind w:left="425" w:hanging="198"/>
      </w:pPr>
      <w:r>
        <w:rPr>
          <w:rFonts w:ascii="맑은 고딕" w:hAnsi="맑은 고딕" w:eastAsia="맑은 고딕"/>
          <w:b w:val="0"/>
          <w:i w:val="0"/>
          <w:color w:val="111827"/>
          <w:sz w:val="20"/>
        </w:rPr>
        <w:t>동의 시각, 동의 문구 버전, QR 공개 키, 세션 식별자 및 요청 결과를 별도 동의 이력으로 보관한다.</w:t>
      </w:r>
    </w:p>
    <w:p>
      <w:pPr>
        <w:pStyle w:val="ListNumber"/>
        <w:spacing w:after="80" w:line="276" w:lineRule="auto"/>
        <w:ind w:left="425" w:hanging="198"/>
      </w:pPr>
      <w:r>
        <w:rPr>
          <w:rFonts w:ascii="맑은 고딕" w:hAnsi="맑은 고딕" w:eastAsia="맑은 고딕"/>
          <w:b w:val="0"/>
          <w:i w:val="0"/>
          <w:color w:val="111827"/>
          <w:sz w:val="20"/>
        </w:rPr>
        <w:t>발견자 또는 법정대리인이 이용·제공사실 확인자료의 열람·고지, 오류 정정, 동의 철회 또는 파기를 요청할 수 있는 절차를 제공한다.</w:t>
      </w:r>
    </w:p>
    <w:p>
      <w:pPr>
        <w:pStyle w:val="ListNumber"/>
        <w:spacing w:after="80" w:line="276" w:lineRule="auto"/>
        <w:ind w:left="425" w:hanging="198"/>
      </w:pPr>
      <w:r>
        <w:rPr>
          <w:rFonts w:ascii="맑은 고딕" w:hAnsi="맑은 고딕" w:eastAsia="맑은 고딕"/>
          <w:b w:val="0"/>
          <w:i w:val="0"/>
          <w:color w:val="111827"/>
          <w:sz w:val="20"/>
        </w:rPr>
        <w:t>만 14세 미만 아동 등 법정대리인 동의가 필요한 경우를 위한 고지·확인 절차를 마련한다.</w:t>
      </w:r>
    </w:p>
    <w:p>
      <w:pPr>
        <w:pStyle w:val="ListNumber"/>
        <w:spacing w:after="80" w:line="276" w:lineRule="auto"/>
        <w:ind w:left="425" w:hanging="198"/>
      </w:pPr>
      <w:r>
        <w:rPr>
          <w:rFonts w:ascii="맑은 고딕" w:hAnsi="맑은 고딕" w:eastAsia="맑은 고딕"/>
          <w:b w:val="0"/>
          <w:i w:val="0"/>
          <w:color w:val="111827"/>
          <w:sz w:val="20"/>
        </w:rPr>
        <w:t>긴급구조기관 요청 등 법령상 예외는 관계 법령이 정한 요건과 범위에서만 처리하고 별도 대장에 기록한다.</w:t>
      </w:r>
    </w:p>
    <w:p>
      <w:pPr>
        <w:pStyle w:val="Heading2"/>
      </w:pPr>
      <w:r>
        <w:t>2.8 요금과 수익구조</w:t>
      </w:r>
    </w:p>
    <w:p>
      <w:pPr>
        <w:spacing w:after="120" w:line="288" w:lineRule="auto"/>
        <w:jc w:val="both"/>
      </w:pPr>
      <w:r>
        <w:rPr>
          <w:rFonts w:ascii="맑은 고딕" w:hAnsi="맑은 고딕" w:eastAsia="맑은 고딕"/>
          <w:b w:val="0"/>
          <w:i w:val="0"/>
          <w:color w:val="111827"/>
          <w:sz w:val="21"/>
        </w:rPr>
        <w:t>위치공유 기능은 활성화된 QR 안심 서비스에 포함되며 위치공유 건별 요금을 부과하지 않는다. 서비스 수익은 전용 QR 상품 판매, 상품에 포함된 서비스 이용권, 선택적 온라인 실종광고 등으로 구성한다. 결제는 토스페이먼츠를 통해 처리하고 결제수단의 원문 정보는 서비스가 직접 저장하지 않으며 결제 승인에 필요한 주문·금액·상태 정보만 관리한다.</w:t>
      </w:r>
    </w:p>
    <w:p>
      <w:r>
        <w:br w:type="page"/>
      </w:r>
    </w:p>
    <w:p>
      <w:pPr>
        <w:pStyle w:val="Heading1"/>
        <w:pBdr>
          <w:bottom w:val="single" w:sz="10" w:space="4" w:color="2F79A8"/>
        </w:pBdr>
      </w:pPr>
      <w:r>
        <w:t>3. 위치정보의 보호조치 내역</w:t>
      </w:r>
    </w:p>
    <w:p>
      <w:pPr>
        <w:pStyle w:val="Heading2"/>
      </w:pPr>
      <w:r>
        <w:t>3.1 보호조치 기본원칙</w:t>
      </w:r>
    </w:p>
    <w:p>
      <w:pPr>
        <w:spacing w:after="120" w:line="288" w:lineRule="auto"/>
        <w:jc w:val="both"/>
      </w:pPr>
      <w:r>
        <w:rPr>
          <w:rFonts w:ascii="맑은 고딕" w:hAnsi="맑은 고딕" w:eastAsia="맑은 고딕"/>
          <w:b w:val="0"/>
          <w:i w:val="0"/>
          <w:color w:val="111827"/>
          <w:sz w:val="21"/>
        </w:rPr>
        <w:t>제자리는 위치정보의 보호 및 이용 등에 관한 법률, 같은 법 시행령, 위치정보의 관리적·기술적 보호조치 기준을 준수한다. 위치정보의 수집·이용·제공·파기 단계별로 최소권한, 목적 제한, 보유 최소화, 암호화, 접근기록, 정기점검 원칙을 적용한다.</w:t>
      </w:r>
    </w:p>
    <w:p>
      <w:pPr>
        <w:pStyle w:val="Heading2"/>
      </w:pPr>
      <w:r>
        <w:t>3.2 관리적 보호조치</w:t>
      </w:r>
    </w:p>
    <w:p>
      <w:pPr>
        <w:pStyle w:val="Heading3"/>
      </w:pPr>
      <w:r>
        <w:t>3.2.1 위치정보관리책임자 지정</w:t>
      </w:r>
    </w:p>
    <w:p>
      <w:pPr>
        <w:spacing w:after="120" w:line="288" w:lineRule="auto"/>
        <w:jc w:val="both"/>
      </w:pPr>
      <w:r>
        <w:rPr>
          <w:rFonts w:ascii="맑은 고딕" w:hAnsi="맑은 고딕" w:eastAsia="맑은 고딕"/>
          <w:b w:val="0"/>
          <w:i w:val="0"/>
          <w:color w:val="111827"/>
          <w:sz w:val="21"/>
        </w:rPr>
        <w:t>대표자는 위치정보 보호업무를 총괄하는 위치정보관리책임자와 실무 보호담당자를 서면 지정한다. 책임자는 관리지침 승인, 취급자 지정, 권한 검토, 교육, 자체검사, 사고대응, 이용자 권리 요청 처리 및 보호조치 개선을 담당한다.</w:t>
      </w:r>
    </w:p>
    <w:p>
      <w:pPr>
        <w:pStyle w:val="Heading3"/>
      </w:pPr>
      <w:r>
        <w:t>3.2.2 단계별 접근권한 관리</w:t>
      </w:r>
    </w:p>
    <w:p>
      <w:pPr>
        <w:spacing w:after="120" w:line="288" w:lineRule="auto"/>
        <w:jc w:val="both"/>
      </w:pPr>
      <w:r>
        <w:rPr>
          <w:rFonts w:ascii="맑은 고딕" w:hAnsi="맑은 고딕" w:eastAsia="맑은 고딕"/>
          <w:b w:val="0"/>
          <w:i w:val="0"/>
          <w:color w:val="111827"/>
          <w:sz w:val="21"/>
        </w:rPr>
        <w:t>위치정보시스템 권한은 수집·이용·제공·파기 및 시스템 운영 단계별로 구분한다. 일반 관리자 계정과 위치정보취급 계정을 분리하고, 조회 권한과 설정·내보내기 권한을 별도로 부여한다. 권한 부여·변경·말소는 승인 절차를 거쳐 기록하며 최소 5년간 보관한다. 분기 1회 이상 계정과 권한을 점검한다.</w:t>
      </w:r>
    </w:p>
    <w:p>
      <w:pPr>
        <w:pStyle w:val="Heading3"/>
      </w:pPr>
      <w:r>
        <w:t>3.2.3 취급자 관리와 비밀유지</w:t>
      </w:r>
    </w:p>
    <w:p>
      <w:pPr>
        <w:spacing w:after="120" w:line="288" w:lineRule="auto"/>
        <w:jc w:val="both"/>
      </w:pPr>
      <w:r>
        <w:rPr>
          <w:rFonts w:ascii="맑은 고딕" w:hAnsi="맑은 고딕" w:eastAsia="맑은 고딕"/>
          <w:b w:val="0"/>
          <w:i w:val="0"/>
          <w:color w:val="111827"/>
          <w:sz w:val="21"/>
        </w:rPr>
        <w:t>위치정보취급자는 업무상 필요한 범위에서만 위치정보를 처리하고 목적 외 조회, 개인 장치 저장, 비인가 전송, 화면촬영을 금지한다. 입사·업무배정 시 보안서약서를 받고 퇴직·업무변경 시 계정을 즉시 회수한다. 외부 유지보수 인력이 접근하는 경우 사전 승인, 시간 제한 계정, 작업기록과 비밀유지 조항을 적용한다.</w:t>
      </w:r>
    </w:p>
    <w:p>
      <w:pPr>
        <w:pStyle w:val="Heading3"/>
      </w:pPr>
      <w:r>
        <w:t>3.2.4 취급대장과 확인자료</w:t>
      </w:r>
    </w:p>
    <w:p>
      <w:pPr>
        <w:spacing w:after="120" w:line="288" w:lineRule="auto"/>
        <w:jc w:val="both"/>
      </w:pPr>
      <w:r>
        <w:rPr>
          <w:rFonts w:ascii="맑은 고딕" w:hAnsi="맑은 고딕" w:eastAsia="맑은 고딕"/>
          <w:b w:val="0"/>
          <w:i w:val="0"/>
          <w:color w:val="111827"/>
          <w:sz w:val="21"/>
        </w:rPr>
        <w:t>위치정보 수집·이용·제공사실 확인자료에는 처리 시각, 목적, 위치정보주체 또는 서비스 세션 식별자, 제공받는 자, 제공 형태, 처리자와 결과를 포함한다. 확인자료는 원본 위치좌표와 논리적으로 분리하여 최소 6개월간 보관하고, 법령 또는 이용약관에서 더 긴 기간을 정한 경우 해당 기간을 적용한다. 관리자 조회·다운로드·정정·삭제 요청도 취급대장에 기록한다.</w:t>
      </w:r>
    </w:p>
    <w:p>
      <w:pPr>
        <w:pStyle w:val="Heading3"/>
      </w:pPr>
      <w:r>
        <w:t>3.2.5 교육과 자체검사</w:t>
      </w:r>
    </w:p>
    <w:p>
      <w:pPr>
        <w:spacing w:after="120" w:line="288" w:lineRule="auto"/>
        <w:jc w:val="both"/>
      </w:pPr>
      <w:r>
        <w:rPr>
          <w:rFonts w:ascii="맑은 고딕" w:hAnsi="맑은 고딕" w:eastAsia="맑은 고딕"/>
          <w:b w:val="0"/>
          <w:i w:val="0"/>
          <w:color w:val="111827"/>
          <w:sz w:val="21"/>
        </w:rPr>
        <w:t>위치정보관리책임자, 보호담당자와 취급자를 대상으로 연 1회 이상 위치정보 보호교육을 실시한다. 신규 취급자는 권한 부여 전에 교육을 이수한다. 연 1회 이상 관리적·기술적 보호조치 자체검사를 실시하고 결과, 발견사항, 조치 담당자와 완료일을 기록한다. 고위험 변경이나 침해사고 후에는 수시 검사를 실시한다.</w:t>
      </w:r>
    </w:p>
    <w:p>
      <w:pPr>
        <w:pStyle w:val="Heading3"/>
      </w:pPr>
      <w:r>
        <w:t>3.2.6 위탁 및 외부서비스 관리</w:t>
      </w:r>
    </w:p>
    <w:p>
      <w:pPr>
        <w:spacing w:after="120" w:line="288" w:lineRule="auto"/>
        <w:jc w:val="both"/>
      </w:pPr>
      <w:r>
        <w:rPr>
          <w:rFonts w:ascii="맑은 고딕" w:hAnsi="맑은 고딕" w:eastAsia="맑은 고딕"/>
          <w:b w:val="0"/>
          <w:i w:val="0"/>
          <w:color w:val="111827"/>
          <w:sz w:val="21"/>
        </w:rPr>
        <w:t>Vercel, Turso/libSQL, Web Push, 지도·인증·결제 사업자 등 외부서비스는 계약·약관·보안문서를 검토하고 처리 목적과 범위를 기록한다. 위탁에 해당하는 경우 계약서에 목적 외 처리 금지, 접근통제, 재위탁, 사고통지, 파기, 점검 권한을 반영한다. 국외 서버가 사용되는 경우 이전 국가, 시기, 항목, 목적과 보유기간을 고지하고 필요한 동의 또는 법적 근거를 확보한다.</w:t>
      </w:r>
    </w:p>
    <w:p>
      <w:pPr>
        <w:pStyle w:val="Heading2"/>
      </w:pPr>
      <w:r>
        <w:t>3.3 기술적 보호조치</w:t>
      </w:r>
    </w:p>
    <w:p>
      <w:pPr>
        <w:spacing w:before="100" w:after="0"/>
        <w:jc w:val="center"/>
      </w:pPr>
      <w:r>
        <w:drawing>
          <wp:inline xmlns:a="http://schemas.openxmlformats.org/drawingml/2006/main" xmlns:pic="http://schemas.openxmlformats.org/drawingml/2006/picture">
            <wp:extent cx="5989320" cy="3274162"/>
            <wp:docPr id="4" name="Picture 4"/>
            <wp:cNvGraphicFramePr>
              <a:graphicFrameLocks noChangeAspect="1"/>
            </wp:cNvGraphicFramePr>
            <a:graphic>
              <a:graphicData uri="http://schemas.openxmlformats.org/drawingml/2006/picture">
                <pic:pic>
                  <pic:nvPicPr>
                    <pic:cNvPr id="0" name="04_보호조치구조.png"/>
                    <pic:cNvPicPr/>
                  </pic:nvPicPr>
                  <pic:blipFill>
                    <a:blip r:embed="rId14"/>
                    <a:stretch>
                      <a:fillRect/>
                    </a:stretch>
                  </pic:blipFill>
                  <pic:spPr>
                    <a:xfrm>
                      <a:off x="0" y="0"/>
                      <a:ext cx="5989320" cy="3274162"/>
                    </a:xfrm>
                    <a:prstGeom prst="rect"/>
                  </pic:spPr>
                </pic:pic>
              </a:graphicData>
            </a:graphic>
          </wp:inline>
        </w:drawing>
      </w:r>
    </w:p>
    <w:p>
      <w:pPr>
        <w:pStyle w:val="CaptionKR"/>
        <w:keepNext w:val="0"/>
      </w:pPr>
      <w:r>
        <w:t>그림 4. 관리적·기술적 보호조치 구조</w:t>
      </w:r>
    </w:p>
    <w:p>
      <w:pPr>
        <w:pStyle w:val="Heading3"/>
      </w:pPr>
      <w:r>
        <w:t>3.3.1 식별 및 인증</w:t>
      </w:r>
    </w:p>
    <w:p>
      <w:pPr>
        <w:spacing w:after="120" w:line="288" w:lineRule="auto"/>
        <w:jc w:val="both"/>
      </w:pPr>
      <w:r>
        <w:rPr>
          <w:rFonts w:ascii="맑은 고딕" w:hAnsi="맑은 고딕" w:eastAsia="맑은 고딕"/>
          <w:b w:val="0"/>
          <w:i w:val="0"/>
          <w:color w:val="111827"/>
          <w:sz w:val="21"/>
        </w:rPr>
        <w:t>보호자와 관리자는 NextAuth 기반 인증을 사용한다. Google 등 SNS 로그인 또는 서비스가 허용한 인증수단을 거친다. 관리자 API와 화면은 세션의 관리자 권한을 서버에서 재검증한다. 위치정보 취급권한은 일반 관리자 권한과 분리하도록 개선하고, 중요작업에는 재인증 또는 다중요소인증을 적용한다.</w:t>
      </w:r>
    </w:p>
    <w:p>
      <w:pPr>
        <w:pStyle w:val="Heading3"/>
      </w:pPr>
      <w:r>
        <w:t>3.3.2 접근통제와 네트워크 보호</w:t>
      </w:r>
    </w:p>
    <w:p>
      <w:pPr>
        <w:spacing w:after="120" w:line="288" w:lineRule="auto"/>
        <w:jc w:val="both"/>
      </w:pPr>
      <w:r>
        <w:rPr>
          <w:rFonts w:ascii="맑은 고딕" w:hAnsi="맑은 고딕" w:eastAsia="맑은 고딕"/>
          <w:b w:val="0"/>
          <w:i w:val="0"/>
          <w:color w:val="111827"/>
          <w:sz w:val="21"/>
        </w:rPr>
        <w:t xml:space="preserve">외부 통신은 </w:t>
      </w:r>
      <w:r>
        <w:rPr>
          <w:rFonts w:ascii="맑은 고딕" w:hAnsi="맑은 고딕" w:eastAsia="맑은 고딕"/>
          <w:b/>
          <w:i w:val="0"/>
          <w:color w:val="123B5D"/>
          <w:sz w:val="20"/>
        </w:rPr>
        <w:t>https://zezari.family</w:t>
      </w:r>
      <w:r>
        <w:rPr>
          <w:rFonts w:ascii="맑은 고딕" w:hAnsi="맑은 고딕" w:eastAsia="맑은 고딕"/>
          <w:b w:val="0"/>
          <w:i w:val="0"/>
          <w:color w:val="111827"/>
          <w:sz w:val="21"/>
        </w:rPr>
        <w:t>의 HTTPS/TLS를 사용한다. Vercel의 경계망과 배포 플랫폼을 통해 서버리스 함수에 접근하며 애플리케이션은 좌표 범위, QR 상태, 관리대상 매칭, 활성화 및 서비스 이용상태를 서버에서 검증한다. 데이터베이스는 공개 접속정보를 코드에 포함하지 않고 서버 전용 인증 토큰으로 연결한다. 관리자 접근에는 역할 기반 권한, 세션 제한, 비정상 요청 탐지와 속도 제한을 추가 적용한다.</w:t>
      </w:r>
    </w:p>
    <w:p>
      <w:pPr>
        <w:pStyle w:val="Heading3"/>
      </w:pPr>
      <w:r>
        <w:t>3.3.3 암호화</w:t>
      </w:r>
    </w:p>
    <w:p>
      <w:pPr>
        <w:spacing w:after="120" w:line="288" w:lineRule="auto"/>
        <w:jc w:val="both"/>
      </w:pPr>
      <w:r>
        <w:rPr>
          <w:rFonts w:ascii="맑은 고딕" w:hAnsi="맑은 고딕" w:eastAsia="맑은 고딕"/>
          <w:b w:val="0"/>
          <w:i w:val="0"/>
          <w:color w:val="111827"/>
          <w:sz w:val="21"/>
        </w:rPr>
        <w:t>브라우저와 서비스, 서비스와 외부 API 간 전송구간에는 TLS를 적용한다. Web Push 페이로드는 표준 Web Push 암호화 방식으로 전송한다. 비밀번호를 저장하는 경우 단방향 해시를 사용하며 외부 OAuth 비밀번호는 수집하지 않는다. 위도·경도와 위치 이용·제공사실은 데이터베이스 제공자의 저장구간 암호화 증빙을 확보하고, 애플리케이션 계층 필드 암호화 또는 이에 상응하는 보호조치를 신고 전 적용한다. 암호키는 소스와 분리하여 환경변수·비밀관리 기능에 저장하고 주기적으로 교체한다.</w:t>
      </w:r>
    </w:p>
    <w:p>
      <w:pPr>
        <w:pStyle w:val="Heading3"/>
      </w:pPr>
      <w:r>
        <w:t>3.3.4 접근기록과 위변조 방지</w:t>
      </w:r>
    </w:p>
    <w:p>
      <w:pPr>
        <w:spacing w:after="120" w:line="288" w:lineRule="auto"/>
        <w:jc w:val="both"/>
      </w:pPr>
      <w:r>
        <w:rPr>
          <w:rFonts w:ascii="맑은 고딕" w:hAnsi="맑은 고딕" w:eastAsia="맑은 고딕"/>
          <w:b w:val="0"/>
          <w:i w:val="0"/>
          <w:color w:val="111827"/>
          <w:sz w:val="21"/>
        </w:rPr>
        <w:t>위치정보시스템 로그인, 관리자 조회, 내보내기, 권한 변경, 위치공유 생성, 알림 제공, 파기 작업을 전자적으로 자동 기록한다. 접근기록은 최소 1년간 보관하고 월 1회 이상 이상징후를 점검한다. 로그는 운영 데이터와 분리하고 일반 취급자가 임의로 변경·삭제할 수 없도록 제한하며, 주기적 백업 또는 외부 로그보관 기능을 사용한다.</w:t>
      </w:r>
    </w:p>
    <w:p>
      <w:pPr>
        <w:pStyle w:val="Heading3"/>
      </w:pPr>
      <w:r>
        <w:t>3.3.5 악성코드·취약점 대응</w:t>
      </w:r>
    </w:p>
    <w:p>
      <w:pPr>
        <w:spacing w:after="120" w:line="288" w:lineRule="auto"/>
        <w:jc w:val="both"/>
      </w:pPr>
      <w:r>
        <w:rPr>
          <w:rFonts w:ascii="맑은 고딕" w:hAnsi="맑은 고딕" w:eastAsia="맑은 고딕"/>
          <w:b w:val="0"/>
          <w:i w:val="0"/>
          <w:color w:val="111827"/>
          <w:sz w:val="21"/>
        </w:rPr>
        <w:t xml:space="preserve">관리자 단말에 실시간 백신과 자동 보안업데이트를 적용한다. 운영 서버와 의존성은 정기적으로 보안업데이트하고 </w:t>
      </w:r>
      <w:r>
        <w:rPr>
          <w:rFonts w:ascii="맑은 고딕" w:hAnsi="맑은 고딕" w:eastAsia="맑은 고딕"/>
          <w:b/>
          <w:i w:val="0"/>
          <w:color w:val="123B5D"/>
          <w:sz w:val="20"/>
        </w:rPr>
        <w:t>npm audit</w:t>
      </w:r>
      <w:r>
        <w:rPr>
          <w:rFonts w:ascii="맑은 고딕" w:hAnsi="맑은 고딕" w:eastAsia="맑은 고딕"/>
          <w:b w:val="0"/>
          <w:i w:val="0"/>
          <w:color w:val="111827"/>
          <w:sz w:val="21"/>
        </w:rPr>
        <w:t xml:space="preserve"> 등 의존성 점검을 수행한다. 저장소의 비밀정보 커밋 여부, 배포 환경변수 노출, 취약한 공개 API, 관리자 권한 우회를 점검한다. 중대한 취약점은 위험도에 따라 즉시 또는 정해진 기한 내에 조치한다.</w:t>
      </w:r>
    </w:p>
    <w:p>
      <w:pPr>
        <w:pStyle w:val="Heading3"/>
      </w:pPr>
      <w:r>
        <w:t>3.3.6 백업·복구와 가용성</w:t>
      </w:r>
    </w:p>
    <w:p>
      <w:pPr>
        <w:spacing w:after="120" w:line="288" w:lineRule="auto"/>
        <w:jc w:val="both"/>
      </w:pPr>
      <w:r>
        <w:rPr>
          <w:rFonts w:ascii="맑은 고딕" w:hAnsi="맑은 고딕" w:eastAsia="맑은 고딕"/>
          <w:b w:val="0"/>
          <w:i w:val="0"/>
          <w:color w:val="111827"/>
          <w:sz w:val="21"/>
        </w:rPr>
        <w:t>데이터베이스 제공자의 백업·복구 기능과 복제 정책을 확인하고 복구 절차를 문서화한다. 배포 버전은 GitHub와 Vercel 이력으로 관리하고 장애 시 직전 정상 버전으로 되돌릴 수 있게 한다. 연 1회 이상 복구훈련을 실시하고 복구시간·데이터 손실 범위·개선사항을 기록한다.</w:t>
      </w:r>
    </w:p>
    <w:p>
      <w:pPr>
        <w:pStyle w:val="Heading2"/>
      </w:pPr>
      <w:r>
        <w:t>3.4 현재 구현과 신고 전 보완계획</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보호항목</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현재 상태</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신고 전 조치</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증빙</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 권한</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브라우저·OS 위치권한 요청 구현</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서비스 별도 동의 화면과 동의 버전 저장</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동의 화면·DB 캡처</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 수집 제한</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버튼 클릭 시 1회, 좌표 범위와 QR 상태 검증</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요청 속도 제한과 반복동의 정책 확정</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소스·테스트 결과</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전송 암호화</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HTTPS/TLS, Web Push 암호화</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인증서·보안 헤더 확인자료 보관</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브라우저·Vercel 캡처</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저장 보호</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Turso 인증 토큰, 서버 전용 접근</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저장구간 암호화 증빙과 좌표 필드 암호화 적용</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계약·설정·DB 스키마</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접근통제</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관리자 권한 검사 구현</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위치정보취급자 세부 권한과 MFA 적용</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계정·권한 캡처</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이용·제공사실</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위치공유·알림 이력 저장</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법정 확인자료 전용 원장과 6개월 보존 구현</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테이블·조회 화면</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접근로그</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Vercel 운영로그 및 일부 앱 로그</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관리자 조회·내보내기·파기 감사로그, 1년 보존</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로그 화면·정책</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파기</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수동 삭제 가능 구조</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원본 좌표 자동 파기와 결과대장 구현</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배치·파기로그</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교육·점검</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문서 기준 수립</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연간 교육, 자체검사, 서약서 실행</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교육대장·점검표</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사고대응</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일반 운영 대응</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 침해사고 전용 연락망·훈련</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대응절차·훈련기록</w:t>
            </w:r>
          </w:p>
        </w:tc>
      </w:tr>
    </w:tbl>
    <w:p>
      <w:pPr>
        <w:spacing w:after="0"/>
      </w:pPr>
    </w:p>
    <w:p>
      <w:r>
        <w:br w:type="page"/>
      </w:r>
    </w:p>
    <w:p>
      <w:pPr>
        <w:pStyle w:val="Heading1"/>
        <w:pBdr>
          <w:bottom w:val="single" w:sz="10" w:space="4" w:color="2F79A8"/>
        </w:pBdr>
      </w:pPr>
      <w:r>
        <w:t>4. 주요설비 내용 및 설치 장소</w:t>
      </w:r>
    </w:p>
    <w:p>
      <w:pPr>
        <w:pStyle w:val="Heading2"/>
      </w:pPr>
      <w:r>
        <w:t>4.1 주요설비 내역</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설비·서비스</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용도</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주요 보호조치</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설치·운영 장소</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Vercel CDN·웹 호스팅</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정적 화면, PWA, HTTPS 제공</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TLS, 배포 접근통제, 플랫폼 경계 보호</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Vercel 클라우드. 현재 배포 리전과 계약 주체를 제출 시 확인</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Vercel Functions</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위치공유 API, 인증·업무 로직</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서버 세션 권한검사, 입력 검증, 환경변수 분리</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Vercel 서버리스 실행환경</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Turso/libSQL</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회원·QR·위치공유·알림 데이터 저장</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인증 토큰, 최소권한, 백업, 저장 암호화 증빙</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Turso 클라우드. 실제 기본 리전 제출 전 확인</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GitHub</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소스·변경이력 관리</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계정 인증, 저장소 권한, 커밋 이력, 비밀정보 제외</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GitHub 클라우드</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Web Push/VAPID</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보호자 기기 알림 전송</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VAPID 키, 표준 페이로드 암호화, 만료 구독 삭제</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브라우저 푸시 제공자 네트워크</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Kakao Map·Naver Map</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좌표 지도 표시</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외부 링크 최소전달, 링크 접근 시 사업자 정책 적용</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외부 지도 사업자 클라우드</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관리자 업무용 PC</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운영·민원·사고 대응</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화면잠금, 계정 분리, 백신, OS 업데이트, 저장매체 통제</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주된 사무소 내 지정 장소</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네트워크 장비</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관리자 인터넷 접속</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공유기 관리자 암호, 최신 펌웨어, 무선 암호화</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주된 사무소 내 지정 장소</w:t>
            </w:r>
          </w:p>
        </w:tc>
      </w:tr>
    </w:tbl>
    <w:p>
      <w:pPr>
        <w:spacing w:after="0"/>
      </w:pPr>
    </w:p>
    <w:p>
      <w:pPr>
        <w:pStyle w:val="Heading2"/>
      </w:pPr>
      <w:r>
        <w:t>4.2 설치 장소 및 확인서류</w:t>
      </w:r>
    </w:p>
    <w:p>
      <w:pPr>
        <w:spacing w:after="120" w:line="288" w:lineRule="auto"/>
        <w:jc w:val="both"/>
      </w:pPr>
      <w:r>
        <w:rPr>
          <w:rFonts w:ascii="맑은 고딕" w:hAnsi="맑은 고딕" w:eastAsia="맑은 고딕"/>
          <w:b w:val="0"/>
          <w:i w:val="0"/>
          <w:color w:val="111827"/>
          <w:sz w:val="21"/>
        </w:rPr>
        <w:t>클라우드 설비는 물리 장비를 제자리 사무실에 설치하지 않고 각 서비스 제공자의 데이터센터에서 운영한다. 제출 시 Vercel 프로젝트·도메인·배포 현황, Turso 데이터베이스 리전·백업·암호화 설정, GitHub 저장소 접근권한, Web Push 키 관리 화면을 캡처한다. 계약서, 이용내역, 청구서 또는 서비스 가입을 확인할 수 있는 자료를 함께 준비한다.</w:t>
      </w:r>
    </w:p>
    <w:p>
      <w:pPr>
        <w:spacing w:after="120" w:line="288" w:lineRule="auto"/>
        <w:jc w:val="both"/>
      </w:pPr>
      <w:r>
        <w:rPr>
          <w:rFonts w:ascii="맑은 고딕" w:hAnsi="맑은 고딕" w:eastAsia="맑은 고딕"/>
          <w:b w:val="0"/>
          <w:i w:val="0"/>
          <w:color w:val="111827"/>
          <w:sz w:val="21"/>
        </w:rPr>
        <w:t>사무실 설비는 사업장 임대차계약서 또는 건물등기·사업자등록증, 관리자 PC와 네트워크 장비 사진, 백신 실행 화면, 화면잠금·자동업데이트 설정 화면으로 설치장소와 보호조치를 확인한다. 캡처에는 실제 비밀키, 토큰, 전체 전화번호, 개인 주소 등 민감정보가 노출되지 않도록 마스킹한다.</w:t>
      </w:r>
    </w:p>
    <w:p>
      <w:pPr>
        <w:pStyle w:val="Heading2"/>
      </w:pPr>
      <w:r>
        <w:t>4.3 주요설비 구성도</w:t>
      </w:r>
    </w:p>
    <w:p>
      <w:pPr>
        <w:spacing w:before="100" w:after="0"/>
        <w:jc w:val="center"/>
      </w:pPr>
      <w:r>
        <w:drawing>
          <wp:inline xmlns:a="http://schemas.openxmlformats.org/drawingml/2006/main" xmlns:pic="http://schemas.openxmlformats.org/drawingml/2006/picture">
            <wp:extent cx="5989320" cy="3274162"/>
            <wp:docPr id="5" name="Picture 5"/>
            <wp:cNvGraphicFramePr>
              <a:graphicFrameLocks noChangeAspect="1"/>
            </wp:cNvGraphicFramePr>
            <a:graphic>
              <a:graphicData uri="http://schemas.openxmlformats.org/drawingml/2006/picture">
                <pic:pic>
                  <pic:nvPicPr>
                    <pic:cNvPr id="0" name="05_주요설비구성도.png"/>
                    <pic:cNvPicPr/>
                  </pic:nvPicPr>
                  <pic:blipFill>
                    <a:blip r:embed="rId15"/>
                    <a:stretch>
                      <a:fillRect/>
                    </a:stretch>
                  </pic:blipFill>
                  <pic:spPr>
                    <a:xfrm>
                      <a:off x="0" y="0"/>
                      <a:ext cx="5989320" cy="3274162"/>
                    </a:xfrm>
                    <a:prstGeom prst="rect"/>
                  </pic:spPr>
                </pic:pic>
              </a:graphicData>
            </a:graphic>
          </wp:inline>
        </w:drawing>
      </w:r>
    </w:p>
    <w:p>
      <w:pPr>
        <w:pStyle w:val="CaptionKR"/>
        <w:keepNext w:val="0"/>
      </w:pPr>
      <w:r>
        <w:t>그림 5. 위치정보시스템 주요설비 및 설치장소 구성</w:t>
      </w:r>
    </w:p>
    <w:p>
      <w:pPr>
        <w:pStyle w:val="Heading2"/>
      </w:pPr>
      <w:r>
        <w:t>4.4 장애·복구 계획</w:t>
      </w:r>
    </w:p>
    <w:p>
      <w:pPr>
        <w:pStyle w:val="ListNumber"/>
        <w:spacing w:after="80" w:line="276" w:lineRule="auto"/>
        <w:ind w:left="425" w:hanging="198"/>
      </w:pPr>
      <w:r>
        <w:rPr>
          <w:rFonts w:ascii="맑은 고딕" w:hAnsi="맑은 고딕" w:eastAsia="맑은 고딕"/>
          <w:b w:val="0"/>
          <w:i w:val="0"/>
          <w:color w:val="111827"/>
          <w:sz w:val="20"/>
        </w:rPr>
        <w:t>애플리케이션 장애는 Vercel 배포·런타임 로그에서 원인을 확인하고 직전 정상 배포로 롤백한다.</w:t>
      </w:r>
    </w:p>
    <w:p>
      <w:pPr>
        <w:pStyle w:val="ListNumber"/>
        <w:spacing w:after="80" w:line="276" w:lineRule="auto"/>
        <w:ind w:left="425" w:hanging="198"/>
      </w:pPr>
      <w:r>
        <w:rPr>
          <w:rFonts w:ascii="맑은 고딕" w:hAnsi="맑은 고딕" w:eastAsia="맑은 고딕"/>
          <w:b w:val="0"/>
          <w:i w:val="0"/>
          <w:color w:val="111827"/>
          <w:sz w:val="20"/>
        </w:rPr>
        <w:t>데이터베이스 장애는 제공자 상태와 연결을 확인하고 백업 또는 복제본으로 복구한다.</w:t>
      </w:r>
    </w:p>
    <w:p>
      <w:pPr>
        <w:pStyle w:val="ListNumber"/>
        <w:spacing w:after="80" w:line="276" w:lineRule="auto"/>
        <w:ind w:left="425" w:hanging="198"/>
      </w:pPr>
      <w:r>
        <w:rPr>
          <w:rFonts w:ascii="맑은 고딕" w:hAnsi="맑은 고딕" w:eastAsia="맑은 고딕"/>
          <w:b w:val="0"/>
          <w:i w:val="0"/>
          <w:color w:val="111827"/>
          <w:sz w:val="20"/>
        </w:rPr>
        <w:t>푸시 장애 시 위치공유 이력은 우선 저장하며 보호자는 앱 내 알림에서 확인할 수 있게 한다.</w:t>
      </w:r>
    </w:p>
    <w:p>
      <w:pPr>
        <w:pStyle w:val="ListNumber"/>
        <w:spacing w:after="80" w:line="276" w:lineRule="auto"/>
        <w:ind w:left="425" w:hanging="198"/>
      </w:pPr>
      <w:r>
        <w:rPr>
          <w:rFonts w:ascii="맑은 고딕" w:hAnsi="맑은 고딕" w:eastAsia="맑은 고딕"/>
          <w:b w:val="0"/>
          <w:i w:val="0"/>
          <w:color w:val="111827"/>
          <w:sz w:val="20"/>
        </w:rPr>
        <w:t>외부 지도 장애 시 보조 지도 링크 또는 좌표 표시를 제공한다.</w:t>
      </w:r>
    </w:p>
    <w:p>
      <w:pPr>
        <w:pStyle w:val="ListNumber"/>
        <w:spacing w:after="80" w:line="276" w:lineRule="auto"/>
        <w:ind w:left="425" w:hanging="198"/>
      </w:pPr>
      <w:r>
        <w:rPr>
          <w:rFonts w:ascii="맑은 고딕" w:hAnsi="맑은 고딕" w:eastAsia="맑은 고딕"/>
          <w:b w:val="0"/>
          <w:i w:val="0"/>
          <w:color w:val="111827"/>
          <w:sz w:val="20"/>
        </w:rPr>
        <w:t xml:space="preserve">도메인 장애 시 기존 호환 주소 </w:t>
      </w:r>
      <w:r>
        <w:rPr>
          <w:rFonts w:ascii="맑은 고딕" w:hAnsi="맑은 고딕" w:eastAsia="맑은 고딕"/>
          <w:b/>
          <w:i w:val="0"/>
          <w:color w:val="123B5D"/>
          <w:sz w:val="19"/>
        </w:rPr>
        <w:t>https://zezari.vercel.app</w:t>
      </w:r>
      <w:r>
        <w:rPr>
          <w:rFonts w:ascii="맑은 고딕" w:hAnsi="맑은 고딕" w:eastAsia="맑은 고딕"/>
          <w:b w:val="0"/>
          <w:i w:val="0"/>
          <w:color w:val="111827"/>
          <w:sz w:val="20"/>
        </w:rPr>
        <w:t>를 비상 접근경로로 유지한다.</w:t>
      </w:r>
    </w:p>
    <w:p>
      <w:pPr>
        <w:pStyle w:val="ListNumber"/>
        <w:spacing w:after="80" w:line="276" w:lineRule="auto"/>
        <w:ind w:left="425" w:hanging="198"/>
      </w:pPr>
      <w:r>
        <w:rPr>
          <w:rFonts w:ascii="맑은 고딕" w:hAnsi="맑은 고딕" w:eastAsia="맑은 고딕"/>
          <w:b w:val="0"/>
          <w:i w:val="0"/>
          <w:color w:val="111827"/>
          <w:sz w:val="20"/>
        </w:rPr>
        <w:t>사고 종료 후 원인, 영향범위, 복구시각, 재발방지 조치를 기록하고 자체검사에 반영한다.</w:t>
      </w:r>
    </w:p>
    <w:p>
      <w:r>
        <w:br w:type="page"/>
      </w:r>
    </w:p>
    <w:p>
      <w:pPr>
        <w:pStyle w:val="Heading1"/>
        <w:pBdr>
          <w:bottom w:val="single" w:sz="10" w:space="4" w:color="2F79A8"/>
        </w:pBdr>
      </w:pPr>
      <w:r>
        <w:t>별첨 1. 위치정보의 관리지침</w:t>
      </w:r>
    </w:p>
    <w:p>
      <w:pPr>
        <w:pStyle w:val="Heading2"/>
      </w:pPr>
      <w:r>
        <w:t>제1조 목적</w:t>
      </w:r>
    </w:p>
    <w:p>
      <w:pPr>
        <w:spacing w:after="120" w:line="288" w:lineRule="auto"/>
        <w:jc w:val="both"/>
      </w:pPr>
      <w:r>
        <w:rPr>
          <w:rFonts w:ascii="맑은 고딕" w:hAnsi="맑은 고딕" w:eastAsia="맑은 고딕"/>
          <w:b w:val="0"/>
          <w:i w:val="0"/>
          <w:color w:val="111827"/>
          <w:sz w:val="21"/>
        </w:rPr>
        <w:t>이 지침은 제자리가 제자리 QR 안심 위치공유 서비스를 운영하면서 처리하는 개인위치정보와 위치정보 수집·이용·제공사실 확인자료를 안전하게 보호하고, 위치정보주체의 권리를 보장하기 위한 관리적·기술적 절차를 정함을 목적으로 한다.</w:t>
      </w:r>
    </w:p>
    <w:p>
      <w:pPr>
        <w:pStyle w:val="Heading2"/>
      </w:pPr>
      <w:r>
        <w:t>제2조 정의</w:t>
      </w:r>
    </w:p>
    <w:p>
      <w:pPr>
        <w:pStyle w:val="ListNumber"/>
        <w:spacing w:after="80" w:line="276" w:lineRule="auto"/>
        <w:ind w:left="425" w:hanging="198"/>
      </w:pPr>
      <w:r>
        <w:rPr>
          <w:rFonts w:ascii="맑은 고딕" w:hAnsi="맑은 고딕" w:eastAsia="맑은 고딕"/>
          <w:b w:val="0"/>
          <w:i w:val="0"/>
          <w:color w:val="111827"/>
          <w:sz w:val="20"/>
        </w:rPr>
        <w:t>개인위치정보란 특정 개인의 위치를 알 수 있는 정보로서 다른 정보와 쉽게 결합하여 개인의 위치를 알 수 있는 정보를 포함한다.</w:t>
      </w:r>
    </w:p>
    <w:p>
      <w:pPr>
        <w:pStyle w:val="ListNumber"/>
        <w:spacing w:after="80" w:line="276" w:lineRule="auto"/>
        <w:ind w:left="425" w:hanging="198"/>
      </w:pPr>
      <w:r>
        <w:rPr>
          <w:rFonts w:ascii="맑은 고딕" w:hAnsi="맑은 고딕" w:eastAsia="맑은 고딕"/>
          <w:b w:val="0"/>
          <w:i w:val="0"/>
          <w:color w:val="111827"/>
          <w:sz w:val="20"/>
        </w:rPr>
        <w:t>위치정보시스템이란 위치정보를 수집·이용·제공·저장·파기하기 위한 하드웨어, 소프트웨어, 데이터베이스와 네트워크의 집합을 말한다.</w:t>
      </w:r>
    </w:p>
    <w:p>
      <w:pPr>
        <w:pStyle w:val="ListNumber"/>
        <w:spacing w:after="80" w:line="276" w:lineRule="auto"/>
        <w:ind w:left="425" w:hanging="198"/>
      </w:pPr>
      <w:r>
        <w:rPr>
          <w:rFonts w:ascii="맑은 고딕" w:hAnsi="맑은 고딕" w:eastAsia="맑은 고딕"/>
          <w:b w:val="0"/>
          <w:i w:val="0"/>
          <w:color w:val="111827"/>
          <w:sz w:val="20"/>
        </w:rPr>
        <w:t>위치정보관리책임자란 위치정보 보호업무를 총괄하거나 최종 결정하는 자를 말한다.</w:t>
      </w:r>
    </w:p>
    <w:p>
      <w:pPr>
        <w:pStyle w:val="ListNumber"/>
        <w:spacing w:after="80" w:line="276" w:lineRule="auto"/>
        <w:ind w:left="425" w:hanging="198"/>
      </w:pPr>
      <w:r>
        <w:rPr>
          <w:rFonts w:ascii="맑은 고딕" w:hAnsi="맑은 고딕" w:eastAsia="맑은 고딕"/>
          <w:b w:val="0"/>
          <w:i w:val="0"/>
          <w:color w:val="111827"/>
          <w:sz w:val="20"/>
        </w:rPr>
        <w:t>위치정보취급자란 위치정보관리책임자의 승인과 지휘·감독을 받아 위치정보를 처리하는 자를 말한다.</w:t>
      </w:r>
    </w:p>
    <w:p>
      <w:pPr>
        <w:pStyle w:val="ListNumber"/>
        <w:spacing w:after="80" w:line="276" w:lineRule="auto"/>
        <w:ind w:left="425" w:hanging="198"/>
      </w:pPr>
      <w:r>
        <w:rPr>
          <w:rFonts w:ascii="맑은 고딕" w:hAnsi="맑은 고딕" w:eastAsia="맑은 고딕"/>
          <w:b w:val="0"/>
          <w:i w:val="0"/>
          <w:color w:val="111827"/>
          <w:sz w:val="20"/>
        </w:rPr>
        <w:t>이용·제공사실 확인자료란 위치정보를 이용하거나 제3자에게 제공한 사실을 확인할 수 있는 시각, 목적, 대상, 제공받는 자와 처리 결과 등의 자료를 말한다.</w:t>
      </w:r>
    </w:p>
    <w:p>
      <w:pPr>
        <w:pStyle w:val="Heading2"/>
      </w:pPr>
      <w:r>
        <w:t>제3조 적용범위</w:t>
      </w:r>
    </w:p>
    <w:p>
      <w:pPr>
        <w:spacing w:after="120" w:line="288" w:lineRule="auto"/>
        <w:jc w:val="both"/>
      </w:pPr>
      <w:r>
        <w:rPr>
          <w:rFonts w:ascii="맑은 고딕" w:hAnsi="맑은 고딕" w:eastAsia="맑은 고딕"/>
          <w:b w:val="0"/>
          <w:i w:val="0"/>
          <w:color w:val="111827"/>
          <w:sz w:val="21"/>
        </w:rPr>
        <w:t>이 지침은 제자리 임직원, 계약자, 외부 유지보수 인력, 위치정보시스템과 위치정보를 처리하는 모든 업무에 적용한다. 외부 클라우드와 위탁업체에도 계약과 점검을 통해 필요한 보호조치를 적용한다.</w:t>
      </w:r>
    </w:p>
    <w:p>
      <w:pPr>
        <w:pStyle w:val="Heading2"/>
      </w:pPr>
      <w:r>
        <w:t>제4조 위치정보 보호조직</w:t>
      </w:r>
    </w:p>
    <w:p>
      <w:pPr>
        <w:spacing w:after="120" w:line="288" w:lineRule="auto"/>
        <w:jc w:val="both"/>
      </w:pPr>
      <w:r>
        <w:rPr>
          <w:rFonts w:ascii="맑은 고딕" w:hAnsi="맑은 고딕" w:eastAsia="맑은 고딕"/>
          <w:b w:val="0"/>
          <w:i w:val="0"/>
          <w:color w:val="111827"/>
          <w:sz w:val="21"/>
        </w:rPr>
        <w:t>대표자는 위치정보관리책임자, 위치정보보호담당자와 취급자를 지정한다. 위치정보관리책임자는 보호계획, 예산, 교육, 권한, 점검, 사고대응 및 이용자 권리보장을 총괄한다. 보호담당자는 일상 점검과 기록관리를 수행하고 취급자는 승인된 범위에서만 업무를 수행한다.</w:t>
      </w:r>
    </w:p>
    <w:p>
      <w:pPr>
        <w:pStyle w:val="Heading2"/>
      </w:pPr>
      <w:r>
        <w:t>제5조 연간 보호계획</w:t>
      </w:r>
    </w:p>
    <w:p>
      <w:pPr>
        <w:spacing w:after="120" w:line="288" w:lineRule="auto"/>
        <w:jc w:val="both"/>
      </w:pPr>
      <w:r>
        <w:rPr>
          <w:rFonts w:ascii="맑은 고딕" w:hAnsi="맑은 고딕" w:eastAsia="맑은 고딕"/>
          <w:b w:val="0"/>
          <w:i w:val="0"/>
          <w:color w:val="111827"/>
          <w:sz w:val="21"/>
        </w:rPr>
        <w:t>위치정보관리책임자는 매년 1월 말까지 다음 항목을 포함한 보호계획을 수립한다.</w:t>
      </w:r>
    </w:p>
    <w:p>
      <w:pPr>
        <w:pStyle w:val="ListNumber"/>
        <w:spacing w:after="80" w:line="276" w:lineRule="auto"/>
        <w:ind w:left="425" w:hanging="198"/>
      </w:pPr>
      <w:r>
        <w:rPr>
          <w:rFonts w:ascii="맑은 고딕" w:hAnsi="맑은 고딕" w:eastAsia="맑은 고딕"/>
          <w:b w:val="0"/>
          <w:i w:val="0"/>
          <w:color w:val="111827"/>
          <w:sz w:val="20"/>
        </w:rPr>
        <w:t>전년도 자체검사와 사고·민원 결과</w:t>
      </w:r>
    </w:p>
    <w:p>
      <w:pPr>
        <w:pStyle w:val="ListNumber"/>
        <w:spacing w:after="80" w:line="276" w:lineRule="auto"/>
        <w:ind w:left="425" w:hanging="198"/>
      </w:pPr>
      <w:r>
        <w:rPr>
          <w:rFonts w:ascii="맑은 고딕" w:hAnsi="맑은 고딕" w:eastAsia="맑은 고딕"/>
          <w:b w:val="0"/>
          <w:i w:val="0"/>
          <w:color w:val="111827"/>
          <w:sz w:val="20"/>
        </w:rPr>
        <w:t>접근권한과 취급자 현황</w:t>
      </w:r>
    </w:p>
    <w:p>
      <w:pPr>
        <w:pStyle w:val="ListNumber"/>
        <w:spacing w:after="80" w:line="276" w:lineRule="auto"/>
        <w:ind w:left="425" w:hanging="198"/>
      </w:pPr>
      <w:r>
        <w:rPr>
          <w:rFonts w:ascii="맑은 고딕" w:hAnsi="맑은 고딕" w:eastAsia="맑은 고딕"/>
          <w:b w:val="0"/>
          <w:i w:val="0"/>
          <w:color w:val="111827"/>
          <w:sz w:val="20"/>
        </w:rPr>
        <w:t>교육과 점검 일정</w:t>
      </w:r>
    </w:p>
    <w:p>
      <w:pPr>
        <w:pStyle w:val="ListNumber"/>
        <w:spacing w:after="80" w:line="276" w:lineRule="auto"/>
        <w:ind w:left="425" w:hanging="198"/>
      </w:pPr>
      <w:r>
        <w:rPr>
          <w:rFonts w:ascii="맑은 고딕" w:hAnsi="맑은 고딕" w:eastAsia="맑은 고딕"/>
          <w:b w:val="0"/>
          <w:i w:val="0"/>
          <w:color w:val="111827"/>
          <w:sz w:val="20"/>
        </w:rPr>
        <w:t>기술적 보호조치 개선계획</w:t>
      </w:r>
    </w:p>
    <w:p>
      <w:pPr>
        <w:pStyle w:val="ListNumber"/>
        <w:spacing w:after="80" w:line="276" w:lineRule="auto"/>
        <w:ind w:left="425" w:hanging="198"/>
      </w:pPr>
      <w:r>
        <w:rPr>
          <w:rFonts w:ascii="맑은 고딕" w:hAnsi="맑은 고딕" w:eastAsia="맑은 고딕"/>
          <w:b w:val="0"/>
          <w:i w:val="0"/>
          <w:color w:val="111827"/>
          <w:sz w:val="20"/>
        </w:rPr>
        <w:t>위탁·외부서비스 점검계획</w:t>
      </w:r>
    </w:p>
    <w:p>
      <w:pPr>
        <w:pStyle w:val="ListNumber"/>
        <w:spacing w:after="80" w:line="276" w:lineRule="auto"/>
        <w:ind w:left="425" w:hanging="198"/>
      </w:pPr>
      <w:r>
        <w:rPr>
          <w:rFonts w:ascii="맑은 고딕" w:hAnsi="맑은 고딕" w:eastAsia="맑은 고딕"/>
          <w:b w:val="0"/>
          <w:i w:val="0"/>
          <w:color w:val="111827"/>
          <w:sz w:val="20"/>
        </w:rPr>
        <w:t>예산과 담당자</w:t>
      </w:r>
    </w:p>
    <w:p>
      <w:pPr>
        <w:pStyle w:val="Heading2"/>
      </w:pPr>
      <w:r>
        <w:t>제6조 위치정보의 수집</w:t>
      </w:r>
    </w:p>
    <w:p>
      <w:pPr>
        <w:spacing w:after="120" w:line="288" w:lineRule="auto"/>
        <w:jc w:val="both"/>
      </w:pPr>
      <w:r>
        <w:rPr>
          <w:rFonts w:ascii="맑은 고딕" w:hAnsi="맑은 고딕" w:eastAsia="맑은 고딕"/>
          <w:b w:val="0"/>
          <w:i w:val="0"/>
          <w:color w:val="111827"/>
          <w:sz w:val="21"/>
        </w:rPr>
        <w:t>위치정보는 서비스 목적에 필요한 최소 범위에서 적법한 동의를 받은 후 수집한다. 제자리 서비스는 발견자가 위치공유 버튼을 직접 누르고 단말 권한을 허용한 시점의 좌표만 수집하며 백그라운드 또는 지속 추적을 하지 않는다. 수집 전에 목적, 항목, 보유기간, 제공받는 자와 거부권을 고지한다.</w:t>
      </w:r>
    </w:p>
    <w:p>
      <w:pPr>
        <w:pStyle w:val="Heading2"/>
      </w:pPr>
      <w:r>
        <w:t>제7조 위치정보의 이용 및 제공</w:t>
      </w:r>
    </w:p>
    <w:p>
      <w:pPr>
        <w:spacing w:after="120" w:line="288" w:lineRule="auto"/>
        <w:jc w:val="both"/>
      </w:pPr>
      <w:r>
        <w:rPr>
          <w:rFonts w:ascii="맑은 고딕" w:hAnsi="맑은 고딕" w:eastAsia="맑은 고딕"/>
          <w:b w:val="0"/>
          <w:i w:val="0"/>
          <w:color w:val="111827"/>
          <w:sz w:val="21"/>
        </w:rPr>
        <w:t>수집한 위치는 발견 위치 지도 링크 생성, 지정 보호자 알림, 이용자 요청과 보안사고 대응에만 이용한다. 다른 목적이나 다른 제3자에게 제공하려면 법적 근거와 별도 동의를 확인한다. 제공 시 제공일시, 제공받는 자, 목적, 항목, 방법과 결과를 기록한다.</w:t>
      </w:r>
    </w:p>
    <w:p>
      <w:pPr>
        <w:pStyle w:val="Heading2"/>
      </w:pPr>
      <w:r>
        <w:t>제8조 동의 이력 관리</w:t>
      </w:r>
    </w:p>
    <w:p>
      <w:pPr>
        <w:spacing w:after="120" w:line="288" w:lineRule="auto"/>
        <w:jc w:val="both"/>
      </w:pPr>
      <w:r>
        <w:rPr>
          <w:rFonts w:ascii="맑은 고딕" w:hAnsi="맑은 고딕" w:eastAsia="맑은 고딕"/>
          <w:b w:val="0"/>
          <w:i w:val="0"/>
          <w:color w:val="111827"/>
          <w:sz w:val="21"/>
        </w:rPr>
        <w:t>동의 이력에는 동의 시각, 고지문 버전, 동의항목, QR 공개 키 또는 세션 식별자, 처리 결과를 포함한다. 고지문이 변경되면 버전을 올리고 변경 전후 문구와 시행일을 보존한다. 동의하지 않은 사용자의 위치정보는 수집하지 않는다.</w:t>
      </w:r>
    </w:p>
    <w:p>
      <w:pPr>
        <w:pStyle w:val="Heading2"/>
      </w:pPr>
      <w:r>
        <w:t>제9조 보유 및 파기</w:t>
      </w:r>
    </w:p>
    <w:p>
      <w:pPr>
        <w:spacing w:after="120" w:line="288" w:lineRule="auto"/>
        <w:jc w:val="both"/>
      </w:pPr>
      <w:r>
        <w:rPr>
          <w:rFonts w:ascii="맑은 고딕" w:hAnsi="맑은 고딕" w:eastAsia="맑은 고딕"/>
          <w:b w:val="0"/>
          <w:i w:val="0"/>
          <w:color w:val="111827"/>
          <w:sz w:val="21"/>
        </w:rPr>
        <w:t>원본 위치정보는 목적 달성 후 지체 없이 복구할 수 없는 방법으로 파기한다. 이용·제공사실 확인자료는 최소 6개월간 별도 보관하며, 다른 법령에서 더 긴 기간을 요구하는 경우 그 기간을 따른다. 접근기록은 최소 1년, 권한 부여·변경·말소 기록은 최소 5년간 보관한다. 자동 파기 작업의 실행일, 대상, 건수, 결과와 승인자를 파기대장에 기록한다.</w:t>
      </w:r>
    </w:p>
    <w:p>
      <w:pPr>
        <w:pStyle w:val="Heading2"/>
      </w:pPr>
      <w:r>
        <w:t>제10조 접근권한</w:t>
      </w:r>
    </w:p>
    <w:p>
      <w:pPr>
        <w:spacing w:after="120" w:line="288" w:lineRule="auto"/>
        <w:jc w:val="both"/>
      </w:pPr>
      <w:r>
        <w:rPr>
          <w:rFonts w:ascii="맑은 고딕" w:hAnsi="맑은 고딕" w:eastAsia="맑은 고딕"/>
          <w:b w:val="0"/>
          <w:i w:val="0"/>
          <w:color w:val="111827"/>
          <w:sz w:val="21"/>
        </w:rPr>
        <w:t>접근권한은 업무단계와 직무별 최소 범위로 부여한다. 권한 신청, 승인, 부여, 변경, 정기검토, 말소 절차를 따른다. 공유계정 사용을 금지하고 사용자별 식별자를 사용한다. 관리자와 위치정보취급자는 강력한 인증수단과 다중요소인증을 사용한다.</w:t>
      </w:r>
    </w:p>
    <w:p>
      <w:pPr>
        <w:pStyle w:val="Heading2"/>
      </w:pPr>
      <w:r>
        <w:t>제11조 취급대장</w:t>
      </w:r>
    </w:p>
    <w:p>
      <w:pPr>
        <w:spacing w:after="120" w:line="288" w:lineRule="auto"/>
        <w:jc w:val="both"/>
      </w:pPr>
      <w:r>
        <w:rPr>
          <w:rFonts w:ascii="맑은 고딕" w:hAnsi="맑은 고딕" w:eastAsia="맑은 고딕"/>
          <w:b w:val="0"/>
          <w:i w:val="0"/>
          <w:color w:val="111827"/>
          <w:sz w:val="21"/>
        </w:rPr>
        <w:t>위치정보의 조회, 제공, 다운로드, 정정, 삭제, 파기, 권한변경과 사고대응 작업을 취급대장에 기록한다. 대장에는 처리자, 처리일시, 목적, 대상 범위, 승인자와 결과를 포함하며 임의 수정·삭제를 제한한다.</w:t>
      </w:r>
    </w:p>
    <w:p>
      <w:pPr>
        <w:pStyle w:val="Heading2"/>
      </w:pPr>
      <w:r>
        <w:t>제12조 접근기록 점검</w:t>
      </w:r>
    </w:p>
    <w:p>
      <w:pPr>
        <w:spacing w:after="120" w:line="288" w:lineRule="auto"/>
        <w:jc w:val="both"/>
      </w:pPr>
      <w:r>
        <w:rPr>
          <w:rFonts w:ascii="맑은 고딕" w:hAnsi="맑은 고딕" w:eastAsia="맑은 고딕"/>
          <w:b w:val="0"/>
          <w:i w:val="0"/>
          <w:color w:val="111827"/>
          <w:sz w:val="21"/>
        </w:rPr>
        <w:t>위치정보시스템 접근사실을 자동 기록하고 최소 1년간 보관한다. 보호담당자는 월 1회 이상 비정상 시간대 접속, 대량 조회·내보내기, 반복 실패, 권한 없는 접근과 로그 삭제 시도를 점검한다. 이상징후는 즉시 위치정보관리책임자에게 보고한다.</w:t>
      </w:r>
    </w:p>
    <w:p>
      <w:pPr>
        <w:pStyle w:val="Heading2"/>
      </w:pPr>
      <w:r>
        <w:t>제13조 암호화와 키 관리</w:t>
      </w:r>
    </w:p>
    <w:p>
      <w:pPr>
        <w:spacing w:after="120" w:line="288" w:lineRule="auto"/>
        <w:jc w:val="both"/>
      </w:pPr>
      <w:r>
        <w:rPr>
          <w:rFonts w:ascii="맑은 고딕" w:hAnsi="맑은 고딕" w:eastAsia="맑은 고딕"/>
          <w:b w:val="0"/>
          <w:i w:val="0"/>
          <w:color w:val="111827"/>
          <w:sz w:val="21"/>
        </w:rPr>
        <w:t>위치정보는 전송 시 TLS를 적용하고 저장 시 암호화 또는 이에 상응하는 보호조치를 적용한다. 암호키는 데이터와 분리하고 소스 저장소에 기록하지 않는다. 키 접근권한을 제한하고 발급·교체·폐기 이력을 관리한다. 백업 데이터에도 동일한 수준의 암호화를 적용한다.</w:t>
      </w:r>
    </w:p>
    <w:p>
      <w:pPr>
        <w:pStyle w:val="Heading2"/>
      </w:pPr>
      <w:r>
        <w:t>제14조 위탁과 외부서비스</w:t>
      </w:r>
    </w:p>
    <w:p>
      <w:pPr>
        <w:spacing w:after="120" w:line="288" w:lineRule="auto"/>
        <w:jc w:val="both"/>
      </w:pPr>
      <w:r>
        <w:rPr>
          <w:rFonts w:ascii="맑은 고딕" w:hAnsi="맑은 고딕" w:eastAsia="맑은 고딕"/>
          <w:b w:val="0"/>
          <w:i w:val="0"/>
          <w:color w:val="111827"/>
          <w:sz w:val="21"/>
        </w:rPr>
        <w:t>위치정보 처리를 위탁하거나 외부 클라우드를 사용할 때는 처리목적, 항목, 보유기간, 보안조치, 재위탁, 사고통지와 파기를 계약 또는 약관으로 확인한다. 연 1회 이상 수탁자 보호조치를 점검하고 미흡사항의 개선을 요구한다.</w:t>
      </w:r>
    </w:p>
    <w:p>
      <w:pPr>
        <w:pStyle w:val="Heading2"/>
      </w:pPr>
      <w:r>
        <w:t>제15조 교육</w:t>
      </w:r>
    </w:p>
    <w:p>
      <w:pPr>
        <w:spacing w:after="120" w:line="288" w:lineRule="auto"/>
        <w:jc w:val="both"/>
      </w:pPr>
      <w:r>
        <w:rPr>
          <w:rFonts w:ascii="맑은 고딕" w:hAnsi="맑은 고딕" w:eastAsia="맑은 고딕"/>
          <w:b w:val="0"/>
          <w:i w:val="0"/>
          <w:color w:val="111827"/>
          <w:sz w:val="21"/>
        </w:rPr>
        <w:t>위치정보관리책임자, 보호담당자와 취급자는 매년 1회 이상 교육을 이수한다. 교육에는 법령, 내부지침, 최소권한, 위치정보 처리절차, 사회공학·악성코드 대응, 사고신고와 실제 사례를 포함한다. 신규 취급자는 권한 부여 전에 교육한다.</w:t>
      </w:r>
    </w:p>
    <w:p>
      <w:pPr>
        <w:pStyle w:val="Heading2"/>
      </w:pPr>
      <w:r>
        <w:t>제16조 정기 내부검사</w:t>
      </w:r>
    </w:p>
    <w:p>
      <w:pPr>
        <w:spacing w:after="120" w:line="288" w:lineRule="auto"/>
        <w:jc w:val="both"/>
      </w:pPr>
      <w:r>
        <w:rPr>
          <w:rFonts w:ascii="맑은 고딕" w:hAnsi="맑은 고딕" w:eastAsia="맑은 고딕"/>
          <w:b w:val="0"/>
          <w:i w:val="0"/>
          <w:color w:val="111827"/>
          <w:sz w:val="21"/>
        </w:rPr>
        <w:t>연 1회 이상 관리적·기술적 보호조치, 동의, 보유·파기, 권한, 로그, 위탁, 교육 및 사고대응을 검사한다. 결과는 적합·보완·부적합으로 구분하고 개선담당자와 완료기한을 지정한다. 중대한 미흡사항은 대표자에게 즉시 보고한다.</w:t>
      </w:r>
    </w:p>
    <w:p>
      <w:pPr>
        <w:pStyle w:val="Heading2"/>
      </w:pPr>
      <w:r>
        <w:t>제17조 침해사고 대응</w:t>
      </w:r>
    </w:p>
    <w:p>
      <w:pPr>
        <w:spacing w:after="120" w:line="288" w:lineRule="auto"/>
        <w:jc w:val="both"/>
      </w:pPr>
      <w:r>
        <w:rPr>
          <w:rFonts w:ascii="맑은 고딕" w:hAnsi="맑은 고딕" w:eastAsia="맑은 고딕"/>
          <w:b w:val="0"/>
          <w:i w:val="0"/>
          <w:color w:val="111827"/>
          <w:sz w:val="21"/>
        </w:rPr>
        <w:t>위치정보 누출, 변조, 훼손, 권한 오남용 또는 서비스 침해가 의심되면 취급자는 즉시 보호담당자와 책임자에게 보고한다. 책임자는 접근 차단, 증거 보전, 영향범위 조사, 이용자와 관계기관 통지, 복구, 재발방지 조치를 수행한다. 신고·통지 시기와 내용은 관계 법령을 따른다.</w:t>
      </w:r>
    </w:p>
    <w:p>
      <w:pPr>
        <w:pStyle w:val="Heading2"/>
      </w:pPr>
      <w:r>
        <w:t>제18조 이용자 권리 보장</w:t>
      </w:r>
    </w:p>
    <w:p>
      <w:pPr>
        <w:spacing w:after="120" w:line="288" w:lineRule="auto"/>
        <w:jc w:val="both"/>
      </w:pPr>
      <w:r>
        <w:rPr>
          <w:rFonts w:ascii="맑은 고딕" w:hAnsi="맑은 고딕" w:eastAsia="맑은 고딕"/>
          <w:b w:val="0"/>
          <w:i w:val="0"/>
          <w:color w:val="111827"/>
          <w:sz w:val="21"/>
        </w:rPr>
        <w:t>위치정보주체는 동의의 전부 또는 일부를 철회하거나 이용·제공의 일시중지를 요구할 수 있고 이용·제공사실 확인자료의 열람·고지와 오류 정정을 요구할 수 있다. 요청은 대표메일 또는 서비스 문의로 접수하고 본인확인 후 법정 기한 내 처리한다.</w:t>
      </w:r>
    </w:p>
    <w:p>
      <w:pPr>
        <w:pStyle w:val="Heading2"/>
      </w:pPr>
      <w:r>
        <w:t>제19조 비밀유지와 제재</w:t>
      </w:r>
    </w:p>
    <w:p>
      <w:pPr>
        <w:spacing w:after="120" w:line="288" w:lineRule="auto"/>
        <w:jc w:val="both"/>
      </w:pPr>
      <w:r>
        <w:rPr>
          <w:rFonts w:ascii="맑은 고딕" w:hAnsi="맑은 고딕" w:eastAsia="맑은 고딕"/>
          <w:b w:val="0"/>
          <w:i w:val="0"/>
          <w:color w:val="111827"/>
          <w:sz w:val="21"/>
        </w:rPr>
        <w:t>위치정보를 알게 된 자는 업무 중과 퇴직 후에도 이를 누설하거나 목적 외 이용해서는 안 된다. 지침 위반은 접근권한 회수, 재교육, 징계, 계약해지와 법적 조치의 대상이 될 수 있다.</w:t>
      </w:r>
    </w:p>
    <w:p>
      <w:pPr>
        <w:pStyle w:val="Heading2"/>
      </w:pPr>
      <w:r>
        <w:t>제20조 개정 및 시행</w:t>
      </w:r>
    </w:p>
    <w:p>
      <w:pPr>
        <w:spacing w:after="120" w:line="288" w:lineRule="auto"/>
        <w:jc w:val="both"/>
      </w:pPr>
      <w:r>
        <w:rPr>
          <w:rFonts w:ascii="맑은 고딕" w:hAnsi="맑은 고딕" w:eastAsia="맑은 고딕"/>
          <w:b w:val="0"/>
          <w:i w:val="0"/>
          <w:color w:val="111827"/>
          <w:sz w:val="21"/>
        </w:rPr>
        <w:t>이 지침은 대표자 승인일부터 시행한다. 법령, 서비스 구조 또는 위치정보 처리방식이 변경되면 책임자가 검토하여 개정하고 변경 이력과 이전 버전을 보존한다.</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버전</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시행일</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주요 내용</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승인</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1.0</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제출 전 승인일 입력</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위치기반서비스 신고용 최초 제정</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대표자 서명 필요</w:t>
            </w:r>
          </w:p>
        </w:tc>
      </w:tr>
    </w:tbl>
    <w:p>
      <w:pPr>
        <w:spacing w:after="0"/>
      </w:pPr>
    </w:p>
    <w:p>
      <w:r>
        <w:br w:type="page"/>
      </w:r>
    </w:p>
    <w:p>
      <w:pPr>
        <w:pStyle w:val="Heading1"/>
        <w:pBdr>
          <w:bottom w:val="single" w:sz="10" w:space="4" w:color="2F79A8"/>
        </w:pBdr>
      </w:pPr>
      <w:r>
        <w:t>별첨 2. 기술적 보호조치 증빙자료 목록</w:t>
      </w:r>
    </w:p>
    <w:p>
      <w:pPr>
        <w:pStyle w:val="Heading2"/>
      </w:pPr>
      <w:r>
        <w:t>2.1 식별 및 인증</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번호</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증빙자료</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준비상태</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제출 전 조치</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A-01</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관리자 로그인 화면과 관리자 권한검사 소스</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준비 가능</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테스트 계정·개인정보 마스킹</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A-02</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위치정보취급자 계정·권한 목록</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보완 필요</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일반 관리자와 위치취급 권한 분리</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A-03</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다중요소인증 또는 재인증 화면</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보완 필요</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GitHub·Vercel·DB·관리자 MFA 적용</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A-04</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권한 신청·승인·말소대장</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서식 준비</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실제 승인 서명과 날짜 입력</w:t>
            </w:r>
          </w:p>
        </w:tc>
      </w:tr>
    </w:tbl>
    <w:p>
      <w:pPr>
        <w:spacing w:after="0"/>
      </w:pPr>
    </w:p>
    <w:p>
      <w:pPr>
        <w:pStyle w:val="Heading2"/>
      </w:pPr>
      <w:r>
        <w:t>2.2 암호화 및 접근차단</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번호</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증빙자료</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준비상태</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제출 전 조치</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B-01</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`zezari.family` HTTPS 인증서와 보안 연결 화면</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준비 가능</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인증서 유효기간 포함 캡처</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B-02</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Vercel 프로젝트·도메인·방화벽 또는 플랫폼 보안 화면</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준비 가능</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비밀값·계정정보 마스킹</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B-03</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Turso 접근 토큰·네트워크 정책 화면</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준비 가능</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토큰값 전체 마스킹</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B-04</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Turso 저장 암호화·백업 정책 문서</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확인 필요</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공식 문서·계약자료 확보</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B-05</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위치좌표 필드 암호화 또는 이에 상응하는 조치</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보완 필요</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적용 소스·키관리 정책·테스트 증빙</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B-06</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환경변수와 소스 분리 화면</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준비 가능</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키 이름만 표시하고 값은 비공개</w:t>
            </w:r>
          </w:p>
        </w:tc>
      </w:tr>
    </w:tbl>
    <w:p>
      <w:pPr>
        <w:spacing w:after="0"/>
      </w:pPr>
    </w:p>
    <w:p>
      <w:pPr>
        <w:pStyle w:val="Heading2"/>
      </w:pPr>
      <w:r>
        <w:t>2.3 접근사실 기록·보존</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번호</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증빙자료</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준비상태</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제출 전 조치</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C-01</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위치공유 생성 로그와 DB 이력</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구현됨</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개인정보 마스킹한 화면 캡처</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C-02</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관리자 위치공유 조회·내보내기 감사로그</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보완 필요</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이벤트·행위자·시각·대상·결과 기록</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C-03</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접근로그 1년 보관정책</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보완 필요</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별도 로그저장소와 변경방지 설정</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C-04</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월간 로그 점검표</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서식 준비</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실제 점검일·점검자·결과 입력</w:t>
            </w:r>
          </w:p>
        </w:tc>
      </w:tr>
    </w:tbl>
    <w:p>
      <w:pPr>
        <w:spacing w:after="0"/>
      </w:pPr>
    </w:p>
    <w:p>
      <w:pPr>
        <w:pStyle w:val="Heading2"/>
      </w:pPr>
      <w:r>
        <w:t>2.4 취급대장과 파기</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번호</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증빙자료</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준비상태</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제출 전 조치</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D-01</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위치정보 수집·이용·제공사실 확인자료 원장</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보완 필요</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전용 테이블과 6개월 보존 구현</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D-02</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동의 이력·고지문 버전</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보완 필요</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별도 동의 UI와 DB 저장 구현</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D-03</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원본 좌표 자동 파기 배치</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보완 필요</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보존기간 설정·배치·실패 재처리</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D-04</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파기대장과 파기결과 로그</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서식 준비</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자동·수동 파기 모두 기록</w:t>
            </w:r>
          </w:p>
        </w:tc>
      </w:tr>
    </w:tbl>
    <w:p>
      <w:pPr>
        <w:spacing w:after="0"/>
      </w:pPr>
    </w:p>
    <w:p>
      <w:pPr>
        <w:pStyle w:val="Heading2"/>
      </w:pPr>
      <w:r>
        <w:t>2.5 보안프로그램과 운영단말</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번호</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증빙자료</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준비상태</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제출 전 조치</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E-01</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관리자 PC 백신 실시간 감시 화면</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현장 확인 필요</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제품명·업데이트일·실시간 보호 캡처</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E-02</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OS 자동업데이트와 화면잠금 설정</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현장 확인 필요</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지정 관리자 단말 캡처</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E-03</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의존성 취약점 점검·배포 테스트 결과</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준비 가능</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최신 빌드·감사 결과 첨부</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E-04</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백업·복구 시험 기록</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보완 필요</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복구훈련 후 결과 작성</w:t>
            </w:r>
          </w:p>
        </w:tc>
      </w:tr>
    </w:tbl>
    <w:p>
      <w:pPr>
        <w:spacing w:after="0"/>
      </w:pPr>
    </w:p>
    <w:p>
      <w:pPr>
        <w:pStyle w:val="Heading2"/>
      </w:pPr>
      <w:r>
        <w:t>2.6 문서 및 화면 캡처 원칙</w:t>
      </w:r>
    </w:p>
    <w:p>
      <w:pPr>
        <w:pStyle w:val="ListNumber"/>
        <w:spacing w:after="80" w:line="276" w:lineRule="auto"/>
        <w:ind w:left="425" w:hanging="198"/>
      </w:pPr>
      <w:r>
        <w:rPr>
          <w:rFonts w:ascii="맑은 고딕" w:hAnsi="맑은 고딕" w:eastAsia="맑은 고딕"/>
          <w:b w:val="0"/>
          <w:i w:val="0"/>
          <w:color w:val="111827"/>
          <w:sz w:val="20"/>
        </w:rPr>
        <w:t>스크린샷에는 서비스명, 캡처일, 화면 목적을 캡션으로 기재한다.</w:t>
      </w:r>
    </w:p>
    <w:p>
      <w:pPr>
        <w:pStyle w:val="ListNumber"/>
        <w:spacing w:after="80" w:line="276" w:lineRule="auto"/>
        <w:ind w:left="425" w:hanging="198"/>
      </w:pPr>
      <w:r>
        <w:rPr>
          <w:rFonts w:ascii="맑은 고딕" w:hAnsi="맑은 고딕" w:eastAsia="맑은 고딕"/>
          <w:b w:val="0"/>
          <w:i w:val="0"/>
          <w:color w:val="111827"/>
          <w:sz w:val="20"/>
        </w:rPr>
        <w:t>API 키, 토큰, 비밀번호, 전체 휴대전화번호, 개인 주소와 실사용자 사진은 마스킹한다.</w:t>
      </w:r>
    </w:p>
    <w:p>
      <w:pPr>
        <w:pStyle w:val="ListNumber"/>
        <w:spacing w:after="80" w:line="276" w:lineRule="auto"/>
        <w:ind w:left="425" w:hanging="198"/>
      </w:pPr>
      <w:r>
        <w:rPr>
          <w:rFonts w:ascii="맑은 고딕" w:hAnsi="맑은 고딕" w:eastAsia="맑은 고딕"/>
          <w:b w:val="0"/>
          <w:i w:val="0"/>
          <w:color w:val="111827"/>
          <w:sz w:val="20"/>
        </w:rPr>
        <w:t>설정값은 실제 운영환경과 일치하는지 확인하고 테스트 계정임을 표시한다.</w:t>
      </w:r>
    </w:p>
    <w:p>
      <w:pPr>
        <w:pStyle w:val="ListNumber"/>
        <w:spacing w:after="80" w:line="276" w:lineRule="auto"/>
        <w:ind w:left="425" w:hanging="198"/>
      </w:pPr>
      <w:r>
        <w:rPr>
          <w:rFonts w:ascii="맑은 고딕" w:hAnsi="맑은 고딕" w:eastAsia="맑은 고딕"/>
          <w:b w:val="0"/>
          <w:i w:val="0"/>
          <w:color w:val="111827"/>
          <w:sz w:val="20"/>
        </w:rPr>
        <w:t>외부서비스 문서는 제공자명, 문서명, 버전 또는 확인일을 함께 기록한다.</w:t>
      </w:r>
    </w:p>
    <w:p>
      <w:pPr>
        <w:pStyle w:val="ListNumber"/>
        <w:spacing w:after="80" w:line="276" w:lineRule="auto"/>
        <w:ind w:left="425" w:hanging="198"/>
      </w:pPr>
      <w:r>
        <w:rPr>
          <w:rFonts w:ascii="맑은 고딕" w:hAnsi="맑은 고딕" w:eastAsia="맑은 고딕"/>
          <w:b w:val="0"/>
          <w:i w:val="0"/>
          <w:color w:val="111827"/>
          <w:sz w:val="20"/>
        </w:rPr>
        <w:t>모든 증빙에는 본 계획서의 증빙번호를 표시하여 심사자가 쉽게 대조할 수 있게 한다.</w:t>
      </w:r>
    </w:p>
    <w:p>
      <w:r>
        <w:br w:type="page"/>
      </w:r>
    </w:p>
    <w:p>
      <w:pPr>
        <w:pStyle w:val="Heading1"/>
        <w:pBdr>
          <w:bottom w:val="single" w:sz="10" w:space="4" w:color="2F79A8"/>
        </w:pBdr>
      </w:pPr>
      <w:r>
        <w:t>별첨 3. 사업자 확인서류 목록</w:t>
      </w:r>
    </w:p>
    <w:tbl>
      <w:tblPr>
        <w:tblStyle w:val="TableGrid"/>
        <w:tblW w:type="dxa" w:w="9640"/>
        <w:jc w:val="center"/>
        <w:tblLayout w:type="fixed"/>
        <w:tblLook w:firstColumn="1" w:firstRow="1" w:lastColumn="0" w:lastRow="0" w:noHBand="0" w:noVBand="1" w:val="04A0"/>
        <w:tblInd w:w="110" w:type="dxa"/>
      </w:tblPr>
      <w:tblGrid>
        <w:gridCol w:w="1450"/>
        <w:gridCol w:w="2500"/>
        <w:gridCol w:w="1750"/>
        <w:gridCol w:w="3940"/>
      </w:tblGrid>
      <w:tr>
        <w:trPr>
          <w:cantSplit/>
          <w:tblHeader w:val="true"/>
        </w:trPr>
        <w:tc>
          <w:tcPr>
            <w:tcW w:type="dxa" w:w="14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번호</w:t>
            </w:r>
          </w:p>
        </w:tc>
        <w:tc>
          <w:tcPr>
            <w:tcW w:type="dxa" w:w="25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서류</w:t>
            </w:r>
          </w:p>
        </w:tc>
        <w:tc>
          <w:tcPr>
            <w:tcW w:type="dxa" w:w="175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상태</w:t>
            </w:r>
          </w:p>
        </w:tc>
        <w:tc>
          <w:tcPr>
            <w:tcW w:type="dxa" w:w="394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비고</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F-01</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사업자등록증 사본</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제출자 준비</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상호·대표자·주소·업태·종목 대조</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F-02</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법인등기사항증명서 또는 개인사업자 확인서류</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제출자 준비</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사업자 유형에 맞게 첨부</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F-03</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대표자 신분·위임 관련 서류</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필요 시 준비</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대리 신고 시 위임장 포함</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F-04</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사업장 임대차계약서 또는 사용권한 확인서류</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제출자 준비</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주된 사무소 주소 대조</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F-05</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클라우드 서비스 계약·가입·청구 확인자료</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준비 가능</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Vercel, Turso 등 실제 사용 증빙</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F-06</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위치정보관리책임자 지정서</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서식 작성 필요</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대표자 승인·시행일 포함</w:t>
            </w:r>
          </w:p>
        </w:tc>
      </w:tr>
      <w:tr>
        <w:trPr>
          <w:cantSplit/>
        </w:trPr>
        <w:tc>
          <w:tcPr>
            <w:tcW w:type="dxa" w:w="14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F-07</w:t>
            </w:r>
          </w:p>
        </w:tc>
        <w:tc>
          <w:tcPr>
            <w:tcW w:type="dxa" w:w="25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위치정보취급자 보안서약서</w:t>
            </w:r>
          </w:p>
        </w:tc>
        <w:tc>
          <w:tcPr>
            <w:tcW w:type="dxa" w:w="175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서식 작성 필요</w:t>
            </w:r>
          </w:p>
        </w:tc>
        <w:tc>
          <w:tcPr>
            <w:tcW w:type="dxa" w:w="394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실제 취급자별 서명</w:t>
            </w:r>
          </w:p>
        </w:tc>
      </w:tr>
      <w:tr>
        <w:trPr>
          <w:cantSplit/>
        </w:trPr>
        <w:tc>
          <w:tcPr>
            <w:tcW w:type="dxa" w:w="14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F-08</w:t>
            </w:r>
          </w:p>
        </w:tc>
        <w:tc>
          <w:tcPr>
            <w:tcW w:type="dxa" w:w="25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교육대장·내부점검표·사고대응 연락망</w:t>
            </w:r>
          </w:p>
        </w:tc>
        <w:tc>
          <w:tcPr>
            <w:tcW w:type="dxa" w:w="175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실행 후 첨부</w:t>
            </w:r>
          </w:p>
        </w:tc>
        <w:tc>
          <w:tcPr>
            <w:tcW w:type="dxa" w:w="394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제출 시점 최신 자료</w:t>
            </w:r>
          </w:p>
        </w:tc>
      </w:tr>
    </w:tbl>
    <w:p>
      <w:pPr>
        <w:spacing w:after="0"/>
      </w:pPr>
    </w:p>
    <w:p>
      <w:r>
        <w:br w:type="page"/>
      </w:r>
    </w:p>
    <w:p>
      <w:pPr>
        <w:pStyle w:val="Heading1"/>
        <w:pBdr>
          <w:bottom w:val="single" w:sz="10" w:space="4" w:color="2F79A8"/>
        </w:pBdr>
      </w:pPr>
      <w:r>
        <w:t>제출 전 최종 점검표</w:t>
      </w:r>
    </w:p>
    <w:tbl>
      <w:tblPr>
        <w:tblStyle w:val="TableGrid"/>
        <w:tblW w:type="dxa" w:w="9640"/>
        <w:jc w:val="center"/>
        <w:tblLayout w:type="fixed"/>
        <w:tblLook w:firstColumn="1" w:firstRow="1" w:lastColumn="0" w:lastRow="0" w:noHBand="0" w:noVBand="1" w:val="04A0"/>
        <w:tblInd w:w="110" w:type="dxa"/>
      </w:tblPr>
      <w:tblGrid>
        <w:gridCol w:w="1800"/>
        <w:gridCol w:w="3820"/>
        <w:gridCol w:w="4020"/>
      </w:tblGrid>
      <w:tr>
        <w:trPr>
          <w:cantSplit/>
          <w:tblHeader w:val="true"/>
        </w:trPr>
        <w:tc>
          <w:tcPr>
            <w:tcW w:type="dxa" w:w="180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점검항목</w:t>
            </w:r>
          </w:p>
        </w:tc>
        <w:tc>
          <w:tcPr>
            <w:tcW w:type="dxa" w:w="382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완료기준</w:t>
            </w:r>
          </w:p>
        </w:tc>
        <w:tc>
          <w:tcPr>
            <w:tcW w:type="dxa" w:w="4020"/>
            <w:vAlign w:val="center"/>
            <w:tcMar>
              <w:top w:w="90" w:type="dxa"/>
              <w:start w:w="110" w:type="dxa"/>
              <w:bottom w:w="90" w:type="dxa"/>
              <w:end w:w="110" w:type="dxa"/>
            </w:tcMar>
            <w:shd w:fill="123B5D"/>
          </w:tcPr>
          <w:p>
            <w:pPr>
              <w:spacing w:before="0" w:after="0" w:line="259" w:lineRule="auto"/>
            </w:pPr>
            <w:r>
              <w:rPr>
                <w:rFonts w:ascii="맑은 고딕" w:hAnsi="맑은 고딕" w:eastAsia="맑은 고딕"/>
                <w:b/>
                <w:i w:val="0"/>
                <w:color w:val="FFFFFF"/>
                <w:sz w:val="17"/>
              </w:rPr>
              <w:t>상태</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신고서 상호·대표자·주소</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사업자등록증과 완전 일치</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확인 필요</w:t>
            </w:r>
          </w:p>
        </w:tc>
      </w:tr>
      <w:tr>
        <w:trPr>
          <w:cantSplit/>
        </w:trPr>
        <w:tc>
          <w:tcPr>
            <w:tcW w:type="dxa" w:w="18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위치정보관리책임자</w:t>
            </w:r>
          </w:p>
        </w:tc>
        <w:tc>
          <w:tcPr>
            <w:tcW w:type="dxa" w:w="38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지정서 서명·시행일 포함</w:t>
            </w:r>
          </w:p>
        </w:tc>
        <w:tc>
          <w:tcPr>
            <w:tcW w:type="dxa" w:w="40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확인 필요</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별도 위치정보 동의</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고지·동의 UI, 동의버전·시각 저장</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개발 필요</w:t>
            </w:r>
          </w:p>
        </w:tc>
      </w:tr>
      <w:tr>
        <w:trPr>
          <w:cantSplit/>
        </w:trPr>
        <w:tc>
          <w:tcPr>
            <w:tcW w:type="dxa" w:w="18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이용·제공사실 확인자료</w:t>
            </w:r>
          </w:p>
        </w:tc>
        <w:tc>
          <w:tcPr>
            <w:tcW w:type="dxa" w:w="38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전용 원장과 최소 6개월 보존</w:t>
            </w:r>
          </w:p>
        </w:tc>
        <w:tc>
          <w:tcPr>
            <w:tcW w:type="dxa" w:w="40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개발 필요</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위치좌표 저장 보호</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필드 암호화 또는 공식 동등조치 증빙</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개발·증빙 필요</w:t>
            </w:r>
          </w:p>
        </w:tc>
      </w:tr>
      <w:tr>
        <w:trPr>
          <w:cantSplit/>
        </w:trPr>
        <w:tc>
          <w:tcPr>
            <w:tcW w:type="dxa" w:w="18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접근사실 기록</w:t>
            </w:r>
          </w:p>
        </w:tc>
        <w:tc>
          <w:tcPr>
            <w:tcW w:type="dxa" w:w="38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관리자 조회·내보내기·파기 감사로그, 최소 1년 보존</w:t>
            </w:r>
          </w:p>
        </w:tc>
        <w:tc>
          <w:tcPr>
            <w:tcW w:type="dxa" w:w="40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개발 필요</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자동 파기</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원본 좌표 보유기간 도래 시 자동 파기</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개발 필요</w:t>
            </w:r>
          </w:p>
        </w:tc>
      </w:tr>
      <w:tr>
        <w:trPr>
          <w:cantSplit/>
        </w:trPr>
        <w:tc>
          <w:tcPr>
            <w:tcW w:type="dxa" w:w="18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취급자 권한</w:t>
            </w:r>
          </w:p>
        </w:tc>
        <w:tc>
          <w:tcPr>
            <w:tcW w:type="dxa" w:w="38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최소권한·MFA·권한대장</w:t>
            </w:r>
          </w:p>
        </w:tc>
        <w:tc>
          <w:tcPr>
            <w:tcW w:type="dxa" w:w="40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운영 설정 필요</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교육·자체검사</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연간 계획과 실제 기록</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실행 필요</w:t>
            </w:r>
          </w:p>
        </w:tc>
      </w:tr>
      <w:tr>
        <w:trPr>
          <w:cantSplit/>
        </w:trPr>
        <w:tc>
          <w:tcPr>
            <w:tcW w:type="dxa" w:w="18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외부서비스 증빙</w:t>
            </w:r>
          </w:p>
        </w:tc>
        <w:tc>
          <w:tcPr>
            <w:tcW w:type="dxa" w:w="38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Vercel·Turso·지도·푸시 계약 및 정책</w:t>
            </w:r>
          </w:p>
        </w:tc>
        <w:tc>
          <w:tcPr>
            <w:tcW w:type="dxa" w:w="40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자료 준비 필요</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관리자 단말 보안</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백신·업데이트·화면잠금 증빙</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현장 확인 필요</w:t>
            </w:r>
          </w:p>
        </w:tc>
      </w:tr>
      <w:tr>
        <w:trPr>
          <w:cantSplit/>
        </w:trPr>
        <w:tc>
          <w:tcPr>
            <w:tcW w:type="dxa" w:w="180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약관·처리방침</w:t>
            </w:r>
          </w:p>
        </w:tc>
        <w:tc>
          <w:tcPr>
            <w:tcW w:type="dxa" w:w="38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위치정보 수집·이용·제공·권리·파기 반영</w:t>
            </w:r>
          </w:p>
        </w:tc>
        <w:tc>
          <w:tcPr>
            <w:tcW w:type="dxa" w:w="4020"/>
            <w:vAlign w:val="center"/>
            <w:tcMar>
              <w:top w:w="90" w:type="dxa"/>
              <w:start w:w="110" w:type="dxa"/>
              <w:bottom w:w="90" w:type="dxa"/>
              <w:end w:w="110" w:type="dxa"/>
            </w:tcMar>
            <w:shd w:fill="F4F9FC"/>
          </w:tcPr>
          <w:p>
            <w:pPr>
              <w:spacing w:before="0" w:after="0" w:line="259" w:lineRule="auto"/>
            </w:pPr>
            <w:r>
              <w:rPr>
                <w:rFonts w:ascii="맑은 고딕" w:hAnsi="맑은 고딕" w:eastAsia="맑은 고딕"/>
                <w:b w:val="0"/>
                <w:i w:val="0"/>
                <w:color w:val="111827"/>
                <w:sz w:val="17"/>
              </w:rPr>
              <w:t>법률 검토 필요</w:t>
            </w:r>
          </w:p>
        </w:tc>
      </w:tr>
      <w:tr>
        <w:trPr>
          <w:cantSplit/>
        </w:trPr>
        <w:tc>
          <w:tcPr>
            <w:tcW w:type="dxa" w:w="180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문서 법률 검토</w:t>
            </w:r>
          </w:p>
        </w:tc>
        <w:tc>
          <w:tcPr>
            <w:tcW w:type="dxa" w:w="38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최신 법령과 실제 운영의 일치 확인</w:t>
            </w:r>
          </w:p>
        </w:tc>
        <w:tc>
          <w:tcPr>
            <w:tcW w:type="dxa" w:w="4020"/>
            <w:vAlign w:val="center"/>
            <w:tcMar>
              <w:top w:w="90" w:type="dxa"/>
              <w:start w:w="110" w:type="dxa"/>
              <w:bottom w:w="90" w:type="dxa"/>
              <w:end w:w="110" w:type="dxa"/>
            </w:tcMar>
          </w:tcPr>
          <w:p>
            <w:pPr>
              <w:spacing w:before="0" w:after="0" w:line="259" w:lineRule="auto"/>
            </w:pPr>
            <w:r>
              <w:rPr>
                <w:rFonts w:ascii="맑은 고딕" w:hAnsi="맑은 고딕" w:eastAsia="맑은 고딕"/>
                <w:b w:val="0"/>
                <w:i w:val="0"/>
                <w:color w:val="111827"/>
                <w:sz w:val="17"/>
              </w:rPr>
              <w:t>전문가 검토 권장</w:t>
            </w:r>
          </w:p>
        </w:tc>
      </w:tr>
    </w:tbl>
    <w:p>
      <w:pPr>
        <w:spacing w:after="0"/>
      </w:pPr>
    </w:p>
    <w:p>
      <w:r>
        <w:br w:type="page"/>
      </w:r>
    </w:p>
    <w:p>
      <w:pPr>
        <w:pStyle w:val="Heading1"/>
        <w:pBdr>
          <w:bottom w:val="single" w:sz="10" w:space="4" w:color="2F79A8"/>
        </w:pBdr>
      </w:pPr>
      <w:r>
        <w:t>참고 법령 및 자료</w:t>
      </w:r>
    </w:p>
    <w:p>
      <w:pPr>
        <w:pStyle w:val="ListNumber"/>
        <w:spacing w:after="80" w:line="276" w:lineRule="auto"/>
        <w:ind w:left="425" w:hanging="198"/>
      </w:pPr>
      <w:r>
        <w:rPr>
          <w:rFonts w:ascii="맑은 고딕" w:hAnsi="맑은 고딕" w:eastAsia="맑은 고딕"/>
          <w:b w:val="0"/>
          <w:i w:val="0"/>
          <w:color w:val="111827"/>
          <w:sz w:val="20"/>
        </w:rPr>
        <w:t>위치정보의 보호 및 이용 등에 관한 법률, 국가법령정보센터, https://www.law.go.kr</w:t>
      </w:r>
    </w:p>
    <w:p>
      <w:pPr>
        <w:pStyle w:val="ListNumber"/>
        <w:spacing w:after="80" w:line="276" w:lineRule="auto"/>
        <w:ind w:left="425" w:hanging="198"/>
      </w:pPr>
      <w:r>
        <w:rPr>
          <w:rFonts w:ascii="맑은 고딕" w:hAnsi="맑은 고딕" w:eastAsia="맑은 고딕"/>
          <w:b w:val="0"/>
          <w:i w:val="0"/>
          <w:color w:val="111827"/>
          <w:sz w:val="20"/>
        </w:rPr>
        <w:t>위치정보의 보호 및 이용 등에 관한 법률 시행령, 국가법령정보센터, https://www.law.go.kr</w:t>
      </w:r>
    </w:p>
    <w:p>
      <w:pPr>
        <w:pStyle w:val="ListNumber"/>
        <w:spacing w:after="80" w:line="276" w:lineRule="auto"/>
        <w:ind w:left="425" w:hanging="198"/>
      </w:pPr>
      <w:r>
        <w:rPr>
          <w:rFonts w:ascii="맑은 고딕" w:hAnsi="맑은 고딕" w:eastAsia="맑은 고딕"/>
          <w:b w:val="0"/>
          <w:i w:val="0"/>
          <w:color w:val="111827"/>
          <w:sz w:val="20"/>
        </w:rPr>
        <w:t>위치정보의 관리적·기술적 보호조치 기준, 시행 2026. 5. 18., 국가법령정보센터, https://www.law.go.kr/LSW/admRulInfoP.do?admRulSeq=2100000279386</w:t>
      </w:r>
    </w:p>
    <w:p>
      <w:pPr>
        <w:pStyle w:val="ListNumber"/>
        <w:spacing w:after="80" w:line="276" w:lineRule="auto"/>
        <w:ind w:left="425" w:hanging="198"/>
      </w:pPr>
      <w:r>
        <w:rPr>
          <w:rFonts w:ascii="맑은 고딕" w:hAnsi="맑은 고딕" w:eastAsia="맑은 고딕"/>
          <w:b w:val="0"/>
          <w:i w:val="0"/>
          <w:color w:val="111827"/>
          <w:sz w:val="20"/>
        </w:rPr>
        <w:t>위치정보의 보호 및 이용 등에 관한 법률 시행에 관한 방송미디어통신위원회 규정, 시행 2026. 5. 18., https://www.law.go.kr/LSW/admRulLsInfoP.do?admRulSeq=2100000279362</w:t>
      </w:r>
    </w:p>
    <w:p>
      <w:pPr>
        <w:pStyle w:val="ListNumber"/>
        <w:spacing w:after="80" w:line="276" w:lineRule="auto"/>
        <w:ind w:left="425" w:hanging="198"/>
      </w:pPr>
      <w:r>
        <w:rPr>
          <w:rFonts w:ascii="맑은 고딕" w:hAnsi="맑은 고딕" w:eastAsia="맑은 고딕"/>
          <w:b w:val="0"/>
          <w:i w:val="0"/>
          <w:color w:val="111827"/>
          <w:sz w:val="20"/>
        </w:rPr>
        <w:t>KISA 위치정보 보호교육 및 사업자 지원자료, https://www.kisa.or.kr</w:t>
      </w:r>
    </w:p>
    <w:p>
      <w:pPr>
        <w:pStyle w:val="ListNumber"/>
        <w:spacing w:after="80" w:line="276" w:lineRule="auto"/>
        <w:ind w:left="425" w:hanging="198"/>
      </w:pPr>
      <w:r>
        <w:rPr>
          <w:rFonts w:ascii="맑은 고딕" w:hAnsi="맑은 고딕" w:eastAsia="맑은 고딕"/>
          <w:b w:val="0"/>
          <w:i w:val="0"/>
          <w:color w:val="111827"/>
          <w:sz w:val="20"/>
        </w:rPr>
        <w:t>REAL_QR_FIND 소스코드와 운영 산출물, 작성기준일 현재</w:t>
      </w:r>
    </w:p>
    <w:tbl>
      <w:tblPr>
        <w:tblW w:type="dxa" w:w="9640"/>
        <w:jc w:val="center"/>
        <w:tblLayout w:type="fixed"/>
        <w:tblLook w:firstColumn="1" w:firstRow="1" w:lastColumn="0" w:lastRow="0" w:noHBand="0" w:noVBand="1" w:val="04A0"/>
        <w:tblInd w:w="180" w:type="dxa"/>
      </w:tblPr>
      <w:tblGrid>
        <w:gridCol w:w="9640"/>
      </w:tblGrid>
      <w:tr>
        <w:tc>
          <w:tcPr>
            <w:tcW w:type="dxa" w:w="9640"/>
            <w:shd w:fill="FFF5D8"/>
            <w:tcMar>
              <w:top w:w="120" w:type="dxa"/>
              <w:start w:w="180" w:type="dxa"/>
              <w:bottom w:w="120" w:type="dxa"/>
              <w:end w:w="180" w:type="dxa"/>
            </w:tcMar>
            <w:tcBorders>
              <w:left w:val="single" w:sz="24" w:color="8A6500"/>
            </w:tcBorders>
          </w:tcPr>
          <w:p>
            <w:pPr>
              <w:spacing w:after="0"/>
            </w:pPr>
            <w:r>
              <w:rPr>
                <w:rFonts w:ascii="맑은 고딕" w:hAnsi="맑은 고딕" w:eastAsia="맑은 고딕"/>
                <w:b/>
                <w:i w:val="0"/>
                <w:color w:val="123B5D"/>
                <w:sz w:val="19"/>
              </w:rPr>
              <w:t>법률 검토 안내: 본 계획서는 신고 준비를 돕는 기술·운영 문서이며 법률 자문을 대체하지 않는다. 제출 전 최신 신고서식, 관할기관 안내, 실제 계약·운영환경 및 전문가 검토 결과를 반영해야 한다.</w:t>
            </w:r>
          </w:p>
        </w:tc>
      </w:tr>
    </w:tbl>
    <w:p>
      <w:pPr>
        <w:spacing w:after="0"/>
      </w:pPr>
    </w:p>
    <w:p>
      <w:r>
        <w:br w:type="page"/>
      </w:r>
    </w:p>
    <w:p>
      <w:pPr>
        <w:spacing w:before="2000"/>
        <w:jc w:val="center"/>
      </w:pPr>
      <w:r>
        <w:rPr>
          <w:rFonts w:ascii="맑은 고딕" w:hAnsi="맑은 고딕" w:eastAsia="맑은 고딕"/>
          <w:b/>
          <w:i w:val="0"/>
          <w:color w:val="123B5D"/>
          <w:sz w:val="44"/>
        </w:rPr>
        <w:t>제출 전 확인</w:t>
      </w:r>
    </w:p>
    <w:p>
      <w:pPr>
        <w:spacing w:before="360" w:after="360"/>
        <w:jc w:val="center"/>
      </w:pPr>
      <w:r>
        <w:rPr>
          <w:rFonts w:ascii="맑은 고딕" w:hAnsi="맑은 고딕" w:eastAsia="맑은 고딕"/>
          <w:b/>
          <w:i w:val="0"/>
          <w:color w:val="A43A3A"/>
          <w:sz w:val="24"/>
        </w:rPr>
        <w:t>실제 신고 시에는 최신 법령·신고서식과 운영환경을 다시 대조하고,</w:t>
        <w:br/>
        <w:t>미완료 보호조치를 구현한 뒤 증빙을 첨부해 주세요.</w:t>
      </w:r>
    </w:p>
    <w:p>
      <w:pPr>
        <w:jc w:val="center"/>
      </w:pPr>
      <w:r>
        <w:rPr>
          <w:rFonts w:ascii="맑은 고딕" w:hAnsi="맑은 고딕" w:eastAsia="맑은 고딕"/>
          <w:b w:val="0"/>
          <w:i w:val="0"/>
          <w:color w:val="5F6B76"/>
          <w:sz w:val="20"/>
        </w:rPr>
        <w:t>제자리 · general@zezari.com · 1668-1290</w:t>
      </w:r>
    </w:p>
    <w:sectPr w:rsidR="00FC693F" w:rsidRPr="0006063C" w:rsidSect="00034616">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i w:val="0"/>
        <w:color w:val="5F6B76"/>
        <w:sz w:val="17"/>
      </w:rPr>
      <w:t xml:space="preserve">페이지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3" w:color="C9E1F0"/>
      </w:pBdr>
    </w:pPr>
    <w:r>
      <w:rPr>
        <w:rFonts w:ascii="맑은 고딕" w:hAnsi="맑은 고딕" w:eastAsia="맑은 고딕"/>
        <w:b/>
        <w:i w:val="0"/>
        <w:color w:val="5F6B76"/>
        <w:sz w:val="17"/>
      </w:rPr>
      <w:t>제자리 | 위치기반서비스 사업계획서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맑은 고딕" w:hAnsi="맑은 고딕" w:eastAsia="맑은 고딕"/>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맑은 고딕" w:hAnsi="맑은 고딕" w:eastAsia="맑은 고딕"/>
      <w:b/>
      <w:bCs/>
      <w:color w:val="2F79A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123B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KR">
    <w:name w:val="Caption KR"/>
    <w:pPr>
      <w:spacing w:before="60" w:after="160"/>
      <w:jc w:val="center"/>
    </w:pPr>
    <w:rPr>
      <w:rFonts w:ascii="맑은 고딕" w:hAnsi="맑은 고딕" w:eastAsia="맑은 고딕"/>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REAL_QR_FIND 위치기반서비스 사업계획서</dc:title>
  <dc:subject>제자리 QR 안심 위치공유 서비스 위치기반서비스사업 신고 준비본</dc:subject>
  <dc:creator>제자리</dc:creator>
  <cp:keywords>위치기반서비스, 위치정보, REAL_QR_FIND, 제자리, 사업계획서</cp:keywords>
  <dc:description>현재 구현과 신고 전 보완항목을 구분한 제출 준비본</dc:description>
  <cp:lastModifiedBy/>
  <cp:revision>1</cp:revision>
  <dcterms:created xsi:type="dcterms:W3CDTF">2013-12-23T23:15:00Z</dcterms:created>
  <dcterms:modified xsi:type="dcterms:W3CDTF">2013-12-23T23:15:00Z</dcterms:modified>
  <cp:category/>
</cp:coreProperties>
</file>