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8F37" w14:textId="78ED788F" w:rsidR="00993BE4" w:rsidRDefault="007423BA">
      <w:pPr>
        <w:rPr>
          <w:rFonts w:ascii="微軟正黑體" w:hAnsi="微軟正黑體"/>
          <w:sz w:val="28"/>
        </w:rPr>
      </w:pPr>
      <w:r w:rsidRPr="007423BA">
        <w:rPr>
          <w:rFonts w:ascii="微軟正黑體" w:eastAsia="微軟正黑體" w:hAnsi="微軟正黑體" w:hint="eastAsia"/>
          <w:sz w:val="28"/>
          <w:lang w:eastAsia="zh-TW"/>
        </w:rPr>
        <w:t xml:space="preserve">0616018 </w:t>
      </w:r>
      <w:r w:rsidRPr="007423BA">
        <w:rPr>
          <w:rFonts w:ascii="微軟正黑體" w:eastAsia="微軟正黑體" w:hAnsi="微軟正黑體" w:hint="eastAsia"/>
          <w:sz w:val="28"/>
        </w:rPr>
        <w:t>林哲宇</w:t>
      </w:r>
    </w:p>
    <w:p w14:paraId="4936F824" w14:textId="5F41C819" w:rsidR="007423BA" w:rsidRDefault="007423BA">
      <w:pPr>
        <w:rPr>
          <w:rFonts w:ascii="新細明體" w:eastAsia="新細明體" w:hAnsi="新細明體"/>
          <w:sz w:val="28"/>
        </w:rPr>
      </w:pPr>
      <w:proofErr w:type="gramStart"/>
      <w:r>
        <w:rPr>
          <w:rFonts w:ascii="微軟正黑體" w:hAnsi="微軟正黑體"/>
          <w:sz w:val="28"/>
        </w:rPr>
        <w:t>.vert</w:t>
      </w:r>
      <w:proofErr w:type="gramEnd"/>
      <w:r>
        <w:rPr>
          <w:rFonts w:ascii="新細明體" w:eastAsia="新細明體" w:hAnsi="新細明體" w:hint="eastAsia"/>
          <w:sz w:val="28"/>
        </w:rPr>
        <w:t>全部都是一樣的，就是為了算出</w:t>
      </w:r>
      <w:r>
        <w:rPr>
          <w:rFonts w:ascii="新細明體" w:eastAsia="新細明體" w:hAnsi="新細明體"/>
          <w:sz w:val="28"/>
        </w:rPr>
        <w:t>normal</w:t>
      </w:r>
      <w:r>
        <w:rPr>
          <w:rFonts w:ascii="新細明體" w:eastAsia="新細明體" w:hAnsi="新細明體" w:hint="eastAsia"/>
          <w:sz w:val="28"/>
        </w:rPr>
        <w:t>，其中</w:t>
      </w:r>
      <w:proofErr w:type="spellStart"/>
      <w:r>
        <w:rPr>
          <w:rFonts w:ascii="新細明體" w:eastAsia="新細明體" w:hAnsi="新細明體"/>
          <w:sz w:val="28"/>
          <w:lang w:eastAsia="zh-TW"/>
        </w:rPr>
        <w:t>normalmatrix</w:t>
      </w:r>
      <w:proofErr w:type="spellEnd"/>
      <w:r>
        <w:rPr>
          <w:rFonts w:ascii="新細明體" w:eastAsia="新細明體" w:hAnsi="新細明體" w:hint="eastAsia"/>
          <w:sz w:val="28"/>
          <w:lang w:eastAsia="zh-TW"/>
        </w:rPr>
        <w:t>是把</w:t>
      </w:r>
      <w:r>
        <w:rPr>
          <w:rFonts w:ascii="新細明體" w:eastAsia="新細明體" w:hAnsi="新細明體"/>
          <w:sz w:val="28"/>
          <w:lang w:eastAsia="zh-TW"/>
        </w:rPr>
        <w:t>model</w:t>
      </w:r>
      <w:r>
        <w:rPr>
          <w:rFonts w:ascii="新細明體" w:eastAsia="新細明體" w:hAnsi="新細明體" w:hint="eastAsia"/>
          <w:sz w:val="28"/>
          <w:lang w:eastAsia="zh-TW"/>
        </w:rPr>
        <w:t>做i</w:t>
      </w:r>
      <w:r>
        <w:rPr>
          <w:rFonts w:ascii="新細明體" w:eastAsia="新細明體" w:hAnsi="新細明體"/>
          <w:sz w:val="28"/>
          <w:lang w:eastAsia="zh-TW"/>
        </w:rPr>
        <w:t>nverse</w:t>
      </w:r>
      <w:r>
        <w:rPr>
          <w:rFonts w:ascii="新細明體" w:eastAsia="新細明體" w:hAnsi="新細明體" w:hint="eastAsia"/>
          <w:sz w:val="28"/>
          <w:lang w:eastAsia="zh-TW"/>
        </w:rPr>
        <w:t>再做t</w:t>
      </w:r>
      <w:r>
        <w:rPr>
          <w:rFonts w:ascii="新細明體" w:eastAsia="新細明體" w:hAnsi="新細明體"/>
          <w:sz w:val="28"/>
          <w:lang w:eastAsia="zh-TW"/>
        </w:rPr>
        <w:t>ranspose</w:t>
      </w:r>
      <w:r>
        <w:rPr>
          <w:rFonts w:ascii="新細明體" w:eastAsia="新細明體" w:hAnsi="新細明體" w:hint="eastAsia"/>
          <w:sz w:val="28"/>
          <w:lang w:eastAsia="zh-TW"/>
        </w:rPr>
        <w:t>算出來的</w:t>
      </w:r>
    </w:p>
    <w:p w14:paraId="69BCCD2D" w14:textId="605C7386" w:rsidR="007423BA" w:rsidRPr="007423BA" w:rsidRDefault="007423BA">
      <w:pPr>
        <w:rPr>
          <w:rFonts w:ascii="微軟正黑體" w:hAnsi="微軟正黑體"/>
          <w:sz w:val="28"/>
        </w:rPr>
      </w:pPr>
      <w:r>
        <w:rPr>
          <w:noProof/>
        </w:rPr>
        <w:drawing>
          <wp:inline distT="0" distB="0" distL="0" distR="0" wp14:anchorId="55C8B55E" wp14:editId="4817548B">
            <wp:extent cx="5943600" cy="40925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DBB8" w14:textId="00ED604E" w:rsidR="007423BA" w:rsidRDefault="007423BA">
      <w:pPr>
        <w:rPr>
          <w:rFonts w:ascii="微軟正黑體" w:eastAsia="微軟正黑體" w:hAnsi="微軟正黑體"/>
          <w:sz w:val="28"/>
          <w:lang w:eastAsia="zh-TW"/>
        </w:rPr>
      </w:pPr>
      <w:proofErr w:type="spellStart"/>
      <w:r>
        <w:rPr>
          <w:rFonts w:ascii="微軟正黑體" w:eastAsia="微軟正黑體" w:hAnsi="微軟正黑體" w:hint="eastAsia"/>
          <w:sz w:val="28"/>
          <w:lang w:eastAsia="zh-TW"/>
        </w:rPr>
        <w:t>P</w:t>
      </w:r>
      <w:r>
        <w:rPr>
          <w:rFonts w:ascii="微軟正黑體" w:eastAsia="微軟正黑體" w:hAnsi="微軟正黑體"/>
          <w:sz w:val="28"/>
          <w:lang w:eastAsia="zh-TW"/>
        </w:rPr>
        <w:t>hong</w:t>
      </w:r>
      <w:proofErr w:type="spellEnd"/>
      <w:r>
        <w:rPr>
          <w:rFonts w:ascii="微軟正黑體" w:eastAsia="微軟正黑體" w:hAnsi="微軟正黑體"/>
          <w:sz w:val="28"/>
          <w:lang w:eastAsia="zh-TW"/>
        </w:rPr>
        <w:t xml:space="preserve"> shading </w:t>
      </w:r>
      <w:proofErr w:type="gramStart"/>
      <w:r>
        <w:rPr>
          <w:rFonts w:ascii="微軟正黑體" w:eastAsia="微軟正黑體" w:hAnsi="微軟正黑體" w:hint="eastAsia"/>
          <w:sz w:val="28"/>
          <w:lang w:eastAsia="zh-TW"/>
        </w:rPr>
        <w:t xml:space="preserve">的 </w:t>
      </w:r>
      <w:r>
        <w:rPr>
          <w:rFonts w:ascii="微軟正黑體" w:eastAsia="微軟正黑體" w:hAnsi="微軟正黑體"/>
          <w:sz w:val="28"/>
          <w:lang w:eastAsia="zh-TW"/>
        </w:rPr>
        <w:t>.frag</w:t>
      </w:r>
      <w:proofErr w:type="gramEnd"/>
      <w:r>
        <w:rPr>
          <w:rFonts w:ascii="微軟正黑體" w:eastAsia="微軟正黑體" w:hAnsi="微軟正黑體" w:hint="eastAsia"/>
          <w:sz w:val="28"/>
          <w:lang w:eastAsia="zh-TW"/>
        </w:rPr>
        <w:t>，照著p</w:t>
      </w:r>
      <w:r>
        <w:rPr>
          <w:rFonts w:ascii="微軟正黑體" w:eastAsia="微軟正黑體" w:hAnsi="微軟正黑體"/>
          <w:sz w:val="28"/>
          <w:lang w:eastAsia="zh-TW"/>
        </w:rPr>
        <w:t>seudo code</w:t>
      </w:r>
      <w:r>
        <w:rPr>
          <w:rFonts w:ascii="微軟正黑體" w:eastAsia="微軟正黑體" w:hAnsi="微軟正黑體" w:hint="eastAsia"/>
          <w:sz w:val="28"/>
          <w:lang w:eastAsia="zh-TW"/>
        </w:rPr>
        <w:t>，把該算的N,</w:t>
      </w:r>
      <w:r>
        <w:rPr>
          <w:rFonts w:ascii="微軟正黑體" w:eastAsia="微軟正黑體" w:hAnsi="微軟正黑體"/>
          <w:sz w:val="28"/>
          <w:lang w:eastAsia="zh-TW"/>
        </w:rPr>
        <w:t xml:space="preserve"> V, L, R</w:t>
      </w:r>
      <w:r>
        <w:rPr>
          <w:rFonts w:ascii="微軟正黑體" w:eastAsia="微軟正黑體" w:hAnsi="微軟正黑體" w:hint="eastAsia"/>
          <w:sz w:val="28"/>
          <w:lang w:eastAsia="zh-TW"/>
        </w:rPr>
        <w:t>算出來後代進去就好了，而算法是參考</w:t>
      </w:r>
      <w:hyperlink r:id="rId5" w:history="1">
        <w:r w:rsidRPr="00ED1811">
          <w:rPr>
            <w:rStyle w:val="a3"/>
            <w:rFonts w:ascii="微軟正黑體" w:eastAsia="微軟正黑體" w:hAnsi="微軟正黑體"/>
            <w:sz w:val="28"/>
            <w:lang w:eastAsia="zh-TW"/>
          </w:rPr>
          <w:t>https://learnopengl-cn.github.io/02%20Lighting/02%20Basic%20Lighting/</w:t>
        </w:r>
      </w:hyperlink>
    </w:p>
    <w:p w14:paraId="7E242007" w14:textId="09E9B76E" w:rsidR="007423BA" w:rsidRDefault="007423BA">
      <w:pPr>
        <w:rPr>
          <w:rFonts w:ascii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3206E1C0" wp14:editId="612CACB0">
            <wp:extent cx="5943600" cy="44900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C1C" w14:textId="30D5D5DF" w:rsidR="007423BA" w:rsidRDefault="00045CD5">
      <w:pPr>
        <w:rPr>
          <w:rFonts w:ascii="微軟正黑體" w:eastAsia="新細明體" w:hAnsi="微軟正黑體"/>
          <w:sz w:val="28"/>
          <w:lang w:eastAsia="zh-TW"/>
        </w:rPr>
      </w:pPr>
      <w:r>
        <w:rPr>
          <w:rFonts w:ascii="微軟正黑體" w:eastAsia="新細明體" w:hAnsi="微軟正黑體"/>
          <w:sz w:val="28"/>
          <w:lang w:eastAsia="zh-TW"/>
        </w:rPr>
        <w:t>Level</w:t>
      </w:r>
      <w:r>
        <w:rPr>
          <w:rFonts w:ascii="微軟正黑體" w:eastAsia="新細明體" w:hAnsi="微軟正黑體" w:hint="eastAsia"/>
          <w:sz w:val="28"/>
          <w:lang w:eastAsia="zh-TW"/>
        </w:rPr>
        <w:t>就是把法向量</w:t>
      </w:r>
      <w:r>
        <w:rPr>
          <w:rFonts w:ascii="微軟正黑體" w:eastAsia="新細明體" w:hAnsi="微軟正黑體" w:hint="eastAsia"/>
          <w:sz w:val="28"/>
          <w:lang w:eastAsia="zh-TW"/>
        </w:rPr>
        <w:t>n</w:t>
      </w:r>
      <w:r>
        <w:rPr>
          <w:rFonts w:ascii="微軟正黑體" w:eastAsia="新細明體" w:hAnsi="微軟正黑體"/>
          <w:sz w:val="28"/>
          <w:lang w:eastAsia="zh-TW"/>
        </w:rPr>
        <w:t>ormal</w:t>
      </w:r>
      <w:r>
        <w:rPr>
          <w:rFonts w:ascii="微軟正黑體" w:eastAsia="新細明體" w:hAnsi="微軟正黑體" w:hint="eastAsia"/>
          <w:sz w:val="28"/>
          <w:lang w:eastAsia="zh-TW"/>
        </w:rPr>
        <w:t>和光源</w:t>
      </w:r>
      <w:r>
        <w:rPr>
          <w:rFonts w:ascii="微軟正黑體" w:eastAsia="新細明體" w:hAnsi="微軟正黑體" w:hint="eastAsia"/>
          <w:sz w:val="28"/>
          <w:lang w:eastAsia="zh-TW"/>
        </w:rPr>
        <w:t>L</w:t>
      </w:r>
      <w:r>
        <w:rPr>
          <w:rFonts w:ascii="微軟正黑體" w:eastAsia="新細明體" w:hAnsi="微軟正黑體" w:hint="eastAsia"/>
          <w:sz w:val="28"/>
          <w:lang w:eastAsia="zh-TW"/>
        </w:rPr>
        <w:t>內積，就是說兩個向量如果越接近平行，則強度越大</w:t>
      </w:r>
    </w:p>
    <w:p w14:paraId="167AA195" w14:textId="10E7A735" w:rsidR="00045CD5" w:rsidRDefault="00045CD5">
      <w:pPr>
        <w:rPr>
          <w:rFonts w:ascii="微軟正黑體" w:eastAsia="新細明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7A43B092" wp14:editId="56AF93C9">
            <wp:extent cx="5943600" cy="46983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6E2" w14:textId="46008E78" w:rsidR="00045CD5" w:rsidRDefault="00045CD5">
      <w:pPr>
        <w:rPr>
          <w:rFonts w:ascii="微軟正黑體" w:eastAsia="新細明體" w:hAnsi="微軟正黑體" w:hint="eastAsia"/>
          <w:sz w:val="28"/>
          <w:lang w:eastAsia="zh-TW"/>
        </w:rPr>
      </w:pPr>
      <w:r>
        <w:rPr>
          <w:rFonts w:ascii="微軟正黑體" w:eastAsia="新細明體" w:hAnsi="微軟正黑體"/>
          <w:sz w:val="28"/>
          <w:lang w:eastAsia="zh-TW"/>
        </w:rPr>
        <w:t>Edge Effect</w:t>
      </w:r>
      <w:r>
        <w:rPr>
          <w:rFonts w:ascii="微軟正黑體" w:eastAsia="新細明體" w:hAnsi="微軟正黑體" w:hint="eastAsia"/>
          <w:sz w:val="28"/>
          <w:lang w:eastAsia="zh-TW"/>
        </w:rPr>
        <w:t>就是要描繪出物體的外緣，所以也就是說看到的部份會跟視點到物體的向量接近垂直，所以將</w:t>
      </w:r>
      <w:r>
        <w:rPr>
          <w:rFonts w:ascii="微軟正黑體" w:eastAsia="新細明體" w:hAnsi="微軟正黑體" w:hint="eastAsia"/>
          <w:sz w:val="28"/>
          <w:lang w:eastAsia="zh-TW"/>
        </w:rPr>
        <w:t>1</w:t>
      </w:r>
      <w:r>
        <w:rPr>
          <w:rFonts w:ascii="微軟正黑體" w:eastAsia="新細明體" w:hAnsi="微軟正黑體" w:hint="eastAsia"/>
          <w:sz w:val="28"/>
          <w:lang w:eastAsia="zh-TW"/>
        </w:rPr>
        <w:t>減掉</w:t>
      </w:r>
      <w:r>
        <w:rPr>
          <w:rFonts w:ascii="微軟正黑體" w:eastAsia="新細明體" w:hAnsi="微軟正黑體" w:hint="eastAsia"/>
          <w:sz w:val="28"/>
          <w:lang w:eastAsia="zh-TW"/>
        </w:rPr>
        <w:t>V</w:t>
      </w:r>
      <w:r>
        <w:rPr>
          <w:rFonts w:ascii="微軟正黑體" w:eastAsia="新細明體" w:hAnsi="微軟正黑體"/>
          <w:sz w:val="28"/>
          <w:lang w:eastAsia="zh-TW"/>
        </w:rPr>
        <w:t>iew</w:t>
      </w:r>
      <w:r>
        <w:rPr>
          <w:rFonts w:ascii="微軟正黑體" w:eastAsia="新細明體" w:hAnsi="微軟正黑體" w:hint="eastAsia"/>
          <w:sz w:val="28"/>
          <w:lang w:eastAsia="zh-TW"/>
        </w:rPr>
        <w:t>和</w:t>
      </w:r>
      <w:r>
        <w:rPr>
          <w:rFonts w:ascii="微軟正黑體" w:eastAsia="新細明體" w:hAnsi="微軟正黑體" w:hint="eastAsia"/>
          <w:sz w:val="28"/>
          <w:lang w:eastAsia="zh-TW"/>
        </w:rPr>
        <w:t>n</w:t>
      </w:r>
      <w:r>
        <w:rPr>
          <w:rFonts w:ascii="微軟正黑體" w:eastAsia="新細明體" w:hAnsi="微軟正黑體"/>
          <w:sz w:val="28"/>
          <w:lang w:eastAsia="zh-TW"/>
        </w:rPr>
        <w:t>ormal</w:t>
      </w:r>
      <w:r>
        <w:rPr>
          <w:rFonts w:ascii="微軟正黑體" w:eastAsia="新細明體" w:hAnsi="微軟正黑體" w:hint="eastAsia"/>
          <w:sz w:val="28"/>
          <w:lang w:eastAsia="zh-TW"/>
        </w:rPr>
        <w:t>內積，如果值越大代表越接近垂直。因此設一個</w:t>
      </w:r>
      <w:r>
        <w:rPr>
          <w:rFonts w:ascii="微軟正黑體" w:eastAsia="新細明體" w:hAnsi="微軟正黑體" w:hint="eastAsia"/>
          <w:sz w:val="28"/>
          <w:lang w:eastAsia="zh-TW"/>
        </w:rPr>
        <w:t>t</w:t>
      </w:r>
      <w:r>
        <w:rPr>
          <w:rFonts w:ascii="微軟正黑體" w:eastAsia="新細明體" w:hAnsi="微軟正黑體"/>
          <w:sz w:val="28"/>
          <w:lang w:eastAsia="zh-TW"/>
        </w:rPr>
        <w:t>hreshold 0.9</w:t>
      </w:r>
      <w:r>
        <w:rPr>
          <w:rFonts w:ascii="微軟正黑體" w:eastAsia="新細明體" w:hAnsi="微軟正黑體" w:hint="eastAsia"/>
          <w:sz w:val="28"/>
          <w:lang w:eastAsia="zh-TW"/>
        </w:rPr>
        <w:t>，如果算出的值大於</w:t>
      </w:r>
      <w:r>
        <w:rPr>
          <w:rFonts w:ascii="微軟正黑體" w:eastAsia="新細明體" w:hAnsi="微軟正黑體" w:hint="eastAsia"/>
          <w:sz w:val="28"/>
          <w:lang w:eastAsia="zh-TW"/>
        </w:rPr>
        <w:t>0.9</w:t>
      </w:r>
      <w:r>
        <w:rPr>
          <w:rFonts w:ascii="微軟正黑體" w:eastAsia="新細明體" w:hAnsi="微軟正黑體" w:hint="eastAsia"/>
          <w:sz w:val="28"/>
          <w:lang w:eastAsia="zh-TW"/>
        </w:rPr>
        <w:t>，則給予它顏色。</w:t>
      </w:r>
      <w:bookmarkStart w:id="0" w:name="_GoBack"/>
      <w:bookmarkEnd w:id="0"/>
    </w:p>
    <w:p w14:paraId="37F56158" w14:textId="6711E9DA" w:rsidR="00045CD5" w:rsidRPr="00045CD5" w:rsidRDefault="00045CD5">
      <w:pPr>
        <w:rPr>
          <w:rFonts w:ascii="微軟正黑體" w:eastAsia="新細明體" w:hAnsi="微軟正黑體" w:hint="eastAsia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35454802" wp14:editId="3DE83936">
            <wp:extent cx="5667375" cy="4714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D5" w:rsidRPr="0004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E7"/>
    <w:rsid w:val="00045CD5"/>
    <w:rsid w:val="007423BA"/>
    <w:rsid w:val="00993BE4"/>
    <w:rsid w:val="00B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677"/>
  <w15:chartTrackingRefBased/>
  <w15:docId w15:val="{9460C573-28CB-4176-ABF5-77A5A60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3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arnopengl-cn.github.io/02%20Lighting/02%20Basic%20Lightin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3</cp:revision>
  <cp:lastPrinted>2020-12-17T15:01:00Z</cp:lastPrinted>
  <dcterms:created xsi:type="dcterms:W3CDTF">2020-12-17T14:41:00Z</dcterms:created>
  <dcterms:modified xsi:type="dcterms:W3CDTF">2020-12-17T15:02:00Z</dcterms:modified>
</cp:coreProperties>
</file>