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rPr>
          <w:rFonts w:hint="eastAsia"/>
          <w:lang w:val="en-US" w:eastAsia="zh-CN"/>
        </w:rPr>
        <w:t>石梯村5</w:t>
      </w:r>
      <w:r>
        <w:rPr>
          <w:rFonts w:hint="eastAsia"/>
        </w:rPr>
        <w:t>号塘</w:t>
      </w:r>
    </w:p>
    <w:p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该塘仅观测一天</w:t>
      </w:r>
    </w:p>
    <w:p>
      <w:pPr>
        <w:pStyle w:val="3"/>
        <w:rPr>
          <w:rFonts w:hint="eastAsia"/>
        </w:rPr>
      </w:pPr>
      <w:r>
        <w:rPr>
          <w:rFonts w:hint="eastAsia"/>
          <w:lang w:val="en-US" w:eastAsia="zh-CN"/>
        </w:rPr>
        <w:t>5</w:t>
      </w:r>
      <w:r>
        <w:rPr>
          <w:rFonts w:hint="eastAsia"/>
        </w:rPr>
        <w:t>号鸟塘基本情况概述</w:t>
      </w:r>
    </w:p>
    <w:p>
      <w:pPr>
        <w:ind w:firstLine="480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5</w:t>
      </w:r>
      <w:r>
        <w:rPr>
          <w:rFonts w:hint="eastAsia" w:eastAsiaTheme="minorEastAsia"/>
        </w:rPr>
        <w:t>号塘海拔</w:t>
      </w:r>
      <w:r>
        <w:rPr>
          <w:rFonts w:hint="eastAsia" w:eastAsiaTheme="minorEastAsia"/>
          <w:lang w:val="en-US" w:eastAsia="zh-CN"/>
        </w:rPr>
        <w:t>1009m，接近平地</w:t>
      </w:r>
    </w:p>
    <w:p>
      <w:pPr>
        <w:ind w:firstLine="480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该塘利用林窗，光照较为充足，主场地有零星野草，周围环绕树木，正后方为较连续的灌木丛。供水处由半剖的竹竿引水，注入浅石盘内，偶有小型雀类在竿上或盘中洗澡；主要供给面包虫，置于栖枝的树洞处。</w:t>
      </w:r>
    </w:p>
    <w:p>
      <w:p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观察棚有树木穿过，洞状开口，外有绿色化纤材料隐蔽。</w:t>
      </w:r>
    </w:p>
    <w:p>
      <w:pPr>
        <w:ind w:firstLine="480"/>
        <w:rPr>
          <w:rFonts w:eastAsiaTheme="minorEastAsia"/>
        </w:rPr>
      </w:pPr>
    </w:p>
    <w:p>
      <w:pPr>
        <w:pStyle w:val="3"/>
        <w:numPr>
          <w:ilvl w:val="1"/>
          <w:numId w:val="1"/>
        </w:numPr>
        <w:ind w:left="0" w:firstLine="0"/>
      </w:pPr>
      <w:r>
        <w:rPr>
          <w:rFonts w:hint="eastAsia"/>
          <w:lang w:val="en-US" w:eastAsia="zh-CN"/>
        </w:rPr>
        <w:t>5</w:t>
      </w:r>
      <w:r>
        <w:rPr>
          <w:rFonts w:hint="eastAsia"/>
        </w:rPr>
        <w:t>号鸟塘鸟类活动规律分析</w:t>
      </w:r>
    </w:p>
    <w:p>
      <w:pPr>
        <w:ind w:firstLine="480"/>
        <w:rPr>
          <w:rFonts w:hint="eastAsia" w:eastAsiaTheme="minorEastAsia"/>
        </w:rPr>
      </w:pPr>
      <w:r>
        <w:rPr>
          <w:rFonts w:hint="eastAsia" w:eastAsiaTheme="minorEastAsia"/>
          <w:lang w:val="en-US" w:eastAsia="zh-CN"/>
        </w:rPr>
        <w:t>根据所得热图，5号塘鸟种较多，以雀形目为主，上午下午出现的种类数目无较大差别；各鸟种的丰度也都偏多，白冠噪鹛、褐脸雀鹛、棕头钩嘴鹛尤甚。</w:t>
      </w:r>
    </w:p>
    <w:p>
      <w:pPr>
        <w:ind w:firstLine="48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4074160"/>
            <wp:effectExtent l="0" t="0" r="11430" b="2540"/>
            <wp:docPr id="1" name="图片 1" descr="16774429769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67744297699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07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80"/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而根据</w:t>
      </w:r>
      <w:r>
        <w:rPr>
          <w:rFonts w:hint="eastAsia" w:eastAsiaTheme="minorEastAsia"/>
        </w:rPr>
        <w:t>总频次</w:t>
      </w:r>
      <w:r>
        <w:rPr>
          <w:rFonts w:eastAsiaTheme="minorEastAsia"/>
        </w:rPr>
        <w:t>-</w:t>
      </w:r>
      <w:r>
        <w:rPr>
          <w:rFonts w:hint="eastAsia" w:eastAsiaTheme="minorEastAsia"/>
        </w:rPr>
        <w:t>时间</w:t>
      </w:r>
      <w:r>
        <w:rPr>
          <w:rFonts w:hint="eastAsia" w:eastAsiaTheme="minorEastAsia"/>
          <w:lang w:val="en-US" w:eastAsia="zh-CN"/>
        </w:rPr>
        <w:t>段</w:t>
      </w:r>
      <w:r>
        <w:rPr>
          <w:rFonts w:hint="eastAsia" w:eastAsiaTheme="minorEastAsia"/>
        </w:rPr>
        <w:t>分布图</w:t>
      </w:r>
      <w:r>
        <w:rPr>
          <w:rFonts w:hint="eastAsia" w:eastAsiaTheme="minorEastAsia"/>
          <w:lang w:eastAsia="zh-CN"/>
        </w:rPr>
        <w:t>，</w:t>
      </w:r>
      <w:r>
        <w:rPr>
          <w:rFonts w:hint="eastAsia" w:eastAsiaTheme="minorEastAsia"/>
          <w:lang w:val="en-US" w:eastAsia="zh-CN"/>
        </w:rPr>
        <w:t>该塘上午鸟类丰度显著大于下午，另根据记录，下午洗澡个体较多，可能与此时气温偏高有关。</w:t>
      </w:r>
    </w:p>
    <w:p>
      <w:pPr>
        <w:ind w:firstLine="48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345180" cy="2591435"/>
            <wp:effectExtent l="0" t="0" r="7620" b="12065"/>
            <wp:docPr id="2" name="图片 2" descr="16774431833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67744318337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4518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80"/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根据</w:t>
      </w:r>
      <w:r>
        <w:rPr>
          <w:rFonts w:hint="eastAsia" w:eastAsiaTheme="minorEastAsia"/>
        </w:rPr>
        <w:t>主要鸟种频次-时间分布图</w:t>
      </w:r>
      <w:r>
        <w:rPr>
          <w:rFonts w:hint="eastAsia" w:eastAsiaTheme="minorEastAsia"/>
          <w:lang w:eastAsia="zh-CN"/>
        </w:rPr>
        <w:t>，</w:t>
      </w:r>
      <w:r>
        <w:rPr>
          <w:rFonts w:hint="eastAsia" w:eastAsiaTheme="minorEastAsia"/>
          <w:lang w:val="en-US" w:eastAsia="zh-CN"/>
        </w:rPr>
        <w:t>棕头钩嘴鹛仅上午出现，其余两种全天可见，由下午相似数量的棕颈钩嘴鹛记录，推测为即时识别不熟练导致的分类失误，有待进一步取证核对</w:t>
      </w:r>
      <w:bookmarkStart w:id="0" w:name="_GoBack"/>
      <w:bookmarkEnd w:id="0"/>
      <w:r>
        <w:rPr>
          <w:rFonts w:hint="eastAsia" w:eastAsiaTheme="minorEastAsia"/>
          <w:lang w:val="en-US" w:eastAsia="zh-CN"/>
        </w:rPr>
        <w:t>；白冠噪鹛与棕头钩嘴鹛的出现峰有较大重合，可能与二者体型、习性相近有关。</w:t>
      </w:r>
    </w:p>
    <w:p>
      <w:pPr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079875" cy="3244215"/>
            <wp:effectExtent l="0" t="0" r="9525" b="6985"/>
            <wp:docPr id="3" name="图片 3" descr="1677443239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67744323933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9875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AB0F5E"/>
    <w:multiLevelType w:val="multilevel"/>
    <w:tmpl w:val="57AB0F5E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3"/>
      <w:lvlText w:val="%1.%2.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M1YjVhYmUxNTBjYTM2ZDRjN2NiNTYyMTBlYmRhOWUifQ=="/>
  </w:docVars>
  <w:rsids>
    <w:rsidRoot w:val="00000000"/>
    <w:rsid w:val="3518718F"/>
    <w:rsid w:val="7BFF1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200" w:firstLineChars="200"/>
      <w:jc w:val="both"/>
    </w:pPr>
    <w:rPr>
      <w:rFonts w:eastAsia="Times New Roman" w:asciiTheme="minorHAnsi" w:hAnsiTheme="minorHAnsi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numPr>
        <w:ilvl w:val="0"/>
        <w:numId w:val="1"/>
      </w:numPr>
      <w:spacing w:before="600" w:after="400"/>
      <w:ind w:left="0" w:firstLine="0" w:firstLineChars="0"/>
      <w:outlineLvl w:val="0"/>
    </w:pPr>
    <w:rPr>
      <w:rFonts w:eastAsia="黑体"/>
      <w:bCs/>
      <w:kern w:val="44"/>
      <w:sz w:val="30"/>
      <w:szCs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numPr>
        <w:ilvl w:val="1"/>
        <w:numId w:val="1"/>
      </w:numPr>
      <w:spacing w:before="500" w:after="240" w:line="360" w:lineRule="exact"/>
      <w:ind w:left="0" w:firstLine="0" w:firstLineChars="0"/>
      <w:outlineLvl w:val="1"/>
    </w:pPr>
    <w:rPr>
      <w:rFonts w:eastAsia="黑体" w:asciiTheme="majorHAnsi" w:hAnsiTheme="majorHAnsi" w:cstheme="majorBidi"/>
      <w:bCs/>
      <w:sz w:val="28"/>
      <w:szCs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392</Words>
  <Characters>396</Characters>
  <Lines>0</Lines>
  <Paragraphs>0</Paragraphs>
  <TotalTime>11</TotalTime>
  <ScaleCrop>false</ScaleCrop>
  <LinksUpToDate>false</LinksUpToDate>
  <CharactersWithSpaces>400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2023-02-26T20:12:00Z</dcterms:created>
  <dc:creator>Dolly</dc:creator>
  <cp:lastModifiedBy>郢蘭</cp:lastModifiedBy>
  <dcterms:modified xsi:type="dcterms:W3CDTF">2023-02-26T20:39:07Z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246629CE58C44F709B78EABD17FFEE2E</vt:lpwstr>
  </property>
</Properties>
</file>