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BankID.CZ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Documentation Solution 1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API Back — Cœur Métier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Document 4 / 6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bankid-back-api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Accès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Uniquement via Gateway et Batch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Endpoints du Back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 endpoints au total, répartis en 5 blocs fonctionnels, chacun rattaché à une condition de fonctionnement de la solution.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Bloc flux BankID (appelé par la Gateway)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26"/>
        <w:gridCol w:w="4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/api/kyc/auth-url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Génère et retourne l'URL d'autorisation BankID (state + nonce)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/api/kyc/callback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Reçoit le code, orchestre échange /token + /userinfo + stockage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/api/kyc/logout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Révocation des tokens BankID + nettoyage session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Bloc exposition données (appelé par les applis internes, JWT interne)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26"/>
        <w:gridCol w:w="4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/api/kyc/{subHash}/profile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 KYC complet déchiffré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/api/kyc/{subHash}/identity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Nom, prénom, date de naissance uniquement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/api/kyc/{subHash}/addresses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Adresses du sujet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/api/kyc/{subHash}/documents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d'identité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/api/kyc/{subHash}/status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 et métadonnées (dates, banque source)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Bloc droits RGPD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26"/>
        <w:gridCol w:w="4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/api/kyc/{subHash}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 immédiate — droit à l'oubli RGPD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/api/kyc/{subHash}/export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portable JSON — droit à la portabilité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Bloc appelé par le Batch (JWT interne, rôle BATCH)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26"/>
        <w:gridCol w:w="4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/api/kyc/purge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Déclenche la purge des fichiers expirés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/api/kyc/purge/candidates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les subHash éligibles à la purge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/api/kyc/{subHash}/revoke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Révocation ciblée d'un token BankID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Bloc infrastructure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26"/>
        <w:gridCol w:w="40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/.well-known/jwks.json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Expose notre clé publique (si JWE activé côté BankID)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Endpoint non produit — /.well-known/openid-configuration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Cet endpoint est consommé (côté BankID) via Spring Security OAuth2 Client (issuer-uri), jamais produit par nous.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Les 6 Appels du Flux (avec Rôle)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Vue d'ensemble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500"/>
        <w:gridCol w:w="2526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navigateur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URL d'autorisation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Callback /callback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navigateur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Réception du code d'autorisation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→ Serveur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Échange code contre tokens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④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/userinfo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→ Serveur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Récupération des données KYC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⑤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/revoke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→ Serveur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Révocation en fin de session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⑥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/.well-known/jwks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Serveur → Serveur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Récupération des clés publiques BankID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① GET /auth — Construction de l'URL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Rôle : identifier et faire consentir l'utilisateur. Le state et le nonce sont générés avec SecureRandom et stockés en session (durée max 30 minutes).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public String buildAndStoreAuthUrl(HttpSession session)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String state = generateSecureRandom();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String nonce = generateSecureRandom();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session.setAttribute("bankid_state", state);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session.setAttribute("bankid_nonce", nonce);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session.setMaxInactiveInterval(1800);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return UriComponentsBuilder.fromHttpUrl(bankIdBaseUrl + "/auth")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.queryParam("client_id", clientId)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.queryParam("redirect_uri", redirectUri)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.queryParam("response_type", "code")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.queryParam("scope", scopes)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.queryParam("state", state)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.queryParam("nonce", nonce)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.queryParam("acr_values", "loa3")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.build().toUriString();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② Callback — Réception du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Rôle : recevoir le code d'autorisation, vérifier l'absence d'erreur, vérifier le state anti-CSRF avant tout traitement.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@GetMapping("/api/kyc/callback")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public ResponseEntity&lt;Void&gt; handleCallback(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@RequestParam(required = false) String code,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@RequestParam(required = false) String state,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@RequestParam(required = false) String error,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HttpSession session)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if (error != null)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return handleError(error);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String expected = (String) session.getAttribute("bankid_state");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if (!MessageDigest.isEqual(expected.getBytes(), state.getBytes()))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throw new SecurityException("State mismatch");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String subHash = kycOrchestrator.processCode(code,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(String) session.getAttribute("bankid_nonce"));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return redirect("/kyc/success?ref=" + subHash);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③ POST /token — Échange du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Rôle : authentifier l'application (le serveur) auprès de BankID et obtenir les tokens. Méthode client_secret_post.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public TokenResponse exchangeCode(String code, String nonce)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MultiValueMap&lt;String, String&gt; body = new LinkedMultiValueMap&lt;&gt;();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body.add("grant_type", "authorization_code");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body.add("code", code);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body.add("redirect_uri", redirectUri);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body.add("client_id", clientId);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body.add("client_secret", clientSecret);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TokenResponse tokens = bankIdWebClient.post()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.uri("/token")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.contentType(MediaType.APPLICATION_FORM_URLENCODED)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.bodyValue(body)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.retrieve()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.bodyToMono(TokenResponse.class)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.block();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validateIdToken(tokens.idToken(), nonce);  // signature + nonce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return tokens;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④ GET /userinfo — Récupération KYC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Rôle : récupérer les données KYC consenties. Détection automatique JSON brut / JWT selon Content-Type.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public Map&lt;String, Object&gt; fetchAndProcess(String accessToken)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ResponseEntity&lt;String&gt; response = bankIdWebClient.get()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.uri("/userinfo")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.header(HttpHeaders.AUTHORIZATION, "Bearer " + accessToken)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.retrieve().toEntity(String.class).block();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String contentType = response.getHeaders().getFirst(HttpHeaders.CONTENT_TYPE);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if (contentType != null &amp;&amp; contentType.contains("application/jwt"))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return jwtProcessingService.processSignedEncryptedJwt(response.getBody());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return objectMapper.readValue(response.getBody(), MAP_TYPE);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⑤ POST /revoke — Fin de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Rôle : informer BankID qu'un token n'est plus valide. Le refresh_token est révoqué en priorité (révoque aussi les access_tokens associés).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public void revokeSession(String refreshToken, String accessToken)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if (refreshToken != null) revokeToken(refreshToken, "refresh_token");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if (accessToken != null) revokeToken(accessToken, "access_token");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⑥ GET /.well-known/jwks — Clés publiques BankID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Rôle : récupérer et mettre en cache les clés publiques BankID, pour vérifier les signatures JWS. Re-fetch automatique sur kid inconnu (rotation).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public RSAKey getSigningKey(String kid) throws KeySourceException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List&lt;JWK&gt; keys = remoteJwkSet.get(new JWKSelector(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new JWKMatcher.Builder().keyID(kid).keyUse(KeyUse.SIGNATURE).build()), null);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if (keys.isEmpty())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invalidateCache();  // rotation probable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keys = remoteJwkSet.get(...);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return (RSAKey) keys.get(0);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Gestion du Callback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callback est l'endpoint le plus sensible du Back API — c'est le point d'entrée depuis le navigateur de l'utilisateur (via la Gateway).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Ordre de traitement obligatoire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Vérifier la présence du paramètre error EN PREMIER — avant tout traitement du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Comparer le state reçu au state stocké en session (comparaison à temps constant).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Invalider immédiatement le state en session après vérification (usage unique).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Transmettre le code à l'orchestrateur pour l'échange /token.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Invalider le nonce en session après validation de l'id_token.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Gestion des erreurs de callback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erreur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access_denied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Redirection vers page 'authentification refusée'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eid_doesnt_exist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Redirection vers page 'utilisateur non éligible'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invalid_scope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+ redirection page erreur générique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temporarily_unavailable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+ retry proposé à l'utilisateur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Récupération des Données Utilisateur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Orchestration complète depuis la réception du code jusqu'au stockage, assurée par le KycOrchestrator.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@Service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public class KycOrchestrator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public String processCode(String code, String nonce)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// 1. Échange code → tokens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TokenResponse tokens = tokenService.exchangeCode(code, nonce);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// 2. Appel /userinfo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Map&lt;String, Object&gt; claims = userInfoService.fetchAndProcess(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tokens.accessToken());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// 3. Calcul du subHash (jamais le sub en clair dans les logs/noms fichiers)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String sub = (String) claims.get("sub");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String subHash = DigestUtils.sha256Hex(sub);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// 4. Stockage chiffré opérationnel + audit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storageService.storeOperational(subHash, claims);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storageService.storeAudit(subHash, claims);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// 5. Conservation des tokens (chiffrés) pour la durée de session prévue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tokenStorageService.store(subHash, tokens);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return subHash;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Gestion des Erreurs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Erreurs OAuth2 (callback /auth)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erreur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access_denied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 a refusé ou annulé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eid_doesnt_exist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compte BankID éligible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invalid_scope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non supporté ou 'openid' manquant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temporarily_unavailable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BankID surchargé — retry avec backoff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server_error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Erreur interne BankID — log + alerte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Erreurs /token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erreur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invalid_grant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expiré, déjà utilisé, ou redirect_uri différent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invalid_client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 ou client_secret invalide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Handler centralisé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@Component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public class BankIdErrorHandler implements ExchangeFilterFunction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@Override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public Mono&lt;ClientResponse&gt; filter(ClientRequest req, ExchangeFunction next)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return next.exchange(req).flatMap(response -&gt;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if (response.statusCode().is4xxClientError())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  return response.bodyToMono(BankIdErrorResponse.class)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      .flatMap(err -&gt; Mono.error(mapToException(err)));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if (response.statusCode().is5xxServerError())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    return Mono.error(new BankIdUnavailableException("..."));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return Mono.just(response);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});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🔴 Ce qu'il ne faut jamais logger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code d'autorisation, les tokens en clair, les données personnelles (nom, prénom, birthdate...), le client_secret. Uniquement : subHash, timestamps, status HTTP, codes d'erreur OAuth2.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Exposition des Données (Interne)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endpoints de ce bloc sont exclusivement accessibles via la Gateway, avec validation du JWT interne (rôle INTERNAL_SERVICE).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@RestController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@RequestMapping("/api/kyc")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@PreAuthorize("hasRole('INTERNAL_SERVICE')")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public class KycController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@GetMapping("/{subHash}/profile")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public ResponseEntity&lt;KycProfileDto&gt; getProfile(@PathVariable String subHash)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return kycStorageService.read(subHash)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.map(data -&gt; ResponseEntity.ok(mapper.toDto(data)))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.orElse(ResponseEntity.notFound().build());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@DeleteMapping("/{subHash}")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public ResponseEntity&lt;Void&gt; deleteKyc(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@PathVariable String subHash,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    @RequestHeader("X-Deletion-Reason") String reason)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kycStorageService.delete(subHash, reason);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return ResponseEntity.noContent().build();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DTO de réponse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public record KycProfileDto(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String subHash, IdentityDto identity, List&lt;AddressDto&gt; addresses,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List&lt;IdCardDto&gt; idCards, VerificationDto verification,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Instant fetchedAt, Instant expiresAt, String status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) {}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Récupération des Tokens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tokens sont reçus lors de l'appel POST /token (étape ③) et doivent être conservés le temps nécessaire au fonctionnement de la session, avant révocation.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Tokens reçus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heure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pour /userinfo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heure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Identité de base + nonce à vérifier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an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Renouvellement sans ré-authentification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Stockage temporaire chiffré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tokens sont chiffrés (AES-256-GCM, même mécanisme que les données KYC) et stockés séparément des données personnelles, avec leur propre date d'expiration.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public record TokenRecord(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String subHash,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String encryptedAccessToken,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String encryptedRefreshToken,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Instant accessTokenExpiresAt,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Instant refreshTokenExpiresAt,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String status  // ACTIVE, REVOKED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) {}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after="240" w:before="4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Endpoints Appelés par le Batch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Batch n'accède jamais directement aux fichiers ou à la base — il pilote les opérations de purge exclusivement via des appels REST au Back API, authentifiés par JWT interne (rôle BATCH).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Séquence d'un cycle de purge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Batch appelle GET /api/kyc/purge/candidates pour obtenir la liste des subHash éligibles.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Pour chaque candidat, le Batch appelle POST /api/kyc/{subHash}/revoke pour révoquer le token BankID associé.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Batch appelle POST /api/kyc/purge pour déclencher la suppression physique côté Back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Back API journalise chaque purge dans le fichier d'audit (subHash, date, raison).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Implémentation côté Back API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@RestController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@RequestMapping("/api/kyc")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@PreAuthorize("hasRole('BATCH')")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public class KycPurgeController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@GetMapping("/purge/candidates")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public List&lt;String&gt; getPurgeCandidates()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return kycStorageService.findExpiredSubHashes();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@PostMapping("/{subHash}/revoke")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public ResponseEntity&lt;Void&gt; revoke(@PathVariable String subHash)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revocationService.revokeBySubHash(subHash);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return ResponseEntity.ok().build();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/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@PostMapping("/purge")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public ResponseEntity&lt;PurgeResult&gt; purge() {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int count = kycStorageService.purgeExpired();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    return ResponseEntity.ok(new PurgeResult(count));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    }</w:t>
      </w:r>
    </w:p>
    <w:p>
      <w:pPr>
        <w:shd w:fill="F5F5F5" w:val="clear"/>
        <w:spacing w:after="60"/>
        <w:ind w:left="360"/>
      </w:pPr>
      <w:r>
        <w:rPr>
          <w:rFonts w:ascii="Courier New" w:cs="Courier New" w:eastAsia="Courier New" w:hAnsi="Courier New"/>
          <w:color w:val="1C1C1C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Note sur l'architecture retenue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Cette section remplace la formulation initiale 'Envoi des tokens vers API Batch' — le flux réel va dans l'autre sens : c'est le Batch qui interroge et pilote le Back API, jamais l'inverse.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0"/>
    </w:pPr>
    <w:r>
      <w:rPr>
        <w:rFonts w:ascii="Arial" w:cs="Arial" w:eastAsia="Arial" w:hAnsi="Arial"/>
        <w:color w:val="777777"/>
        <w:sz w:val="18"/>
        <w:szCs w:val="18"/>
      </w:rPr>
      <w:t xml:space="preserve">Confidentiel – Usage interne</w:t>
    </w:r>
    <w:r>
      <w:rPr>
        <w:rFonts w:ascii="Arial" w:cs="Arial" w:eastAsia="Arial" w:hAnsi="Arial"/>
        <w:color w:val="777777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color w:val="777777"/>
        <w:sz w:val="18"/>
        <w:szCs w:val="18"/>
      </w:rPr>
      <w:t xml:space="preserve">BankID CZ – Documentation Solution 1 (API Back)  |  Doc. 4/6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2026-07-03T19:36:19.735Z</dcterms:created>
  <dcterms:modified xsi:type="dcterms:W3CDTF">2026-07-03T19:36:19.735Z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