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8CC80" w14:textId="77777777" w:rsidR="001A4004" w:rsidRPr="00C5165F" w:rsidRDefault="001A4004" w:rsidP="00C5165F">
      <w:pPr>
        <w:pStyle w:val="NormalWeb"/>
        <w:spacing w:beforeAutospacing="0" w:afterAutospacing="0" w:line="276" w:lineRule="auto"/>
        <w:jc w:val="center"/>
        <w:rPr>
          <w:rFonts w:ascii="Avenir Book" w:hAnsi="Avenir Book"/>
          <w:b/>
          <w:bCs/>
          <w:color w:val="50498F"/>
        </w:rPr>
      </w:pPr>
      <w:r w:rsidRPr="00C5165F">
        <w:rPr>
          <w:rFonts w:ascii="Avenir Book" w:hAnsi="Avenir Book"/>
          <w:b/>
          <w:bCs/>
          <w:color w:val="50498F"/>
        </w:rPr>
        <w:t>RESEARCH PROPOSAL</w:t>
      </w:r>
    </w:p>
    <w:p w14:paraId="63038358" w14:textId="77777777" w:rsidR="001A4004" w:rsidRPr="00C53427" w:rsidRDefault="001A4004" w:rsidP="00C5165F">
      <w:pPr>
        <w:pStyle w:val="NormalWeb"/>
        <w:spacing w:beforeAutospacing="0" w:afterAutospacing="0" w:line="276" w:lineRule="auto"/>
        <w:rPr>
          <w:rFonts w:ascii="Avenir Book" w:hAnsi="Avenir Book"/>
          <w:b/>
          <w:bCs/>
          <w:color w:val="000000" w:themeColor="text1"/>
        </w:rPr>
      </w:pPr>
    </w:p>
    <w:p w14:paraId="6AAA4CA6" w14:textId="52F5E3EB" w:rsidR="001A4004" w:rsidRPr="00C5165F" w:rsidRDefault="001A4004" w:rsidP="00C5165F">
      <w:pPr>
        <w:pStyle w:val="NormalWeb"/>
        <w:spacing w:beforeAutospacing="0" w:afterAutospacing="0" w:line="276" w:lineRule="auto"/>
        <w:jc w:val="center"/>
        <w:rPr>
          <w:rFonts w:ascii="Avenir Book" w:hAnsi="Avenir Book"/>
          <w:color w:val="50498F"/>
        </w:rPr>
      </w:pPr>
      <w:r w:rsidRPr="00C5165F">
        <w:rPr>
          <w:rFonts w:ascii="Avenir Book" w:hAnsi="Avenir Book"/>
          <w:color w:val="50498F"/>
        </w:rPr>
        <w:t>Spatial Narratives of the Silk Road: Hexi Corridor (Gansu Corridor)</w:t>
      </w:r>
    </w:p>
    <w:p w14:paraId="02C4AF86" w14:textId="258AB104" w:rsidR="00C5165F" w:rsidRDefault="00C5165F" w:rsidP="00C5165F">
      <w:pPr>
        <w:pStyle w:val="NormalWeb"/>
        <w:spacing w:beforeAutospacing="0" w:afterAutospacing="0" w:line="276" w:lineRule="auto"/>
        <w:rPr>
          <w:rFonts w:ascii="Avenir Book" w:hAnsi="Avenir Book"/>
          <w:color w:val="000000" w:themeColor="text1"/>
        </w:rPr>
      </w:pPr>
    </w:p>
    <w:p w14:paraId="1F0045EA" w14:textId="77777777" w:rsidR="00C5165F" w:rsidRDefault="00C5165F" w:rsidP="00C5165F">
      <w:pPr>
        <w:pStyle w:val="NormalWeb"/>
        <w:spacing w:beforeAutospacing="0" w:afterAutospacing="0" w:line="276" w:lineRule="auto"/>
        <w:jc w:val="center"/>
        <w:rPr>
          <w:rFonts w:ascii="Avenir Book" w:hAnsi="Avenir Book"/>
          <w:color w:val="000000" w:themeColor="text1"/>
        </w:rPr>
      </w:pPr>
    </w:p>
    <w:p w14:paraId="2742B526" w14:textId="4E79D915" w:rsidR="00C5165F" w:rsidRPr="00C5165F" w:rsidRDefault="00C5165F" w:rsidP="00C5165F">
      <w:pPr>
        <w:pStyle w:val="NormalWeb"/>
        <w:spacing w:beforeAutospacing="0" w:afterAutospacing="0" w:line="276" w:lineRule="auto"/>
        <w:rPr>
          <w:rFonts w:ascii="Avenir Book" w:hAnsi="Avenir Book"/>
          <w:b/>
          <w:bCs/>
          <w:color w:val="50498F"/>
        </w:rPr>
      </w:pPr>
      <w:r w:rsidRPr="00C5165F">
        <w:rPr>
          <w:rFonts w:ascii="Avenir Book" w:hAnsi="Avenir Book"/>
          <w:b/>
          <w:bCs/>
          <w:color w:val="50498F"/>
        </w:rPr>
        <w:t>1. Project Summary</w:t>
      </w:r>
    </w:p>
    <w:p w14:paraId="3316A810" w14:textId="46F7C28D" w:rsidR="00C5165F" w:rsidRDefault="00C5165F" w:rsidP="00C5165F">
      <w:pPr>
        <w:pStyle w:val="NormalWeb"/>
        <w:spacing w:beforeAutospacing="0" w:afterAutospacing="0" w:line="276" w:lineRule="auto"/>
        <w:rPr>
          <w:rFonts w:ascii="Avenir Book" w:hAnsi="Avenir Book"/>
          <w:color w:val="50498F"/>
        </w:rPr>
      </w:pPr>
      <w:r w:rsidRPr="00C5165F">
        <w:rPr>
          <w:rFonts w:ascii="Avenir Book" w:hAnsi="Avenir Book"/>
          <w:color w:val="50498F"/>
        </w:rPr>
        <w:t xml:space="preserve">This project seeks to bridge the gap between Geographic Information Science (GIS) and Chinese material culture by applying high-precision spatial analysis and digital modeling to archaeological sites along the ancient Silk Road (partially passing through Gansu Province). Focusing on the </w:t>
      </w:r>
      <w:r>
        <w:rPr>
          <w:rFonts w:ascii="Avenir Book" w:hAnsi="Avenir Book"/>
          <w:color w:val="50498F"/>
        </w:rPr>
        <w:t>Hexi Corridor (</w:t>
      </w:r>
      <w:r w:rsidRPr="00C5165F">
        <w:rPr>
          <w:rFonts w:ascii="Avenir Book" w:hAnsi="Avenir Book"/>
          <w:color w:val="50498F"/>
        </w:rPr>
        <w:t>Gansu corridor</w:t>
      </w:r>
      <w:r>
        <w:rPr>
          <w:rFonts w:ascii="Avenir Book" w:hAnsi="Avenir Book"/>
          <w:color w:val="50498F"/>
        </w:rPr>
        <w:t>)</w:t>
      </w:r>
      <w:r w:rsidRPr="00C5165F">
        <w:rPr>
          <w:rFonts w:ascii="Avenir Book" w:hAnsi="Avenir Book"/>
          <w:color w:val="50498F"/>
        </w:rPr>
        <w:t xml:space="preserve">, which carries thousands of years of cultural and economic exchanges. The research will utilize remote sensing, 3D geometry reconstruction, and </w:t>
      </w:r>
      <w:r>
        <w:rPr>
          <w:rFonts w:ascii="Avenir Book" w:hAnsi="Avenir Book"/>
          <w:color w:val="50498F"/>
        </w:rPr>
        <w:t>different</w:t>
      </w:r>
      <w:r w:rsidRPr="00C5165F">
        <w:rPr>
          <w:rFonts w:ascii="Avenir Book" w:hAnsi="Avenir Book"/>
          <w:color w:val="50498F"/>
        </w:rPr>
        <w:t xml:space="preserve"> data models to analyze the distribution and preservation of cultural relics. The project aims to transform static historical artifacts into interactive digital entities that reveal the "material traces" of civilization over time.</w:t>
      </w:r>
    </w:p>
    <w:p w14:paraId="62A715C4" w14:textId="77777777" w:rsidR="009B2222" w:rsidRDefault="009B2222" w:rsidP="00C5165F">
      <w:pPr>
        <w:pStyle w:val="NormalWeb"/>
        <w:spacing w:beforeAutospacing="0" w:afterAutospacing="0" w:line="276" w:lineRule="auto"/>
        <w:rPr>
          <w:rFonts w:ascii="Avenir Book" w:hAnsi="Avenir Book"/>
          <w:color w:val="50498F"/>
        </w:rPr>
      </w:pPr>
    </w:p>
    <w:p w14:paraId="5479897A" w14:textId="77777777" w:rsidR="008740E0" w:rsidRDefault="003B5FFC" w:rsidP="008740E0">
      <w:pPr>
        <w:pStyle w:val="NormalWeb"/>
        <w:spacing w:beforeAutospacing="0" w:afterAutospacing="0" w:line="276" w:lineRule="auto"/>
        <w:rPr>
          <w:rFonts w:ascii="Avenir Book" w:hAnsi="Avenir Book"/>
          <w:b/>
          <w:bCs/>
          <w:color w:val="50498F"/>
        </w:rPr>
      </w:pPr>
      <w:r>
        <w:rPr>
          <w:rFonts w:ascii="Avenir Book" w:hAnsi="Avenir Book"/>
          <w:b/>
          <w:bCs/>
          <w:color w:val="50498F"/>
        </w:rPr>
        <w:t>2</w:t>
      </w:r>
      <w:r w:rsidRPr="00C5165F">
        <w:rPr>
          <w:rFonts w:ascii="Avenir Book" w:hAnsi="Avenir Book"/>
          <w:b/>
          <w:bCs/>
          <w:color w:val="50498F"/>
        </w:rPr>
        <w:t xml:space="preserve">. Project </w:t>
      </w:r>
      <w:r>
        <w:rPr>
          <w:rFonts w:ascii="Avenir Book" w:hAnsi="Avenir Book"/>
          <w:b/>
          <w:bCs/>
          <w:color w:val="50498F"/>
        </w:rPr>
        <w:t>Description</w:t>
      </w:r>
    </w:p>
    <w:p w14:paraId="019894E9" w14:textId="366825A9" w:rsidR="008740E0" w:rsidRPr="008740E0" w:rsidRDefault="008740E0" w:rsidP="008740E0">
      <w:pPr>
        <w:pStyle w:val="NormalWeb"/>
        <w:spacing w:beforeAutospacing="0" w:afterAutospacing="0" w:line="276" w:lineRule="auto"/>
        <w:rPr>
          <w:rFonts w:ascii="Avenir Book" w:hAnsi="Avenir Book"/>
          <w:b/>
          <w:bCs/>
          <w:color w:val="50498F"/>
        </w:rPr>
      </w:pPr>
      <w:r w:rsidRPr="008740E0">
        <w:rPr>
          <w:rFonts w:ascii="Avenir Book" w:hAnsi="Avenir Book"/>
          <w:color w:val="50498F"/>
        </w:rPr>
        <w:t>The ancient Silk Road is not merely a path of commerce but a repository of material culture that has persisted through centuries. With the rise and fall of civilizations, they leave behind material fragments that require structured, spatial interpretation to be fully understood. This project focuses on the Gansu Province section of the Silk Road, utilizing GIS technologies to "identify" the archaeological sites through a technological yet humanistic lens.</w:t>
      </w:r>
    </w:p>
    <w:p w14:paraId="3B78094A" w14:textId="77777777" w:rsidR="008740E0" w:rsidRDefault="008740E0" w:rsidP="008740E0">
      <w:pPr>
        <w:pStyle w:val="NormalWeb"/>
        <w:spacing w:line="276" w:lineRule="auto"/>
        <w:rPr>
          <w:rFonts w:ascii="Avenir Book" w:hAnsi="Avenir Book"/>
          <w:color w:val="50498F"/>
        </w:rPr>
      </w:pPr>
      <w:r w:rsidRPr="008740E0">
        <w:rPr>
          <w:rFonts w:ascii="Avenir Book" w:hAnsi="Avenir Book"/>
          <w:color w:val="50498F"/>
        </w:rPr>
        <w:t>Research question(s)</w:t>
      </w:r>
      <w:r>
        <w:rPr>
          <w:rFonts w:ascii="Avenir Book" w:hAnsi="Avenir Book"/>
          <w:color w:val="50498F"/>
        </w:rPr>
        <w:t>:</w:t>
      </w:r>
      <w:r w:rsidRPr="008740E0">
        <w:rPr>
          <w:rFonts w:ascii="Avenir Book" w:hAnsi="Avenir Book"/>
          <w:color w:val="50498F"/>
        </w:rPr>
        <w:t xml:space="preserve"> </w:t>
      </w:r>
    </w:p>
    <w:p w14:paraId="1A76DB0C" w14:textId="16558816" w:rsidR="008740E0" w:rsidRPr="008740E0" w:rsidRDefault="008740E0" w:rsidP="008740E0">
      <w:pPr>
        <w:pStyle w:val="NormalWeb"/>
        <w:spacing w:line="276" w:lineRule="auto"/>
        <w:rPr>
          <w:rFonts w:ascii="Avenir Book" w:hAnsi="Avenir Book"/>
          <w:color w:val="50498F"/>
        </w:rPr>
      </w:pPr>
      <w:r>
        <w:rPr>
          <w:rFonts w:ascii="Avenir Book" w:hAnsi="Avenir Book"/>
          <w:color w:val="50498F"/>
        </w:rPr>
        <w:t xml:space="preserve">    </w:t>
      </w:r>
      <w:r w:rsidRPr="008740E0">
        <w:rPr>
          <w:rFonts w:ascii="Avenir Book" w:hAnsi="Avenir Book"/>
          <w:color w:val="50498F"/>
        </w:rPr>
        <w:t>1. How can spatial thinking and remote sensing reveal previously unidentified    patterns in the distribution and degradation of Silk Road archaeological sites?</w:t>
      </w:r>
    </w:p>
    <w:p w14:paraId="5CBE289C" w14:textId="77777777" w:rsidR="008740E0" w:rsidRPr="008740E0" w:rsidRDefault="008740E0" w:rsidP="008740E0">
      <w:pPr>
        <w:pStyle w:val="NormalWeb"/>
        <w:spacing w:line="276" w:lineRule="auto"/>
        <w:rPr>
          <w:rFonts w:ascii="Avenir Book" w:hAnsi="Avenir Book"/>
          <w:color w:val="50498F"/>
        </w:rPr>
      </w:pPr>
      <w:r w:rsidRPr="008740E0">
        <w:rPr>
          <w:rFonts w:ascii="Avenir Book" w:hAnsi="Avenir Book"/>
          <w:color w:val="50498F"/>
        </w:rPr>
        <w:t xml:space="preserve">    2. In what ways can Digital Twin frameworks and linked data models (RDF/SOSA) provide a "Single Source of Truth" for the multidisciplinary study of Chinese relics?</w:t>
      </w:r>
    </w:p>
    <w:p w14:paraId="664A7B49" w14:textId="6317DCFB" w:rsidR="008740E0" w:rsidRPr="008740E0" w:rsidRDefault="008740E0" w:rsidP="008740E0">
      <w:pPr>
        <w:pStyle w:val="NormalWeb"/>
        <w:spacing w:line="276" w:lineRule="auto"/>
        <w:rPr>
          <w:rFonts w:ascii="Avenir Book" w:hAnsi="Avenir Book"/>
          <w:color w:val="50498F"/>
        </w:rPr>
      </w:pPr>
      <w:r w:rsidRPr="008740E0">
        <w:rPr>
          <w:rFonts w:ascii="Avenir Book" w:hAnsi="Avenir Book"/>
          <w:color w:val="50498F"/>
        </w:rPr>
        <w:t xml:space="preserve">    3. How does the integration of 3D geometry and spatial context enhance our understanding of the "materiality and time" of individual cultural artifacts?</w:t>
      </w:r>
    </w:p>
    <w:p w14:paraId="52687B88" w14:textId="7EC8142C" w:rsidR="008740E0" w:rsidRPr="008740E0" w:rsidRDefault="008740E0" w:rsidP="008740E0">
      <w:pPr>
        <w:pStyle w:val="NormalWeb"/>
        <w:spacing w:line="276" w:lineRule="auto"/>
        <w:rPr>
          <w:rFonts w:ascii="Avenir Book" w:hAnsi="Avenir Book"/>
          <w:color w:val="50498F"/>
        </w:rPr>
      </w:pPr>
      <w:r w:rsidRPr="008740E0">
        <w:rPr>
          <w:rFonts w:ascii="Avenir Book" w:hAnsi="Avenir Book"/>
          <w:color w:val="50498F"/>
        </w:rPr>
        <w:t xml:space="preserve">Relevance and significance: </w:t>
      </w:r>
    </w:p>
    <w:p w14:paraId="0D57EC59" w14:textId="77777777" w:rsidR="008740E0" w:rsidRPr="008740E0" w:rsidRDefault="008740E0" w:rsidP="008740E0">
      <w:pPr>
        <w:pStyle w:val="NormalWeb"/>
        <w:spacing w:line="276" w:lineRule="auto"/>
        <w:rPr>
          <w:rFonts w:ascii="Avenir Book" w:hAnsi="Avenir Book"/>
          <w:color w:val="50498F"/>
        </w:rPr>
      </w:pPr>
    </w:p>
    <w:p w14:paraId="0112C0F1" w14:textId="77777777" w:rsidR="008740E0" w:rsidRPr="008740E0" w:rsidRDefault="008740E0" w:rsidP="008740E0">
      <w:pPr>
        <w:pStyle w:val="NormalWeb"/>
        <w:spacing w:line="276" w:lineRule="auto"/>
        <w:rPr>
          <w:rFonts w:ascii="Avenir Book" w:hAnsi="Avenir Book"/>
          <w:color w:val="50498F"/>
        </w:rPr>
      </w:pPr>
      <w:r w:rsidRPr="008740E0">
        <w:rPr>
          <w:rFonts w:ascii="Avenir Book" w:hAnsi="Avenir Book"/>
          <w:color w:val="50498F"/>
        </w:rPr>
        <w:lastRenderedPageBreak/>
        <w:t>Traditional studies of the Silk Road often focus on philology or history; however, contemporary humanities increasingly require scholars who can bridge the boundaries between science and art. This project relates to the state of the field by building upon initiatives like Digital Dunhuang, moving from simple digitization to complex, interactive spatial analysis. It contributes to scholarship by introducing computational geometry (such as snap-rounding and triangulation) to ensure the mathematical and topological integrity of digital cultural heritage models.</w:t>
      </w:r>
    </w:p>
    <w:p w14:paraId="2A2BCC83" w14:textId="0046B777" w:rsidR="008740E0" w:rsidRPr="008740E0" w:rsidRDefault="008740E0" w:rsidP="008740E0">
      <w:pPr>
        <w:pStyle w:val="NormalWeb"/>
        <w:spacing w:line="276" w:lineRule="auto"/>
        <w:rPr>
          <w:rFonts w:ascii="Avenir Book" w:hAnsi="Avenir Book"/>
          <w:color w:val="50498F"/>
        </w:rPr>
      </w:pPr>
      <w:r w:rsidRPr="008740E0">
        <w:rPr>
          <w:rFonts w:ascii="Avenir Book" w:hAnsi="Avenir Book"/>
          <w:color w:val="50498F"/>
        </w:rPr>
        <w:t xml:space="preserve">Methodology: </w:t>
      </w:r>
    </w:p>
    <w:p w14:paraId="6D517EED" w14:textId="77777777" w:rsidR="008740E0" w:rsidRPr="008740E0" w:rsidRDefault="008740E0" w:rsidP="008740E0">
      <w:pPr>
        <w:pStyle w:val="NormalWeb"/>
        <w:spacing w:line="276" w:lineRule="auto"/>
        <w:rPr>
          <w:rFonts w:ascii="Avenir Book" w:hAnsi="Avenir Book"/>
          <w:color w:val="50498F"/>
        </w:rPr>
      </w:pPr>
      <w:r w:rsidRPr="008740E0">
        <w:rPr>
          <w:rFonts w:ascii="Avenir Book" w:hAnsi="Avenir Book"/>
          <w:color w:val="50498F"/>
        </w:rPr>
        <w:t xml:space="preserve">    1. Data Collection: Utilizing remote sensing data and geospatial web standards (OGC APIs) to monitor cultural landscapes.</w:t>
      </w:r>
    </w:p>
    <w:p w14:paraId="6A7F32EC" w14:textId="77777777" w:rsidR="008740E0" w:rsidRPr="008740E0" w:rsidRDefault="008740E0" w:rsidP="008740E0">
      <w:pPr>
        <w:pStyle w:val="NormalWeb"/>
        <w:spacing w:line="276" w:lineRule="auto"/>
        <w:rPr>
          <w:rFonts w:ascii="Avenir Book" w:hAnsi="Avenir Book"/>
          <w:color w:val="50498F"/>
        </w:rPr>
      </w:pPr>
      <w:r w:rsidRPr="008740E0">
        <w:rPr>
          <w:rFonts w:ascii="Avenir Book" w:hAnsi="Avenir Book"/>
          <w:color w:val="50498F"/>
        </w:rPr>
        <w:t xml:space="preserve">    2. 3D Modeling: Applying Easy3D and C++ based geometric algorithms to reconstruct the 3D geometry of relics with high precision.</w:t>
      </w:r>
    </w:p>
    <w:p w14:paraId="2CD16612" w14:textId="77777777" w:rsidR="008740E0" w:rsidRPr="008740E0" w:rsidRDefault="008740E0" w:rsidP="008740E0">
      <w:pPr>
        <w:pStyle w:val="NormalWeb"/>
        <w:spacing w:line="276" w:lineRule="auto"/>
        <w:rPr>
          <w:rFonts w:ascii="Avenir Book" w:hAnsi="Avenir Book"/>
          <w:color w:val="50498F"/>
        </w:rPr>
      </w:pPr>
      <w:r w:rsidRPr="008740E0">
        <w:rPr>
          <w:rFonts w:ascii="Avenir Book" w:hAnsi="Avenir Book"/>
          <w:color w:val="50498F"/>
        </w:rPr>
        <w:t xml:space="preserve">    3. Semantic Integration: Implementing linked data models (RDF/SOSA) to connect sensor-based environmental monitoring data (e.g., moisture/temperature at a site) to the digital BIM/IFC representation of the structure.</w:t>
      </w:r>
    </w:p>
    <w:p w14:paraId="1F7181BC" w14:textId="3F519CEC" w:rsidR="008740E0" w:rsidRPr="008740E0" w:rsidRDefault="008740E0" w:rsidP="008740E0">
      <w:pPr>
        <w:pStyle w:val="NormalWeb"/>
        <w:spacing w:line="276" w:lineRule="auto"/>
        <w:rPr>
          <w:rFonts w:ascii="Avenir Book" w:hAnsi="Avenir Book"/>
          <w:color w:val="50498F"/>
        </w:rPr>
      </w:pPr>
      <w:r w:rsidRPr="008740E0">
        <w:rPr>
          <w:rFonts w:ascii="Avenir Book" w:hAnsi="Avenir Book"/>
          <w:color w:val="50498F"/>
        </w:rPr>
        <w:t xml:space="preserve">    4. Spatial Analysis: Using Python and SQL to perform interpolation and runoff modeling to assess the impact of environmental factors on site preservation.</w:t>
      </w:r>
    </w:p>
    <w:p w14:paraId="471C76B8" w14:textId="1A4D05EA" w:rsidR="008740E0" w:rsidRPr="008740E0" w:rsidRDefault="008740E0" w:rsidP="008740E0">
      <w:pPr>
        <w:pStyle w:val="NormalWeb"/>
        <w:spacing w:line="276" w:lineRule="auto"/>
        <w:rPr>
          <w:rFonts w:ascii="Avenir Book" w:hAnsi="Avenir Book"/>
          <w:color w:val="50498F"/>
        </w:rPr>
      </w:pPr>
      <w:r w:rsidRPr="008740E0">
        <w:rPr>
          <w:rFonts w:ascii="Avenir Book" w:hAnsi="Avenir Book"/>
          <w:color w:val="50498F"/>
        </w:rPr>
        <w:t>Challenges, pitfalls, and limitations</w:t>
      </w:r>
      <w:r>
        <w:rPr>
          <w:rFonts w:ascii="Avenir Book" w:hAnsi="Avenir Book"/>
          <w:color w:val="50498F"/>
        </w:rPr>
        <w:t>:</w:t>
      </w:r>
    </w:p>
    <w:p w14:paraId="2B0B04C0" w14:textId="2A035660" w:rsidR="003B5FFC" w:rsidRDefault="008740E0" w:rsidP="008740E0">
      <w:pPr>
        <w:pStyle w:val="NormalWeb"/>
        <w:spacing w:beforeAutospacing="0" w:afterAutospacing="0" w:line="276" w:lineRule="auto"/>
        <w:rPr>
          <w:rFonts w:ascii="Avenir Book" w:hAnsi="Avenir Book"/>
          <w:color w:val="50498F"/>
        </w:rPr>
      </w:pPr>
      <w:r w:rsidRPr="008740E0">
        <w:rPr>
          <w:rFonts w:ascii="Avenir Book" w:hAnsi="Avenir Book"/>
          <w:color w:val="50498F"/>
        </w:rPr>
        <w:t>A primary challenge is the potential gap in my formal training in classical archaeology and art history. I will address this through coursework within the Leiden Institute for Area Studies (LIAS). Technical challenges include data acquisition in remote Gansu regions and ensuring bandwidth for real-time monitoring systems in areas with limited infrastructure.</w:t>
      </w:r>
    </w:p>
    <w:p w14:paraId="320F8419" w14:textId="77777777" w:rsidR="00F44EDF" w:rsidRDefault="00F44EDF" w:rsidP="008740E0">
      <w:pPr>
        <w:pStyle w:val="NormalWeb"/>
        <w:spacing w:beforeAutospacing="0" w:afterAutospacing="0" w:line="276" w:lineRule="auto"/>
        <w:rPr>
          <w:rFonts w:ascii="Avenir Book" w:hAnsi="Avenir Book"/>
          <w:color w:val="50498F"/>
        </w:rPr>
      </w:pPr>
    </w:p>
    <w:p w14:paraId="2038F8BD" w14:textId="0E36B52D" w:rsidR="00F44EDF" w:rsidRDefault="00F44EDF" w:rsidP="00F44EDF">
      <w:pPr>
        <w:pStyle w:val="NormalWeb"/>
        <w:spacing w:beforeAutospacing="0" w:afterAutospacing="0" w:line="276" w:lineRule="auto"/>
        <w:rPr>
          <w:rFonts w:ascii="Avenir Book" w:hAnsi="Avenir Book"/>
          <w:b/>
          <w:bCs/>
          <w:color w:val="50498F"/>
        </w:rPr>
      </w:pPr>
      <w:r>
        <w:rPr>
          <w:rFonts w:ascii="Avenir Book" w:hAnsi="Avenir Book"/>
          <w:b/>
          <w:bCs/>
          <w:color w:val="50498F"/>
        </w:rPr>
        <w:t>3</w:t>
      </w:r>
      <w:r w:rsidRPr="00C5165F">
        <w:rPr>
          <w:rFonts w:ascii="Avenir Book" w:hAnsi="Avenir Book"/>
          <w:b/>
          <w:bCs/>
          <w:color w:val="50498F"/>
        </w:rPr>
        <w:t xml:space="preserve">. </w:t>
      </w:r>
      <w:r>
        <w:rPr>
          <w:rFonts w:ascii="Avenir Book" w:hAnsi="Avenir Book"/>
          <w:b/>
          <w:bCs/>
          <w:color w:val="50498F"/>
        </w:rPr>
        <w:t>Chapters</w:t>
      </w:r>
    </w:p>
    <w:p w14:paraId="3EE91922" w14:textId="77777777" w:rsidR="00F44EDF" w:rsidRPr="00F44EDF" w:rsidRDefault="00F44EDF" w:rsidP="00F44EDF">
      <w:pPr>
        <w:pStyle w:val="NormalWeb"/>
        <w:spacing w:line="276" w:lineRule="auto"/>
        <w:rPr>
          <w:rFonts w:ascii="Avenir Book" w:hAnsi="Avenir Book"/>
          <w:color w:val="50498F"/>
        </w:rPr>
      </w:pPr>
      <w:r w:rsidRPr="00F44EDF">
        <w:rPr>
          <w:rFonts w:ascii="Avenir Book" w:hAnsi="Avenir Book"/>
          <w:color w:val="50498F"/>
        </w:rPr>
        <w:t>1. Introduction: Bridging Geomatics and the Humanities.</w:t>
      </w:r>
    </w:p>
    <w:p w14:paraId="0F75F4D6" w14:textId="77777777" w:rsidR="00F44EDF" w:rsidRPr="00F44EDF" w:rsidRDefault="00F44EDF" w:rsidP="00F44EDF">
      <w:pPr>
        <w:pStyle w:val="NormalWeb"/>
        <w:spacing w:line="276" w:lineRule="auto"/>
        <w:rPr>
          <w:rFonts w:ascii="Avenir Book" w:hAnsi="Avenir Book"/>
          <w:color w:val="50498F"/>
        </w:rPr>
      </w:pPr>
      <w:r w:rsidRPr="00F44EDF">
        <w:rPr>
          <w:rFonts w:ascii="Avenir Book" w:hAnsi="Avenir Book"/>
          <w:color w:val="50498F"/>
        </w:rPr>
        <w:t>2. The Spatial Distribution of the Silk Road: A Remote Sensing Analysis of Gansu’s Landscapes.</w:t>
      </w:r>
    </w:p>
    <w:p w14:paraId="3B3E7428" w14:textId="77777777" w:rsidR="00F44EDF" w:rsidRPr="00F44EDF" w:rsidRDefault="00F44EDF" w:rsidP="00F44EDF">
      <w:pPr>
        <w:pStyle w:val="NormalWeb"/>
        <w:spacing w:line="276" w:lineRule="auto"/>
        <w:rPr>
          <w:rFonts w:ascii="Avenir Book" w:hAnsi="Avenir Book"/>
          <w:color w:val="50498F"/>
        </w:rPr>
      </w:pPr>
      <w:r w:rsidRPr="00F44EDF">
        <w:rPr>
          <w:rFonts w:ascii="Avenir Book" w:hAnsi="Avenir Book"/>
          <w:color w:val="50498F"/>
        </w:rPr>
        <w:lastRenderedPageBreak/>
        <w:t>3. Digital Twins of the Past: 3D Reconstruction and Topological Integrity of Cultural Relics.</w:t>
      </w:r>
    </w:p>
    <w:p w14:paraId="65FB0822" w14:textId="77777777" w:rsidR="00F44EDF" w:rsidRPr="00F44EDF" w:rsidRDefault="00F44EDF" w:rsidP="00F44EDF">
      <w:pPr>
        <w:pStyle w:val="NormalWeb"/>
        <w:spacing w:line="276" w:lineRule="auto"/>
        <w:rPr>
          <w:rFonts w:ascii="Avenir Book" w:hAnsi="Avenir Book"/>
          <w:color w:val="50498F"/>
        </w:rPr>
      </w:pPr>
      <w:r w:rsidRPr="00F44EDF">
        <w:rPr>
          <w:rFonts w:ascii="Avenir Book" w:hAnsi="Avenir Book"/>
          <w:color w:val="50498F"/>
        </w:rPr>
        <w:t>4. Semantic Heritage: Utilizing Linked Data and SSN/SOSA for Multi-Domain Relic Interoperability.</w:t>
      </w:r>
    </w:p>
    <w:p w14:paraId="213F9B63" w14:textId="7B46C74B" w:rsidR="00F44EDF" w:rsidRDefault="00F44EDF" w:rsidP="008740E0">
      <w:pPr>
        <w:pStyle w:val="NormalWeb"/>
        <w:spacing w:line="276" w:lineRule="auto"/>
        <w:rPr>
          <w:rFonts w:ascii="Avenir Book" w:hAnsi="Avenir Book"/>
          <w:color w:val="50498F"/>
        </w:rPr>
      </w:pPr>
      <w:r w:rsidRPr="00F44EDF">
        <w:rPr>
          <w:rFonts w:ascii="Avenir Book" w:hAnsi="Avenir Book"/>
          <w:color w:val="50498F"/>
        </w:rPr>
        <w:t>5. Conclusion: The Future of Digital Material Culture Studies.</w:t>
      </w:r>
    </w:p>
    <w:p w14:paraId="13DCD809" w14:textId="01554FAE" w:rsidR="00F44EDF" w:rsidRDefault="00F44EDF" w:rsidP="00F44EDF">
      <w:pPr>
        <w:pStyle w:val="NormalWeb"/>
        <w:spacing w:beforeAutospacing="0" w:afterAutospacing="0" w:line="276" w:lineRule="auto"/>
        <w:rPr>
          <w:rFonts w:ascii="Avenir Book" w:hAnsi="Avenir Book"/>
          <w:b/>
          <w:bCs/>
          <w:color w:val="50498F"/>
        </w:rPr>
      </w:pPr>
      <w:r>
        <w:rPr>
          <w:rFonts w:ascii="Avenir Book" w:hAnsi="Avenir Book"/>
          <w:b/>
          <w:bCs/>
          <w:color w:val="50498F"/>
        </w:rPr>
        <w:t>4</w:t>
      </w:r>
      <w:r w:rsidRPr="00C5165F">
        <w:rPr>
          <w:rFonts w:ascii="Avenir Book" w:hAnsi="Avenir Book"/>
          <w:b/>
          <w:bCs/>
          <w:color w:val="50498F"/>
        </w:rPr>
        <w:t xml:space="preserve">. </w:t>
      </w:r>
      <w:r>
        <w:rPr>
          <w:rFonts w:ascii="Avenir Book" w:hAnsi="Avenir Book"/>
          <w:b/>
          <w:bCs/>
          <w:color w:val="50498F"/>
        </w:rPr>
        <w:t>Work Plan</w:t>
      </w:r>
    </w:p>
    <w:p w14:paraId="47FE2087" w14:textId="6D4E5449" w:rsidR="00F44EDF" w:rsidRPr="00F44EDF" w:rsidRDefault="00F44EDF" w:rsidP="00F44EDF">
      <w:pPr>
        <w:pStyle w:val="NormalWeb"/>
        <w:spacing w:line="276" w:lineRule="auto"/>
        <w:rPr>
          <w:rFonts w:ascii="Avenir Book" w:hAnsi="Avenir Book"/>
          <w:color w:val="50498F"/>
        </w:rPr>
      </w:pPr>
      <w:r w:rsidRPr="00F44EDF">
        <w:rPr>
          <w:rFonts w:ascii="Avenir Book" w:hAnsi="Avenir Book"/>
          <w:color w:val="50498F"/>
        </w:rPr>
        <w:t>• Literature review in Chinese Studies and LIAS coursework to bridge knowledge gaps.</w:t>
      </w:r>
    </w:p>
    <w:p w14:paraId="7B32A37F" w14:textId="7061B768" w:rsidR="00F44EDF" w:rsidRPr="00F44EDF" w:rsidRDefault="00F44EDF" w:rsidP="00F44EDF">
      <w:pPr>
        <w:pStyle w:val="NormalWeb"/>
        <w:spacing w:line="276" w:lineRule="auto"/>
        <w:rPr>
          <w:rFonts w:ascii="Avenir Book" w:hAnsi="Avenir Book"/>
          <w:color w:val="50498F"/>
        </w:rPr>
      </w:pPr>
      <w:r w:rsidRPr="00F44EDF">
        <w:rPr>
          <w:rFonts w:ascii="Avenir Book" w:hAnsi="Avenir Book"/>
          <w:color w:val="50498F"/>
        </w:rPr>
        <w:t>• Fieldwork in Gansu Province; data acquisition via remote sensing and 3D scanning of selected relics.</w:t>
      </w:r>
    </w:p>
    <w:p w14:paraId="60B731C6" w14:textId="46DC0C30" w:rsidR="00F44EDF" w:rsidRPr="00F44EDF" w:rsidRDefault="00F44EDF" w:rsidP="00F44EDF">
      <w:pPr>
        <w:pStyle w:val="NormalWeb"/>
        <w:spacing w:line="276" w:lineRule="auto"/>
        <w:rPr>
          <w:rFonts w:ascii="Avenir Book" w:hAnsi="Avenir Book"/>
          <w:color w:val="50498F"/>
        </w:rPr>
      </w:pPr>
      <w:r w:rsidRPr="00F44EDF">
        <w:rPr>
          <w:rFonts w:ascii="Avenir Book" w:hAnsi="Avenir Book"/>
          <w:color w:val="50498F"/>
        </w:rPr>
        <w:t>• Development of the Digital Twin framework and spatial data processing using Python/C++.</w:t>
      </w:r>
    </w:p>
    <w:p w14:paraId="44022CC6" w14:textId="1685E8FB" w:rsidR="00F44EDF" w:rsidRDefault="00F44EDF" w:rsidP="008740E0">
      <w:pPr>
        <w:pStyle w:val="NormalWeb"/>
        <w:spacing w:beforeAutospacing="0" w:afterAutospacing="0" w:line="276" w:lineRule="auto"/>
        <w:rPr>
          <w:rFonts w:ascii="Avenir Book" w:hAnsi="Avenir Book"/>
          <w:color w:val="50498F"/>
        </w:rPr>
      </w:pPr>
      <w:r w:rsidRPr="00F44EDF">
        <w:rPr>
          <w:rFonts w:ascii="Avenir Book" w:hAnsi="Avenir Book"/>
          <w:color w:val="50498F"/>
        </w:rPr>
        <w:t xml:space="preserve">• Final analysis, </w:t>
      </w:r>
      <w:r w:rsidR="00FB11A8">
        <w:rPr>
          <w:rFonts w:ascii="Avenir Book" w:hAnsi="Avenir Book"/>
          <w:color w:val="50498F"/>
        </w:rPr>
        <w:t>report</w:t>
      </w:r>
      <w:r w:rsidRPr="00F44EDF">
        <w:rPr>
          <w:rFonts w:ascii="Avenir Book" w:hAnsi="Avenir Book"/>
          <w:color w:val="50498F"/>
        </w:rPr>
        <w:t xml:space="preserve"> writing, and contributing to activities and events.</w:t>
      </w:r>
    </w:p>
    <w:p w14:paraId="45E0BB50" w14:textId="77777777" w:rsidR="00F44EDF" w:rsidRDefault="00F44EDF" w:rsidP="008740E0">
      <w:pPr>
        <w:pStyle w:val="NormalWeb"/>
        <w:spacing w:beforeAutospacing="0" w:afterAutospacing="0" w:line="276" w:lineRule="auto"/>
        <w:rPr>
          <w:rFonts w:ascii="Avenir Book" w:hAnsi="Avenir Book"/>
          <w:color w:val="50498F"/>
        </w:rPr>
      </w:pPr>
    </w:p>
    <w:p w14:paraId="766432F1" w14:textId="43321012" w:rsidR="00F44EDF" w:rsidRDefault="00F44EDF" w:rsidP="00F44EDF">
      <w:pPr>
        <w:pStyle w:val="NormalWeb"/>
        <w:spacing w:beforeAutospacing="0" w:afterAutospacing="0" w:line="276" w:lineRule="auto"/>
        <w:rPr>
          <w:rFonts w:ascii="Avenir Book" w:hAnsi="Avenir Book"/>
          <w:b/>
          <w:bCs/>
          <w:color w:val="50498F"/>
        </w:rPr>
      </w:pPr>
      <w:r>
        <w:rPr>
          <w:rFonts w:ascii="Avenir Book" w:hAnsi="Avenir Book"/>
          <w:b/>
          <w:bCs/>
          <w:color w:val="50498F"/>
        </w:rPr>
        <w:t>5</w:t>
      </w:r>
      <w:r w:rsidRPr="00C5165F">
        <w:rPr>
          <w:rFonts w:ascii="Avenir Book" w:hAnsi="Avenir Book"/>
          <w:b/>
          <w:bCs/>
          <w:color w:val="50498F"/>
        </w:rPr>
        <w:t xml:space="preserve">. </w:t>
      </w:r>
      <w:r>
        <w:rPr>
          <w:rFonts w:ascii="Avenir Book" w:hAnsi="Avenir Book"/>
          <w:b/>
          <w:bCs/>
          <w:color w:val="50498F"/>
        </w:rPr>
        <w:t>Ethical Issues</w:t>
      </w:r>
    </w:p>
    <w:p w14:paraId="34B0707D" w14:textId="11FB38DB" w:rsidR="00F44EDF" w:rsidRDefault="00F44EDF" w:rsidP="00F44EDF">
      <w:pPr>
        <w:pStyle w:val="NormalWeb"/>
        <w:spacing w:beforeAutospacing="0" w:afterAutospacing="0" w:line="276" w:lineRule="auto"/>
        <w:rPr>
          <w:rFonts w:ascii="Avenir Book" w:hAnsi="Avenir Book"/>
          <w:color w:val="50498F"/>
        </w:rPr>
      </w:pPr>
      <w:r w:rsidRPr="00F44EDF">
        <w:rPr>
          <w:rFonts w:ascii="Avenir Book" w:hAnsi="Avenir Book"/>
          <w:color w:val="50498F"/>
        </w:rPr>
        <w:t>Research will comply with the guidelines, focusing on cultural heritage sensitivity and the secure handling of geospatial data related to non-excavated or vulnerable archaeological sites.</w:t>
      </w:r>
    </w:p>
    <w:p w14:paraId="160E16B4" w14:textId="77777777" w:rsidR="00F44EDF" w:rsidRDefault="00F44EDF" w:rsidP="00F44EDF">
      <w:pPr>
        <w:pStyle w:val="NormalWeb"/>
        <w:spacing w:beforeAutospacing="0" w:afterAutospacing="0" w:line="276" w:lineRule="auto"/>
        <w:rPr>
          <w:rFonts w:ascii="Avenir Book" w:hAnsi="Avenir Book"/>
          <w:color w:val="50498F"/>
        </w:rPr>
      </w:pPr>
    </w:p>
    <w:p w14:paraId="004BE466" w14:textId="130B3F1B" w:rsidR="00F44EDF" w:rsidRDefault="00F44EDF" w:rsidP="00F44EDF">
      <w:pPr>
        <w:pStyle w:val="NormalWeb"/>
        <w:spacing w:beforeAutospacing="0" w:afterAutospacing="0" w:line="276" w:lineRule="auto"/>
        <w:rPr>
          <w:rFonts w:ascii="Avenir Book" w:hAnsi="Avenir Book"/>
          <w:b/>
          <w:bCs/>
          <w:color w:val="50498F"/>
        </w:rPr>
      </w:pPr>
      <w:r>
        <w:rPr>
          <w:rFonts w:ascii="Avenir Book" w:hAnsi="Avenir Book"/>
          <w:b/>
          <w:bCs/>
          <w:color w:val="50498F"/>
        </w:rPr>
        <w:t>6</w:t>
      </w:r>
      <w:r w:rsidRPr="00C5165F">
        <w:rPr>
          <w:rFonts w:ascii="Avenir Book" w:hAnsi="Avenir Book"/>
          <w:b/>
          <w:bCs/>
          <w:color w:val="50498F"/>
        </w:rPr>
        <w:t xml:space="preserve">. </w:t>
      </w:r>
      <w:r>
        <w:rPr>
          <w:rFonts w:ascii="Avenir Book" w:hAnsi="Avenir Book"/>
          <w:b/>
          <w:bCs/>
          <w:color w:val="50498F"/>
        </w:rPr>
        <w:t>Related</w:t>
      </w:r>
      <w:r w:rsidR="00CC68AD">
        <w:rPr>
          <w:rFonts w:ascii="Avenir Book" w:hAnsi="Avenir Book"/>
          <w:b/>
          <w:bCs/>
          <w:color w:val="50498F"/>
        </w:rPr>
        <w:t xml:space="preserve"> Materials</w:t>
      </w:r>
    </w:p>
    <w:p w14:paraId="591DD0F3" w14:textId="77777777" w:rsidR="00F44EDF" w:rsidRPr="00F44EDF" w:rsidRDefault="00F44EDF" w:rsidP="00F44EDF">
      <w:pPr>
        <w:pStyle w:val="NormalWeb"/>
        <w:spacing w:line="276" w:lineRule="auto"/>
        <w:rPr>
          <w:rFonts w:ascii="Avenir Book" w:hAnsi="Avenir Book"/>
          <w:color w:val="50498F"/>
        </w:rPr>
      </w:pPr>
      <w:r w:rsidRPr="00F44EDF">
        <w:rPr>
          <w:rFonts w:ascii="Avenir Book" w:hAnsi="Avenir Book"/>
          <w:color w:val="50498F"/>
        </w:rPr>
        <w:t>[1] Shi, Y., Guo, M., Zhao, J., Liang, X., Shang, X., Huang, M., ... &amp; Zhao, Y. (2024). Optimization of structural reinforcement assessment for architectural heritage digital twins based on LiDAR and multi-source remote sensing. Heritage Science, 12(1), 1-19.</w:t>
      </w:r>
    </w:p>
    <w:p w14:paraId="67E5E293" w14:textId="77777777" w:rsidR="00F44EDF" w:rsidRPr="00F44EDF" w:rsidRDefault="00F44EDF" w:rsidP="00F44EDF">
      <w:pPr>
        <w:pStyle w:val="NormalWeb"/>
        <w:spacing w:line="276" w:lineRule="auto"/>
        <w:rPr>
          <w:rFonts w:ascii="Avenir Book" w:hAnsi="Avenir Book"/>
          <w:color w:val="50498F"/>
        </w:rPr>
      </w:pPr>
      <w:r w:rsidRPr="00F44EDF">
        <w:rPr>
          <w:rFonts w:ascii="Avenir Book" w:hAnsi="Avenir Book"/>
          <w:color w:val="50498F"/>
        </w:rPr>
        <w:t xml:space="preserve">[2] Herlé, S., </w:t>
      </w:r>
      <w:proofErr w:type="spellStart"/>
      <w:r w:rsidRPr="00F44EDF">
        <w:rPr>
          <w:rFonts w:ascii="Avenir Book" w:hAnsi="Avenir Book"/>
          <w:color w:val="50498F"/>
        </w:rPr>
        <w:t>Blankenbach</w:t>
      </w:r>
      <w:proofErr w:type="spellEnd"/>
      <w:r w:rsidRPr="00F44EDF">
        <w:rPr>
          <w:rFonts w:ascii="Avenir Book" w:hAnsi="Avenir Book"/>
          <w:color w:val="50498F"/>
        </w:rPr>
        <w:t xml:space="preserve">, U. D. I. J., &amp; Bill, U. D. I. R. (2021). A </w:t>
      </w:r>
      <w:proofErr w:type="spellStart"/>
      <w:r w:rsidRPr="00F44EDF">
        <w:rPr>
          <w:rFonts w:ascii="Avenir Book" w:hAnsi="Avenir Book"/>
          <w:color w:val="50498F"/>
        </w:rPr>
        <w:t>GeoEvent</w:t>
      </w:r>
      <w:proofErr w:type="spellEnd"/>
      <w:r w:rsidRPr="00F44EDF">
        <w:rPr>
          <w:rFonts w:ascii="Avenir Book" w:hAnsi="Avenir Book"/>
          <w:color w:val="50498F"/>
        </w:rPr>
        <w:t xml:space="preserve">-driven architecture based on </w:t>
      </w:r>
      <w:proofErr w:type="spellStart"/>
      <w:r w:rsidRPr="00F44EDF">
        <w:rPr>
          <w:rFonts w:ascii="Avenir Book" w:hAnsi="Avenir Book"/>
          <w:color w:val="50498F"/>
        </w:rPr>
        <w:t>GeoMQTT</w:t>
      </w:r>
      <w:proofErr w:type="spellEnd"/>
      <w:r w:rsidRPr="00F44EDF">
        <w:rPr>
          <w:rFonts w:ascii="Avenir Book" w:hAnsi="Avenir Book"/>
          <w:color w:val="50498F"/>
        </w:rPr>
        <w:t xml:space="preserve"> for the Geospatial IoT. Geoinformations-</w:t>
      </w:r>
      <w:proofErr w:type="spellStart"/>
      <w:r w:rsidRPr="00F44EDF">
        <w:rPr>
          <w:rFonts w:ascii="Avenir Book" w:hAnsi="Avenir Book"/>
          <w:color w:val="50498F"/>
        </w:rPr>
        <w:t>systeme</w:t>
      </w:r>
      <w:proofErr w:type="spellEnd"/>
      <w:r w:rsidRPr="00F44EDF">
        <w:rPr>
          <w:rFonts w:ascii="Avenir Book" w:hAnsi="Avenir Book"/>
          <w:color w:val="50498F"/>
        </w:rPr>
        <w:t xml:space="preserve"> 2021, 25.</w:t>
      </w:r>
    </w:p>
    <w:p w14:paraId="67470AA4" w14:textId="68B3C44A" w:rsidR="001A4004" w:rsidRPr="00DF66D2" w:rsidRDefault="00F44EDF" w:rsidP="00DF66D2">
      <w:pPr>
        <w:pStyle w:val="NormalWeb"/>
        <w:spacing w:beforeAutospacing="0" w:afterAutospacing="0" w:line="276" w:lineRule="auto"/>
        <w:rPr>
          <w:rFonts w:ascii="Avenir Book" w:hAnsi="Avenir Book"/>
          <w:color w:val="50498F"/>
        </w:rPr>
      </w:pPr>
      <w:r w:rsidRPr="00F44EDF">
        <w:rPr>
          <w:rFonts w:ascii="Avenir Book" w:hAnsi="Avenir Book"/>
          <w:color w:val="50498F"/>
        </w:rPr>
        <w:t xml:space="preserve">[3] </w:t>
      </w:r>
      <w:proofErr w:type="spellStart"/>
      <w:r w:rsidRPr="00F44EDF">
        <w:rPr>
          <w:rFonts w:ascii="Avenir Book" w:hAnsi="Avenir Book"/>
          <w:color w:val="50498F"/>
        </w:rPr>
        <w:t>Hulsewé-Wazniewski</w:t>
      </w:r>
      <w:proofErr w:type="spellEnd"/>
      <w:r w:rsidRPr="00F44EDF">
        <w:rPr>
          <w:rFonts w:ascii="Avenir Book" w:hAnsi="Avenir Book"/>
          <w:color w:val="50498F"/>
        </w:rPr>
        <w:t xml:space="preserve"> Foundation. </w:t>
      </w:r>
      <w:proofErr w:type="spellStart"/>
      <w:r w:rsidRPr="00F44EDF">
        <w:rPr>
          <w:rFonts w:ascii="Avenir Book" w:hAnsi="Avenir Book"/>
          <w:color w:val="50498F"/>
        </w:rPr>
        <w:t>Hulsewe</w:t>
      </w:r>
      <w:proofErr w:type="spellEnd"/>
      <w:r w:rsidRPr="00F44EDF">
        <w:rPr>
          <w:rFonts w:ascii="Avenir Book" w:hAnsi="Avenir Book"/>
          <w:color w:val="50498F"/>
        </w:rPr>
        <w:t xml:space="preserve"> </w:t>
      </w:r>
      <w:proofErr w:type="spellStart"/>
      <w:r w:rsidRPr="00F44EDF">
        <w:rPr>
          <w:rFonts w:ascii="Avenir Book" w:hAnsi="Avenir Book"/>
          <w:color w:val="50498F"/>
        </w:rPr>
        <w:t>Wazniewski</w:t>
      </w:r>
      <w:proofErr w:type="spellEnd"/>
      <w:r w:rsidRPr="00F44EDF">
        <w:rPr>
          <w:rFonts w:ascii="Avenir Book" w:hAnsi="Avenir Book"/>
          <w:color w:val="50498F"/>
        </w:rPr>
        <w:t xml:space="preserve"> - Home. (n.d.). </w:t>
      </w:r>
      <w:hyperlink r:id="rId4" w:history="1">
        <w:r w:rsidRPr="000A4159">
          <w:rPr>
            <w:rStyle w:val="Hyperlink"/>
            <w:rFonts w:ascii="Avenir Book" w:hAnsi="Avenir Book"/>
          </w:rPr>
          <w:t>https://www.hulsewe-wazniewski.nl/</w:t>
        </w:r>
      </w:hyperlink>
    </w:p>
    <w:sectPr w:rsidR="001A4004" w:rsidRPr="00DF6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venir Book">
    <w:panose1 w:val="02000503020000020003"/>
    <w:charset w:val="00"/>
    <w:family w:val="auto"/>
    <w:pitch w:val="variable"/>
    <w:sig w:usb0="800000AF" w:usb1="5000204A" w:usb2="00000000" w:usb3="00000000" w:csb0="0000009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659"/>
    <w:rsid w:val="00064659"/>
    <w:rsid w:val="001A4004"/>
    <w:rsid w:val="003225EB"/>
    <w:rsid w:val="003B5FFC"/>
    <w:rsid w:val="004267F2"/>
    <w:rsid w:val="005257BA"/>
    <w:rsid w:val="0057165E"/>
    <w:rsid w:val="005979D5"/>
    <w:rsid w:val="008740E0"/>
    <w:rsid w:val="0097591A"/>
    <w:rsid w:val="009B2222"/>
    <w:rsid w:val="00C5165F"/>
    <w:rsid w:val="00CC68AD"/>
    <w:rsid w:val="00DD324D"/>
    <w:rsid w:val="00DF66D2"/>
    <w:rsid w:val="00F44EDF"/>
    <w:rsid w:val="00FB11A8"/>
    <w:rsid w:val="00FC51F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56016"/>
  <w15:chartTrackingRefBased/>
  <w15:docId w15:val="{8288D70C-4073-9548-8386-1D6E09A4B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659"/>
    <w:rPr>
      <w:rFonts w:eastAsiaTheme="majorEastAsia" w:cstheme="majorBidi"/>
      <w:color w:val="272727" w:themeColor="text1" w:themeTint="D8"/>
    </w:rPr>
  </w:style>
  <w:style w:type="paragraph" w:styleId="Title">
    <w:name w:val="Title"/>
    <w:basedOn w:val="Normal"/>
    <w:next w:val="Normal"/>
    <w:link w:val="TitleChar"/>
    <w:uiPriority w:val="10"/>
    <w:qFormat/>
    <w:rsid w:val="00064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659"/>
    <w:pPr>
      <w:spacing w:before="160"/>
      <w:jc w:val="center"/>
    </w:pPr>
    <w:rPr>
      <w:i/>
      <w:iCs/>
      <w:color w:val="404040" w:themeColor="text1" w:themeTint="BF"/>
    </w:rPr>
  </w:style>
  <w:style w:type="character" w:customStyle="1" w:styleId="QuoteChar">
    <w:name w:val="Quote Char"/>
    <w:basedOn w:val="DefaultParagraphFont"/>
    <w:link w:val="Quote"/>
    <w:uiPriority w:val="29"/>
    <w:rsid w:val="00064659"/>
    <w:rPr>
      <w:i/>
      <w:iCs/>
      <w:color w:val="404040" w:themeColor="text1" w:themeTint="BF"/>
    </w:rPr>
  </w:style>
  <w:style w:type="paragraph" w:styleId="ListParagraph">
    <w:name w:val="List Paragraph"/>
    <w:basedOn w:val="Normal"/>
    <w:uiPriority w:val="34"/>
    <w:qFormat/>
    <w:rsid w:val="00064659"/>
    <w:pPr>
      <w:ind w:left="720"/>
      <w:contextualSpacing/>
    </w:pPr>
  </w:style>
  <w:style w:type="character" w:styleId="IntenseEmphasis">
    <w:name w:val="Intense Emphasis"/>
    <w:basedOn w:val="DefaultParagraphFont"/>
    <w:uiPriority w:val="21"/>
    <w:qFormat/>
    <w:rsid w:val="00064659"/>
    <w:rPr>
      <w:i/>
      <w:iCs/>
      <w:color w:val="0F4761" w:themeColor="accent1" w:themeShade="BF"/>
    </w:rPr>
  </w:style>
  <w:style w:type="paragraph" w:styleId="IntenseQuote">
    <w:name w:val="Intense Quote"/>
    <w:basedOn w:val="Normal"/>
    <w:next w:val="Normal"/>
    <w:link w:val="IntenseQuoteChar"/>
    <w:uiPriority w:val="30"/>
    <w:qFormat/>
    <w:rsid w:val="00064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659"/>
    <w:rPr>
      <w:i/>
      <w:iCs/>
      <w:color w:val="0F4761" w:themeColor="accent1" w:themeShade="BF"/>
    </w:rPr>
  </w:style>
  <w:style w:type="character" w:styleId="IntenseReference">
    <w:name w:val="Intense Reference"/>
    <w:basedOn w:val="DefaultParagraphFont"/>
    <w:uiPriority w:val="32"/>
    <w:qFormat/>
    <w:rsid w:val="00064659"/>
    <w:rPr>
      <w:b/>
      <w:bCs/>
      <w:smallCaps/>
      <w:color w:val="0F4761" w:themeColor="accent1" w:themeShade="BF"/>
      <w:spacing w:val="5"/>
    </w:rPr>
  </w:style>
  <w:style w:type="paragraph" w:styleId="NormalWeb">
    <w:name w:val="Normal (Web)"/>
    <w:basedOn w:val="Normal"/>
    <w:uiPriority w:val="99"/>
    <w:qFormat/>
    <w:rsid w:val="001A4004"/>
    <w:pPr>
      <w:suppressAutoHyphens/>
      <w:spacing w:beforeAutospacing="1" w:after="0" w:afterAutospacing="1" w:line="240" w:lineRule="auto"/>
    </w:pPr>
    <w:rPr>
      <w:rFonts w:ascii="Times New Roman" w:eastAsia="SimSun" w:hAnsi="Times New Roman" w:cs="Times New Roman"/>
      <w:kern w:val="0"/>
      <w:lang w:val="en-US"/>
      <w14:ligatures w14:val="none"/>
    </w:rPr>
  </w:style>
  <w:style w:type="character" w:styleId="Hyperlink">
    <w:name w:val="Hyperlink"/>
    <w:basedOn w:val="DefaultParagraphFont"/>
    <w:uiPriority w:val="99"/>
    <w:unhideWhenUsed/>
    <w:rsid w:val="00F44EDF"/>
    <w:rPr>
      <w:color w:val="467886" w:themeColor="hyperlink"/>
      <w:u w:val="single"/>
    </w:rPr>
  </w:style>
  <w:style w:type="character" w:styleId="UnresolvedMention">
    <w:name w:val="Unresolved Mention"/>
    <w:basedOn w:val="DefaultParagraphFont"/>
    <w:uiPriority w:val="99"/>
    <w:semiHidden/>
    <w:unhideWhenUsed/>
    <w:rsid w:val="00F44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hulsewe-wazniewski.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699</Words>
  <Characters>4267</Characters>
  <Application>Microsoft Office Word</Application>
  <DocSecurity>0</DocSecurity>
  <Lines>89</Lines>
  <Paragraphs>36</Paragraphs>
  <ScaleCrop>false</ScaleCrop>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Yiping Xu</dc:creator>
  <cp:keywords/>
  <dc:description/>
  <cp:lastModifiedBy>Yiping Xu</cp:lastModifiedBy>
  <cp:revision>4</cp:revision>
  <cp:lastPrinted>2026-03-03T20:25:00Z</cp:lastPrinted>
  <dcterms:created xsi:type="dcterms:W3CDTF">2026-03-03T20:25:00Z</dcterms:created>
  <dcterms:modified xsi:type="dcterms:W3CDTF">2026-03-03T20:27:00Z</dcterms:modified>
</cp:coreProperties>
</file>