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48"/>
        <w:gridCol w:w="1843"/>
        <w:gridCol w:w="1843"/>
        <w:gridCol w:w="184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56" w:hRule="atLeast"/>
        </w:trPr>
        <w:tc>
          <w:tcPr>
            <w:tcW w:w="1148" w:type="dxa"/>
          </w:tcPr>
          <w:p>
            <w:pPr>
              <w:pStyle w:val="3"/>
              <w:numPr>
                <w:numId w:val="0"/>
              </w:numPr>
              <w:bidi w:val="0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编辑时间</w:t>
            </w:r>
          </w:p>
        </w:tc>
        <w:tc>
          <w:tcPr>
            <w:tcW w:w="1843" w:type="dxa"/>
          </w:tcPr>
          <w:p>
            <w:pPr>
              <w:pStyle w:val="3"/>
              <w:numPr>
                <w:numId w:val="0"/>
              </w:numPr>
              <w:bidi w:val="0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2019-12-19 11:35:03</w:t>
            </w:r>
          </w:p>
        </w:tc>
        <w:tc>
          <w:tcPr>
            <w:tcW w:w="1843" w:type="dxa"/>
          </w:tcPr>
          <w:p>
            <w:pPr>
              <w:pStyle w:val="3"/>
              <w:numPr>
                <w:numId w:val="0"/>
              </w:numPr>
              <w:bidi w:val="0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43" w:type="dxa"/>
          </w:tcPr>
          <w:p>
            <w:pPr>
              <w:pStyle w:val="3"/>
              <w:numPr>
                <w:numId w:val="0"/>
              </w:numPr>
              <w:bidi w:val="0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43" w:type="dxa"/>
          </w:tcPr>
          <w:p>
            <w:pPr>
              <w:pStyle w:val="3"/>
              <w:numPr>
                <w:numId w:val="0"/>
              </w:numPr>
              <w:bidi w:val="0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56" w:hRule="atLeast"/>
        </w:trPr>
        <w:tc>
          <w:tcPr>
            <w:tcW w:w="1148" w:type="dxa"/>
          </w:tcPr>
          <w:p>
            <w:pPr>
              <w:pStyle w:val="3"/>
              <w:numPr>
                <w:numId w:val="0"/>
              </w:numPr>
              <w:bidi w:val="0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1843" w:type="dxa"/>
          </w:tcPr>
          <w:p>
            <w:pPr>
              <w:pStyle w:val="3"/>
              <w:numPr>
                <w:numId w:val="0"/>
              </w:numPr>
              <w:bidi w:val="0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v0.01</w:t>
            </w:r>
          </w:p>
        </w:tc>
        <w:tc>
          <w:tcPr>
            <w:tcW w:w="1843" w:type="dxa"/>
          </w:tcPr>
          <w:p>
            <w:pPr>
              <w:pStyle w:val="3"/>
              <w:numPr>
                <w:numId w:val="0"/>
              </w:numPr>
              <w:bidi w:val="0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43" w:type="dxa"/>
          </w:tcPr>
          <w:p>
            <w:pPr>
              <w:pStyle w:val="3"/>
              <w:numPr>
                <w:numId w:val="0"/>
              </w:numPr>
              <w:bidi w:val="0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43" w:type="dxa"/>
          </w:tcPr>
          <w:p>
            <w:pPr>
              <w:pStyle w:val="3"/>
              <w:numPr>
                <w:numId w:val="0"/>
              </w:numPr>
              <w:bidi w:val="0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56" w:hRule="atLeast"/>
        </w:trPr>
        <w:tc>
          <w:tcPr>
            <w:tcW w:w="1148" w:type="dxa"/>
          </w:tcPr>
          <w:p>
            <w:pPr>
              <w:pStyle w:val="3"/>
              <w:numPr>
                <w:numId w:val="0"/>
              </w:numPr>
              <w:bidi w:val="0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编辑者</w:t>
            </w:r>
          </w:p>
        </w:tc>
        <w:tc>
          <w:tcPr>
            <w:tcW w:w="1843" w:type="dxa"/>
          </w:tcPr>
          <w:p>
            <w:pPr>
              <w:pStyle w:val="3"/>
              <w:numPr>
                <w:numId w:val="0"/>
              </w:numPr>
              <w:bidi w:val="0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Joker</w:t>
            </w:r>
          </w:p>
        </w:tc>
        <w:tc>
          <w:tcPr>
            <w:tcW w:w="1843" w:type="dxa"/>
          </w:tcPr>
          <w:p>
            <w:pPr>
              <w:pStyle w:val="3"/>
              <w:numPr>
                <w:numId w:val="0"/>
              </w:numPr>
              <w:bidi w:val="0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43" w:type="dxa"/>
          </w:tcPr>
          <w:p>
            <w:pPr>
              <w:pStyle w:val="3"/>
              <w:numPr>
                <w:numId w:val="0"/>
              </w:numPr>
              <w:bidi w:val="0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43" w:type="dxa"/>
          </w:tcPr>
          <w:p>
            <w:pPr>
              <w:pStyle w:val="3"/>
              <w:numPr>
                <w:numId w:val="0"/>
              </w:numPr>
              <w:bidi w:val="0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运行环境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1.10 以上版本、ActiveMQ 5.0.0以上版本；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机器最低配置： 2核CPU，4G内存，32/64位系统均可；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5.0 以上版本</w:t>
      </w:r>
      <w:bookmarkStart w:id="0" w:name="_GoBack"/>
      <w:bookmarkEnd w:id="0"/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项目说明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jhagent</w:t>
      </w:r>
      <w:r>
        <w:rPr>
          <w:rFonts w:hint="eastAsia"/>
          <w:lang w:val="en-US" w:eastAsia="zh-CN"/>
        </w:rPr>
        <w:t>项目：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为代理商户管理系统，包含前后端逻辑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账户管理、商户管理、订单管理、财务管理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conf：app.conf：runmode=dev表示开发模式，=pro表示运营模式，二者不能同时存在；httpport是端口号，任意设置，不冲突即可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controllers</w:t>
      </w:r>
      <w:r>
        <w:rPr>
          <w:rFonts w:hint="eastAsia"/>
          <w:lang w:val="en-US" w:eastAsia="zh-CN"/>
        </w:rPr>
        <w:t>：控制器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logs：存放日志文件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</w:t>
      </w:r>
      <w:r>
        <w:rPr>
          <w:rFonts w:hint="eastAsia"/>
          <w:lang w:val="en-US" w:eastAsia="zh-CN"/>
        </w:rPr>
        <w:t>s：路由文件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</w:t>
      </w:r>
      <w:r>
        <w:rPr>
          <w:rFonts w:hint="eastAsia"/>
          <w:lang w:val="en-US" w:eastAsia="zh-CN"/>
        </w:rPr>
        <w:t>：css/js/图片文件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</w:t>
      </w:r>
      <w:r>
        <w:rPr>
          <w:rFonts w:hint="eastAsia"/>
          <w:lang w:val="en-US" w:eastAsia="zh-CN"/>
        </w:rPr>
        <w:t>：系统常量配置、session配置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utils</w:t>
      </w:r>
      <w:r>
        <w:rPr>
          <w:rFonts w:hint="eastAsia"/>
          <w:lang w:val="en-US" w:eastAsia="zh-CN"/>
        </w:rPr>
        <w:t>：日志配置、短信对接云片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views</w:t>
      </w:r>
      <w:r>
        <w:rPr>
          <w:rFonts w:hint="eastAsia"/>
          <w:lang w:val="en-US" w:eastAsia="zh-CN"/>
        </w:rPr>
        <w:t>：html文件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jhboss</w:t>
      </w:r>
      <w:r>
        <w:rPr>
          <w:rFonts w:hint="eastAsia"/>
          <w:lang w:val="en-US" w:eastAsia="zh-CN"/>
        </w:rPr>
        <w:t>项目</w:t>
      </w:r>
    </w:p>
    <w:p>
      <w:pPr>
        <w:numPr>
          <w:ilvl w:val="0"/>
          <w:numId w:val="3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包含管理后台的前后端所有逻辑</w:t>
      </w:r>
    </w:p>
    <w:p>
      <w:pPr>
        <w:numPr>
          <w:ilvl w:val="0"/>
          <w:numId w:val="3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通道管理、商户管理、代理管理、支付订单管理、代付管理、自助服务、数据管理等</w:t>
      </w:r>
    </w:p>
    <w:p>
      <w:pPr>
        <w:numPr>
          <w:ilvl w:val="0"/>
          <w:numId w:val="3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项目结构同上</w:t>
      </w:r>
    </w:p>
    <w:p>
      <w:pPr>
        <w:numPr>
          <w:numId w:val="0"/>
        </w:numPr>
        <w:bidi w:val="0"/>
        <w:ind w:leftChars="20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jhgateway</w:t>
      </w:r>
      <w:r>
        <w:rPr>
          <w:rFonts w:hint="eastAsia"/>
          <w:lang w:val="en-US" w:eastAsia="zh-CN"/>
        </w:rPr>
        <w:t>项目</w:t>
      </w:r>
    </w:p>
    <w:p>
      <w:pPr>
        <w:numPr>
          <w:ilvl w:val="0"/>
          <w:numId w:val="4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为支付网关，主要是为下游的商户提供API</w:t>
      </w:r>
      <w:r>
        <w:rPr>
          <w:rFonts w:hint="eastAsia"/>
          <w:lang w:val="en-US" w:eastAsia="zh-CN"/>
        </w:rPr>
        <w:t>，包括以下功能</w:t>
      </w:r>
    </w:p>
    <w:p>
      <w:pPr>
        <w:numPr>
          <w:ilvl w:val="0"/>
          <w:numId w:val="4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1：支付请求逻辑处理，返回支付链接或者重定向到支付收银台。</w:t>
      </w:r>
    </w:p>
    <w:p>
      <w:pPr>
        <w:numPr>
          <w:ilvl w:val="0"/>
          <w:numId w:val="4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2：支付订单状态查询接口，代付状态结果的查询接口。</w:t>
      </w:r>
    </w:p>
    <w:p>
      <w:pPr>
        <w:numPr>
          <w:ilvl w:val="0"/>
          <w:numId w:val="4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3：上游支付订单的回调处理，上游代付回调的处理。</w:t>
      </w:r>
    </w:p>
    <w:p>
      <w:pPr>
        <w:numPr>
          <w:ilvl w:val="0"/>
          <w:numId w:val="4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项目结构同上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jhmerchant</w:t>
      </w:r>
      <w:r>
        <w:rPr>
          <w:rFonts w:hint="eastAsia"/>
          <w:lang w:val="en-US" w:eastAsia="zh-CN"/>
        </w:rPr>
        <w:t>项目</w:t>
      </w:r>
    </w:p>
    <w:p>
      <w:pPr>
        <w:numPr>
          <w:ilvl w:val="0"/>
          <w:numId w:val="5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商户管理系统，包含前后端逻辑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账户管理、订单管理、财务管理</w:t>
      </w:r>
    </w:p>
    <w:p>
      <w:pPr>
        <w:numPr>
          <w:ilvl w:val="0"/>
          <w:numId w:val="5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项目结构同上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jhmicro</w:t>
      </w:r>
      <w:r>
        <w:rPr>
          <w:rFonts w:hint="eastAsia"/>
          <w:lang w:val="en-US" w:eastAsia="zh-CN"/>
        </w:rPr>
        <w:t>项目</w:t>
      </w:r>
    </w:p>
    <w:p>
      <w:pPr>
        <w:numPr>
          <w:ilvl w:val="0"/>
          <w:numId w:val="6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包含三个微服务：</w:t>
      </w:r>
    </w:p>
    <w:p>
      <w:pPr>
        <w:numPr>
          <w:ilvl w:val="0"/>
          <w:numId w:val="6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1：订单查询（向上游查询），其包括2个小应用，支付订单查询和代付订单查询。</w:t>
      </w:r>
    </w:p>
    <w:p>
      <w:pPr>
        <w:numPr>
          <w:ilvl w:val="0"/>
          <w:numId w:val="6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2：订单回调（向下游商户），其包括2个小应用，支付订单回调和代付订单回调。</w:t>
      </w:r>
    </w:p>
    <w:p>
      <w:pPr>
        <w:numPr>
          <w:ilvl w:val="0"/>
          <w:numId w:val="6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3：结算处理，每个一段时间将待结算的金额结算到可用金额里面，时间间隔由运营人员或者开发人员制定。</w:t>
      </w:r>
    </w:p>
    <w:p>
      <w:pPr>
        <w:numPr>
          <w:numId w:val="0"/>
        </w:numPr>
        <w:bidi w:val="0"/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service</w:t>
      </w:r>
      <w:r>
        <w:rPr>
          <w:rFonts w:hint="eastAsia"/>
          <w:lang w:val="en-US" w:eastAsia="zh-CN"/>
        </w:rPr>
        <w:t>项目</w:t>
      </w:r>
    </w:p>
    <w:p>
      <w:pPr>
        <w:numPr>
          <w:ilvl w:val="0"/>
          <w:numId w:val="7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包含一些公共的工具文件，以及对接上游通道</w:t>
      </w:r>
    </w:p>
    <w:p>
      <w:pPr>
        <w:numPr>
          <w:ilvl w:val="0"/>
          <w:numId w:val="7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1：model是操作数据库的文件</w:t>
      </w:r>
    </w:p>
    <w:p>
      <w:pPr>
        <w:numPr>
          <w:ilvl w:val="0"/>
          <w:numId w:val="7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2：utils是一些基本的工具函数</w:t>
      </w:r>
    </w:p>
    <w:p>
      <w:pPr>
        <w:numPr>
          <w:ilvl w:val="0"/>
          <w:numId w:val="7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3：common包含公用的数据和方法</w:t>
      </w:r>
    </w:p>
    <w:p>
      <w:pPr>
        <w:numPr>
          <w:ilvl w:val="0"/>
          <w:numId w:val="7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4：controller处理用户加减款的主要逻辑</w:t>
      </w:r>
    </w:p>
    <w:p>
      <w:pPr>
        <w:numPr>
          <w:ilvl w:val="0"/>
          <w:numId w:val="7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5：message_queue消息队列，订单查询，订单回调，代付查询，代付回调</w:t>
      </w:r>
    </w:p>
    <w:p>
      <w:pPr>
        <w:numPr>
          <w:ilvl w:val="0"/>
          <w:numId w:val="7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6：service_init包含该系统的所有需要初始化的工作</w:t>
      </w:r>
    </w:p>
    <w:p>
      <w:pPr>
        <w:numPr>
          <w:ilvl w:val="0"/>
          <w:numId w:val="7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7：supplier处理上游的通道接口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shop</w:t>
      </w:r>
      <w:r>
        <w:rPr>
          <w:rFonts w:hint="eastAsia"/>
          <w:lang w:val="en-US" w:eastAsia="zh-CN"/>
        </w:rPr>
        <w:t>项目</w:t>
      </w:r>
    </w:p>
    <w:p>
      <w:pPr>
        <w:numPr>
          <w:ilvl w:val="0"/>
          <w:numId w:val="8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测试网关和通道的可用性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安装使用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创建数据库：juhe_pay，导入sql文件：mysql.sql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以jhagent项目为例，在win环境下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进入项目的jhagent目录，进入此目录下的命令行模式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 输入go build，会在jhagent目录下生成一个jhagent.exe文件，点击即可运行，如下图：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704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 在地址栏输入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"http://localhost:12308/"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http://localhost:12308/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即可运行，若出现404，重新进行第四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在windows下编译成Linux下可执行的二进制文件并且执行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以jhagent项目为例，在win环境下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进入项目的jhagent目录，进入此目录下的命令行模式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执行下面的命令：set GOARCH=amd64；set GOOS=linux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 输入go build，会在jhagent目录下生成一个没有后缀的jhagent二进制文件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 将该文件放入linux系统某个文件夹下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6. 赋予文件权限：chmod 777 </w:t>
      </w:r>
      <w:r>
        <w:rPr>
          <w:rFonts w:hint="eastAsia"/>
          <w:lang w:val="en-US" w:eastAsia="zh-CN"/>
        </w:rPr>
        <w:t>jhagent；执行：./</w:t>
      </w:r>
      <w:r>
        <w:rPr>
          <w:rFonts w:hint="eastAsia"/>
          <w:lang w:val="en-US" w:eastAsia="zh-CN"/>
        </w:rPr>
        <w:t>jhagent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 二进制文件不需要go的任何依赖，可以直接运行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 在地址栏输入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"http://localhost:12308/"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http://localhost:12308/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即可运行，若出现404，重新进行第四步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3554095"/>
            <wp:effectExtent l="0" t="0" r="146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B19784"/>
    <w:multiLevelType w:val="singleLevel"/>
    <w:tmpl w:val="8FB1978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E371C39"/>
    <w:multiLevelType w:val="singleLevel"/>
    <w:tmpl w:val="AE371C3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68C76DE"/>
    <w:multiLevelType w:val="singleLevel"/>
    <w:tmpl w:val="E68C76D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77E209C"/>
    <w:multiLevelType w:val="singleLevel"/>
    <w:tmpl w:val="F77E209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9406DD6"/>
    <w:multiLevelType w:val="singleLevel"/>
    <w:tmpl w:val="F9406DD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7ED631F"/>
    <w:multiLevelType w:val="singleLevel"/>
    <w:tmpl w:val="27ED631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1B5B606"/>
    <w:multiLevelType w:val="singleLevel"/>
    <w:tmpl w:val="31B5B606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31E45400"/>
    <w:multiLevelType w:val="singleLevel"/>
    <w:tmpl w:val="31E4540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DF32735"/>
    <w:multiLevelType w:val="singleLevel"/>
    <w:tmpl w:val="3DF3273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78DEBB25"/>
    <w:multiLevelType w:val="singleLevel"/>
    <w:tmpl w:val="78DEBB2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73948"/>
    <w:rsid w:val="047B40B5"/>
    <w:rsid w:val="07A520D7"/>
    <w:rsid w:val="0FFC031B"/>
    <w:rsid w:val="120E4FDF"/>
    <w:rsid w:val="1F8D4EE7"/>
    <w:rsid w:val="265726FE"/>
    <w:rsid w:val="28D23007"/>
    <w:rsid w:val="2D4C32A5"/>
    <w:rsid w:val="3049537A"/>
    <w:rsid w:val="34D73721"/>
    <w:rsid w:val="3AD31C8E"/>
    <w:rsid w:val="3CBA3C28"/>
    <w:rsid w:val="40A31525"/>
    <w:rsid w:val="419C537E"/>
    <w:rsid w:val="43317983"/>
    <w:rsid w:val="47BE7F8C"/>
    <w:rsid w:val="4A180553"/>
    <w:rsid w:val="4A47216C"/>
    <w:rsid w:val="4C1A24F6"/>
    <w:rsid w:val="4D057475"/>
    <w:rsid w:val="4F3C052A"/>
    <w:rsid w:val="52AE0B69"/>
    <w:rsid w:val="52CA45A9"/>
    <w:rsid w:val="58012CDA"/>
    <w:rsid w:val="600C6FDA"/>
    <w:rsid w:val="663A4F23"/>
    <w:rsid w:val="6A8332F2"/>
    <w:rsid w:val="706D32C3"/>
    <w:rsid w:val="70736584"/>
    <w:rsid w:val="71455FD7"/>
    <w:rsid w:val="76BF335D"/>
    <w:rsid w:val="78B31D27"/>
    <w:rsid w:val="795E542F"/>
    <w:rsid w:val="7B470B42"/>
    <w:rsid w:val="7F3E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3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2019-12-19T01:56:40Z</dcterms:created>
  <dc:creator>Joker</dc:creator>
  <cp:lastModifiedBy>Joker</cp:lastModifiedBy>
  <dcterms:modified xsi:type="dcterms:W3CDTF">2019-12-19T06:12:40Z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