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2F6C" w14:textId="3442363A" w:rsidR="00877052" w:rsidRDefault="00000000">
      <w:pPr>
        <w:pStyle w:val="af0"/>
        <w:spacing w:beforeLines="0" w:afterLines="0"/>
        <w:ind w:left="0" w:right="0"/>
        <w:rPr>
          <w:rFonts w:ascii="Times New Roman" w:hAnsi="Times New Roman"/>
          <w:b/>
          <w:sz w:val="44"/>
          <w:szCs w:val="44"/>
        </w:rPr>
      </w:pPr>
      <w:r>
        <w:rPr>
          <w:rFonts w:ascii="Times New Roman" w:hAnsi="Times New Roman" w:hint="eastAsia"/>
          <w:b/>
          <w:sz w:val="44"/>
          <w:szCs w:val="44"/>
        </w:rPr>
        <w:t>G07</w:t>
      </w:r>
      <w:r w:rsidR="004F26D2">
        <w:rPr>
          <w:rFonts w:ascii="Times New Roman" w:hAnsi="Times New Roman" w:hint="eastAsia"/>
          <w:b/>
          <w:sz w:val="44"/>
          <w:szCs w:val="44"/>
        </w:rPr>
        <w:t>需求可行性会议</w:t>
      </w:r>
    </w:p>
    <w:tbl>
      <w:tblPr>
        <w:tblStyle w:val="ad"/>
        <w:tblW w:w="0" w:type="auto"/>
        <w:tblLook w:val="04A0" w:firstRow="1" w:lastRow="0" w:firstColumn="1" w:lastColumn="0" w:noHBand="0" w:noVBand="1"/>
      </w:tblPr>
      <w:tblGrid>
        <w:gridCol w:w="534"/>
        <w:gridCol w:w="852"/>
        <w:gridCol w:w="472"/>
        <w:gridCol w:w="3147"/>
        <w:gridCol w:w="851"/>
        <w:gridCol w:w="548"/>
        <w:gridCol w:w="3450"/>
      </w:tblGrid>
      <w:tr w:rsidR="00877052" w14:paraId="16E1A6D1" w14:textId="77777777">
        <w:tc>
          <w:tcPr>
            <w:tcW w:w="9854" w:type="dxa"/>
            <w:gridSpan w:val="7"/>
            <w:shd w:val="clear" w:color="auto" w:fill="BFBFBF" w:themeFill="background1" w:themeFillShade="BF"/>
          </w:tcPr>
          <w:p w14:paraId="0E100021" w14:textId="77777777" w:rsidR="00877052" w:rsidRDefault="00000000">
            <w:pPr>
              <w:pStyle w:val="af0"/>
              <w:spacing w:beforeLines="0" w:afterLines="0" w:line="240" w:lineRule="auto"/>
              <w:ind w:left="0" w:right="0"/>
              <w:rPr>
                <w:rFonts w:ascii="Times New Roman" w:hAnsi="Times New Roman"/>
                <w:b/>
                <w:sz w:val="28"/>
                <w:szCs w:val="28"/>
              </w:rPr>
            </w:pPr>
            <w:r>
              <w:rPr>
                <w:rFonts w:ascii="Times New Roman" w:hAnsi="Times New Roman" w:hint="eastAsia"/>
                <w:b/>
                <w:sz w:val="28"/>
                <w:szCs w:val="28"/>
              </w:rPr>
              <w:t>会议基本信息</w:t>
            </w:r>
          </w:p>
        </w:tc>
      </w:tr>
      <w:tr w:rsidR="00877052" w14:paraId="06DDFC3C" w14:textId="77777777">
        <w:tc>
          <w:tcPr>
            <w:tcW w:w="1386" w:type="dxa"/>
            <w:gridSpan w:val="2"/>
            <w:shd w:val="clear" w:color="auto" w:fill="BFBFBF" w:themeFill="background1" w:themeFillShade="BF"/>
          </w:tcPr>
          <w:p w14:paraId="69C95592"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会议类别</w:t>
            </w:r>
          </w:p>
        </w:tc>
        <w:tc>
          <w:tcPr>
            <w:tcW w:w="3619" w:type="dxa"/>
            <w:gridSpan w:val="2"/>
          </w:tcPr>
          <w:p w14:paraId="6BE4C456"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技术会议</w:t>
            </w:r>
          </w:p>
        </w:tc>
        <w:tc>
          <w:tcPr>
            <w:tcW w:w="1399" w:type="dxa"/>
            <w:gridSpan w:val="2"/>
            <w:shd w:val="clear" w:color="auto" w:fill="BFBFBF" w:themeFill="background1" w:themeFillShade="BF"/>
          </w:tcPr>
          <w:p w14:paraId="424D1293"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会议日期</w:t>
            </w:r>
          </w:p>
        </w:tc>
        <w:tc>
          <w:tcPr>
            <w:tcW w:w="3450" w:type="dxa"/>
          </w:tcPr>
          <w:p w14:paraId="21CE6AA5" w14:textId="3CF7DAAE"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20</w:t>
            </w:r>
            <w:r>
              <w:rPr>
                <w:bCs/>
                <w:color w:val="000000"/>
                <w:sz w:val="18"/>
              </w:rPr>
              <w:t>2</w:t>
            </w:r>
            <w:r>
              <w:rPr>
                <w:rFonts w:hint="eastAsia"/>
                <w:bCs/>
                <w:color w:val="000000"/>
                <w:sz w:val="18"/>
              </w:rPr>
              <w:t>4-5-1</w:t>
            </w:r>
            <w:r w:rsidR="00B04EA6">
              <w:rPr>
                <w:rFonts w:hint="eastAsia"/>
                <w:bCs/>
                <w:color w:val="000000"/>
                <w:sz w:val="18"/>
              </w:rPr>
              <w:t>4</w:t>
            </w:r>
          </w:p>
        </w:tc>
      </w:tr>
      <w:tr w:rsidR="00877052" w14:paraId="76B0BFEF" w14:textId="77777777">
        <w:tc>
          <w:tcPr>
            <w:tcW w:w="1386" w:type="dxa"/>
            <w:gridSpan w:val="2"/>
            <w:shd w:val="clear" w:color="auto" w:fill="BFBFBF" w:themeFill="background1" w:themeFillShade="BF"/>
          </w:tcPr>
          <w:p w14:paraId="0D22376E"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会议地点</w:t>
            </w:r>
          </w:p>
        </w:tc>
        <w:tc>
          <w:tcPr>
            <w:tcW w:w="3619" w:type="dxa"/>
            <w:gridSpan w:val="2"/>
          </w:tcPr>
          <w:p w14:paraId="74B54230"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理四</w:t>
            </w:r>
            <w:r>
              <w:rPr>
                <w:rFonts w:ascii="Times New Roman" w:hAnsi="Times New Roman" w:hint="eastAsia"/>
                <w:sz w:val="21"/>
                <w:szCs w:val="21"/>
              </w:rPr>
              <w:t>220</w:t>
            </w:r>
          </w:p>
        </w:tc>
        <w:tc>
          <w:tcPr>
            <w:tcW w:w="1399" w:type="dxa"/>
            <w:gridSpan w:val="2"/>
            <w:shd w:val="clear" w:color="auto" w:fill="BFBFBF" w:themeFill="background1" w:themeFillShade="BF"/>
          </w:tcPr>
          <w:p w14:paraId="68B9135C"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会议主题</w:t>
            </w:r>
          </w:p>
        </w:tc>
        <w:tc>
          <w:tcPr>
            <w:tcW w:w="3450" w:type="dxa"/>
          </w:tcPr>
          <w:p w14:paraId="1F28AE3B" w14:textId="7A6F9AD3" w:rsidR="00877052" w:rsidRDefault="00546592">
            <w:pPr>
              <w:pStyle w:val="af0"/>
              <w:spacing w:beforeLines="0" w:afterLines="0" w:line="240" w:lineRule="auto"/>
              <w:ind w:left="0" w:right="0"/>
              <w:jc w:val="both"/>
              <w:rPr>
                <w:rFonts w:ascii="Times New Roman" w:hAnsi="Times New Roman" w:hint="eastAsia"/>
                <w:sz w:val="21"/>
                <w:szCs w:val="21"/>
              </w:rPr>
            </w:pPr>
            <w:r>
              <w:rPr>
                <w:rFonts w:hint="eastAsia"/>
                <w:sz w:val="21"/>
                <w:szCs w:val="21"/>
              </w:rPr>
              <w:t>需求可行性分析</w:t>
            </w:r>
          </w:p>
        </w:tc>
      </w:tr>
      <w:tr w:rsidR="00877052" w14:paraId="1868FD06" w14:textId="77777777">
        <w:tc>
          <w:tcPr>
            <w:tcW w:w="1386" w:type="dxa"/>
            <w:gridSpan w:val="2"/>
            <w:shd w:val="clear" w:color="auto" w:fill="BFBFBF" w:themeFill="background1" w:themeFillShade="BF"/>
          </w:tcPr>
          <w:p w14:paraId="75C01DFF"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主持人</w:t>
            </w:r>
          </w:p>
        </w:tc>
        <w:tc>
          <w:tcPr>
            <w:tcW w:w="3619" w:type="dxa"/>
            <w:gridSpan w:val="2"/>
          </w:tcPr>
          <w:p w14:paraId="664BA84F"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w:t>
            </w:r>
          </w:p>
        </w:tc>
        <w:tc>
          <w:tcPr>
            <w:tcW w:w="1399" w:type="dxa"/>
            <w:gridSpan w:val="2"/>
            <w:shd w:val="clear" w:color="auto" w:fill="BFBFBF" w:themeFill="background1" w:themeFillShade="BF"/>
          </w:tcPr>
          <w:p w14:paraId="7F84D575"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记录人</w:t>
            </w:r>
          </w:p>
        </w:tc>
        <w:tc>
          <w:tcPr>
            <w:tcW w:w="3450" w:type="dxa"/>
          </w:tcPr>
          <w:p w14:paraId="25FDE5E3"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高菊艺</w:t>
            </w:r>
          </w:p>
        </w:tc>
      </w:tr>
      <w:tr w:rsidR="00877052" w14:paraId="5168A30B" w14:textId="77777777">
        <w:tc>
          <w:tcPr>
            <w:tcW w:w="1386" w:type="dxa"/>
            <w:gridSpan w:val="2"/>
            <w:shd w:val="clear" w:color="auto" w:fill="BFBFBF" w:themeFill="background1" w:themeFillShade="BF"/>
          </w:tcPr>
          <w:p w14:paraId="0EBF9491"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开始时间</w:t>
            </w:r>
          </w:p>
        </w:tc>
        <w:tc>
          <w:tcPr>
            <w:tcW w:w="3619" w:type="dxa"/>
            <w:gridSpan w:val="2"/>
          </w:tcPr>
          <w:p w14:paraId="66B339CB" w14:textId="77777777"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12：20</w:t>
            </w:r>
          </w:p>
        </w:tc>
        <w:tc>
          <w:tcPr>
            <w:tcW w:w="1399" w:type="dxa"/>
            <w:gridSpan w:val="2"/>
            <w:shd w:val="clear" w:color="auto" w:fill="BFBFBF" w:themeFill="background1" w:themeFillShade="BF"/>
          </w:tcPr>
          <w:p w14:paraId="04BD06A7"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结束时间</w:t>
            </w:r>
          </w:p>
        </w:tc>
        <w:tc>
          <w:tcPr>
            <w:tcW w:w="3450" w:type="dxa"/>
          </w:tcPr>
          <w:p w14:paraId="62B4E957" w14:textId="741E8A89" w:rsidR="00877052" w:rsidRDefault="00000000">
            <w:pPr>
              <w:pStyle w:val="af0"/>
              <w:spacing w:beforeLines="0" w:afterLines="0" w:line="240" w:lineRule="auto"/>
              <w:ind w:left="0" w:right="0"/>
              <w:jc w:val="both"/>
              <w:rPr>
                <w:rFonts w:ascii="Times New Roman" w:hAnsi="Times New Roman" w:hint="eastAsia"/>
                <w:sz w:val="21"/>
                <w:szCs w:val="21"/>
              </w:rPr>
            </w:pPr>
            <w:r>
              <w:rPr>
                <w:rFonts w:hint="eastAsia"/>
                <w:bCs/>
                <w:color w:val="000000"/>
                <w:sz w:val="18"/>
              </w:rPr>
              <w:t>13:</w:t>
            </w:r>
            <w:r w:rsidR="002A6BCE">
              <w:rPr>
                <w:rFonts w:hint="eastAsia"/>
                <w:bCs/>
                <w:color w:val="000000"/>
                <w:sz w:val="18"/>
              </w:rPr>
              <w:t>10</w:t>
            </w:r>
          </w:p>
        </w:tc>
      </w:tr>
      <w:tr w:rsidR="00877052" w14:paraId="789A2DCE" w14:textId="77777777">
        <w:tc>
          <w:tcPr>
            <w:tcW w:w="1386" w:type="dxa"/>
            <w:gridSpan w:val="2"/>
            <w:tcBorders>
              <w:bottom w:val="single" w:sz="4" w:space="0" w:color="auto"/>
            </w:tcBorders>
            <w:shd w:val="clear" w:color="auto" w:fill="BFBFBF" w:themeFill="background1" w:themeFillShade="BF"/>
          </w:tcPr>
          <w:p w14:paraId="3643C12D"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参会人</w:t>
            </w:r>
          </w:p>
        </w:tc>
        <w:tc>
          <w:tcPr>
            <w:tcW w:w="8468" w:type="dxa"/>
            <w:gridSpan w:val="5"/>
            <w:tcBorders>
              <w:bottom w:val="single" w:sz="4" w:space="0" w:color="auto"/>
            </w:tcBorders>
          </w:tcPr>
          <w:p w14:paraId="6056AF91"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唐泽楷、曾凡来、李迪开、郑镓豪、高菊艺</w:t>
            </w:r>
          </w:p>
        </w:tc>
      </w:tr>
      <w:tr w:rsidR="00877052" w14:paraId="14A0C67C" w14:textId="77777777">
        <w:tc>
          <w:tcPr>
            <w:tcW w:w="9854" w:type="dxa"/>
            <w:gridSpan w:val="7"/>
            <w:shd w:val="clear" w:color="auto" w:fill="BFBFBF" w:themeFill="background1" w:themeFillShade="BF"/>
          </w:tcPr>
          <w:p w14:paraId="4DDC39C3"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会议主要内容</w:t>
            </w:r>
          </w:p>
        </w:tc>
      </w:tr>
      <w:tr w:rsidR="00877052" w14:paraId="33654948" w14:textId="77777777">
        <w:trPr>
          <w:trHeight w:val="1931"/>
        </w:trPr>
        <w:tc>
          <w:tcPr>
            <w:tcW w:w="1386" w:type="dxa"/>
            <w:gridSpan w:val="2"/>
            <w:shd w:val="clear" w:color="auto" w:fill="BFBFBF" w:themeFill="background1" w:themeFillShade="BF"/>
            <w:vAlign w:val="center"/>
          </w:tcPr>
          <w:p w14:paraId="76EB31F3" w14:textId="53E85344" w:rsidR="00877052" w:rsidRDefault="00520F4A">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对需求的可行性进行确认</w:t>
            </w:r>
          </w:p>
        </w:tc>
        <w:tc>
          <w:tcPr>
            <w:tcW w:w="8468" w:type="dxa"/>
            <w:gridSpan w:val="5"/>
          </w:tcPr>
          <w:p w14:paraId="37E82C3E" w14:textId="02732C7C" w:rsidR="00877052" w:rsidRDefault="00877052">
            <w:pPr>
              <w:pStyle w:val="af0"/>
              <w:numPr>
                <w:ilvl w:val="0"/>
                <w:numId w:val="1"/>
              </w:numPr>
              <w:spacing w:beforeLines="0" w:afterLines="0" w:line="240" w:lineRule="auto"/>
              <w:ind w:right="0"/>
              <w:jc w:val="both"/>
              <w:rPr>
                <w:rFonts w:ascii="Times New Roman" w:hAnsi="Times New Roman"/>
                <w:sz w:val="21"/>
                <w:szCs w:val="21"/>
              </w:rPr>
            </w:pPr>
          </w:p>
          <w:p w14:paraId="60F60ED4" w14:textId="6F4FE4AB" w:rsidR="00877052" w:rsidRDefault="00000000">
            <w:pPr>
              <w:pStyle w:val="af0"/>
              <w:spacing w:beforeLines="0" w:afterLines="0" w:line="240" w:lineRule="auto"/>
              <w:ind w:left="0" w:right="0"/>
              <w:jc w:val="both"/>
              <w:rPr>
                <w:rFonts w:ascii="Times New Roman" w:hAnsi="Times New Roman" w:hint="eastAsia"/>
                <w:sz w:val="21"/>
                <w:szCs w:val="21"/>
              </w:rPr>
            </w:pPr>
            <w:r>
              <w:rPr>
                <w:rFonts w:ascii="Times New Roman" w:hAnsi="Times New Roman"/>
                <w:sz w:val="21"/>
                <w:szCs w:val="21"/>
              </w:rPr>
              <w:t>1.</w:t>
            </w:r>
            <w:r w:rsidR="00F65F6A">
              <w:rPr>
                <w:rFonts w:ascii="Times New Roman" w:hAnsi="Times New Roman" w:hint="eastAsia"/>
                <w:sz w:val="21"/>
                <w:szCs w:val="21"/>
              </w:rPr>
              <w:t>对目前收集到的需求</w:t>
            </w:r>
            <w:r w:rsidR="00345D1F">
              <w:rPr>
                <w:rFonts w:ascii="Times New Roman" w:hAnsi="Times New Roman" w:hint="eastAsia"/>
                <w:sz w:val="21"/>
                <w:szCs w:val="21"/>
              </w:rPr>
              <w:t>进行可行性评估</w:t>
            </w:r>
          </w:p>
          <w:p w14:paraId="5AA3BFB8" w14:textId="5AC7CD1E" w:rsidR="00877052" w:rsidRDefault="00000000">
            <w:pPr>
              <w:pStyle w:val="af0"/>
              <w:spacing w:beforeLines="0" w:afterLines="0" w:line="240" w:lineRule="auto"/>
              <w:ind w:left="0" w:right="0"/>
              <w:jc w:val="both"/>
              <w:rPr>
                <w:rFonts w:ascii="Times New Roman" w:hAnsi="Times New Roman" w:hint="eastAsia"/>
                <w:sz w:val="21"/>
                <w:szCs w:val="21"/>
              </w:rPr>
            </w:pPr>
            <w:r>
              <w:rPr>
                <w:rFonts w:ascii="Times New Roman" w:hAnsi="Times New Roman"/>
                <w:sz w:val="21"/>
                <w:szCs w:val="21"/>
              </w:rPr>
              <w:t>2.</w:t>
            </w:r>
            <w:r w:rsidR="00D42EDC">
              <w:rPr>
                <w:rFonts w:ascii="Times New Roman" w:hAnsi="Times New Roman" w:hint="eastAsia"/>
                <w:sz w:val="21"/>
                <w:szCs w:val="21"/>
              </w:rPr>
              <w:t>判断是否存在</w:t>
            </w:r>
            <w:r w:rsidR="002358B4">
              <w:rPr>
                <w:rFonts w:ascii="Times New Roman" w:hAnsi="Times New Roman" w:hint="eastAsia"/>
                <w:sz w:val="21"/>
                <w:szCs w:val="21"/>
              </w:rPr>
              <w:t>需求冲突</w:t>
            </w:r>
          </w:p>
          <w:p w14:paraId="092A35F9" w14:textId="2C09C35F" w:rsidR="00877052" w:rsidRDefault="00000000">
            <w:pPr>
              <w:pStyle w:val="af0"/>
              <w:spacing w:beforeLines="0" w:afterLines="0" w:line="240" w:lineRule="auto"/>
              <w:ind w:left="0" w:right="0"/>
              <w:jc w:val="both"/>
              <w:rPr>
                <w:rFonts w:ascii="Times New Roman" w:hAnsi="Times New Roman" w:hint="eastAsia"/>
                <w:sz w:val="21"/>
                <w:szCs w:val="21"/>
              </w:rPr>
            </w:pPr>
            <w:r>
              <w:rPr>
                <w:rFonts w:ascii="Times New Roman" w:hAnsi="Times New Roman"/>
                <w:sz w:val="21"/>
                <w:szCs w:val="21"/>
              </w:rPr>
              <w:t>3.</w:t>
            </w:r>
            <w:r w:rsidR="005A0691">
              <w:rPr>
                <w:rFonts w:ascii="Times New Roman" w:hAnsi="Times New Roman" w:hint="eastAsia"/>
                <w:sz w:val="21"/>
                <w:szCs w:val="21"/>
              </w:rPr>
              <w:t>对冲突需求提出解决方案</w:t>
            </w:r>
          </w:p>
        </w:tc>
      </w:tr>
      <w:tr w:rsidR="00877052" w14:paraId="2007D702" w14:textId="77777777">
        <w:trPr>
          <w:trHeight w:val="363"/>
        </w:trPr>
        <w:tc>
          <w:tcPr>
            <w:tcW w:w="1386" w:type="dxa"/>
            <w:gridSpan w:val="2"/>
            <w:tcBorders>
              <w:bottom w:val="single" w:sz="4" w:space="0" w:color="auto"/>
            </w:tcBorders>
            <w:shd w:val="clear" w:color="auto" w:fill="BFBFBF" w:themeFill="background1" w:themeFillShade="BF"/>
            <w:vAlign w:val="center"/>
          </w:tcPr>
          <w:p w14:paraId="4FB90EFF"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待解决的问题</w:t>
            </w:r>
          </w:p>
        </w:tc>
        <w:tc>
          <w:tcPr>
            <w:tcW w:w="8468" w:type="dxa"/>
            <w:gridSpan w:val="5"/>
            <w:tcBorders>
              <w:bottom w:val="single" w:sz="4" w:space="0" w:color="auto"/>
            </w:tcBorders>
          </w:tcPr>
          <w:p w14:paraId="1191C38E" w14:textId="1C5B864D" w:rsidR="00877052" w:rsidRDefault="004E2014">
            <w:pPr>
              <w:rPr>
                <w:rFonts w:ascii="Calibri" w:eastAsia="宋体" w:hAnsi="Calibri" w:cs="Times New Roman" w:hint="eastAsia"/>
                <w:iCs/>
                <w:color w:val="000000"/>
                <w:szCs w:val="21"/>
              </w:rPr>
            </w:pPr>
            <w:r>
              <w:rPr>
                <w:rFonts w:ascii="Calibri" w:eastAsia="宋体" w:hAnsi="Calibri" w:cs="Times New Roman" w:hint="eastAsia"/>
                <w:iCs/>
                <w:color w:val="000000"/>
                <w:szCs w:val="21"/>
              </w:rPr>
              <w:t>1.</w:t>
            </w:r>
            <w:r>
              <w:rPr>
                <w:rFonts w:ascii="Calibri" w:eastAsia="宋体" w:hAnsi="Calibri" w:cs="Times New Roman" w:hint="eastAsia"/>
                <w:iCs/>
                <w:color w:val="000000"/>
                <w:szCs w:val="21"/>
              </w:rPr>
              <w:t>将讨论结果生成</w:t>
            </w:r>
            <w:r w:rsidR="00B40F90">
              <w:rPr>
                <w:rFonts w:ascii="Calibri" w:eastAsia="宋体" w:hAnsi="Calibri" w:cs="Times New Roman" w:hint="eastAsia"/>
                <w:iCs/>
                <w:color w:val="000000"/>
                <w:szCs w:val="21"/>
              </w:rPr>
              <w:t>需求</w:t>
            </w:r>
            <w:r w:rsidR="00D76C89">
              <w:rPr>
                <w:rFonts w:ascii="Calibri" w:eastAsia="宋体" w:hAnsi="Calibri" w:cs="Times New Roman" w:hint="eastAsia"/>
                <w:iCs/>
                <w:color w:val="000000"/>
                <w:szCs w:val="21"/>
              </w:rPr>
              <w:t>可行性文档</w:t>
            </w:r>
          </w:p>
        </w:tc>
      </w:tr>
      <w:tr w:rsidR="00877052" w14:paraId="3A259839" w14:textId="77777777">
        <w:tc>
          <w:tcPr>
            <w:tcW w:w="9854" w:type="dxa"/>
            <w:gridSpan w:val="7"/>
            <w:shd w:val="clear" w:color="auto" w:fill="BFBFBF" w:themeFill="background1" w:themeFillShade="BF"/>
          </w:tcPr>
          <w:p w14:paraId="67D038F2" w14:textId="300DF434" w:rsidR="00877052" w:rsidRDefault="00E22055">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讨论结果</w:t>
            </w:r>
          </w:p>
        </w:tc>
      </w:tr>
      <w:tr w:rsidR="001A7178" w14:paraId="44ED1601" w14:textId="77777777" w:rsidTr="000A26E4">
        <w:trPr>
          <w:trHeight w:val="291"/>
        </w:trPr>
        <w:tc>
          <w:tcPr>
            <w:tcW w:w="534" w:type="dxa"/>
            <w:vMerge w:val="restart"/>
            <w:shd w:val="clear" w:color="auto" w:fill="BFBFBF" w:themeFill="background1" w:themeFillShade="BF"/>
            <w:textDirection w:val="tbRlV"/>
            <w:vAlign w:val="center"/>
          </w:tcPr>
          <w:p w14:paraId="4F4D834B" w14:textId="2342F2D3" w:rsidR="001A7178" w:rsidRDefault="001A7178">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需求</w:t>
            </w:r>
          </w:p>
        </w:tc>
        <w:tc>
          <w:tcPr>
            <w:tcW w:w="1324" w:type="dxa"/>
            <w:gridSpan w:val="2"/>
            <w:shd w:val="clear" w:color="auto" w:fill="BFBFBF" w:themeFill="background1" w:themeFillShade="BF"/>
          </w:tcPr>
          <w:p w14:paraId="6BB2C41D" w14:textId="044F09FB"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名称</w:t>
            </w:r>
          </w:p>
        </w:tc>
        <w:tc>
          <w:tcPr>
            <w:tcW w:w="3998" w:type="dxa"/>
            <w:gridSpan w:val="2"/>
            <w:shd w:val="clear" w:color="auto" w:fill="BFBFBF" w:themeFill="background1" w:themeFillShade="BF"/>
          </w:tcPr>
          <w:p w14:paraId="45EEFB34" w14:textId="7A4EA1E9"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具体内容</w:t>
            </w:r>
          </w:p>
        </w:tc>
        <w:tc>
          <w:tcPr>
            <w:tcW w:w="3998" w:type="dxa"/>
            <w:gridSpan w:val="2"/>
            <w:shd w:val="clear" w:color="auto" w:fill="BFBFBF" w:themeFill="background1" w:themeFillShade="BF"/>
          </w:tcPr>
          <w:p w14:paraId="441A6DA4" w14:textId="494DEC69"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结论</w:t>
            </w:r>
          </w:p>
        </w:tc>
      </w:tr>
      <w:tr w:rsidR="001A7178" w14:paraId="30FA95CE" w14:textId="77777777" w:rsidTr="00C464DC">
        <w:tc>
          <w:tcPr>
            <w:tcW w:w="534" w:type="dxa"/>
            <w:vMerge/>
          </w:tcPr>
          <w:p w14:paraId="5671EDA4"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69F24" w14:textId="1CF8B13D" w:rsidR="001A7178" w:rsidRDefault="001A7178">
            <w:pPr>
              <w:pStyle w:val="af0"/>
              <w:spacing w:beforeLines="0" w:afterLines="0" w:line="240" w:lineRule="auto"/>
              <w:ind w:left="0" w:right="0"/>
              <w:rPr>
                <w:rFonts w:ascii="Times New Roman" w:hAnsi="Times New Roman"/>
                <w:sz w:val="21"/>
                <w:szCs w:val="21"/>
              </w:rPr>
            </w:pPr>
            <w:r w:rsidRPr="000908E1">
              <w:rPr>
                <w:rFonts w:ascii="Times New Roman" w:hAnsi="Times New Roman" w:hint="eastAsia"/>
                <w:sz w:val="21"/>
                <w:szCs w:val="21"/>
              </w:rPr>
              <w:t>信息查询模块</w:t>
            </w:r>
          </w:p>
        </w:tc>
        <w:tc>
          <w:tcPr>
            <w:tcW w:w="3998" w:type="dxa"/>
            <w:gridSpan w:val="2"/>
          </w:tcPr>
          <w:p w14:paraId="073F0EA6" w14:textId="194C4534" w:rsidR="001A7178" w:rsidRDefault="001A7178">
            <w:pPr>
              <w:pStyle w:val="af0"/>
              <w:spacing w:beforeLines="0" w:afterLines="0" w:line="240" w:lineRule="auto"/>
              <w:ind w:left="0" w:right="0"/>
              <w:jc w:val="both"/>
              <w:rPr>
                <w:rFonts w:ascii="Times New Roman" w:hAnsi="Times New Roman"/>
                <w:sz w:val="21"/>
                <w:szCs w:val="21"/>
              </w:rPr>
            </w:pPr>
            <w:r w:rsidRPr="003156DC">
              <w:rPr>
                <w:rFonts w:ascii="Times New Roman" w:hAnsi="Times New Roman" w:hint="eastAsia"/>
                <w:sz w:val="21"/>
                <w:szCs w:val="21"/>
              </w:rPr>
              <w:t>查询超算中心相关资讯，包括超算中心的简介、人员、软硬件等信息</w:t>
            </w:r>
          </w:p>
        </w:tc>
        <w:tc>
          <w:tcPr>
            <w:tcW w:w="3998" w:type="dxa"/>
            <w:gridSpan w:val="2"/>
          </w:tcPr>
          <w:p w14:paraId="58041DDD" w14:textId="224FDF2A" w:rsidR="001A7178" w:rsidRPr="003E0E35" w:rsidRDefault="001A7178">
            <w:pPr>
              <w:pStyle w:val="af0"/>
              <w:spacing w:beforeLines="0" w:afterLines="0" w:line="240" w:lineRule="auto"/>
              <w:ind w:left="0" w:right="0"/>
              <w:jc w:val="both"/>
              <w:rPr>
                <w:rFonts w:ascii="Times New Roman" w:hAnsi="Times New Roman"/>
                <w:sz w:val="21"/>
                <w:szCs w:val="21"/>
              </w:rPr>
            </w:pPr>
            <w:r w:rsidRPr="003E0E35">
              <w:rPr>
                <w:rFonts w:ascii="Times New Roman" w:hAnsi="Times New Roman" w:hint="eastAsia"/>
                <w:sz w:val="21"/>
                <w:szCs w:val="21"/>
              </w:rPr>
              <w:t>超算中心相关信息应存储在数据库中，可以通过操作数据库获取数据并通过网络传输显示</w:t>
            </w:r>
            <w:r>
              <w:rPr>
                <w:rFonts w:ascii="Times New Roman" w:hAnsi="Times New Roman" w:hint="eastAsia"/>
                <w:sz w:val="21"/>
                <w:szCs w:val="21"/>
              </w:rPr>
              <w:t>。一致通过。</w:t>
            </w:r>
          </w:p>
        </w:tc>
      </w:tr>
      <w:tr w:rsidR="001A7178" w14:paraId="1E1921E2" w14:textId="77777777" w:rsidTr="00C12144">
        <w:tc>
          <w:tcPr>
            <w:tcW w:w="534" w:type="dxa"/>
            <w:vMerge/>
          </w:tcPr>
          <w:p w14:paraId="1851D69B"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7B99392F" w14:textId="537636A3" w:rsidR="001A7178" w:rsidRDefault="001A7178">
            <w:pPr>
              <w:pStyle w:val="af0"/>
              <w:spacing w:beforeLines="0" w:afterLines="0" w:line="240" w:lineRule="auto"/>
              <w:ind w:left="0" w:right="0"/>
              <w:rPr>
                <w:rFonts w:ascii="Times New Roman" w:hAnsi="Times New Roman"/>
                <w:sz w:val="21"/>
                <w:szCs w:val="21"/>
              </w:rPr>
            </w:pPr>
            <w:r w:rsidRPr="00B27FCA">
              <w:rPr>
                <w:rFonts w:ascii="Times New Roman" w:hAnsi="Times New Roman" w:hint="eastAsia"/>
                <w:sz w:val="21"/>
                <w:szCs w:val="21"/>
              </w:rPr>
              <w:t>通知与更新模块</w:t>
            </w:r>
          </w:p>
        </w:tc>
        <w:tc>
          <w:tcPr>
            <w:tcW w:w="3998" w:type="dxa"/>
            <w:gridSpan w:val="2"/>
          </w:tcPr>
          <w:p w14:paraId="68458323" w14:textId="649EC753" w:rsidR="001A7178" w:rsidRDefault="001A7178">
            <w:pPr>
              <w:pStyle w:val="af0"/>
              <w:spacing w:beforeLines="0" w:afterLines="0" w:line="240" w:lineRule="auto"/>
              <w:ind w:left="0" w:right="0"/>
              <w:jc w:val="both"/>
              <w:rPr>
                <w:rFonts w:ascii="Times New Roman" w:hAnsi="Times New Roman"/>
                <w:sz w:val="21"/>
                <w:szCs w:val="21"/>
              </w:rPr>
            </w:pPr>
            <w:r w:rsidRPr="003F7543">
              <w:rPr>
                <w:rFonts w:ascii="Times New Roman" w:hAnsi="Times New Roman" w:hint="eastAsia"/>
                <w:sz w:val="21"/>
                <w:szCs w:val="21"/>
              </w:rPr>
              <w:t>及时向用户发送超算中心的最新动态和变化，确保用户了解最新信息</w:t>
            </w:r>
          </w:p>
        </w:tc>
        <w:tc>
          <w:tcPr>
            <w:tcW w:w="3998" w:type="dxa"/>
            <w:gridSpan w:val="2"/>
          </w:tcPr>
          <w:p w14:paraId="4033CBAA" w14:textId="450D123E" w:rsidR="001A7178" w:rsidRPr="00E26B9C" w:rsidRDefault="001A7178">
            <w:pPr>
              <w:pStyle w:val="af0"/>
              <w:spacing w:beforeLines="0" w:afterLines="0" w:line="240" w:lineRule="auto"/>
              <w:ind w:left="0" w:right="0"/>
              <w:jc w:val="both"/>
              <w:rPr>
                <w:rFonts w:ascii="Times New Roman" w:hAnsi="Times New Roman"/>
                <w:sz w:val="21"/>
                <w:szCs w:val="21"/>
              </w:rPr>
            </w:pPr>
            <w:r w:rsidRPr="00C26082">
              <w:rPr>
                <w:rFonts w:ascii="Times New Roman" w:hAnsi="Times New Roman" w:hint="eastAsia"/>
                <w:sz w:val="21"/>
                <w:szCs w:val="21"/>
              </w:rPr>
              <w:t>可以通过订阅机制、电子邮件、短信、推送通知等方式来实现。例如，当有新的信息发布时，系统可以自动向所有用户发送电子邮件或短信。或者，如果用户正在使用网站，系统可以通过网页弹窗或推送通知的方式来通知用户。如果信息不是很重要，可以只将信息在网上发布。这些技术目前都比较成熟，可以实现。</w:t>
            </w:r>
            <w:r>
              <w:rPr>
                <w:rFonts w:ascii="Times New Roman" w:hAnsi="Times New Roman" w:hint="eastAsia"/>
                <w:sz w:val="21"/>
                <w:szCs w:val="21"/>
              </w:rPr>
              <w:t>一致通过。</w:t>
            </w:r>
          </w:p>
        </w:tc>
      </w:tr>
      <w:tr w:rsidR="001A7178" w14:paraId="52B5D990" w14:textId="77777777" w:rsidTr="00271797">
        <w:trPr>
          <w:trHeight w:val="312"/>
        </w:trPr>
        <w:tc>
          <w:tcPr>
            <w:tcW w:w="534" w:type="dxa"/>
            <w:vMerge/>
          </w:tcPr>
          <w:p w14:paraId="4535AEDF"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241D09F4" w14:textId="0528ED63" w:rsidR="001A7178" w:rsidRDefault="001A7178">
            <w:pPr>
              <w:pStyle w:val="af0"/>
              <w:spacing w:beforeLines="0" w:afterLines="0" w:line="240" w:lineRule="auto"/>
              <w:ind w:left="0" w:right="0"/>
              <w:rPr>
                <w:rFonts w:ascii="Times New Roman" w:hAnsi="Times New Roman"/>
                <w:sz w:val="21"/>
                <w:szCs w:val="21"/>
              </w:rPr>
            </w:pPr>
            <w:r w:rsidRPr="00A06ACF">
              <w:rPr>
                <w:rFonts w:ascii="Times New Roman" w:hAnsi="Times New Roman" w:hint="eastAsia"/>
                <w:sz w:val="21"/>
                <w:szCs w:val="21"/>
              </w:rPr>
              <w:t>账户管理模块</w:t>
            </w:r>
          </w:p>
        </w:tc>
        <w:tc>
          <w:tcPr>
            <w:tcW w:w="3998" w:type="dxa"/>
            <w:gridSpan w:val="2"/>
          </w:tcPr>
          <w:p w14:paraId="49B72A75" w14:textId="6058E9FB" w:rsidR="001A7178" w:rsidRDefault="001A7178">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提供账户申请功能，让用户可以方便地注册新账户</w:t>
            </w:r>
          </w:p>
        </w:tc>
        <w:tc>
          <w:tcPr>
            <w:tcW w:w="3998" w:type="dxa"/>
            <w:gridSpan w:val="2"/>
            <w:vMerge w:val="restart"/>
          </w:tcPr>
          <w:p w14:paraId="0913ABE3" w14:textId="0E5ACDCC" w:rsidR="001A7178" w:rsidRDefault="001A7178">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账号申请可由多种方式实现，自动申请直接操作数据库数据即可，如需人工审批应实现管理员审批功能。支付功能需要实现多种支付方式，如信用卡、支付宝、微信支付等，这些支付调用</w:t>
            </w:r>
            <w:r w:rsidRPr="00271797">
              <w:rPr>
                <w:rFonts w:ascii="Times New Roman" w:hAnsi="Times New Roman" w:hint="eastAsia"/>
                <w:sz w:val="21"/>
                <w:szCs w:val="21"/>
              </w:rPr>
              <w:t>api</w:t>
            </w:r>
            <w:r w:rsidRPr="00271797">
              <w:rPr>
                <w:rFonts w:ascii="Times New Roman" w:hAnsi="Times New Roman" w:hint="eastAsia"/>
                <w:sz w:val="21"/>
                <w:szCs w:val="21"/>
              </w:rPr>
              <w:t>实现即可。关于安全性，通过用户密码加密、网站授权机制、</w:t>
            </w:r>
            <w:r w:rsidRPr="00271797">
              <w:rPr>
                <w:rFonts w:ascii="Times New Roman" w:hAnsi="Times New Roman" w:hint="eastAsia"/>
                <w:sz w:val="21"/>
                <w:szCs w:val="21"/>
              </w:rPr>
              <w:t>https</w:t>
            </w:r>
            <w:r w:rsidRPr="00271797">
              <w:rPr>
                <w:rFonts w:ascii="Times New Roman" w:hAnsi="Times New Roman" w:hint="eastAsia"/>
                <w:sz w:val="21"/>
                <w:szCs w:val="21"/>
              </w:rPr>
              <w:t>加密等方式应该可以满足基本需求</w:t>
            </w:r>
            <w:r>
              <w:rPr>
                <w:rFonts w:ascii="Times New Roman" w:hAnsi="Times New Roman" w:hint="eastAsia"/>
                <w:sz w:val="21"/>
                <w:szCs w:val="21"/>
              </w:rPr>
              <w:t>.</w:t>
            </w:r>
            <w:r>
              <w:rPr>
                <w:rFonts w:ascii="Times New Roman" w:hAnsi="Times New Roman" w:hint="eastAsia"/>
                <w:sz w:val="21"/>
                <w:szCs w:val="21"/>
              </w:rPr>
              <w:t>一直通过。</w:t>
            </w:r>
          </w:p>
        </w:tc>
      </w:tr>
      <w:tr w:rsidR="001A7178" w14:paraId="457A3D5D" w14:textId="77777777" w:rsidTr="00D91758">
        <w:trPr>
          <w:trHeight w:val="312"/>
        </w:trPr>
        <w:tc>
          <w:tcPr>
            <w:tcW w:w="534" w:type="dxa"/>
            <w:vMerge/>
          </w:tcPr>
          <w:p w14:paraId="0DB74D6B"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4C21C0CF" w14:textId="77777777" w:rsidR="001A7178" w:rsidRPr="00A06ACF" w:rsidRDefault="001A7178">
            <w:pPr>
              <w:pStyle w:val="af0"/>
              <w:spacing w:beforeLines="0" w:afterLines="0" w:line="240" w:lineRule="auto"/>
              <w:ind w:left="0" w:right="0"/>
              <w:rPr>
                <w:rFonts w:ascii="Times New Roman" w:hAnsi="Times New Roman" w:hint="eastAsia"/>
                <w:sz w:val="21"/>
                <w:szCs w:val="21"/>
              </w:rPr>
            </w:pPr>
          </w:p>
        </w:tc>
        <w:tc>
          <w:tcPr>
            <w:tcW w:w="3998" w:type="dxa"/>
            <w:gridSpan w:val="2"/>
          </w:tcPr>
          <w:p w14:paraId="45EEB538" w14:textId="491F7325" w:rsidR="001A7178" w:rsidRPr="00271797" w:rsidRDefault="001A7178">
            <w:pPr>
              <w:pStyle w:val="af0"/>
              <w:spacing w:beforeLines="0" w:afterLines="0" w:line="240" w:lineRule="auto"/>
              <w:ind w:left="0" w:right="0"/>
              <w:jc w:val="both"/>
              <w:rPr>
                <w:rFonts w:ascii="Times New Roman" w:hAnsi="Times New Roman" w:hint="eastAsia"/>
                <w:sz w:val="21"/>
                <w:szCs w:val="21"/>
              </w:rPr>
            </w:pPr>
            <w:r w:rsidRPr="00271797">
              <w:rPr>
                <w:rFonts w:ascii="Times New Roman" w:hAnsi="Times New Roman" w:hint="eastAsia"/>
                <w:sz w:val="21"/>
                <w:szCs w:val="21"/>
              </w:rPr>
              <w:t>支持账户充值，并提供账单查询服务，方便用户查看消费情况</w:t>
            </w:r>
          </w:p>
        </w:tc>
        <w:tc>
          <w:tcPr>
            <w:tcW w:w="3998" w:type="dxa"/>
            <w:gridSpan w:val="2"/>
            <w:vMerge/>
          </w:tcPr>
          <w:p w14:paraId="71AAEE06" w14:textId="77777777" w:rsidR="001A7178" w:rsidRDefault="001A7178">
            <w:pPr>
              <w:pStyle w:val="af0"/>
              <w:spacing w:beforeLines="0" w:afterLines="0" w:line="240" w:lineRule="auto"/>
              <w:ind w:left="0" w:right="0"/>
              <w:jc w:val="both"/>
              <w:rPr>
                <w:rFonts w:ascii="Times New Roman" w:hAnsi="Times New Roman"/>
                <w:sz w:val="21"/>
                <w:szCs w:val="21"/>
              </w:rPr>
            </w:pPr>
          </w:p>
        </w:tc>
      </w:tr>
      <w:tr w:rsidR="001A7178" w14:paraId="285613FF" w14:textId="77777777" w:rsidTr="00F83669">
        <w:trPr>
          <w:trHeight w:val="156"/>
        </w:trPr>
        <w:tc>
          <w:tcPr>
            <w:tcW w:w="534" w:type="dxa"/>
            <w:vMerge/>
          </w:tcPr>
          <w:p w14:paraId="256848B3"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6BB8AD67" w14:textId="0D5379C6" w:rsidR="001A7178" w:rsidRDefault="001A7178">
            <w:pPr>
              <w:pStyle w:val="af0"/>
              <w:spacing w:beforeLines="0" w:afterLines="0" w:line="240" w:lineRule="auto"/>
              <w:ind w:left="0" w:right="0"/>
              <w:rPr>
                <w:rFonts w:ascii="Times New Roman" w:hAnsi="Times New Roman"/>
                <w:sz w:val="21"/>
                <w:szCs w:val="21"/>
              </w:rPr>
            </w:pPr>
            <w:r w:rsidRPr="00143F77">
              <w:rPr>
                <w:rFonts w:ascii="Times New Roman" w:hAnsi="Times New Roman" w:hint="eastAsia"/>
                <w:sz w:val="21"/>
                <w:szCs w:val="21"/>
              </w:rPr>
              <w:t>管理员模块</w:t>
            </w:r>
          </w:p>
        </w:tc>
        <w:tc>
          <w:tcPr>
            <w:tcW w:w="3998" w:type="dxa"/>
            <w:gridSpan w:val="2"/>
          </w:tcPr>
          <w:p w14:paraId="06A77AE4" w14:textId="7409224D" w:rsidR="001A7178" w:rsidRDefault="001A7178">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管理员可以审批用户的申请</w:t>
            </w:r>
          </w:p>
        </w:tc>
        <w:tc>
          <w:tcPr>
            <w:tcW w:w="3998" w:type="dxa"/>
            <w:gridSpan w:val="2"/>
            <w:vMerge w:val="restart"/>
          </w:tcPr>
          <w:p w14:paraId="26E1325E" w14:textId="79F3717D" w:rsidR="001A7178" w:rsidRDefault="001A7178">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管理员可以审批用户的申请。可以通过在后台设置一个审批界面来实现，管理员可以在这个界面上查看用户的申请信息，然后选择批准或拒绝。技术上只需操作数据</w:t>
            </w:r>
            <w:r w:rsidRPr="00F83669">
              <w:rPr>
                <w:rFonts w:ascii="Times New Roman" w:hAnsi="Times New Roman" w:hint="eastAsia"/>
                <w:sz w:val="21"/>
                <w:szCs w:val="21"/>
              </w:rPr>
              <w:lastRenderedPageBreak/>
              <w:t>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F83669">
              <w:rPr>
                <w:rFonts w:ascii="Times New Roman" w:hAnsi="Times New Roman" w:hint="eastAsia"/>
                <w:sz w:val="21"/>
                <w:szCs w:val="21"/>
              </w:rPr>
              <w:t>spring security</w:t>
            </w:r>
            <w:r w:rsidRPr="00F83669">
              <w:rPr>
                <w:rFonts w:ascii="Times New Roman" w:hAnsi="Times New Roman" w:hint="eastAsia"/>
                <w:sz w:val="21"/>
                <w:szCs w:val="21"/>
              </w:rPr>
              <w:t>，这些技术在当前都是非常成熟的</w:t>
            </w:r>
            <w:r>
              <w:rPr>
                <w:rFonts w:ascii="Times New Roman" w:hAnsi="Times New Roman" w:hint="eastAsia"/>
                <w:sz w:val="21"/>
                <w:szCs w:val="21"/>
              </w:rPr>
              <w:t>。一致通过。</w:t>
            </w:r>
          </w:p>
        </w:tc>
      </w:tr>
      <w:tr w:rsidR="001A7178" w14:paraId="760B8BBE" w14:textId="77777777" w:rsidTr="007C0B3F">
        <w:trPr>
          <w:trHeight w:val="156"/>
        </w:trPr>
        <w:tc>
          <w:tcPr>
            <w:tcW w:w="534" w:type="dxa"/>
            <w:vMerge/>
          </w:tcPr>
          <w:p w14:paraId="502946CD"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5A8DFFC9" w14:textId="77777777" w:rsidR="001A7178" w:rsidRPr="00143F77" w:rsidRDefault="001A7178">
            <w:pPr>
              <w:pStyle w:val="af0"/>
              <w:spacing w:beforeLines="0" w:afterLines="0" w:line="240" w:lineRule="auto"/>
              <w:ind w:left="0" w:right="0"/>
              <w:rPr>
                <w:rFonts w:ascii="Times New Roman" w:hAnsi="Times New Roman" w:hint="eastAsia"/>
                <w:sz w:val="21"/>
                <w:szCs w:val="21"/>
              </w:rPr>
            </w:pPr>
          </w:p>
        </w:tc>
        <w:tc>
          <w:tcPr>
            <w:tcW w:w="3998" w:type="dxa"/>
            <w:gridSpan w:val="2"/>
          </w:tcPr>
          <w:p w14:paraId="149AAFA5" w14:textId="404CE9B2" w:rsidR="001A7178" w:rsidRPr="00F83669" w:rsidRDefault="001A7178">
            <w:pPr>
              <w:pStyle w:val="af0"/>
              <w:spacing w:beforeLines="0" w:afterLines="0" w:line="240" w:lineRule="auto"/>
              <w:ind w:left="0" w:right="0"/>
              <w:jc w:val="both"/>
              <w:rPr>
                <w:rFonts w:ascii="Times New Roman" w:hAnsi="Times New Roman" w:hint="eastAsia"/>
                <w:sz w:val="21"/>
                <w:szCs w:val="21"/>
              </w:rPr>
            </w:pPr>
            <w:r w:rsidRPr="00F83669">
              <w:rPr>
                <w:rFonts w:ascii="Times New Roman" w:hAnsi="Times New Roman" w:hint="eastAsia"/>
                <w:sz w:val="21"/>
                <w:szCs w:val="21"/>
              </w:rPr>
              <w:t>提供账号管理功能，方便管理员管理用户账户</w:t>
            </w:r>
          </w:p>
        </w:tc>
        <w:tc>
          <w:tcPr>
            <w:tcW w:w="3998" w:type="dxa"/>
            <w:gridSpan w:val="2"/>
            <w:vMerge/>
          </w:tcPr>
          <w:p w14:paraId="0D50F675" w14:textId="77777777" w:rsidR="001A7178" w:rsidRDefault="001A7178">
            <w:pPr>
              <w:pStyle w:val="af0"/>
              <w:spacing w:beforeLines="0" w:afterLines="0" w:line="240" w:lineRule="auto"/>
              <w:ind w:left="0" w:right="0"/>
              <w:jc w:val="both"/>
              <w:rPr>
                <w:rFonts w:ascii="Times New Roman" w:hAnsi="Times New Roman"/>
                <w:sz w:val="21"/>
                <w:szCs w:val="21"/>
              </w:rPr>
            </w:pPr>
          </w:p>
        </w:tc>
      </w:tr>
      <w:tr w:rsidR="001A7178" w14:paraId="3728E7B7" w14:textId="77777777" w:rsidTr="00163B56">
        <w:tc>
          <w:tcPr>
            <w:tcW w:w="534" w:type="dxa"/>
            <w:vMerge/>
          </w:tcPr>
          <w:p w14:paraId="0949DAEF"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23D75553" w14:textId="505F0467" w:rsidR="001A7178" w:rsidRDefault="001A7178">
            <w:pPr>
              <w:pStyle w:val="af0"/>
              <w:spacing w:beforeLines="0" w:afterLines="0" w:line="240" w:lineRule="auto"/>
              <w:ind w:left="0" w:right="0"/>
              <w:rPr>
                <w:rFonts w:ascii="Times New Roman" w:hAnsi="Times New Roman"/>
                <w:sz w:val="21"/>
                <w:szCs w:val="21"/>
              </w:rPr>
            </w:pPr>
            <w:r w:rsidRPr="004E33D1">
              <w:rPr>
                <w:rFonts w:ascii="Times New Roman" w:hAnsi="Times New Roman" w:hint="eastAsia"/>
                <w:sz w:val="21"/>
                <w:szCs w:val="21"/>
              </w:rPr>
              <w:t>科研成果管理模块</w:t>
            </w:r>
          </w:p>
        </w:tc>
        <w:tc>
          <w:tcPr>
            <w:tcW w:w="3998" w:type="dxa"/>
            <w:gridSpan w:val="2"/>
          </w:tcPr>
          <w:p w14:paraId="674EBF10" w14:textId="03478B6F" w:rsidR="001A7178" w:rsidRDefault="001A7178">
            <w:pPr>
              <w:pStyle w:val="af0"/>
              <w:tabs>
                <w:tab w:val="left" w:pos="3137"/>
              </w:tabs>
              <w:spacing w:beforeLines="0" w:afterLines="0" w:line="240" w:lineRule="auto"/>
              <w:ind w:left="0" w:right="0"/>
              <w:jc w:val="both"/>
              <w:rPr>
                <w:rFonts w:ascii="Times New Roman" w:hAnsi="Times New Roman"/>
                <w:sz w:val="21"/>
                <w:szCs w:val="21"/>
              </w:rPr>
            </w:pPr>
            <w:r w:rsidRPr="00835E40">
              <w:rPr>
                <w:rFonts w:ascii="Times New Roman" w:hAnsi="Times New Roman" w:hint="eastAsia"/>
                <w:sz w:val="21"/>
                <w:szCs w:val="21"/>
              </w:rPr>
              <w:t>提供科研成果申请和管理审批入口，以支持科研工作的进行</w:t>
            </w:r>
          </w:p>
        </w:tc>
        <w:tc>
          <w:tcPr>
            <w:tcW w:w="3998" w:type="dxa"/>
            <w:gridSpan w:val="2"/>
          </w:tcPr>
          <w:p w14:paraId="16F103BB" w14:textId="075CD815" w:rsidR="001A7178" w:rsidRPr="006562CB" w:rsidRDefault="001A7178">
            <w:pPr>
              <w:pStyle w:val="af0"/>
              <w:tabs>
                <w:tab w:val="left" w:pos="3137"/>
              </w:tabs>
              <w:spacing w:beforeLines="0" w:afterLines="0" w:line="240" w:lineRule="auto"/>
              <w:ind w:left="0" w:right="0"/>
              <w:jc w:val="both"/>
              <w:rPr>
                <w:rFonts w:ascii="Times New Roman" w:hAnsi="Times New Roman"/>
                <w:sz w:val="21"/>
                <w:szCs w:val="21"/>
              </w:rPr>
            </w:pPr>
            <w:r w:rsidRPr="006562CB">
              <w:rPr>
                <w:rFonts w:ascii="Times New Roman" w:hAnsi="Times New Roman" w:hint="eastAsia"/>
                <w:sz w:val="21"/>
                <w:szCs w:val="21"/>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r>
              <w:rPr>
                <w:rFonts w:ascii="Times New Roman" w:hAnsi="Times New Roman" w:hint="eastAsia"/>
                <w:sz w:val="21"/>
                <w:szCs w:val="21"/>
              </w:rPr>
              <w:t>。一致通过。</w:t>
            </w:r>
          </w:p>
        </w:tc>
      </w:tr>
      <w:tr w:rsidR="001A7178" w14:paraId="6F69C4AF" w14:textId="77777777" w:rsidTr="001A7178">
        <w:trPr>
          <w:trHeight w:val="208"/>
        </w:trPr>
        <w:tc>
          <w:tcPr>
            <w:tcW w:w="534" w:type="dxa"/>
            <w:vMerge/>
          </w:tcPr>
          <w:p w14:paraId="14A34285"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563BA9E1" w14:textId="514BFC79" w:rsidR="001A7178" w:rsidRPr="004E33D1" w:rsidRDefault="001A7178">
            <w:pPr>
              <w:pStyle w:val="af0"/>
              <w:spacing w:beforeLines="0" w:afterLines="0" w:line="240" w:lineRule="auto"/>
              <w:ind w:left="0" w:right="0"/>
              <w:rPr>
                <w:rFonts w:ascii="Times New Roman" w:hAnsi="Times New Roman" w:hint="eastAsia"/>
                <w:sz w:val="21"/>
                <w:szCs w:val="21"/>
              </w:rPr>
            </w:pPr>
            <w:r w:rsidRPr="001A7178">
              <w:rPr>
                <w:rFonts w:ascii="Times New Roman" w:hAnsi="Times New Roman" w:hint="eastAsia"/>
                <w:sz w:val="21"/>
                <w:szCs w:val="21"/>
              </w:rPr>
              <w:t>技术支持模块</w:t>
            </w:r>
          </w:p>
        </w:tc>
        <w:tc>
          <w:tcPr>
            <w:tcW w:w="3998" w:type="dxa"/>
            <w:gridSpan w:val="2"/>
          </w:tcPr>
          <w:p w14:paraId="49F0F41B" w14:textId="0C574844" w:rsidR="001A7178" w:rsidRPr="00835E40" w:rsidRDefault="001A7178">
            <w:pPr>
              <w:pStyle w:val="af0"/>
              <w:tabs>
                <w:tab w:val="left" w:pos="3137"/>
              </w:tabs>
              <w:spacing w:beforeLines="0" w:afterLines="0" w:line="240" w:lineRule="auto"/>
              <w:ind w:left="0" w:right="0"/>
              <w:jc w:val="both"/>
              <w:rPr>
                <w:rFonts w:ascii="Times New Roman" w:hAnsi="Times New Roman" w:hint="eastAsia"/>
                <w:sz w:val="21"/>
                <w:szCs w:val="21"/>
              </w:rPr>
            </w:pPr>
            <w:r w:rsidRPr="001A7178">
              <w:rPr>
                <w:rFonts w:ascii="Times New Roman" w:hAnsi="Times New Roman" w:hint="eastAsia"/>
                <w:sz w:val="21"/>
                <w:szCs w:val="21"/>
              </w:rPr>
              <w:t>支持用户的技术需求，包括故障报告和问题解决服务</w:t>
            </w:r>
          </w:p>
        </w:tc>
        <w:tc>
          <w:tcPr>
            <w:tcW w:w="3998" w:type="dxa"/>
            <w:gridSpan w:val="2"/>
            <w:vMerge w:val="restart"/>
          </w:tcPr>
          <w:p w14:paraId="3BD181B5" w14:textId="6ADA8868" w:rsidR="001A7178" w:rsidRPr="006562CB" w:rsidRDefault="001A7178">
            <w:pPr>
              <w:pStyle w:val="af0"/>
              <w:tabs>
                <w:tab w:val="left" w:pos="3137"/>
              </w:tabs>
              <w:spacing w:beforeLines="0" w:afterLines="0" w:line="240" w:lineRule="auto"/>
              <w:ind w:left="0" w:right="0"/>
              <w:jc w:val="both"/>
              <w:rPr>
                <w:rFonts w:ascii="Times New Roman" w:hAnsi="Times New Roman" w:hint="eastAsia"/>
                <w:sz w:val="21"/>
                <w:szCs w:val="21"/>
              </w:rPr>
            </w:pPr>
            <w:r w:rsidRPr="001A7178">
              <w:rPr>
                <w:rFonts w:ascii="Times New Roman" w:hAnsi="Times New Roman" w:hint="eastAsia"/>
                <w:sz w:val="21"/>
                <w:szCs w:val="21"/>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r w:rsidR="00803EC8">
              <w:rPr>
                <w:rFonts w:ascii="Times New Roman" w:hAnsi="Times New Roman" w:hint="eastAsia"/>
                <w:sz w:val="21"/>
                <w:szCs w:val="21"/>
              </w:rPr>
              <w:t>。</w:t>
            </w:r>
          </w:p>
        </w:tc>
      </w:tr>
      <w:tr w:rsidR="001A7178" w14:paraId="0D7F1F78" w14:textId="77777777" w:rsidTr="00163B56">
        <w:trPr>
          <w:trHeight w:val="208"/>
        </w:trPr>
        <w:tc>
          <w:tcPr>
            <w:tcW w:w="534" w:type="dxa"/>
            <w:vMerge/>
          </w:tcPr>
          <w:p w14:paraId="044A6925"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35B05B27" w14:textId="77777777" w:rsidR="001A7178" w:rsidRPr="001A7178" w:rsidRDefault="001A7178">
            <w:pPr>
              <w:pStyle w:val="af0"/>
              <w:spacing w:beforeLines="0" w:afterLines="0" w:line="240" w:lineRule="auto"/>
              <w:ind w:left="0" w:right="0"/>
              <w:rPr>
                <w:rFonts w:ascii="Times New Roman" w:hAnsi="Times New Roman" w:hint="eastAsia"/>
                <w:sz w:val="21"/>
                <w:szCs w:val="21"/>
              </w:rPr>
            </w:pPr>
          </w:p>
        </w:tc>
        <w:tc>
          <w:tcPr>
            <w:tcW w:w="3998" w:type="dxa"/>
            <w:gridSpan w:val="2"/>
          </w:tcPr>
          <w:p w14:paraId="49A5AF2C" w14:textId="64B2D1C6" w:rsidR="001A7178" w:rsidRPr="001A7178" w:rsidRDefault="001A7178">
            <w:pPr>
              <w:pStyle w:val="af0"/>
              <w:tabs>
                <w:tab w:val="left" w:pos="3137"/>
              </w:tabs>
              <w:spacing w:beforeLines="0" w:afterLines="0" w:line="240" w:lineRule="auto"/>
              <w:ind w:left="0" w:right="0"/>
              <w:jc w:val="both"/>
              <w:rPr>
                <w:rFonts w:ascii="Times New Roman" w:hAnsi="Times New Roman" w:hint="eastAsia"/>
                <w:sz w:val="21"/>
                <w:szCs w:val="21"/>
              </w:rPr>
            </w:pPr>
            <w:r w:rsidRPr="001A7178">
              <w:rPr>
                <w:rFonts w:ascii="Times New Roman" w:hAnsi="Times New Roman" w:hint="eastAsia"/>
                <w:sz w:val="21"/>
                <w:szCs w:val="21"/>
              </w:rPr>
              <w:t>提供用户手册，帮助用户了解如何使用超级计算资源</w:t>
            </w:r>
          </w:p>
        </w:tc>
        <w:tc>
          <w:tcPr>
            <w:tcW w:w="3998" w:type="dxa"/>
            <w:gridSpan w:val="2"/>
            <w:vMerge/>
          </w:tcPr>
          <w:p w14:paraId="743E1A2D" w14:textId="77777777" w:rsidR="001A7178" w:rsidRPr="006562CB" w:rsidRDefault="001A7178">
            <w:pPr>
              <w:pStyle w:val="af0"/>
              <w:tabs>
                <w:tab w:val="left" w:pos="3137"/>
              </w:tabs>
              <w:spacing w:beforeLines="0" w:afterLines="0" w:line="240" w:lineRule="auto"/>
              <w:ind w:left="0" w:right="0"/>
              <w:jc w:val="both"/>
              <w:rPr>
                <w:rFonts w:ascii="Times New Roman" w:hAnsi="Times New Roman" w:hint="eastAsia"/>
                <w:sz w:val="21"/>
                <w:szCs w:val="21"/>
              </w:rPr>
            </w:pPr>
          </w:p>
        </w:tc>
      </w:tr>
      <w:tr w:rsidR="001A7178" w14:paraId="1C26B43E" w14:textId="77777777" w:rsidTr="00163B56">
        <w:trPr>
          <w:trHeight w:val="208"/>
        </w:trPr>
        <w:tc>
          <w:tcPr>
            <w:tcW w:w="534" w:type="dxa"/>
            <w:vMerge/>
          </w:tcPr>
          <w:p w14:paraId="60E70074"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19095562" w14:textId="77777777" w:rsidR="001A7178" w:rsidRPr="001A7178" w:rsidRDefault="001A7178">
            <w:pPr>
              <w:pStyle w:val="af0"/>
              <w:spacing w:beforeLines="0" w:afterLines="0" w:line="240" w:lineRule="auto"/>
              <w:ind w:left="0" w:right="0"/>
              <w:rPr>
                <w:rFonts w:ascii="Times New Roman" w:hAnsi="Times New Roman" w:hint="eastAsia"/>
                <w:sz w:val="21"/>
                <w:szCs w:val="21"/>
              </w:rPr>
            </w:pPr>
          </w:p>
        </w:tc>
        <w:tc>
          <w:tcPr>
            <w:tcW w:w="3998" w:type="dxa"/>
            <w:gridSpan w:val="2"/>
          </w:tcPr>
          <w:p w14:paraId="161D5204" w14:textId="0419CF6C" w:rsidR="001A7178" w:rsidRPr="001A7178" w:rsidRDefault="001A7178">
            <w:pPr>
              <w:pStyle w:val="af0"/>
              <w:tabs>
                <w:tab w:val="left" w:pos="3137"/>
              </w:tabs>
              <w:spacing w:beforeLines="0" w:afterLines="0" w:line="240" w:lineRule="auto"/>
              <w:ind w:left="0" w:right="0"/>
              <w:jc w:val="both"/>
              <w:rPr>
                <w:rFonts w:ascii="Times New Roman" w:hAnsi="Times New Roman" w:hint="eastAsia"/>
                <w:sz w:val="21"/>
                <w:szCs w:val="21"/>
              </w:rPr>
            </w:pPr>
            <w:r w:rsidRPr="001A7178">
              <w:rPr>
                <w:rFonts w:ascii="Times New Roman" w:hAnsi="Times New Roman" w:hint="eastAsia"/>
                <w:sz w:val="21"/>
                <w:szCs w:val="21"/>
              </w:rPr>
              <w:t>提供技术文档和培训材料，以帮助用户充分利用超级计算资源</w:t>
            </w:r>
          </w:p>
        </w:tc>
        <w:tc>
          <w:tcPr>
            <w:tcW w:w="3998" w:type="dxa"/>
            <w:gridSpan w:val="2"/>
            <w:vMerge/>
          </w:tcPr>
          <w:p w14:paraId="7DE02CE1" w14:textId="77777777" w:rsidR="001A7178" w:rsidRPr="006562CB" w:rsidRDefault="001A7178">
            <w:pPr>
              <w:pStyle w:val="af0"/>
              <w:tabs>
                <w:tab w:val="left" w:pos="3137"/>
              </w:tabs>
              <w:spacing w:beforeLines="0" w:afterLines="0" w:line="240" w:lineRule="auto"/>
              <w:ind w:left="0" w:right="0"/>
              <w:jc w:val="both"/>
              <w:rPr>
                <w:rFonts w:ascii="Times New Roman" w:hAnsi="Times New Roman" w:hint="eastAsia"/>
                <w:sz w:val="21"/>
                <w:szCs w:val="21"/>
              </w:rPr>
            </w:pPr>
          </w:p>
        </w:tc>
      </w:tr>
      <w:tr w:rsidR="00815105" w:rsidRPr="009502F9" w14:paraId="0773D6D5" w14:textId="77777777" w:rsidTr="00595D5C">
        <w:trPr>
          <w:trHeight w:val="208"/>
        </w:trPr>
        <w:tc>
          <w:tcPr>
            <w:tcW w:w="534" w:type="dxa"/>
            <w:vMerge w:val="restart"/>
            <w:shd w:val="clear" w:color="auto" w:fill="BFBFBF" w:themeFill="background1" w:themeFillShade="BF"/>
          </w:tcPr>
          <w:p w14:paraId="544F0707" w14:textId="79861382" w:rsidR="00815105" w:rsidRPr="00DB230C" w:rsidRDefault="00815105">
            <w:pPr>
              <w:pStyle w:val="af0"/>
              <w:spacing w:beforeLines="0" w:afterLines="0" w:line="240" w:lineRule="auto"/>
              <w:ind w:left="0" w:right="0"/>
              <w:jc w:val="both"/>
              <w:rPr>
                <w:rFonts w:ascii="Times New Roman" w:hAnsi="Times New Roman"/>
                <w:b/>
                <w:bCs/>
                <w:sz w:val="21"/>
                <w:szCs w:val="21"/>
              </w:rPr>
            </w:pPr>
            <w:r w:rsidRPr="00DB230C">
              <w:rPr>
                <w:rFonts w:ascii="Times New Roman" w:hAnsi="Times New Roman" w:hint="eastAsia"/>
                <w:b/>
                <w:bCs/>
                <w:sz w:val="21"/>
                <w:szCs w:val="21"/>
              </w:rPr>
              <w:t>需求冲突</w:t>
            </w:r>
          </w:p>
        </w:tc>
        <w:tc>
          <w:tcPr>
            <w:tcW w:w="1324" w:type="dxa"/>
            <w:gridSpan w:val="2"/>
          </w:tcPr>
          <w:p w14:paraId="76CD84B6" w14:textId="48E87474" w:rsidR="00815105" w:rsidRPr="009502F9" w:rsidRDefault="00815105">
            <w:pPr>
              <w:pStyle w:val="af0"/>
              <w:spacing w:beforeLines="0" w:afterLines="0" w:line="240" w:lineRule="auto"/>
              <w:ind w:left="0" w:right="0"/>
              <w:rPr>
                <w:rFonts w:ascii="Times New Roman" w:hAnsi="Times New Roman" w:hint="eastAsia"/>
                <w:sz w:val="21"/>
                <w:szCs w:val="21"/>
              </w:rPr>
            </w:pPr>
            <w:r w:rsidRPr="0076406F">
              <w:rPr>
                <w:rFonts w:ascii="Times New Roman" w:hAnsi="Times New Roman" w:hint="eastAsia"/>
                <w:sz w:val="21"/>
                <w:szCs w:val="21"/>
              </w:rPr>
              <w:t>管理员账户申请审批与用户账号申请</w:t>
            </w:r>
          </w:p>
        </w:tc>
        <w:tc>
          <w:tcPr>
            <w:tcW w:w="3998" w:type="dxa"/>
            <w:gridSpan w:val="2"/>
          </w:tcPr>
          <w:p w14:paraId="45692CE8" w14:textId="4FBDD2DF" w:rsidR="00815105" w:rsidRPr="009502F9" w:rsidRDefault="00303139">
            <w:pPr>
              <w:pStyle w:val="af0"/>
              <w:tabs>
                <w:tab w:val="left" w:pos="3137"/>
              </w:tabs>
              <w:spacing w:beforeLines="0" w:afterLines="0" w:line="240" w:lineRule="auto"/>
              <w:ind w:left="0" w:right="0"/>
              <w:jc w:val="both"/>
              <w:rPr>
                <w:rFonts w:ascii="Times New Roman" w:hAnsi="Times New Roman" w:hint="eastAsia"/>
                <w:sz w:val="21"/>
                <w:szCs w:val="21"/>
              </w:rPr>
            </w:pPr>
            <w:r w:rsidRPr="00303139">
              <w:rPr>
                <w:rFonts w:ascii="Times New Roman" w:hAnsi="Times New Roman" w:hint="eastAsia"/>
                <w:sz w:val="21"/>
                <w:szCs w:val="21"/>
              </w:rPr>
              <w:t>管理员需要对用户提交的账号申请进行审批，但用户可能需要立即进行账号申请操作并使用账号。如果审批时间过长，用户体验可能会受到影响</w:t>
            </w:r>
            <w:r w:rsidR="003D509A">
              <w:rPr>
                <w:rFonts w:ascii="Times New Roman" w:hAnsi="Times New Roman" w:hint="eastAsia"/>
                <w:sz w:val="21"/>
                <w:szCs w:val="21"/>
              </w:rPr>
              <w:t>。</w:t>
            </w:r>
          </w:p>
        </w:tc>
        <w:tc>
          <w:tcPr>
            <w:tcW w:w="3998" w:type="dxa"/>
            <w:gridSpan w:val="2"/>
          </w:tcPr>
          <w:p w14:paraId="6EECA49C" w14:textId="322D8FC5" w:rsidR="00815105" w:rsidRPr="009502F9" w:rsidRDefault="004C60B4">
            <w:pPr>
              <w:pStyle w:val="af0"/>
              <w:tabs>
                <w:tab w:val="left" w:pos="3137"/>
              </w:tabs>
              <w:spacing w:beforeLines="0" w:afterLines="0" w:line="240" w:lineRule="auto"/>
              <w:ind w:left="0" w:right="0"/>
              <w:jc w:val="both"/>
              <w:rPr>
                <w:rFonts w:ascii="Times New Roman" w:hAnsi="Times New Roman" w:hint="eastAsia"/>
                <w:sz w:val="21"/>
                <w:szCs w:val="21"/>
              </w:rPr>
            </w:pPr>
            <w:r w:rsidRPr="004C60B4">
              <w:rPr>
                <w:rFonts w:ascii="Times New Roman" w:hAnsi="Times New Roman" w:hint="eastAsia"/>
                <w:sz w:val="21"/>
                <w:szCs w:val="21"/>
              </w:rPr>
              <w:t>明确服务级别协议（</w:t>
            </w:r>
            <w:r w:rsidRPr="004C60B4">
              <w:rPr>
                <w:rFonts w:ascii="Times New Roman" w:hAnsi="Times New Roman" w:hint="eastAsia"/>
                <w:sz w:val="21"/>
                <w:szCs w:val="21"/>
              </w:rPr>
              <w:t>SLA</w:t>
            </w:r>
            <w:r w:rsidRPr="004C60B4">
              <w:rPr>
                <w:rFonts w:ascii="Times New Roman" w:hAnsi="Times New Roman" w:hint="eastAsia"/>
                <w:sz w:val="21"/>
                <w:szCs w:val="21"/>
              </w:rPr>
              <w:t>）：定义管理员对账户申请的审批时间，以确保用户能够及时使用账号。同时，在用户进行账号申请操作时，提供清晰的审批进度跟踪功能，让用户知道申请的进展情况。</w:t>
            </w:r>
          </w:p>
        </w:tc>
      </w:tr>
      <w:tr w:rsidR="00815105" w:rsidRPr="009502F9" w14:paraId="351803C3" w14:textId="77777777" w:rsidTr="00595D5C">
        <w:trPr>
          <w:trHeight w:val="208"/>
        </w:trPr>
        <w:tc>
          <w:tcPr>
            <w:tcW w:w="534" w:type="dxa"/>
            <w:vMerge/>
            <w:shd w:val="clear" w:color="auto" w:fill="BFBFBF" w:themeFill="background1" w:themeFillShade="BF"/>
          </w:tcPr>
          <w:p w14:paraId="18D2FE97" w14:textId="77777777" w:rsidR="00815105" w:rsidRPr="00DB230C" w:rsidRDefault="00815105">
            <w:pPr>
              <w:pStyle w:val="af0"/>
              <w:spacing w:beforeLines="0" w:afterLines="0" w:line="240" w:lineRule="auto"/>
              <w:ind w:left="0" w:right="0"/>
              <w:jc w:val="both"/>
              <w:rPr>
                <w:rFonts w:ascii="Times New Roman" w:hAnsi="Times New Roman" w:hint="eastAsia"/>
                <w:b/>
                <w:bCs/>
                <w:sz w:val="21"/>
                <w:szCs w:val="21"/>
              </w:rPr>
            </w:pPr>
          </w:p>
        </w:tc>
        <w:tc>
          <w:tcPr>
            <w:tcW w:w="1324" w:type="dxa"/>
            <w:gridSpan w:val="2"/>
          </w:tcPr>
          <w:p w14:paraId="717DB0A8" w14:textId="285EF8D1" w:rsidR="00815105" w:rsidRPr="0076406F" w:rsidRDefault="00815105">
            <w:pPr>
              <w:pStyle w:val="af0"/>
              <w:spacing w:beforeLines="0" w:afterLines="0" w:line="240" w:lineRule="auto"/>
              <w:ind w:left="0" w:right="0"/>
              <w:rPr>
                <w:rFonts w:ascii="Times New Roman" w:hAnsi="Times New Roman" w:hint="eastAsia"/>
                <w:sz w:val="21"/>
                <w:szCs w:val="21"/>
              </w:rPr>
            </w:pPr>
            <w:r w:rsidRPr="00815105">
              <w:rPr>
                <w:rFonts w:ascii="Times New Roman" w:hAnsi="Times New Roman" w:hint="eastAsia"/>
                <w:sz w:val="21"/>
                <w:szCs w:val="21"/>
              </w:rPr>
              <w:t>管理员用户账号管理与用户账号充</w:t>
            </w:r>
            <w:r w:rsidRPr="00815105">
              <w:rPr>
                <w:rFonts w:ascii="Times New Roman" w:hAnsi="Times New Roman" w:hint="eastAsia"/>
                <w:sz w:val="21"/>
                <w:szCs w:val="21"/>
              </w:rPr>
              <w:lastRenderedPageBreak/>
              <w:t>值</w:t>
            </w:r>
          </w:p>
        </w:tc>
        <w:tc>
          <w:tcPr>
            <w:tcW w:w="3998" w:type="dxa"/>
            <w:gridSpan w:val="2"/>
          </w:tcPr>
          <w:p w14:paraId="7DEF1A02" w14:textId="5FC23572" w:rsidR="00815105" w:rsidRPr="009502F9" w:rsidRDefault="004A6767">
            <w:pPr>
              <w:pStyle w:val="af0"/>
              <w:tabs>
                <w:tab w:val="left" w:pos="3137"/>
              </w:tabs>
              <w:spacing w:beforeLines="0" w:afterLines="0" w:line="240" w:lineRule="auto"/>
              <w:ind w:left="0" w:right="0"/>
              <w:jc w:val="both"/>
              <w:rPr>
                <w:rFonts w:ascii="Times New Roman" w:hAnsi="Times New Roman" w:hint="eastAsia"/>
                <w:sz w:val="21"/>
                <w:szCs w:val="21"/>
              </w:rPr>
            </w:pPr>
            <w:r w:rsidRPr="004A6767">
              <w:rPr>
                <w:rFonts w:ascii="Times New Roman" w:hAnsi="Times New Roman" w:hint="eastAsia"/>
                <w:sz w:val="21"/>
                <w:szCs w:val="21"/>
              </w:rPr>
              <w:lastRenderedPageBreak/>
              <w:t>管理员需要管理用户账号，包括充值操作，但用户也需要进行账号充值以使用服务。可能存在管理员正在处理账号相关事务</w:t>
            </w:r>
            <w:r w:rsidRPr="004A6767">
              <w:rPr>
                <w:rFonts w:ascii="Times New Roman" w:hAnsi="Times New Roman" w:hint="eastAsia"/>
                <w:sz w:val="21"/>
                <w:szCs w:val="21"/>
              </w:rPr>
              <w:lastRenderedPageBreak/>
              <w:t>时，用户需要立即进行充值的情况。此时对于账户的数据更新就会存在冲突，可能会导致操作异常等情况。</w:t>
            </w:r>
          </w:p>
        </w:tc>
        <w:tc>
          <w:tcPr>
            <w:tcW w:w="3998" w:type="dxa"/>
            <w:gridSpan w:val="2"/>
          </w:tcPr>
          <w:p w14:paraId="58C5BE07" w14:textId="39538E91" w:rsidR="00815105" w:rsidRPr="009502F9" w:rsidRDefault="007F7FE7">
            <w:pPr>
              <w:pStyle w:val="af0"/>
              <w:tabs>
                <w:tab w:val="left" w:pos="3137"/>
              </w:tabs>
              <w:spacing w:beforeLines="0" w:afterLines="0" w:line="240" w:lineRule="auto"/>
              <w:ind w:left="0" w:right="0"/>
              <w:jc w:val="both"/>
              <w:rPr>
                <w:rFonts w:ascii="Times New Roman" w:hAnsi="Times New Roman" w:hint="eastAsia"/>
                <w:sz w:val="21"/>
                <w:szCs w:val="21"/>
              </w:rPr>
            </w:pPr>
            <w:r w:rsidRPr="007F7FE7">
              <w:rPr>
                <w:rFonts w:ascii="Times New Roman" w:hAnsi="Times New Roman" w:hint="eastAsia"/>
                <w:sz w:val="21"/>
                <w:szCs w:val="21"/>
              </w:rPr>
              <w:lastRenderedPageBreak/>
              <w:t>实现即时充值功能：为用户提供快速的账号充值功能，减少需要管理员介入的情况。用户可以根据需要自行充值，减少对管理</w:t>
            </w:r>
            <w:r w:rsidRPr="007F7FE7">
              <w:rPr>
                <w:rFonts w:ascii="Times New Roman" w:hAnsi="Times New Roman" w:hint="eastAsia"/>
                <w:sz w:val="21"/>
                <w:szCs w:val="21"/>
              </w:rPr>
              <w:lastRenderedPageBreak/>
              <w:t>员的依赖。</w:t>
            </w:r>
          </w:p>
        </w:tc>
      </w:tr>
      <w:tr w:rsidR="00815105" w:rsidRPr="009502F9" w14:paraId="395D8EFC" w14:textId="77777777" w:rsidTr="00595D5C">
        <w:trPr>
          <w:trHeight w:val="208"/>
        </w:trPr>
        <w:tc>
          <w:tcPr>
            <w:tcW w:w="534" w:type="dxa"/>
            <w:vMerge/>
            <w:shd w:val="clear" w:color="auto" w:fill="BFBFBF" w:themeFill="background1" w:themeFillShade="BF"/>
          </w:tcPr>
          <w:p w14:paraId="414F2AF9" w14:textId="77777777" w:rsidR="00815105" w:rsidRPr="00DB230C" w:rsidRDefault="00815105">
            <w:pPr>
              <w:pStyle w:val="af0"/>
              <w:spacing w:beforeLines="0" w:afterLines="0" w:line="240" w:lineRule="auto"/>
              <w:ind w:left="0" w:right="0"/>
              <w:jc w:val="both"/>
              <w:rPr>
                <w:rFonts w:ascii="Times New Roman" w:hAnsi="Times New Roman" w:hint="eastAsia"/>
                <w:b/>
                <w:bCs/>
                <w:sz w:val="21"/>
                <w:szCs w:val="21"/>
              </w:rPr>
            </w:pPr>
          </w:p>
        </w:tc>
        <w:tc>
          <w:tcPr>
            <w:tcW w:w="1324" w:type="dxa"/>
            <w:gridSpan w:val="2"/>
          </w:tcPr>
          <w:p w14:paraId="15305CB7" w14:textId="63122549" w:rsidR="00815105" w:rsidRPr="00815105" w:rsidRDefault="00815105">
            <w:pPr>
              <w:pStyle w:val="af0"/>
              <w:spacing w:beforeLines="0" w:afterLines="0" w:line="240" w:lineRule="auto"/>
              <w:ind w:left="0" w:right="0"/>
              <w:rPr>
                <w:rFonts w:ascii="Times New Roman" w:hAnsi="Times New Roman" w:hint="eastAsia"/>
                <w:sz w:val="21"/>
                <w:szCs w:val="21"/>
              </w:rPr>
            </w:pPr>
            <w:r w:rsidRPr="00815105">
              <w:rPr>
                <w:rFonts w:ascii="Times New Roman" w:hAnsi="Times New Roman" w:hint="eastAsia"/>
                <w:sz w:val="21"/>
                <w:szCs w:val="21"/>
              </w:rPr>
              <w:t>管理员账单管理与用户账单查询</w:t>
            </w:r>
          </w:p>
        </w:tc>
        <w:tc>
          <w:tcPr>
            <w:tcW w:w="3998" w:type="dxa"/>
            <w:gridSpan w:val="2"/>
          </w:tcPr>
          <w:p w14:paraId="7B618C2D" w14:textId="3E904BD9" w:rsidR="00815105" w:rsidRPr="009502F9" w:rsidRDefault="009C53FE">
            <w:pPr>
              <w:pStyle w:val="af0"/>
              <w:tabs>
                <w:tab w:val="left" w:pos="3137"/>
              </w:tabs>
              <w:spacing w:beforeLines="0" w:afterLines="0" w:line="240" w:lineRule="auto"/>
              <w:ind w:left="0" w:right="0"/>
              <w:jc w:val="both"/>
              <w:rPr>
                <w:rFonts w:ascii="Times New Roman" w:hAnsi="Times New Roman" w:hint="eastAsia"/>
                <w:sz w:val="21"/>
                <w:szCs w:val="21"/>
              </w:rPr>
            </w:pPr>
            <w:r w:rsidRPr="009C53FE">
              <w:rPr>
                <w:rFonts w:ascii="Times New Roman" w:hAnsi="Times New Roman" w:hint="eastAsia"/>
                <w:sz w:val="21"/>
                <w:szCs w:val="21"/>
              </w:rPr>
              <w:t>管理员管理用户账单的同时，用户也需要查询自己的账单情况。此时若用户在打开页面后，管理员进行订单修改，可能存在查询操作与管理员管理操作的时间冲突，导致信息过时等问题</w:t>
            </w:r>
            <w:r>
              <w:rPr>
                <w:rFonts w:ascii="Times New Roman" w:hAnsi="Times New Roman" w:hint="eastAsia"/>
                <w:sz w:val="21"/>
                <w:szCs w:val="21"/>
              </w:rPr>
              <w:t>。</w:t>
            </w:r>
          </w:p>
        </w:tc>
        <w:tc>
          <w:tcPr>
            <w:tcW w:w="3998" w:type="dxa"/>
            <w:gridSpan w:val="2"/>
          </w:tcPr>
          <w:p w14:paraId="684BA749" w14:textId="18F6008F" w:rsidR="00815105" w:rsidRPr="009502F9" w:rsidRDefault="00464D5C">
            <w:pPr>
              <w:pStyle w:val="af0"/>
              <w:tabs>
                <w:tab w:val="left" w:pos="3137"/>
              </w:tabs>
              <w:spacing w:beforeLines="0" w:afterLines="0" w:line="240" w:lineRule="auto"/>
              <w:ind w:left="0" w:right="0"/>
              <w:jc w:val="both"/>
              <w:rPr>
                <w:rFonts w:ascii="Times New Roman" w:hAnsi="Times New Roman" w:hint="eastAsia"/>
                <w:sz w:val="21"/>
                <w:szCs w:val="21"/>
              </w:rPr>
            </w:pPr>
            <w:r w:rsidRPr="00464D5C">
              <w:rPr>
                <w:rFonts w:ascii="Times New Roman" w:hAnsi="Times New Roman" w:hint="eastAsia"/>
                <w:sz w:val="21"/>
                <w:szCs w:val="21"/>
              </w:rPr>
              <w:t>提供实时账单查询：管理员定期处理账单管理工作，在完成操作后立即进行同步，以减少与用户查询操作的冲突</w:t>
            </w:r>
            <w:r>
              <w:rPr>
                <w:rFonts w:ascii="Times New Roman" w:hAnsi="Times New Roman" w:hint="eastAsia"/>
                <w:sz w:val="21"/>
                <w:szCs w:val="21"/>
              </w:rPr>
              <w:t>。</w:t>
            </w:r>
          </w:p>
        </w:tc>
      </w:tr>
      <w:tr w:rsidR="00877052" w14:paraId="010BC4B7" w14:textId="77777777">
        <w:trPr>
          <w:cantSplit/>
          <w:trHeight w:val="1134"/>
        </w:trPr>
        <w:tc>
          <w:tcPr>
            <w:tcW w:w="534" w:type="dxa"/>
            <w:shd w:val="clear" w:color="auto" w:fill="BFBFBF" w:themeFill="background1" w:themeFillShade="BF"/>
            <w:textDirection w:val="tbRlV"/>
            <w:vAlign w:val="center"/>
          </w:tcPr>
          <w:p w14:paraId="374E1599" w14:textId="77777777" w:rsidR="00877052" w:rsidRDefault="00000000">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备注</w:t>
            </w:r>
          </w:p>
        </w:tc>
        <w:tc>
          <w:tcPr>
            <w:tcW w:w="9320" w:type="dxa"/>
            <w:gridSpan w:val="6"/>
          </w:tcPr>
          <w:p w14:paraId="499F5850" w14:textId="77777777" w:rsidR="00877052" w:rsidRDefault="00000000">
            <w:pPr>
              <w:pStyle w:val="af0"/>
              <w:numPr>
                <w:ilvl w:val="0"/>
                <w:numId w:val="3"/>
              </w:numPr>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无</w:t>
            </w:r>
          </w:p>
        </w:tc>
      </w:tr>
    </w:tbl>
    <w:p w14:paraId="3B86572E" w14:textId="77777777" w:rsidR="00877052" w:rsidRDefault="00000000">
      <w:pPr>
        <w:pStyle w:val="af0"/>
        <w:spacing w:beforeLines="0" w:afterLines="0"/>
        <w:ind w:left="0" w:right="0"/>
        <w:jc w:val="right"/>
        <w:rPr>
          <w:rFonts w:ascii="Times New Roman" w:hAnsi="Times New Roman"/>
          <w:bCs/>
          <w:sz w:val="21"/>
          <w:szCs w:val="21"/>
        </w:rPr>
      </w:pPr>
      <w:r>
        <w:rPr>
          <w:rFonts w:ascii="Times New Roman" w:hAnsi="Times New Roman" w:hint="eastAsia"/>
          <w:bCs/>
          <w:sz w:val="21"/>
          <w:szCs w:val="21"/>
        </w:rPr>
        <w:t>会议应到</w:t>
      </w:r>
      <w:r>
        <w:rPr>
          <w:rFonts w:ascii="Times New Roman" w:hAnsi="Times New Roman" w:hint="eastAsia"/>
          <w:bCs/>
          <w:sz w:val="21"/>
          <w:szCs w:val="21"/>
        </w:rPr>
        <w:t>5</w:t>
      </w:r>
      <w:r>
        <w:rPr>
          <w:rFonts w:ascii="Times New Roman" w:hAnsi="Times New Roman" w:hint="eastAsia"/>
          <w:bCs/>
          <w:sz w:val="21"/>
          <w:szCs w:val="21"/>
        </w:rPr>
        <w:t>人，实到</w:t>
      </w:r>
      <w:r>
        <w:rPr>
          <w:rFonts w:ascii="Times New Roman" w:hAnsi="Times New Roman" w:hint="eastAsia"/>
          <w:bCs/>
          <w:sz w:val="21"/>
          <w:szCs w:val="21"/>
        </w:rPr>
        <w:t>5</w:t>
      </w:r>
      <w:r>
        <w:rPr>
          <w:rFonts w:ascii="Times New Roman" w:hAnsi="Times New Roman" w:hint="eastAsia"/>
          <w:bCs/>
          <w:sz w:val="21"/>
          <w:szCs w:val="21"/>
        </w:rPr>
        <w:t>人</w:t>
      </w:r>
    </w:p>
    <w:sectPr w:rsidR="00877052">
      <w:headerReference w:type="default" r:id="rId8"/>
      <w:footerReference w:type="default" r:id="rId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F43EC" w14:textId="77777777" w:rsidR="00277501" w:rsidRDefault="00277501">
      <w:r>
        <w:separator/>
      </w:r>
    </w:p>
  </w:endnote>
  <w:endnote w:type="continuationSeparator" w:id="0">
    <w:p w14:paraId="3B069129" w14:textId="77777777" w:rsidR="00277501" w:rsidRDefault="0027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C550" w14:textId="77777777" w:rsidR="00877052" w:rsidRDefault="00000000">
    <w:pPr>
      <w:pStyle w:val="a7"/>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Pr>
        <w:rFonts w:ascii="Times New Roman" w:eastAsia="宋体" w:hAnsi="Times New Roman" w:cs="Times New Roman" w:hint="eastAsia"/>
        <w:b/>
      </w:rPr>
      <w:t>有限公司</w:t>
    </w:r>
  </w:p>
  <w:p w14:paraId="44508007" w14:textId="77777777" w:rsidR="00877052" w:rsidRDefault="00000000">
    <w:pPr>
      <w:pStyle w:val="a7"/>
    </w:pPr>
    <w:r>
      <w:rPr>
        <w:rFonts w:ascii="Times New Roman" w:eastAsia="宋体" w:hAnsi="Times New Roman" w:cs="Times New Roman"/>
        <w:b/>
      </w:rPr>
      <w:t>XXX Co.,Ltd</w:t>
    </w:r>
    <w:r>
      <w:rPr>
        <w:rFonts w:ascii="Times New Roman" w:eastAsia="宋体" w:hAnsi="Times New Roman" w:cs="Times New Roman"/>
        <w:b/>
      </w:rPr>
      <w:tab/>
    </w:r>
    <w:r>
      <w:rPr>
        <w:rFonts w:ascii="Times New Roman" w:eastAsia="宋体" w:hAnsi="Times New Roman" w:cs="Times New Roman"/>
        <w:b/>
      </w:rPr>
      <w:tab/>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1</w:t>
    </w:r>
    <w:r>
      <w:rPr>
        <w:rFonts w:ascii="Times New Roman" w:eastAsia="宋体" w:hAnsi="Times New Roman" w:cs="Times New Roman"/>
        <w:b/>
      </w:rPr>
      <w:fldChar w:fldCharType="end"/>
    </w:r>
    <w:r>
      <w:rPr>
        <w:rFonts w:ascii="Times New Roman" w:eastAsia="宋体" w:hAnsi="Times New Roman" w:cs="Times New Roman"/>
        <w:b/>
      </w:rPr>
      <w:t xml:space="preserve"> / </w:t>
    </w:r>
    <w:fldSimple w:instr="NUMPAGES  \* Arabic  \* MERGEFORMAT">
      <w:r>
        <w:rPr>
          <w:rFonts w:ascii="Times New Roman" w:eastAsia="宋体" w:hAnsi="Times New Roman" w:cs="Times New Roman"/>
          <w: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BEB47" w14:textId="77777777" w:rsidR="00277501" w:rsidRDefault="00277501">
      <w:r>
        <w:separator/>
      </w:r>
    </w:p>
  </w:footnote>
  <w:footnote w:type="continuationSeparator" w:id="0">
    <w:p w14:paraId="4EC6DC40" w14:textId="77777777" w:rsidR="00277501" w:rsidRDefault="00277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A93A8" w14:textId="77777777" w:rsidR="00877052" w:rsidRDefault="00000000">
    <w:pPr>
      <w:pStyle w:val="a9"/>
      <w:jc w:val="left"/>
    </w:pPr>
    <w:r>
      <w:rPr>
        <w:rFonts w:hint="eastAsia"/>
        <w:noProof/>
      </w:rPr>
      <w:drawing>
        <wp:inline distT="0" distB="0" distL="114300" distR="114300" wp14:anchorId="1A4D9C68" wp14:editId="2E75F81B">
          <wp:extent cx="840740" cy="388620"/>
          <wp:effectExtent l="0" t="0" r="0" b="0"/>
          <wp:docPr id="1" name="图片 1" descr="9a1813bb2ae8c091f6272434a738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1813bb2ae8c091f6272434a73873d"/>
                  <pic:cNvPicPr>
                    <a:picLocks noChangeAspect="1"/>
                  </pic:cNvPicPr>
                </pic:nvPicPr>
                <pic:blipFill>
                  <a:blip r:embed="rId1"/>
                  <a:srcRect t="26133" b="27644"/>
                  <a:stretch>
                    <a:fillRect/>
                  </a:stretch>
                </pic:blipFill>
                <pic:spPr>
                  <a:xfrm>
                    <a:off x="0" y="0"/>
                    <a:ext cx="840740" cy="388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90C43"/>
    <w:multiLevelType w:val="singleLevel"/>
    <w:tmpl w:val="4BD90C43"/>
    <w:lvl w:ilvl="0">
      <w:start w:val="1"/>
      <w:numFmt w:val="decimal"/>
      <w:lvlText w:val="%1."/>
      <w:lvlJc w:val="left"/>
      <w:pPr>
        <w:tabs>
          <w:tab w:val="left" w:pos="312"/>
        </w:tabs>
      </w:pPr>
    </w:lvl>
  </w:abstractNum>
  <w:abstractNum w:abstractNumId="1" w15:restartNumberingAfterBreak="0">
    <w:nsid w:val="4CBB2891"/>
    <w:multiLevelType w:val="singleLevel"/>
    <w:tmpl w:val="4CBB2891"/>
    <w:lvl w:ilvl="0">
      <w:start w:val="1"/>
      <w:numFmt w:val="decimal"/>
      <w:lvlText w:val="%1."/>
      <w:lvlJc w:val="left"/>
      <w:pPr>
        <w:tabs>
          <w:tab w:val="left" w:pos="312"/>
        </w:tabs>
      </w:pPr>
    </w:lvl>
  </w:abstractNum>
  <w:abstractNum w:abstractNumId="2" w15:restartNumberingAfterBreak="0">
    <w:nsid w:val="779C5F24"/>
    <w:multiLevelType w:val="multilevel"/>
    <w:tmpl w:val="779C5F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658589">
    <w:abstractNumId w:val="2"/>
  </w:num>
  <w:num w:numId="2" w16cid:durableId="2105684802">
    <w:abstractNumId w:val="1"/>
  </w:num>
  <w:num w:numId="3" w16cid:durableId="926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zA5ZmEzYzZlZDY2MjJjYjdiODBjYTkxMDQzZjhkNWYifQ=="/>
  </w:docVars>
  <w:rsids>
    <w:rsidRoot w:val="00F8653B"/>
    <w:rsid w:val="00007B22"/>
    <w:rsid w:val="00010980"/>
    <w:rsid w:val="00024992"/>
    <w:rsid w:val="00032A7F"/>
    <w:rsid w:val="00040761"/>
    <w:rsid w:val="00051CE1"/>
    <w:rsid w:val="00051F78"/>
    <w:rsid w:val="00061495"/>
    <w:rsid w:val="000716B6"/>
    <w:rsid w:val="00071F7C"/>
    <w:rsid w:val="000908E1"/>
    <w:rsid w:val="0009534E"/>
    <w:rsid w:val="000A1DF4"/>
    <w:rsid w:val="000B11DC"/>
    <w:rsid w:val="000B3CC8"/>
    <w:rsid w:val="000C5065"/>
    <w:rsid w:val="000D0200"/>
    <w:rsid w:val="000D1C22"/>
    <w:rsid w:val="000D2AF3"/>
    <w:rsid w:val="000D460D"/>
    <w:rsid w:val="000D6979"/>
    <w:rsid w:val="000E0A90"/>
    <w:rsid w:val="001022CA"/>
    <w:rsid w:val="00103D0A"/>
    <w:rsid w:val="00132084"/>
    <w:rsid w:val="00137022"/>
    <w:rsid w:val="00143F77"/>
    <w:rsid w:val="00166BC1"/>
    <w:rsid w:val="00171F84"/>
    <w:rsid w:val="001747D7"/>
    <w:rsid w:val="001813DC"/>
    <w:rsid w:val="001A595F"/>
    <w:rsid w:val="001A7178"/>
    <w:rsid w:val="001B1D73"/>
    <w:rsid w:val="001B4DA4"/>
    <w:rsid w:val="001B5184"/>
    <w:rsid w:val="001C0967"/>
    <w:rsid w:val="001E7247"/>
    <w:rsid w:val="001F2886"/>
    <w:rsid w:val="002136D1"/>
    <w:rsid w:val="00222244"/>
    <w:rsid w:val="002358B4"/>
    <w:rsid w:val="00236922"/>
    <w:rsid w:val="0025554C"/>
    <w:rsid w:val="00271797"/>
    <w:rsid w:val="0027357E"/>
    <w:rsid w:val="0027599E"/>
    <w:rsid w:val="00277501"/>
    <w:rsid w:val="00285A04"/>
    <w:rsid w:val="00286197"/>
    <w:rsid w:val="0029566C"/>
    <w:rsid w:val="002A4557"/>
    <w:rsid w:val="002A6BCE"/>
    <w:rsid w:val="002B4393"/>
    <w:rsid w:val="002B4710"/>
    <w:rsid w:val="002B57F8"/>
    <w:rsid w:val="002C779E"/>
    <w:rsid w:val="002E6EB2"/>
    <w:rsid w:val="002F4D90"/>
    <w:rsid w:val="00303139"/>
    <w:rsid w:val="00312DE7"/>
    <w:rsid w:val="003156DC"/>
    <w:rsid w:val="00320C42"/>
    <w:rsid w:val="0033243B"/>
    <w:rsid w:val="00344619"/>
    <w:rsid w:val="00345D1F"/>
    <w:rsid w:val="00365B3D"/>
    <w:rsid w:val="00366C46"/>
    <w:rsid w:val="003951F9"/>
    <w:rsid w:val="00396002"/>
    <w:rsid w:val="003B15AF"/>
    <w:rsid w:val="003C2C2E"/>
    <w:rsid w:val="003D509A"/>
    <w:rsid w:val="003E0E35"/>
    <w:rsid w:val="003F4039"/>
    <w:rsid w:val="003F7543"/>
    <w:rsid w:val="004037CC"/>
    <w:rsid w:val="00420EE3"/>
    <w:rsid w:val="00422DF5"/>
    <w:rsid w:val="00441923"/>
    <w:rsid w:val="00455D93"/>
    <w:rsid w:val="00456BBA"/>
    <w:rsid w:val="00457F81"/>
    <w:rsid w:val="00464D5C"/>
    <w:rsid w:val="00472067"/>
    <w:rsid w:val="004732FE"/>
    <w:rsid w:val="004853B3"/>
    <w:rsid w:val="00487058"/>
    <w:rsid w:val="004959FB"/>
    <w:rsid w:val="004A6767"/>
    <w:rsid w:val="004B00DC"/>
    <w:rsid w:val="004B4FB1"/>
    <w:rsid w:val="004B5D82"/>
    <w:rsid w:val="004C60B4"/>
    <w:rsid w:val="004E043E"/>
    <w:rsid w:val="004E2014"/>
    <w:rsid w:val="004E33D1"/>
    <w:rsid w:val="004F26D2"/>
    <w:rsid w:val="00504220"/>
    <w:rsid w:val="00520F4A"/>
    <w:rsid w:val="00545C90"/>
    <w:rsid w:val="00546592"/>
    <w:rsid w:val="005832FB"/>
    <w:rsid w:val="0058575D"/>
    <w:rsid w:val="00591AD1"/>
    <w:rsid w:val="00595D5C"/>
    <w:rsid w:val="005A0691"/>
    <w:rsid w:val="005B53B3"/>
    <w:rsid w:val="005C4C15"/>
    <w:rsid w:val="005D41E5"/>
    <w:rsid w:val="005E7C49"/>
    <w:rsid w:val="005F0DE5"/>
    <w:rsid w:val="005F1B57"/>
    <w:rsid w:val="0060162D"/>
    <w:rsid w:val="00625E5D"/>
    <w:rsid w:val="006261EE"/>
    <w:rsid w:val="006562CB"/>
    <w:rsid w:val="00666101"/>
    <w:rsid w:val="006765B0"/>
    <w:rsid w:val="00677631"/>
    <w:rsid w:val="006923D6"/>
    <w:rsid w:val="006929DB"/>
    <w:rsid w:val="006A27F1"/>
    <w:rsid w:val="006A5D11"/>
    <w:rsid w:val="006D4C74"/>
    <w:rsid w:val="006E6D49"/>
    <w:rsid w:val="006F465D"/>
    <w:rsid w:val="00711490"/>
    <w:rsid w:val="00711A63"/>
    <w:rsid w:val="0076406F"/>
    <w:rsid w:val="007674FE"/>
    <w:rsid w:val="0079481B"/>
    <w:rsid w:val="007A2056"/>
    <w:rsid w:val="007A5F47"/>
    <w:rsid w:val="007A6175"/>
    <w:rsid w:val="007A6747"/>
    <w:rsid w:val="007F7FE7"/>
    <w:rsid w:val="00803EC8"/>
    <w:rsid w:val="008067AA"/>
    <w:rsid w:val="00815105"/>
    <w:rsid w:val="00817C66"/>
    <w:rsid w:val="00820A0C"/>
    <w:rsid w:val="008237FE"/>
    <w:rsid w:val="00823DD8"/>
    <w:rsid w:val="00835E40"/>
    <w:rsid w:val="0084491F"/>
    <w:rsid w:val="008501AA"/>
    <w:rsid w:val="008521B0"/>
    <w:rsid w:val="00860C80"/>
    <w:rsid w:val="00860E1F"/>
    <w:rsid w:val="008624D3"/>
    <w:rsid w:val="00864C34"/>
    <w:rsid w:val="00864CC4"/>
    <w:rsid w:val="0087643A"/>
    <w:rsid w:val="00877052"/>
    <w:rsid w:val="008A5A26"/>
    <w:rsid w:val="008B3D72"/>
    <w:rsid w:val="008E08AA"/>
    <w:rsid w:val="008E4F35"/>
    <w:rsid w:val="008E76BD"/>
    <w:rsid w:val="009057A2"/>
    <w:rsid w:val="00905C96"/>
    <w:rsid w:val="00911751"/>
    <w:rsid w:val="00912A11"/>
    <w:rsid w:val="0093040C"/>
    <w:rsid w:val="00930C55"/>
    <w:rsid w:val="0093797C"/>
    <w:rsid w:val="00937B10"/>
    <w:rsid w:val="00941188"/>
    <w:rsid w:val="009502F9"/>
    <w:rsid w:val="009510D4"/>
    <w:rsid w:val="00956CA9"/>
    <w:rsid w:val="00960786"/>
    <w:rsid w:val="00965117"/>
    <w:rsid w:val="0097005B"/>
    <w:rsid w:val="009715FC"/>
    <w:rsid w:val="00993591"/>
    <w:rsid w:val="00995478"/>
    <w:rsid w:val="009B1633"/>
    <w:rsid w:val="009C2BBD"/>
    <w:rsid w:val="009C395F"/>
    <w:rsid w:val="009C53FE"/>
    <w:rsid w:val="009D2D3C"/>
    <w:rsid w:val="009E0589"/>
    <w:rsid w:val="009E508A"/>
    <w:rsid w:val="009F15EA"/>
    <w:rsid w:val="009F4AB4"/>
    <w:rsid w:val="009F782C"/>
    <w:rsid w:val="00A06ACF"/>
    <w:rsid w:val="00A326BE"/>
    <w:rsid w:val="00A32D04"/>
    <w:rsid w:val="00A4628D"/>
    <w:rsid w:val="00A64623"/>
    <w:rsid w:val="00A86C5D"/>
    <w:rsid w:val="00A9491D"/>
    <w:rsid w:val="00A95AD3"/>
    <w:rsid w:val="00A97365"/>
    <w:rsid w:val="00AB0A2D"/>
    <w:rsid w:val="00AD112D"/>
    <w:rsid w:val="00AD2CF5"/>
    <w:rsid w:val="00AE5E4D"/>
    <w:rsid w:val="00B02EE0"/>
    <w:rsid w:val="00B04EA6"/>
    <w:rsid w:val="00B2481C"/>
    <w:rsid w:val="00B27FCA"/>
    <w:rsid w:val="00B353A9"/>
    <w:rsid w:val="00B40F90"/>
    <w:rsid w:val="00B41AF8"/>
    <w:rsid w:val="00B4222F"/>
    <w:rsid w:val="00B455AD"/>
    <w:rsid w:val="00B63B4B"/>
    <w:rsid w:val="00B769A3"/>
    <w:rsid w:val="00B92784"/>
    <w:rsid w:val="00B943A3"/>
    <w:rsid w:val="00BA3481"/>
    <w:rsid w:val="00BB31E2"/>
    <w:rsid w:val="00BC5781"/>
    <w:rsid w:val="00BC5C82"/>
    <w:rsid w:val="00BD0416"/>
    <w:rsid w:val="00BF6BDF"/>
    <w:rsid w:val="00C25491"/>
    <w:rsid w:val="00C26082"/>
    <w:rsid w:val="00C32E4F"/>
    <w:rsid w:val="00C727A1"/>
    <w:rsid w:val="00C77E64"/>
    <w:rsid w:val="00C87A4B"/>
    <w:rsid w:val="00CB5120"/>
    <w:rsid w:val="00CC6678"/>
    <w:rsid w:val="00CD0618"/>
    <w:rsid w:val="00CF126F"/>
    <w:rsid w:val="00D1245E"/>
    <w:rsid w:val="00D12C26"/>
    <w:rsid w:val="00D15CED"/>
    <w:rsid w:val="00D20BCA"/>
    <w:rsid w:val="00D2410F"/>
    <w:rsid w:val="00D42EDC"/>
    <w:rsid w:val="00D5332A"/>
    <w:rsid w:val="00D62F66"/>
    <w:rsid w:val="00D645A9"/>
    <w:rsid w:val="00D76C89"/>
    <w:rsid w:val="00D904E1"/>
    <w:rsid w:val="00D93049"/>
    <w:rsid w:val="00DB230C"/>
    <w:rsid w:val="00DB4B82"/>
    <w:rsid w:val="00DB7B02"/>
    <w:rsid w:val="00DC1287"/>
    <w:rsid w:val="00DD0059"/>
    <w:rsid w:val="00DD5062"/>
    <w:rsid w:val="00DD5A8B"/>
    <w:rsid w:val="00DD5F7A"/>
    <w:rsid w:val="00DE4592"/>
    <w:rsid w:val="00DF75DE"/>
    <w:rsid w:val="00E119B1"/>
    <w:rsid w:val="00E12663"/>
    <w:rsid w:val="00E12B4B"/>
    <w:rsid w:val="00E22055"/>
    <w:rsid w:val="00E26B9C"/>
    <w:rsid w:val="00E33543"/>
    <w:rsid w:val="00E41391"/>
    <w:rsid w:val="00E4496F"/>
    <w:rsid w:val="00E725FE"/>
    <w:rsid w:val="00E97885"/>
    <w:rsid w:val="00EA3440"/>
    <w:rsid w:val="00EB6B84"/>
    <w:rsid w:val="00EC0893"/>
    <w:rsid w:val="00EE7213"/>
    <w:rsid w:val="00EF0180"/>
    <w:rsid w:val="00F05779"/>
    <w:rsid w:val="00F13E15"/>
    <w:rsid w:val="00F2393D"/>
    <w:rsid w:val="00F3199F"/>
    <w:rsid w:val="00F437F4"/>
    <w:rsid w:val="00F46C93"/>
    <w:rsid w:val="00F50525"/>
    <w:rsid w:val="00F61152"/>
    <w:rsid w:val="00F65F6A"/>
    <w:rsid w:val="00F65F8E"/>
    <w:rsid w:val="00F83669"/>
    <w:rsid w:val="00F83ED7"/>
    <w:rsid w:val="00F85107"/>
    <w:rsid w:val="00F8653B"/>
    <w:rsid w:val="00F8797A"/>
    <w:rsid w:val="00FB3848"/>
    <w:rsid w:val="00FB7DB1"/>
    <w:rsid w:val="00FD3C12"/>
    <w:rsid w:val="00FD3F7E"/>
    <w:rsid w:val="00FD47ED"/>
    <w:rsid w:val="00FF4F41"/>
    <w:rsid w:val="0AB974AA"/>
    <w:rsid w:val="0EC6633D"/>
    <w:rsid w:val="113242A7"/>
    <w:rsid w:val="126054E1"/>
    <w:rsid w:val="150D0179"/>
    <w:rsid w:val="16E3407F"/>
    <w:rsid w:val="24B13E39"/>
    <w:rsid w:val="2CC37F78"/>
    <w:rsid w:val="2DF738E6"/>
    <w:rsid w:val="3D265442"/>
    <w:rsid w:val="3EE21BC2"/>
    <w:rsid w:val="40083CBE"/>
    <w:rsid w:val="4EAF62F9"/>
    <w:rsid w:val="55EC7A6E"/>
    <w:rsid w:val="5C000550"/>
    <w:rsid w:val="5C9540F5"/>
    <w:rsid w:val="63403F07"/>
    <w:rsid w:val="635977EB"/>
    <w:rsid w:val="6BD64EF0"/>
    <w:rsid w:val="774B1EE1"/>
    <w:rsid w:val="78F93C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58F8B"/>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autoRedefine/>
    <w:qFormat/>
    <w:pPr>
      <w:ind w:left="840" w:firstLine="480"/>
    </w:pPr>
    <w:rPr>
      <w:rFonts w:ascii="Arial" w:eastAsia="宋体" w:hAnsi="Arial" w:cs="Times New Roman"/>
      <w:sz w:val="24"/>
      <w:szCs w:val="24"/>
    </w:rPr>
  </w:style>
  <w:style w:type="paragraph" w:styleId="TOC3">
    <w:name w:val="toc 3"/>
    <w:basedOn w:val="a"/>
    <w:next w:val="a"/>
    <w:autoRedefine/>
    <w:uiPriority w:val="39"/>
    <w:unhideWhenUsed/>
    <w:qFormat/>
    <w:pPr>
      <w:ind w:leftChars="400" w:left="840"/>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left" w:pos="420"/>
        <w:tab w:val="right" w:leader="dot" w:pos="9628"/>
      </w:tabs>
    </w:pPr>
  </w:style>
  <w:style w:type="paragraph" w:styleId="ab">
    <w:name w:val="List"/>
    <w:basedOn w:val="a"/>
    <w:autoRedefine/>
    <w:qFormat/>
    <w:pPr>
      <w:ind w:left="200" w:hangingChars="200" w:hanging="200"/>
    </w:pPr>
    <w:rPr>
      <w:rFonts w:ascii="Times New Roman" w:eastAsia="宋体" w:hAnsi="Times New Roman" w:cs="Times New Roman"/>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rPr>
      <w:sz w:val="24"/>
    </w:rPr>
  </w:style>
  <w:style w:type="table" w:styleId="ad">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uiPriority w:val="22"/>
    <w:qFormat/>
    <w:rPr>
      <w:b/>
    </w:rPr>
  </w:style>
  <w:style w:type="character" w:styleId="af">
    <w:name w:val="Hyperlink"/>
    <w:basedOn w:val="a0"/>
    <w:autoRedefine/>
    <w:uiPriority w:val="99"/>
    <w:unhideWhenUsed/>
    <w:qFormat/>
    <w:rPr>
      <w:color w:val="0000FF" w:themeColor="hyperlink"/>
      <w:u w:val="single"/>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paragraph" w:customStyle="1" w:styleId="af0">
    <w:name w:val="主题"/>
    <w:basedOn w:val="a"/>
    <w:autoRedefine/>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1">
    <w:name w:val="List Paragraph"/>
    <w:basedOn w:val="a"/>
    <w:autoRedefine/>
    <w:uiPriority w:val="34"/>
    <w:qFormat/>
    <w:pPr>
      <w:ind w:firstLineChars="200" w:firstLine="420"/>
    </w:pPr>
  </w:style>
  <w:style w:type="character" w:customStyle="1" w:styleId="10">
    <w:name w:val="标题 1 字符"/>
    <w:basedOn w:val="a0"/>
    <w:link w:val="1"/>
    <w:autoRedefine/>
    <w:uiPriority w:val="9"/>
    <w:qFormat/>
    <w:rPr>
      <w:b/>
      <w:bCs/>
      <w:kern w:val="44"/>
      <w:sz w:val="44"/>
      <w:szCs w:val="44"/>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autoRedefine/>
    <w:uiPriority w:val="99"/>
    <w:semiHidden/>
    <w:qFormat/>
    <w:rPr>
      <w:sz w:val="18"/>
      <w:szCs w:val="18"/>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paragraph" w:customStyle="1" w:styleId="Body1">
    <w:name w:val="*Body 1"/>
    <w:autoRedefine/>
    <w:qFormat/>
    <w:pPr>
      <w:spacing w:before="120" w:after="120" w:line="360" w:lineRule="auto"/>
    </w:pPr>
    <w:rPr>
      <w:rFonts w:ascii="Arial" w:hAnsi="Arial"/>
      <w:sz w:val="24"/>
      <w:lang w:eastAsia="en-US"/>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4">
    <w:name w:val="正文文本缩进 字符"/>
    <w:basedOn w:val="a0"/>
    <w:link w:val="a3"/>
    <w:autoRedefine/>
    <w:qFormat/>
    <w:rPr>
      <w:rFonts w:ascii="Arial" w:eastAsia="宋体" w:hAnsi="Arial" w:cs="Times New Roman"/>
      <w:sz w:val="24"/>
      <w:szCs w:val="24"/>
    </w:rPr>
  </w:style>
  <w:style w:type="character" w:customStyle="1" w:styleId="af2">
    <w:name w:val="模板注释"/>
    <w:basedOn w:val="a0"/>
    <w:autoRedefine/>
    <w:qFormat/>
    <w:rPr>
      <w:rFonts w:ascii="宋体" w:hAnsi="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E6B2-2A4F-4010-9DB6-86FDDFB5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泽楷 唐</cp:lastModifiedBy>
  <cp:revision>83</cp:revision>
  <dcterms:created xsi:type="dcterms:W3CDTF">2012-12-13T10:41:00Z</dcterms:created>
  <dcterms:modified xsi:type="dcterms:W3CDTF">2024-05-15T11:23:00Z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9D0001ACA35045E7B3D444FFE17550F1_12</vt:lpwstr>
  </property>
</Properties>
</file>