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5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50"/>
      </w:tblGrid>
      <w:tr w:rsidR="0083509E" w:rsidRPr="00C252DD" w14:paraId="24B213F9" w14:textId="77777777" w:rsidTr="0083509E">
        <w:trPr>
          <w:trHeight w:val="441"/>
        </w:trPr>
        <w:tc>
          <w:tcPr>
            <w:tcW w:w="8850" w:type="dxa"/>
          </w:tcPr>
          <w:p w14:paraId="6C2CBDBC" w14:textId="78BF0AEF" w:rsidR="0083509E" w:rsidRDefault="00743BA5" w:rsidP="0083509E">
            <w:pPr>
              <w:pStyle w:val="Default"/>
              <w:rPr>
                <w:rFonts w:ascii="Cambria Math" w:hAnsi="Cambria Math" w:cs="Cambria Math"/>
                <w:sz w:val="21"/>
                <w:szCs w:val="21"/>
              </w:rPr>
            </w:pPr>
            <w:r>
              <w:rPr>
                <w:rFonts w:hint="eastAsia"/>
              </w:rPr>
              <w:t>一</w:t>
            </w:r>
            <w:r w:rsidR="0083509E">
              <w:rPr>
                <w:rFonts w:hint="eastAsia"/>
              </w:rPr>
              <w:t>、</w:t>
            </w:r>
            <w:r w:rsidR="0083509E">
              <w:rPr>
                <w:rFonts w:hint="eastAsia"/>
                <w:sz w:val="21"/>
                <w:szCs w:val="21"/>
              </w:rPr>
              <w:t>（</w:t>
            </w:r>
            <w:r w:rsidR="0083509E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83509E">
              <w:rPr>
                <w:rFonts w:hAnsi="Times New Roman" w:hint="eastAsia"/>
                <w:sz w:val="21"/>
                <w:szCs w:val="21"/>
              </w:rPr>
              <w:t>）选择</w:t>
            </w:r>
            <w:r w:rsidR="0083509E">
              <w:rPr>
                <w:rFonts w:ascii="Times New Roman" w:hAnsi="Times New Roman" w:cs="Times New Roman"/>
                <w:sz w:val="21"/>
                <w:szCs w:val="21"/>
              </w:rPr>
              <w:t xml:space="preserve">6V </w:t>
            </w:r>
            <w:r w:rsidR="0083509E">
              <w:rPr>
                <w:rFonts w:hAnsi="Times New Roman" w:hint="eastAsia"/>
                <w:sz w:val="21"/>
                <w:szCs w:val="21"/>
              </w:rPr>
              <w:t>和</w:t>
            </w:r>
            <w:r w:rsidR="0083509E">
              <w:rPr>
                <w:rFonts w:ascii="Times New Roman" w:hAnsi="Times New Roman" w:cs="Times New Roman"/>
                <w:sz w:val="21"/>
                <w:szCs w:val="21"/>
              </w:rPr>
              <w:t xml:space="preserve">15V </w:t>
            </w:r>
            <w:r w:rsidR="0083509E">
              <w:rPr>
                <w:rFonts w:hAnsi="Times New Roman" w:hint="eastAsia"/>
                <w:sz w:val="21"/>
                <w:szCs w:val="21"/>
              </w:rPr>
              <w:t>电源的</w:t>
            </w:r>
            <w:r w:rsidR="0083509E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="0083509E">
              <w:rPr>
                <w:rFonts w:hAnsi="Times New Roman" w:hint="eastAsia"/>
                <w:sz w:val="21"/>
                <w:szCs w:val="21"/>
              </w:rPr>
              <w:t>端为参考零电位，断开二极管，二极管阳极电位为</w:t>
            </w:r>
            <w:r w:rsidR="0083509E">
              <w:rPr>
                <w:rFonts w:ascii="Times New Roman" w:hAnsi="Times New Roman" w:cs="Times New Roman"/>
                <w:sz w:val="21"/>
                <w:szCs w:val="21"/>
              </w:rPr>
              <w:t>-6V</w:t>
            </w:r>
            <w:r w:rsidR="0083509E">
              <w:rPr>
                <w:rFonts w:hAnsi="Times New Roman" w:hint="eastAsia"/>
                <w:sz w:val="21"/>
                <w:szCs w:val="21"/>
              </w:rPr>
              <w:t>，阴极电位为</w:t>
            </w:r>
            <w:r w:rsidR="0083509E">
              <w:rPr>
                <w:rFonts w:ascii="Times New Roman" w:hAnsi="Times New Roman" w:cs="Times New Roman"/>
                <w:sz w:val="21"/>
                <w:szCs w:val="21"/>
              </w:rPr>
              <w:t>-15V</w:t>
            </w:r>
            <w:r w:rsidR="0083509E">
              <w:rPr>
                <w:rFonts w:hAnsi="Times New Roman" w:hint="eastAsia"/>
                <w:sz w:val="21"/>
                <w:szCs w:val="21"/>
              </w:rPr>
              <w:t>，因此，二极管工作状态的导通状态；（</w:t>
            </w:r>
            <w:r w:rsidR="0083509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83509E">
              <w:rPr>
                <w:rFonts w:hAnsi="Times New Roman" w:hint="eastAsia"/>
                <w:sz w:val="21"/>
                <w:szCs w:val="21"/>
              </w:rPr>
              <w:t>）</w:t>
            </w:r>
            <w:r w:rsidR="0083509E">
              <w:rPr>
                <w:rFonts w:ascii="Cambria Math" w:hAnsi="Cambria Math" w:cs="Cambria Math"/>
                <w:sz w:val="21"/>
                <w:szCs w:val="21"/>
              </w:rPr>
              <w:t xml:space="preserve">𝑈𝑜 = −6𝑉 </w:t>
            </w:r>
          </w:p>
          <w:p w14:paraId="5623168E" w14:textId="52C68610" w:rsidR="0083509E" w:rsidRDefault="0083509E" w:rsidP="0083509E">
            <w:pPr>
              <w:pStyle w:val="Default"/>
              <w:rPr>
                <w:rFonts w:ascii="Cambria Math" w:hAnsi="Cambria Math" w:cs="Cambria Math"/>
                <w:sz w:val="21"/>
                <w:szCs w:val="21"/>
              </w:rPr>
            </w:pPr>
          </w:p>
          <w:p w14:paraId="2511F3CC" w14:textId="3CC2A6BC" w:rsidR="00743BA5" w:rsidRDefault="00743BA5" w:rsidP="0083509E">
            <w:pPr>
              <w:pStyle w:val="Default"/>
              <w:rPr>
                <w:rFonts w:ascii="Cambria Math" w:hAnsi="Cambria Math" w:cs="Cambria Math"/>
                <w:sz w:val="21"/>
                <w:szCs w:val="21"/>
              </w:rPr>
            </w:pPr>
          </w:p>
          <w:p w14:paraId="5448087D" w14:textId="541065D0" w:rsidR="00743BA5" w:rsidRDefault="00743BA5" w:rsidP="00743BA5">
            <w:r>
              <w:rPr>
                <w:rFonts w:hint="eastAsia"/>
              </w:rPr>
              <w:t>二、</w:t>
            </w:r>
            <w:r w:rsidR="00D51E35">
              <w:rPr>
                <w:rFonts w:hint="eastAsia"/>
              </w:rPr>
              <w:t>略，采用假设法，</w:t>
            </w:r>
            <w:r>
              <w:rPr>
                <w:rFonts w:hint="eastAsia"/>
              </w:rPr>
              <w:t>给出具体分析过程。</w:t>
            </w:r>
          </w:p>
          <w:p w14:paraId="12835B08" w14:textId="77777777" w:rsidR="00743BA5" w:rsidRPr="00743BA5" w:rsidRDefault="00743BA5" w:rsidP="0083509E">
            <w:pPr>
              <w:pStyle w:val="Default"/>
              <w:rPr>
                <w:rFonts w:ascii="Cambria Math" w:hAnsi="Cambria Math" w:cs="Cambria Math"/>
                <w:sz w:val="21"/>
                <w:szCs w:val="21"/>
              </w:rPr>
            </w:pPr>
          </w:p>
          <w:p w14:paraId="7D91C378" w14:textId="77777777" w:rsidR="0083509E" w:rsidRDefault="0083509E" w:rsidP="0083509E">
            <w:pPr>
              <w:pStyle w:val="Default"/>
              <w:rPr>
                <w:rFonts w:ascii="Cambria Math" w:hAnsi="Cambria Math" w:cs="Cambria Math"/>
                <w:sz w:val="21"/>
                <w:szCs w:val="21"/>
              </w:rPr>
            </w:pPr>
          </w:p>
          <w:p w14:paraId="1CF5CB62" w14:textId="5E40E880" w:rsidR="0083509E" w:rsidRDefault="0083509E" w:rsidP="0083509E">
            <w:r>
              <w:rPr>
                <w:rFonts w:ascii="Cambria Math" w:hAnsi="Cambria Math" w:cs="Cambria Math" w:hint="eastAsia"/>
                <w:szCs w:val="21"/>
              </w:rPr>
              <w:t>三、</w:t>
            </w:r>
            <w:r>
              <w:rPr>
                <w:rFonts w:hint="eastAsia"/>
              </w:rPr>
              <w:t>（1）第一级电路为同相比例运算电路</w:t>
            </w:r>
          </w:p>
          <w:p w14:paraId="1C882A66" w14:textId="73D812E7" w:rsidR="0083509E" w:rsidRDefault="007152C9" w:rsidP="0083509E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oMath>
            <w:r w:rsidR="0083509E">
              <w:rPr>
                <w:rFonts w:hint="eastAsia"/>
              </w:rPr>
              <w:t xml:space="preserve">, </w:t>
            </w:r>
          </w:p>
          <w:p w14:paraId="2ECF3C95" w14:textId="77777777" w:rsidR="0083509E" w:rsidRDefault="0083509E" w:rsidP="0083509E">
            <w:r>
              <w:rPr>
                <w:rFonts w:hint="eastAsia"/>
              </w:rPr>
              <w:t>第二级电路为减法电路</w:t>
            </w:r>
          </w:p>
          <w:p w14:paraId="5F53FC70" w14:textId="435A1A30" w:rsidR="0083509E" w:rsidRDefault="007152C9" w:rsidP="0083509E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oMath>
            <w:r w:rsidR="0083509E">
              <w:rPr>
                <w:rFonts w:hint="eastAsia"/>
              </w:rPr>
              <w:t xml:space="preserve">, </w:t>
            </w:r>
          </w:p>
          <w:p w14:paraId="34084C80" w14:textId="77777777" w:rsidR="0083509E" w:rsidRDefault="0083509E" w:rsidP="0083509E">
            <w:r>
              <w:rPr>
                <w:rFonts w:hint="eastAsia"/>
              </w:rPr>
              <w:t>(2)根据同相端和反相端对地电阻相同，有</w:t>
            </w:r>
          </w:p>
          <w:p w14:paraId="3D6B8EFC" w14:textId="72AB6DFD" w:rsidR="0083509E" w:rsidRDefault="007152C9" w:rsidP="0083509E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//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1+K</m:t>
                  </m:r>
                </m:den>
              </m:f>
            </m:oMath>
            <w:r w:rsidR="0083509E">
              <w:rPr>
                <w:rFonts w:hint="eastAsia"/>
              </w:rPr>
              <w:t xml:space="preserve">,  </w:t>
            </w:r>
          </w:p>
          <w:p w14:paraId="62593422" w14:textId="35A778D9" w:rsidR="0083509E" w:rsidRDefault="007152C9" w:rsidP="0083509E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//K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1+K</m:t>
                  </m:r>
                </m:den>
              </m:f>
            </m:oMath>
            <w:r w:rsidR="0083509E">
              <w:rPr>
                <w:rFonts w:hint="eastAsia"/>
              </w:rPr>
              <w:t xml:space="preserve">.  </w:t>
            </w:r>
          </w:p>
          <w:p w14:paraId="3EB8FDA2" w14:textId="1331ED59" w:rsidR="0083509E" w:rsidRDefault="0083509E" w:rsidP="0083509E">
            <w:pPr>
              <w:pStyle w:val="Default"/>
              <w:rPr>
                <w:rFonts w:ascii="Cambria Math" w:hAnsi="Cambria Math" w:cs="Cambria Math"/>
                <w:sz w:val="21"/>
                <w:szCs w:val="21"/>
              </w:rPr>
            </w:pPr>
          </w:p>
          <w:p w14:paraId="172294C5" w14:textId="5C04C9A7" w:rsidR="0083509E" w:rsidRDefault="0083509E" w:rsidP="0083509E">
            <w:pPr>
              <w:pStyle w:val="Default"/>
              <w:rPr>
                <w:rFonts w:hAnsi="Cambria Math"/>
                <w:sz w:val="21"/>
                <w:szCs w:val="21"/>
              </w:rPr>
            </w:pPr>
          </w:p>
        </w:tc>
      </w:tr>
    </w:tbl>
    <w:p w14:paraId="3C1C82CD" w14:textId="74469FC6" w:rsidR="0083509E" w:rsidRDefault="0083509E" w:rsidP="0083509E">
      <w:r>
        <w:rPr>
          <w:rFonts w:hint="eastAsia"/>
        </w:rPr>
        <w:t xml:space="preserve">四、（1）并联电流负反馈并给出分析过程 </w:t>
      </w:r>
      <w:r>
        <w:t xml:space="preserve"> </w:t>
      </w:r>
    </w:p>
    <w:p w14:paraId="2CD2C56B" w14:textId="3DDCA5D0" w:rsidR="0083509E" w:rsidRDefault="0083509E" w:rsidP="0083509E">
      <w:pPr>
        <w:jc w:val="left"/>
      </w:pPr>
      <w:r>
        <w:rPr>
          <w:rFonts w:hint="eastAsia"/>
        </w:rPr>
        <w:t xml:space="preserve">（2）稳定输出电流、提高输出电阻、降低输入电阻、稳定放大倍数、扩宽频带 等 </w:t>
      </w:r>
    </w:p>
    <w:p w14:paraId="54D1DF66" w14:textId="7B245E6C" w:rsidR="0083509E" w:rsidRDefault="0083509E" w:rsidP="0083509E">
      <w:pPr>
        <w:jc w:val="left"/>
      </w:pPr>
    </w:p>
    <w:p w14:paraId="3D4752F7" w14:textId="77777777" w:rsidR="000C12D3" w:rsidRPr="00663FB9" w:rsidRDefault="000C12D3" w:rsidP="0083509E">
      <w:pPr>
        <w:jc w:val="left"/>
      </w:pPr>
    </w:p>
    <w:p w14:paraId="7A8C6D4B" w14:textId="284AE15C" w:rsidR="000C12D3" w:rsidRPr="000D2126" w:rsidRDefault="000C12D3" w:rsidP="000C12D3">
      <w:pPr>
        <w:rPr>
          <w:color w:val="FF0000"/>
        </w:rPr>
      </w:pPr>
      <w:r>
        <w:rPr>
          <w:rFonts w:hint="eastAsia"/>
        </w:rPr>
        <w:t>五、</w:t>
      </w:r>
    </w:p>
    <w:p w14:paraId="7849BED8" w14:textId="5BB45F10" w:rsidR="000C12D3" w:rsidRPr="000C12D3" w:rsidRDefault="000C12D3" w:rsidP="000C12D3">
      <w:pPr>
        <w:pStyle w:val="a7"/>
        <w:numPr>
          <w:ilvl w:val="0"/>
          <w:numId w:val="1"/>
        </w:numPr>
        <w:spacing w:line="360" w:lineRule="auto"/>
        <w:ind w:firstLineChars="0"/>
      </w:pPr>
      <w:r w:rsidRPr="000C12D3">
        <w:t>直流通路如图所示</w:t>
      </w:r>
    </w:p>
    <w:p w14:paraId="402B5430" w14:textId="77777777" w:rsidR="000C12D3" w:rsidRPr="0040399A" w:rsidRDefault="007152C9" w:rsidP="000C12D3">
      <w:pPr>
        <w:spacing w:line="360" w:lineRule="auto"/>
      </w:pPr>
      <w:r>
        <w:rPr>
          <w:noProof/>
        </w:rPr>
        <w:object w:dxaOrig="1440" w:dyaOrig="1440" w14:anchorId="321673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pt;margin-top:18.55pt;width:128.9pt;height:111.65pt;z-index:251660288;mso-position-vertical-relative:line">
            <v:imagedata r:id="rId7" o:title=""/>
            <w10:wrap type="square"/>
          </v:shape>
          <o:OLEObject Type="Embed" ProgID="Visio.Drawing.11" ShapeID="_x0000_s1027" DrawAspect="Content" ObjectID="_1778953231" r:id="rId8"/>
        </w:object>
      </w:r>
    </w:p>
    <w:p w14:paraId="594988AE" w14:textId="77777777" w:rsidR="000C12D3" w:rsidRPr="0040399A" w:rsidRDefault="000C12D3" w:rsidP="000C12D3">
      <w:pPr>
        <w:spacing w:line="360" w:lineRule="auto"/>
      </w:pPr>
    </w:p>
    <w:p w14:paraId="750D73D8" w14:textId="77777777" w:rsidR="000C12D3" w:rsidRPr="0040399A" w:rsidRDefault="000C12D3" w:rsidP="000C12D3">
      <w:pPr>
        <w:spacing w:line="360" w:lineRule="auto"/>
      </w:pPr>
    </w:p>
    <w:p w14:paraId="2022103E" w14:textId="77777777" w:rsidR="000C12D3" w:rsidRPr="0040399A" w:rsidRDefault="000C12D3" w:rsidP="000C12D3">
      <w:pPr>
        <w:spacing w:line="360" w:lineRule="auto"/>
      </w:pPr>
    </w:p>
    <w:p w14:paraId="55D5EE38" w14:textId="77777777" w:rsidR="000C12D3" w:rsidRPr="0040399A" w:rsidRDefault="000C12D3" w:rsidP="000C12D3">
      <w:pPr>
        <w:spacing w:line="360" w:lineRule="auto"/>
      </w:pPr>
    </w:p>
    <w:p w14:paraId="0B20B011" w14:textId="77777777" w:rsidR="000C12D3" w:rsidRPr="0040399A" w:rsidRDefault="000C12D3" w:rsidP="000C12D3">
      <w:pPr>
        <w:spacing w:line="360" w:lineRule="auto"/>
      </w:pPr>
    </w:p>
    <w:p w14:paraId="000F27DD" w14:textId="77777777" w:rsidR="000C12D3" w:rsidRPr="0040399A" w:rsidRDefault="000C12D3" w:rsidP="000C12D3">
      <w:pPr>
        <w:pStyle w:val="a7"/>
        <w:numPr>
          <w:ilvl w:val="0"/>
          <w:numId w:val="1"/>
        </w:numPr>
        <w:spacing w:line="360" w:lineRule="auto"/>
        <w:ind w:firstLineChars="0"/>
      </w:pPr>
      <w:r w:rsidRPr="0040399A">
        <w:t>由</w:t>
      </w:r>
      <w:r w:rsidRPr="0040399A">
        <w:rPr>
          <w:position w:val="-12"/>
        </w:rPr>
        <w:object w:dxaOrig="1860" w:dyaOrig="360" w14:anchorId="28D1D930">
          <v:shape id="_x0000_i1026" type="#_x0000_t75" style="width:93.75pt;height:17.25pt" o:ole="">
            <v:imagedata r:id="rId9" o:title=""/>
          </v:shape>
          <o:OLEObject Type="Embed" ProgID="Equation.DSMT4" ShapeID="_x0000_i1026" DrawAspect="Content" ObjectID="_1778953227" r:id="rId10"/>
        </w:object>
      </w:r>
      <w:r w:rsidRPr="0040399A">
        <w:t>,</w:t>
      </w:r>
      <w:r w:rsidRPr="0040399A">
        <w:rPr>
          <w:position w:val="-12"/>
        </w:rPr>
        <w:object w:dxaOrig="740" w:dyaOrig="360" w14:anchorId="1585D2B8">
          <v:shape id="_x0000_i1027" type="#_x0000_t75" style="width:37.5pt;height:17.25pt" o:ole="">
            <v:imagedata r:id="rId11" o:title=""/>
          </v:shape>
          <o:OLEObject Type="Embed" ProgID="Equation.DSMT4" ShapeID="_x0000_i1027" DrawAspect="Content" ObjectID="_1778953228" r:id="rId12"/>
        </w:object>
      </w:r>
      <w:r w:rsidRPr="0040399A">
        <w:t xml:space="preserve"> ,</w:t>
      </w:r>
      <w:r w:rsidRPr="0040399A">
        <w:rPr>
          <w:position w:val="-28"/>
        </w:rPr>
        <w:object w:dxaOrig="800" w:dyaOrig="660" w14:anchorId="49F18CDF">
          <v:shape id="_x0000_i1028" type="#_x0000_t75" style="width:39.75pt;height:33pt" o:ole="">
            <v:imagedata r:id="rId13" o:title=""/>
          </v:shape>
          <o:OLEObject Type="Embed" ProgID="Equation.DSMT4" ShapeID="_x0000_i1028" DrawAspect="Content" ObjectID="_1778953229" r:id="rId14"/>
        </w:object>
      </w:r>
      <w:r w:rsidRPr="0040399A">
        <w:t xml:space="preserve">, </w:t>
      </w:r>
    </w:p>
    <w:p w14:paraId="6078F8CA" w14:textId="77777777" w:rsidR="000C12D3" w:rsidRDefault="000C12D3" w:rsidP="000C12D3">
      <w:pPr>
        <w:pStyle w:val="a7"/>
        <w:spacing w:line="360" w:lineRule="auto"/>
        <w:ind w:left="720" w:firstLineChars="0" w:firstLine="0"/>
      </w:pPr>
      <w:r w:rsidRPr="0040399A">
        <w:t>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0</m:t>
        </m:r>
        <m:r>
          <w:rPr>
            <w:rFonts w:ascii="Cambria Math" w:hint="eastAsia"/>
          </w:rPr>
          <m:t>.</m:t>
        </m:r>
        <m:r>
          <w:rPr>
            <w:rFonts w:ascii="Cambria Math"/>
          </w:rPr>
          <m:t>033mA</m:t>
        </m:r>
      </m:oMath>
      <w:r w:rsidRPr="0040399A">
        <w:t>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1BED3D5F" w14:textId="77777777" w:rsidR="000C12D3" w:rsidRDefault="007152C9" w:rsidP="000C12D3">
      <w:pPr>
        <w:pStyle w:val="a7"/>
        <w:spacing w:line="360" w:lineRule="auto"/>
        <w:ind w:left="7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1</m:t>
        </m:r>
        <m:r>
          <w:rPr>
            <w:rFonts w:ascii="Cambria Math" w:hint="eastAsia"/>
          </w:rPr>
          <m:t>.</m:t>
        </m:r>
        <m:r>
          <w:rPr>
            <w:rFonts w:ascii="Cambria Math"/>
          </w:rPr>
          <m:t>67mA</m:t>
        </m:r>
      </m:oMath>
      <w:r w:rsidR="000C12D3" w:rsidRPr="0040399A">
        <w:t>，</w:t>
      </w:r>
      <w:r w:rsidR="000C12D3">
        <w:rPr>
          <w:rFonts w:hint="eastAsia"/>
        </w:rPr>
        <w:t>（</w:t>
      </w:r>
      <w:r w:rsidR="000C12D3">
        <w:rPr>
          <w:rFonts w:hint="eastAsia"/>
        </w:rPr>
        <w:t>1</w:t>
      </w:r>
      <w:r w:rsidR="000C12D3">
        <w:rPr>
          <w:rFonts w:hint="eastAsia"/>
        </w:rPr>
        <w:t>分）</w:t>
      </w:r>
    </w:p>
    <w:p w14:paraId="77581A68" w14:textId="77777777" w:rsidR="000C12D3" w:rsidRPr="00485BE3" w:rsidRDefault="007152C9" w:rsidP="000C12D3">
      <w:pPr>
        <w:pStyle w:val="a7"/>
        <w:spacing w:line="360" w:lineRule="auto"/>
        <w:ind w:left="7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CE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15V</m:t>
        </m:r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  <m:r>
          <w:rPr>
            <w:rFonts w:ascii="Cambria Math" w:hint="eastAsia"/>
          </w:rPr>
          <m:t>.</m:t>
        </m:r>
        <m:r>
          <w:rPr>
            <w:rFonts w:ascii="Cambria Math"/>
          </w:rPr>
          <m:t>67mA</m:t>
        </m:r>
        <m:r>
          <w:rPr>
            <w:rFonts w:ascii="Cambria Math"/>
          </w:rPr>
          <m:t>×</m:t>
        </m:r>
        <m:r>
          <w:rPr>
            <w:rFonts w:ascii="Cambria Math"/>
          </w:rPr>
          <m:t>3KΩ</m:t>
        </m:r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  <m:r>
          <w:rPr>
            <w:rFonts w:ascii="Cambria Math" w:hint="eastAsia"/>
          </w:rPr>
          <m:t>.</m:t>
        </m:r>
        <m:r>
          <w:rPr>
            <w:rFonts w:ascii="Cambria Math"/>
          </w:rPr>
          <m:t>67mA</m:t>
        </m:r>
        <m:r>
          <w:rPr>
            <w:rFonts w:ascii="Cambria Math"/>
          </w:rPr>
          <m:t>×</m:t>
        </m:r>
        <m:r>
          <w:rPr>
            <w:rFonts w:ascii="Cambria Math"/>
          </w:rPr>
          <m:t>5KΩ=1</m:t>
        </m:r>
        <m:r>
          <w:rPr>
            <w:rFonts w:ascii="Cambria Math" w:hint="eastAsia"/>
          </w:rPr>
          <m:t>.</m:t>
        </m:r>
        <m:r>
          <w:rPr>
            <w:rFonts w:ascii="Cambria Math"/>
          </w:rPr>
          <m:t>6V</m:t>
        </m:r>
      </m:oMath>
      <w:r w:rsidR="000C12D3">
        <w:rPr>
          <w:rFonts w:hint="eastAsia"/>
        </w:rPr>
        <w:t>（</w:t>
      </w:r>
      <w:r w:rsidR="000C12D3">
        <w:rPr>
          <w:rFonts w:hint="eastAsia"/>
        </w:rPr>
        <w:t>1</w:t>
      </w:r>
      <w:r w:rsidR="000C12D3">
        <w:rPr>
          <w:rFonts w:hint="eastAsia"/>
        </w:rPr>
        <w:t>分）</w:t>
      </w:r>
    </w:p>
    <w:p w14:paraId="09FA1121" w14:textId="77777777" w:rsidR="000C12D3" w:rsidRDefault="007152C9" w:rsidP="000C12D3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be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200+(1+β)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26mV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den>
        </m:f>
        <m:r>
          <w:rPr>
            <w:rFonts w:ascii="Cambria Math"/>
          </w:rPr>
          <m:t>=1kΩ</m:t>
        </m:r>
      </m:oMath>
      <w:r w:rsidR="000C12D3" w:rsidRPr="0040399A">
        <w:t>（1分）</w:t>
      </w:r>
    </w:p>
    <w:p w14:paraId="596FD084" w14:textId="77777777" w:rsidR="000C12D3" w:rsidRPr="0040399A" w:rsidRDefault="000C12D3" w:rsidP="000C12D3">
      <w:pPr>
        <w:spacing w:line="360" w:lineRule="auto"/>
      </w:pPr>
      <w:r>
        <w:rPr>
          <w:rFonts w:hint="eastAsia"/>
        </w:rPr>
        <w:lastRenderedPageBreak/>
        <w:t>考虑Ube和不考虑Ube会有差异，都算对</w:t>
      </w:r>
    </w:p>
    <w:p w14:paraId="319F3444" w14:textId="77777777" w:rsidR="000C12D3" w:rsidRPr="0040399A" w:rsidRDefault="000C12D3" w:rsidP="000C12D3">
      <w:pPr>
        <w:pStyle w:val="a7"/>
        <w:numPr>
          <w:ilvl w:val="0"/>
          <w:numId w:val="1"/>
        </w:numPr>
        <w:spacing w:line="360" w:lineRule="auto"/>
        <w:ind w:firstLineChars="0"/>
      </w:pPr>
      <w:r w:rsidRPr="0040399A">
        <w:t>微变等效电路如图所示（</w:t>
      </w:r>
      <w:r>
        <w:rPr>
          <w:rFonts w:hint="eastAsia"/>
        </w:rPr>
        <w:t>4</w:t>
      </w:r>
      <w:r w:rsidRPr="0040399A">
        <w:t>分）</w:t>
      </w:r>
    </w:p>
    <w:p w14:paraId="43A4E626" w14:textId="77777777" w:rsidR="000C12D3" w:rsidRPr="0040399A" w:rsidRDefault="007152C9" w:rsidP="000C12D3">
      <w:pPr>
        <w:spacing w:line="360" w:lineRule="auto"/>
      </w:pPr>
      <w:r>
        <w:rPr>
          <w:noProof/>
        </w:rPr>
        <w:object w:dxaOrig="1440" w:dyaOrig="1440" w14:anchorId="226571F7">
          <v:shape id="_x0000_s1026" type="#_x0000_t75" style="position:absolute;left:0;text-align:left;margin-left:13.2pt;margin-top:1.7pt;width:197.3pt;height:128.75pt;z-index:251659264">
            <v:imagedata r:id="rId15" o:title=""/>
            <w10:wrap type="square"/>
          </v:shape>
          <o:OLEObject Type="Embed" ProgID="Visio.Drawing.11" ShapeID="_x0000_s1026" DrawAspect="Content" ObjectID="_1778953232" r:id="rId16"/>
        </w:object>
      </w:r>
    </w:p>
    <w:p w14:paraId="281E2AA7" w14:textId="77777777" w:rsidR="000C12D3" w:rsidRPr="0040399A" w:rsidRDefault="000C12D3" w:rsidP="000C12D3">
      <w:pPr>
        <w:spacing w:line="360" w:lineRule="auto"/>
      </w:pPr>
    </w:p>
    <w:p w14:paraId="28572342" w14:textId="77777777" w:rsidR="000C12D3" w:rsidRPr="0040399A" w:rsidRDefault="000C12D3" w:rsidP="000C12D3">
      <w:pPr>
        <w:spacing w:line="360" w:lineRule="auto"/>
      </w:pPr>
    </w:p>
    <w:p w14:paraId="31F0659B" w14:textId="77777777" w:rsidR="000C12D3" w:rsidRPr="0040399A" w:rsidRDefault="000C12D3" w:rsidP="000C12D3">
      <w:pPr>
        <w:spacing w:line="360" w:lineRule="auto"/>
      </w:pPr>
    </w:p>
    <w:p w14:paraId="6E76C1D9" w14:textId="77777777" w:rsidR="000C12D3" w:rsidRPr="0040399A" w:rsidRDefault="000C12D3" w:rsidP="000C12D3">
      <w:pPr>
        <w:spacing w:line="360" w:lineRule="auto"/>
      </w:pPr>
    </w:p>
    <w:p w14:paraId="5CF79A2A" w14:textId="77777777" w:rsidR="000C12D3" w:rsidRPr="0040399A" w:rsidRDefault="000C12D3" w:rsidP="000C12D3">
      <w:pPr>
        <w:spacing w:line="360" w:lineRule="auto"/>
      </w:pPr>
    </w:p>
    <w:p w14:paraId="21E232AC" w14:textId="77777777" w:rsidR="000C12D3" w:rsidRPr="0040399A" w:rsidRDefault="000C12D3" w:rsidP="000C12D3">
      <w:pPr>
        <w:spacing w:line="360" w:lineRule="auto"/>
      </w:pPr>
      <w:r w:rsidRPr="0040399A">
        <w:t>（4）</w:t>
      </w:r>
      <w:r w:rsidRPr="0040399A">
        <w:fldChar w:fldCharType="begin"/>
      </w:r>
      <w:r w:rsidRPr="0040399A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Ucc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10kΩ×12V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33+10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kΩ</m:t>
            </m:r>
          </m:den>
        </m:f>
        <m:r>
          <m:rPr>
            <m:sty m:val="p"/>
          </m:rPr>
          <w:rPr>
            <w:rFonts w:ascii="Cambria Math" w:hAnsi="Cambria Math"/>
          </w:rPr>
          <m:t>=2.79V</m:t>
        </m:r>
      </m:oMath>
      <w:r w:rsidRPr="0040399A">
        <w:instrText xml:space="preserve"> </w:instrText>
      </w:r>
      <w:r w:rsidRPr="0040399A">
        <w:fldChar w:fldCharType="end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be</m:t>
            </m:r>
          </m:sub>
        </m:sSub>
        <m:r>
          <w:rPr>
            <w:rFonts w:ascii="Cambria Math"/>
          </w:rPr>
          <m:t>//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be</m:t>
            </m:r>
          </m:sub>
        </m:sSub>
        <m:r>
          <w:rPr>
            <w:rFonts w:ascii="Cambria Math"/>
          </w:rPr>
          <m:t>=1kΩ</m:t>
        </m:r>
      </m:oMath>
      <w:r w:rsidRPr="0040399A">
        <w:t>（1分）</w:t>
      </w:r>
    </w:p>
    <w:p w14:paraId="7DBEBC29" w14:textId="77777777" w:rsidR="000C12D3" w:rsidRPr="0040399A" w:rsidRDefault="000C12D3" w:rsidP="000C12D3">
      <w:pPr>
        <w:spacing w:line="360" w:lineRule="auto"/>
        <w:rPr>
          <w:sz w:val="24"/>
        </w:rPr>
      </w:pPr>
      <w:r w:rsidRPr="0040399A">
        <w:rPr>
          <w:position w:val="-12"/>
        </w:rPr>
        <w:object w:dxaOrig="1480" w:dyaOrig="360" w14:anchorId="52B63169">
          <v:shape id="_x0000_i1030" type="#_x0000_t75" style="width:74.25pt;height:17.25pt" o:ole="">
            <v:imagedata r:id="rId17" o:title=""/>
          </v:shape>
          <o:OLEObject Type="Embed" ProgID="Equation.DSMT4" ShapeID="_x0000_i1030" DrawAspect="Content" ObjectID="_1778953230" r:id="rId18"/>
        </w:object>
      </w:r>
      <w:r w:rsidRPr="0040399A">
        <w:t>（1分）</w:t>
      </w:r>
    </w:p>
    <w:p w14:paraId="19455C45" w14:textId="77777777" w:rsidR="000C12D3" w:rsidRPr="005F6ABE" w:rsidRDefault="007152C9" w:rsidP="000C12D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β(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  <m:r>
              <w:rPr>
                <w:rFonts w:asci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be</m:t>
                </m:r>
              </m:sub>
            </m:sSub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42</m:t>
        </m:r>
      </m:oMath>
      <w:r w:rsidR="000C12D3" w:rsidRPr="0040399A">
        <w:rPr>
          <w:sz w:val="24"/>
        </w:rPr>
        <w:t xml:space="preserve"> </w:t>
      </w:r>
      <w:r w:rsidR="000C12D3" w:rsidRPr="0040399A">
        <w:t>（</w:t>
      </w:r>
      <w:r w:rsidR="000C12D3">
        <w:rPr>
          <w:rFonts w:hint="eastAsia"/>
        </w:rPr>
        <w:t>2</w:t>
      </w:r>
      <w:r w:rsidR="000C12D3" w:rsidRPr="0040399A">
        <w:t>分）</w:t>
      </w:r>
    </w:p>
    <w:p w14:paraId="58853BB3" w14:textId="77777777" w:rsidR="000C12D3" w:rsidRPr="000C12D3" w:rsidRDefault="000C12D3"/>
    <w:sectPr w:rsidR="000C12D3" w:rsidRPr="000C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2D43" w14:textId="77777777" w:rsidR="007152C9" w:rsidRDefault="007152C9" w:rsidP="0083509E">
      <w:r>
        <w:separator/>
      </w:r>
    </w:p>
  </w:endnote>
  <w:endnote w:type="continuationSeparator" w:id="0">
    <w:p w14:paraId="267BE28C" w14:textId="77777777" w:rsidR="007152C9" w:rsidRDefault="007152C9" w:rsidP="0083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CE43" w14:textId="77777777" w:rsidR="007152C9" w:rsidRDefault="007152C9" w:rsidP="0083509E">
      <w:r>
        <w:separator/>
      </w:r>
    </w:p>
  </w:footnote>
  <w:footnote w:type="continuationSeparator" w:id="0">
    <w:p w14:paraId="6448F360" w14:textId="77777777" w:rsidR="007152C9" w:rsidRDefault="007152C9" w:rsidP="0083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341"/>
    <w:multiLevelType w:val="hybridMultilevel"/>
    <w:tmpl w:val="39FCD33E"/>
    <w:lvl w:ilvl="0" w:tplc="F0D23F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E8"/>
    <w:rsid w:val="00025F43"/>
    <w:rsid w:val="000C12D3"/>
    <w:rsid w:val="00323EBF"/>
    <w:rsid w:val="0060511E"/>
    <w:rsid w:val="007152C9"/>
    <w:rsid w:val="00743BA5"/>
    <w:rsid w:val="007E6172"/>
    <w:rsid w:val="0083509E"/>
    <w:rsid w:val="00863EAC"/>
    <w:rsid w:val="008950ED"/>
    <w:rsid w:val="009345DC"/>
    <w:rsid w:val="00972316"/>
    <w:rsid w:val="00B14BE8"/>
    <w:rsid w:val="00B22532"/>
    <w:rsid w:val="00C252DD"/>
    <w:rsid w:val="00D51E35"/>
    <w:rsid w:val="00E348C8"/>
    <w:rsid w:val="00E92CE1"/>
    <w:rsid w:val="00F8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9BFD5"/>
  <w15:chartTrackingRefBased/>
  <w15:docId w15:val="{99430D3E-27B3-463E-AE4D-ED598A11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09E"/>
    <w:rPr>
      <w:sz w:val="18"/>
      <w:szCs w:val="18"/>
    </w:rPr>
  </w:style>
  <w:style w:type="paragraph" w:customStyle="1" w:styleId="Default">
    <w:name w:val="Default"/>
    <w:rsid w:val="0083509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C12D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1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胖毛</dc:creator>
  <cp:keywords/>
  <dc:description/>
  <cp:lastModifiedBy>wudaweiwkl@126.com</cp:lastModifiedBy>
  <cp:revision>15</cp:revision>
  <dcterms:created xsi:type="dcterms:W3CDTF">2024-05-13T03:57:00Z</dcterms:created>
  <dcterms:modified xsi:type="dcterms:W3CDTF">2024-06-03T12:54:00Z</dcterms:modified>
  <cp:contentStatus/>
</cp:coreProperties>
</file>