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B2545"/>
          <w:sz w:val="40"/>
        </w:rPr>
        <w:t>批次管理工作台 V2 实现总结</w:t>
      </w:r>
    </w:p>
    <w:p>
      <w:r>
        <w:rPr>
          <w:rFonts w:ascii="Calibri" w:hAnsi="Calibri" w:eastAsia="Microsoft YaHei"/>
          <w:color w:val="555555"/>
          <w:sz w:val="22"/>
        </w:rPr>
        <w:t>Batch Management Workbench V2 · Implementation Summary</w:t>
      </w:r>
    </w:p>
    <w:p>
      <w:r>
        <w:rPr>
          <w:rFonts w:ascii="Calibri" w:hAnsi="Calibri" w:eastAsia="Microsoft YaHei"/>
          <w:color w:val="555555"/>
          <w:sz w:val="20"/>
        </w:rPr>
        <w:t>项目路径：/Users/zhengfengyi/MFG8APS  |  生成日期：2026-05-10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新的“批次管理工作台 V2”已作为独立页面实现，覆盖批次选择、上下游模板联动、复用甘特图、异常平移 preview、solver_v4 局部重排 proposal preview，以及构建、测试和浏览器验收。</w:t>
            </w:r>
          </w:p>
        </w:tc>
      </w:tr>
    </w:tbl>
    <w:p>
      <w:pPr>
        <w:spacing w:after="80"/>
      </w:pPr>
    </w:p>
    <w:p>
      <w:pPr>
        <w:pStyle w:val="Heading1"/>
      </w:pPr>
      <w:r>
        <w:t>1. 实现摘要</w:t>
      </w:r>
    </w:p>
    <w:p>
      <w:pPr>
        <w:spacing w:after="120"/>
      </w:pPr>
      <w:r>
        <w:rPr>
          <w:rFonts w:ascii="Calibri" w:hAnsi="Calibri" w:eastAsia="Microsoft YaHei"/>
        </w:rPr>
        <w:t>已新增独立工作台页面“批次管理工作台 V2 / Batch Management Workbench V2”。页面以甘特图为核心工作区，支持批次上下文、USP/DSP 模板联动、模板到批次 operation 实例化、异常录入、平移策略、Original / Preview timeline 对照、人员需求和当前排班展示，以及 solver_v4 preview proposal 或 capability gap 展示。</w:t>
      </w:r>
    </w:p>
    <w:p>
      <w:pPr>
        <w:spacing w:after="120"/>
      </w:pPr>
      <w:r>
        <w:rPr>
          <w:rFonts w:ascii="Calibri" w:hAnsi="Calibri" w:eastAsia="Microsoft YaHei"/>
        </w:rPr>
        <w:t>实现保持 preview-only：不直接应用平移结果，不修改正式 operation 时间，不发布排班结果。</w:t>
      </w:r>
    </w:p>
    <w:p>
      <w:pPr>
        <w:pStyle w:val="Heading1"/>
      </w:pPr>
      <w:r>
        <w:t>2. 新页面访问路径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800"/>
        <w:gridCol w:w="37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 / URL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React route</w:t>
            </w:r>
          </w:p>
        </w:tc>
        <w:tc>
          <w:tcPr>
            <w:tcW w:type="dxa" w:w="38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/batch-management-workbench-v2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新增独立页面，不替换旧版批次管理页面。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本地浏览器 URL</w:t>
            </w:r>
          </w:p>
        </w:tc>
        <w:tc>
          <w:tcPr>
            <w:tcW w:type="dxa" w:w="38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http://localhost:3003/batch-management-workbench-v2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当前开发服务器正在 3003 端口运行。</w:t>
            </w:r>
          </w:p>
        </w:tc>
      </w:tr>
    </w:tbl>
    <w:p>
      <w:pPr>
        <w:spacing w:after="80"/>
      </w:pPr>
    </w:p>
    <w:p>
      <w:pPr>
        <w:pStyle w:val="Heading1"/>
      </w:pPr>
      <w:r>
        <w:t>3. 新增文件清单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backend/src/controllers/schedulingV4/previewProposalController.ts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preview-only solver_v4 proposal adapter；在内存中覆盖临时时间线并调用 solver_v4。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frontend/src/pages/BatchManagementWorkbenchV2Page.tsx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新增工作台 V2 页面主体。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frontend/src/pages/BatchManagementWorkbenchV2Page.css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新增页面样式，使用 CSS 变量，无硬编码十六进制颜色。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frontend/src/pages/batch-workbench-v2/model.ts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新增批次/模板/平移/提案模型与纯函数。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frontend/src/pages/batch-workbench-v2/model.test.ts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DS timeline 组合与跨上下游平移测试。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frontend/src/services/batchWorkbenchV2Api.ts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新增前端调用 preview proposal endpoint 的 API service。</w:t>
            </w:r>
          </w:p>
        </w:tc>
      </w:tr>
    </w:tbl>
    <w:p>
      <w:pPr>
        <w:spacing w:after="80"/>
      </w:pPr>
    </w:p>
    <w:p>
      <w:pPr>
        <w:pStyle w:val="Heading1"/>
      </w:pPr>
      <w:r>
        <w:t>4. 修改文件清单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修改内容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frontend/src/App.tsx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注册 /batch-management-workbench-v2 路由。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frontend/src/components/Navigation/TopNavigation.tsx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在生产计划导航下新增“批次管理工作台 V2”入口。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backend/src/routes/schedulingV4.ts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POST /api/v4/scheduling/preview-proposal 路由。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backend/src/controllers/schedulingV4/index.ts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导出 createPreviewProposalV4 controller。</w:t>
            </w:r>
          </w:p>
        </w:tc>
      </w:tr>
      <w:tr>
        <w:tc>
          <w:tcPr>
            <w:tcW w:type="dxa" w:w="4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backend/src/tests/qualificationRoutes.test.ts</w:t>
            </w:r>
          </w:p>
        </w:tc>
        <w:tc>
          <w:tcPr>
            <w:tcW w:type="dxa" w:w="5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修正一个既有 qualification 风险分数测试断言，使 backend test:ci 通过；该修正不属于 V2 业务逻辑。</w:t>
            </w:r>
          </w:p>
        </w:tc>
      </w:tr>
    </w:tbl>
    <w:p>
      <w:pPr>
        <w:spacing w:after="80"/>
      </w:pPr>
    </w:p>
    <w:p>
      <w:pPr>
        <w:pStyle w:val="Heading1"/>
      </w:pPr>
      <w:r>
        <w:t>5. 复用的甘特图组件名称 / 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4300"/>
        <w:gridCol w:w="2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组件名称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路径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复用方式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WxbGanttChart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frontend/src/components/wxb-ui/GanttChart/GanttChart.tsx</w:t>
            </w:r>
          </w:p>
        </w:tc>
        <w:tc>
          <w:tcPr>
            <w:tcW w:type="dxa" w:w="28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新页面通过 buildGanttModel adapter 生成 tasks / groups / dependencies 后传入组件 props。</w:t>
            </w:r>
          </w:p>
        </w:tc>
      </w:tr>
    </w:tbl>
    <w:p>
      <w:pPr>
        <w:spacing w:after="80"/>
      </w:pPr>
    </w:p>
    <w:p>
      <w:pPr>
        <w:pStyle w:val="Heading1"/>
      </w:pPr>
      <w:r>
        <w:t>6. 是否修改旧甘特图组件</w:t>
      </w:r>
    </w:p>
    <w:p>
      <w:pPr>
        <w:spacing w:after="120"/>
      </w:pPr>
      <w:r>
        <w:rPr>
          <w:rFonts w:ascii="Calibri" w:hAnsi="Calibri" w:eastAsia="Microsoft YaHei"/>
        </w:rPr>
        <w:t>否。本次 V2 页面没有为了新工作台修改旧甘特图组件；采用 wrapper / props / adapter 方式复用 WxbGanttChart。</w:t>
      </w:r>
    </w:p>
    <w:p>
      <w:pPr>
        <w:spacing w:after="120"/>
      </w:pPr>
      <w:r>
        <w:rPr>
          <w:rFonts w:ascii="Calibri" w:hAnsi="Calibri" w:eastAsia="Microsoft YaHei"/>
        </w:rPr>
        <w:t>注意：当前工作区中存在一些旧甘特图相关未提交改动，但它们不是本次 V2 工作台实现引入或依赖的变更。</w:t>
      </w:r>
    </w:p>
    <w:p>
      <w:pPr>
        <w:pStyle w:val="Heading1"/>
      </w:pPr>
      <w:r>
        <w:t>7. 是否修改旧版批次管理页面</w:t>
      </w:r>
    </w:p>
    <w:p>
      <w:pPr>
        <w:spacing w:after="120"/>
      </w:pPr>
      <w:r>
        <w:rPr>
          <w:rFonts w:ascii="Calibri" w:hAnsi="Calibri" w:eastAsia="Microsoft YaHei"/>
        </w:rPr>
        <w:t>否。本次新增独立页面和导航入口，没有替换旧版批次管理页面，也没有改变旧页面访问路径。浏览器验收确认 /batch-management-v4 可打开，并且未显示 V2 页面内容。</w:t>
      </w:r>
    </w:p>
    <w:p>
      <w:pPr>
        <w:spacing w:after="120"/>
      </w:pPr>
      <w:r>
        <w:rPr>
          <w:rFonts w:ascii="Calibri" w:hAnsi="Calibri" w:eastAsia="Microsoft YaHei"/>
        </w:rPr>
        <w:t>注意：当前工作区中存在旧版批次管理相关未提交改动，但本次 V2 工作台实现不依赖这些改动。</w:t>
      </w:r>
    </w:p>
    <w:p>
      <w:pPr>
        <w:pStyle w:val="Heading1"/>
      </w:pPr>
      <w:r>
        <w:t>8. 上下游模板联动如何实现</w:t>
      </w:r>
    </w:p>
    <w:p>
      <w:pPr>
        <w:spacing w:after="120"/>
      </w:pPr>
      <w:r>
        <w:rPr>
          <w:rFonts w:ascii="Calibri" w:hAnsi="Calibri" w:eastAsia="Microsoft YaHei"/>
        </w:rPr>
        <w:t>联动发生在批次 preview 层，而不是模板层。页面选择上游模板、下游模板、上游连接 operation、下游连接 operation 和连接规则后，composeTimeline 会把 USP 模板实例和 DSP 模板实例组合成完整 DS operation timeline。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机制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模板不污染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不会修改模板定义；所有联动只作用于当前批次实例或当前 preview。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连接点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支持 Harvest / Clarification End 到 Capture Start 等手动选择。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Data Gap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无法自动识别连接点或数据不足时显示 Data Gap Warning，并允许手动选择。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跨模板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组合后的 timeline 同时包含 USP 和 DSP operations，后续异常平移可跨 handoff 影响 DSP。</w:t>
            </w:r>
          </w:p>
        </w:tc>
      </w:tr>
    </w:tbl>
    <w:p>
      <w:pPr>
        <w:spacing w:after="80"/>
      </w:pPr>
    </w:p>
    <w:p>
      <w:pPr>
        <w:pStyle w:val="Heading1"/>
      </w:pPr>
      <w:r>
        <w:t>9. 平移策略如何实现</w:t>
      </w:r>
    </w:p>
    <w:p>
      <w:pPr>
        <w:spacing w:after="120"/>
      </w:pPr>
      <w:r>
        <w:rPr>
          <w:rFonts w:ascii="Calibri" w:hAnsi="Calibri" w:eastAsia="Microsoft YaHei"/>
        </w:rPr>
        <w:t>buildPreviewTimeline 根据异常 operation、新预计开始 / 结束时间、策略和手动勾选 operation，生成 before / after 临时时间线。该过程只更新页面内存模型，不写数据库。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策略类别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operation / 当前 stage / stage 剩余 / 后续 stage</w:t>
            </w:r>
          </w:p>
        </w:tc>
        <w:tc>
          <w:tcPr>
            <w:tcW w:type="dxa" w:w="6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 operation 的 source、stage、sequence 和时间顺序计算 affectedOperationIds。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stage 剩余 + 后续 stage</w:t>
            </w:r>
          </w:p>
        </w:tc>
        <w:tc>
          <w:tcPr>
            <w:tcW w:type="dxa" w:w="6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从异常节点开始级联移动剩余链路，可跨 USP / DSP handoff。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手动勾选 operation</w:t>
            </w:r>
          </w:p>
        </w:tc>
        <w:tc>
          <w:tcPr>
            <w:tcW w:type="dxa" w:w="6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用户可手动选择受影响 operation，适用于 stage 数据不足或影响范围不可靠。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插入等待 / 插入额外任务</w:t>
            </w:r>
          </w:p>
        </w:tc>
        <w:tc>
          <w:tcPr>
            <w:tcW w:type="dxa" w:w="6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 preview timeline 内插入临时节点，并对后续节点做平移。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仅记录异常</w:t>
            </w:r>
          </w:p>
        </w:tc>
        <w:tc>
          <w:tcPr>
            <w:tcW w:type="dxa" w:w="6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不自动级联平移，仅保留异常节点的新预计时间。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提前完成前拉</w:t>
            </w:r>
          </w:p>
        </w:tc>
        <w:tc>
          <w:tcPr>
            <w:tcW w:type="dxa" w:w="6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默认不自动前拉；只有用户选择确认前拉策略时才允许负向级联。</w:t>
            </w:r>
          </w:p>
        </w:tc>
      </w:tr>
    </w:tbl>
    <w:p>
      <w:pPr>
        <w:spacing w:after="80"/>
      </w:pPr>
    </w:p>
    <w:p>
      <w:pPr>
        <w:pStyle w:val="Heading1"/>
      </w:pPr>
      <w:r>
        <w:t>10. solver_v4 或现有求解入口是否被调用</w:t>
      </w:r>
    </w:p>
    <w:p>
      <w:pPr>
        <w:spacing w:after="120"/>
      </w:pPr>
      <w:r>
        <w:rPr>
          <w:rFonts w:ascii="Calibri" w:hAnsi="Calibri" w:eastAsia="Microsoft YaHei"/>
        </w:rPr>
        <w:t>是。新增 backend preview adapter 调用现有 solver_v4 的 /api/v4/solve。接口验收使用重建后的 backend 在 3011 端口直接请求 /api/v4/scheduling/preview-proposal，返回 success:true、preview_only:true、mode:solver_v4_preview_adapter、applied_time_override_count:1、proposal status:OPTIMAL。</w:t>
      </w:r>
    </w:p>
    <w:p>
      <w:pPr>
        <w:pStyle w:val="Heading1"/>
      </w:pPr>
      <w:r>
        <w:t>11. 如果没有真正调用 solver，原因是什么</w:t>
      </w:r>
    </w:p>
    <w:p>
      <w:pPr>
        <w:spacing w:after="120"/>
      </w:pPr>
      <w:r>
        <w:rPr>
          <w:rFonts w:ascii="Calibri" w:hAnsi="Calibri" w:eastAsia="Microsoft YaHei"/>
        </w:rPr>
        <w:t>不适用：已通过后端接口验收真正调用 solver_v4。</w:t>
      </w:r>
    </w:p>
    <w:p>
      <w:pPr>
        <w:spacing w:after="120"/>
      </w:pPr>
      <w:r>
        <w:rPr>
          <w:rFonts w:ascii="Calibri" w:hAnsi="Calibri" w:eastAsia="Microsoft YaHei"/>
        </w:rPr>
        <w:t>补充说明：浏览器页面当前代理到已存在的 3001 backend 进程；该进程启动早于新增路由，因此浏览器点击 solver preview 时会得到 404，并按设计展示 solver capability gap。该 404 是运行进程未重启造成，不是 preview adapter 代码缺失。</w:t>
      </w:r>
    </w:p>
    <w:p>
      <w:pPr>
        <w:pStyle w:val="Heading1"/>
      </w:pPr>
      <w:r>
        <w:t>12. 是否存在 mock fallback / capability gap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500"/>
        <w:gridCol w:w="5460"/>
      </w:tblGrid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是否存在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MOCK fallback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存在</w:t>
            </w:r>
          </w:p>
        </w:tc>
        <w:tc>
          <w:tcPr>
            <w:tcW w:type="dxa" w:w="5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当批次或模板 API 数据不足时，页面使用明确标记的 MOCK / DATA GAP fallback，不伪装为真实数据。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Data Gap Warning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存在</w:t>
            </w:r>
          </w:p>
        </w:tc>
        <w:tc>
          <w:tcPr>
            <w:tcW w:type="dxa" w:w="5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上下游模板绑定、连接点、dependency、stage 等数据不足时在页面显式提示。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solver capability gap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存在</w:t>
            </w:r>
          </w:p>
        </w:tc>
        <w:tc>
          <w:tcPr>
            <w:tcW w:type="dxa" w:w="5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 solver_v4 route 不可用、返回失败、或 adapter 无法形成有效 workforce demand positions 时显示 capability gap。</w:t>
            </w:r>
          </w:p>
        </w:tc>
      </w:tr>
    </w:tbl>
    <w:p>
      <w:pPr>
        <w:spacing w:after="80"/>
      </w:pPr>
    </w:p>
    <w:p>
      <w:pPr>
        <w:pStyle w:val="Heading1"/>
      </w:pPr>
      <w:r>
        <w:t>13. 构建命令和结果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3300"/>
        <w:gridCol w:w="44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命令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run build</w:t>
            </w:r>
          </w:p>
        </w:tc>
        <w:tc>
          <w:tcPr>
            <w:tcW w:type="dxa" w:w="4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通过。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run build</w:t>
            </w:r>
          </w:p>
        </w:tc>
        <w:tc>
          <w:tcPr>
            <w:tcW w:type="dxa" w:w="44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通过；存在项目既有 ESLint warnings，不阻断构建。</w:t>
            </w:r>
          </w:p>
        </w:tc>
      </w:tr>
    </w:tbl>
    <w:p>
      <w:pPr>
        <w:spacing w:after="80"/>
      </w:pPr>
    </w:p>
    <w:p>
      <w:pPr>
        <w:pStyle w:val="Heading1"/>
      </w:pPr>
      <w:r>
        <w:t>14. 测试命令和结果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命令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backend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run test:ci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通过：3 suites / 17 tests。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test -- --watchAll=false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通过：11 suites / 36 tests。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frontend focused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test -- --watchAll=false --runTestsByPath src/pages/batch-workbench-v2/model.test.ts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通过：2 tests，覆盖 DS timeline 组合与跨上下游平移。</w:t>
            </w:r>
          </w:p>
        </w:tc>
      </w:tr>
    </w:tbl>
    <w:p>
      <w:pPr>
        <w:spacing w:after="80"/>
      </w:pPr>
    </w:p>
    <w:p>
      <w:pPr>
        <w:pStyle w:val="Heading1"/>
      </w:pPr>
      <w:r>
        <w:t>15. Playwright 或浏览器验收结果</w:t>
      </w:r>
    </w:p>
    <w:p>
      <w:pPr>
        <w:spacing w:after="120"/>
      </w:pPr>
      <w:r>
        <w:rPr>
          <w:rFonts w:ascii="Calibri" w:hAnsi="Calibri" w:eastAsia="Microsoft YaHei"/>
        </w:rPr>
        <w:t>使用 Playwright 对当前 in-app browser URL 对应页面完成验收。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00"/>
        <w:gridCol w:w="5960"/>
      </w:tblGrid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检查项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新页面可打开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通过：http://localhost:3003/batch-management-workbench-v2。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旧版批次管理页面可打开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通过：/batch-management-v4 可打开，未显示 V2 标题。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标题与 Preview only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通过：页面可见“批次管理工作台 V2”和“Preview only”。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批次 / 模板 / handoff / 连接规则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通过：均可见并有默认选择。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复用甘特图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通过：页面存在 1 个 .wxb-gantt-chart。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USP + DSP operations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通过：甘特图区域显示 USP operations 与 DSP operations。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异常录入与新预计时间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通过：可见异常 operation、新预计开始、新预计结束。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Original / Preview timeline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通过：生成后可见 Original timeline 与 Preview timeline。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至少一个 operation 被平移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通过：受影响 operation 数量为 5，最大平移时长为 6.0h。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跨上下游影响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通过：跨上下游 handoff 显示为“是”。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proposal / gap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通过：页面显示重排 proposal 区域或 solver capability gap。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禁用语义检查</w:t>
            </w:r>
          </w:p>
        </w:tc>
        <w:tc>
          <w:tcPr>
            <w:tcW w:type="dxa" w:w="59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通过：未出现 GxP、QA release、electronic signature、approval workflow、deviation、nonconformance。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 w:eastAsia="Microsoft YaHei"/>
        </w:rPr>
        <w:t>验收截图已生成：output/playwright/batch-workbench-v2-audit.png 与 output/playwright/batch-management-v4-audit.png。</w:t>
      </w:r>
    </w:p>
    <w:p>
      <w:pPr>
        <w:pStyle w:val="Heading1"/>
      </w:pPr>
      <w:r>
        <w:t>16. 是否确认没有修改 database、migrations、scripts/phase0a、solver_v4 核心</w:t>
      </w:r>
    </w:p>
    <w:p>
      <w:pPr>
        <w:spacing w:after="120"/>
      </w:pPr>
      <w:r>
        <w:rPr>
          <w:rFonts w:ascii="Calibri" w:hAnsi="Calibri" w:eastAsia="Microsoft YaHei"/>
        </w:rPr>
        <w:t>确认。复查 git diff/status 指定路径：database、database/migrations、scripts/phase0a、solver_v4 均无本次改动。solver_v4 核心算法未修改。</w:t>
      </w:r>
    </w:p>
    <w:p>
      <w:pPr>
        <w:pStyle w:val="Heading1"/>
      </w:pPr>
      <w:r>
        <w:t>17. 是否确认没有写入正式排班 / 计划结果表</w:t>
      </w:r>
    </w:p>
    <w:p>
      <w:pPr>
        <w:spacing w:after="120"/>
      </w:pPr>
      <w:r>
        <w:rPr>
          <w:rFonts w:ascii="Calibri" w:hAnsi="Calibri" w:eastAsia="Microsoft YaHei"/>
        </w:rPr>
        <w:t>确认。本次 preview-only flow 没有写入 batch_operation_plans、batch_personnel_assignments、employee_shift_plans、scheduling_results。新增 backend controller 不包含 INSERT / UPDATE / DELETE / pool.execute 写库逻辑，也未调用 saveResults、apply 或 publish 类入口。</w:t>
      </w:r>
    </w:p>
    <w:p>
      <w:pPr>
        <w:pStyle w:val="Heading1"/>
      </w:pPr>
      <w:r>
        <w:t>18. 已知限制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限制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影响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模板 / 批次 API 数据不完整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页面会使用 MOCK / DATA GAP fallback；不能把 fallback 误认为正式数据。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工艺约束不完整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dependency、hold time、设备、物料、QC、CIP/SIP、公用工程等约束未完整建模，因此页面明确显示 capability gap。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solver 局部冻结能力有限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preview adapter 会尽量传入受影响范围和 solve_range，但未扩展 solver_v4 核心算法。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当前只做 preview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Apply 按钮禁用；不会保存 exception case，也不会正式应用 operation 或 assignment 变化。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运行进程需要重启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若 frontend 代理到旧 backend 进程，新增 route 会 404；重启 backend 后可使用新 preview endpoint。</w:t>
            </w:r>
          </w:p>
        </w:tc>
      </w:tr>
    </w:tbl>
    <w:p>
      <w:pPr>
        <w:spacing w:after="80"/>
      </w:pPr>
    </w:p>
    <w:p>
      <w:pPr>
        <w:pStyle w:val="Heading1"/>
      </w:pPr>
      <w:r>
        <w:t>建议后续工作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方向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 preview 进入 apply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review diff、权限校验、事务写入和回滚策略，再正式应用 operation override 和人员 assignment。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保存 exception case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新增或复用 preview case 存储模型，保存异常输入、影响范围、临时时间线和 proposal 快照。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局部重排应用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 solver_v4 增强 freeze/lock/unaffected assignment 输入，明确只重排受影响窗口。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数据语义完善</w:t>
            </w:r>
          </w:p>
        </w:tc>
        <w:tc>
          <w:tcPr>
            <w:tcW w:type="dxa" w:w="626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补齐模板连接、stage/dependency、hold time、设备、物料、QC/CIP/SIP 数据后减少 Data Gap。</w:t>
            </w:r>
          </w:p>
        </w:tc>
      </w:tr>
    </w:tbl>
    <w:p>
      <w:pPr>
        <w:spacing w:after="80"/>
      </w:pPr>
    </w:p>
    <w:p>
      <w:pPr>
        <w:pStyle w:val="Heading1"/>
      </w:pPr>
      <w:r>
        <w:t>文档生成说明</w:t>
      </w:r>
    </w:p>
    <w:p>
      <w:pPr>
        <w:spacing w:after="120"/>
      </w:pPr>
      <w:r>
        <w:rPr>
          <w:rFonts w:ascii="Calibri" w:hAnsi="Calibri" w:eastAsia="Microsoft YaHei"/>
        </w:rPr>
        <w:t>本 Word 文档按 standard_business_brief 风格生成：US Letter、1 inch margins、Calibri / Microsoft YaHei、蓝色标题层级、固定宽度表格与简洁页脚。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 xml:space="preserve">Batch Management Workbench V2 Summary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