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B90" w:rsidRDefault="002F28A5" w:rsidP="002F28A5">
      <w:pPr>
        <w:pStyle w:val="af7"/>
      </w:pPr>
      <w:r>
        <w:rPr>
          <w:rFonts w:hint="eastAsia"/>
        </w:rPr>
        <w:t>OldW</w:t>
      </w:r>
      <w:r>
        <w:rPr>
          <w:rFonts w:hint="eastAsia"/>
        </w:rPr>
        <w:t>设计与使用规范</w:t>
      </w:r>
    </w:p>
    <w:p w:rsidR="00004406" w:rsidRDefault="00004406" w:rsidP="00FA05EF"/>
    <w:p w:rsidR="00004406" w:rsidRDefault="00004406" w:rsidP="00004406">
      <w:pPr>
        <w:pStyle w:val="2"/>
      </w:pPr>
      <w:r>
        <w:rPr>
          <w:rFonts w:hint="eastAsia"/>
        </w:rPr>
        <w:t>监测数据格式规范</w:t>
      </w:r>
    </w:p>
    <w:p w:rsidR="00C516C0" w:rsidRDefault="00C516C0" w:rsidP="00C516C0">
      <w:pPr>
        <w:pStyle w:val="3"/>
      </w:pPr>
      <w:r>
        <w:rPr>
          <w:rFonts w:hint="eastAsia"/>
        </w:rPr>
        <w:t>点测点与线测点</w:t>
      </w:r>
    </w:p>
    <w:p w:rsidR="00C516C0" w:rsidRDefault="00C516C0" w:rsidP="00004406">
      <w:r>
        <w:rPr>
          <w:rFonts w:hint="eastAsia"/>
        </w:rPr>
        <w:t>在</w:t>
      </w:r>
      <w:r>
        <w:rPr>
          <w:rFonts w:hint="eastAsia"/>
        </w:rPr>
        <w:t>Revit</w:t>
      </w:r>
      <w:r>
        <w:rPr>
          <w:rFonts w:hint="eastAsia"/>
        </w:rPr>
        <w:t>中，测点分为“点测点”与“线测点”，其区别在于一个测点中是否有多个子节点。这里的节点并不一定是物理上的不同位移的子节点，而是广义上的在一个测点中可以监测的多项数据。比如测斜管、墙顶位移就属性线测点，而地表隆沉就属性点测点；</w:t>
      </w:r>
    </w:p>
    <w:p w:rsidR="00C516C0" w:rsidRDefault="00C516C0" w:rsidP="00004406">
      <w:r>
        <w:rPr>
          <w:rFonts w:hint="eastAsia"/>
        </w:rPr>
        <w:t>在</w:t>
      </w:r>
      <w:r>
        <w:rPr>
          <w:rFonts w:hint="eastAsia"/>
        </w:rPr>
        <w:t>Excel</w:t>
      </w:r>
      <w:r>
        <w:rPr>
          <w:rFonts w:hint="eastAsia"/>
        </w:rPr>
        <w:t>中，没点也分为“点测点”与“线测点”。其中点测点的监测数据保存在工作表的某个字段下，而线测点的监测数据保存在一整张工作表中，其中的字段即代表线测点中的每一个子节点。</w:t>
      </w:r>
    </w:p>
    <w:p w:rsidR="00C516C0" w:rsidRDefault="00C516C0" w:rsidP="00004406"/>
    <w:p w:rsidR="00C516C0" w:rsidRDefault="00562462" w:rsidP="00C516C0">
      <w:pPr>
        <w:pStyle w:val="3"/>
      </w:pPr>
      <w:r>
        <w:rPr>
          <w:rFonts w:hint="eastAsia"/>
        </w:rPr>
        <w:t>Revit</w:t>
      </w:r>
      <w:r>
        <w:rPr>
          <w:rFonts w:hint="eastAsia"/>
        </w:rPr>
        <w:t>与</w:t>
      </w:r>
      <w:r>
        <w:rPr>
          <w:rFonts w:hint="eastAsia"/>
        </w:rPr>
        <w:t>Excel</w:t>
      </w:r>
      <w:r>
        <w:rPr>
          <w:rFonts w:hint="eastAsia"/>
        </w:rPr>
        <w:t>数据库测点类型映射</w:t>
      </w:r>
    </w:p>
    <w:p w:rsidR="00562462" w:rsidRDefault="00562462" w:rsidP="00562462">
      <w:r>
        <w:rPr>
          <w:rFonts w:hint="eastAsia"/>
        </w:rPr>
        <w:t>对于不同的监测点类型，在</w:t>
      </w:r>
      <w:r>
        <w:rPr>
          <w:rFonts w:hint="eastAsia"/>
        </w:rPr>
        <w:t>Revit</w:t>
      </w:r>
      <w:r>
        <w:rPr>
          <w:rFonts w:hint="eastAsia"/>
        </w:rPr>
        <w:t>中，通过对应的族</w:t>
      </w:r>
      <w:r>
        <w:rPr>
          <w:rFonts w:hint="eastAsia"/>
        </w:rPr>
        <w:t>Family</w:t>
      </w:r>
      <w:r>
        <w:rPr>
          <w:rFonts w:hint="eastAsia"/>
        </w:rPr>
        <w:t>的名称来区分；</w:t>
      </w:r>
    </w:p>
    <w:p w:rsidR="00562462" w:rsidRDefault="00562462" w:rsidP="00562462">
      <w:r>
        <w:rPr>
          <w:rFonts w:hint="eastAsia"/>
        </w:rPr>
        <w:t>Excel</w:t>
      </w:r>
      <w:r>
        <w:rPr>
          <w:rFonts w:hint="eastAsia"/>
        </w:rPr>
        <w:t>数据库中，每一个工作表的第一个字段名称必须是“时间”；其余的</w:t>
      </w:r>
      <w:r w:rsidRPr="00C64B22">
        <w:rPr>
          <w:rFonts w:hint="eastAsia"/>
        </w:rPr>
        <w:t>字段名称支持一般字符</w:t>
      </w:r>
      <w:r>
        <w:rPr>
          <w:rFonts w:hint="eastAsia"/>
        </w:rPr>
        <w:t>与</w:t>
      </w:r>
      <w:r w:rsidRPr="00C64B22">
        <w:rPr>
          <w:rFonts w:hint="eastAsia"/>
        </w:rPr>
        <w:t>数值，</w:t>
      </w:r>
      <w:r>
        <w:rPr>
          <w:rFonts w:hint="eastAsia"/>
        </w:rPr>
        <w:t>特殊符号可以包括“</w:t>
      </w:r>
      <w:r>
        <w:rPr>
          <w:rFonts w:hint="eastAsia"/>
        </w:rPr>
        <w:t>-</w:t>
      </w:r>
      <w:r>
        <w:rPr>
          <w:rFonts w:hint="eastAsia"/>
        </w:rPr>
        <w:t>”，</w:t>
      </w:r>
      <w:r w:rsidRPr="00C64B22">
        <w:rPr>
          <w:rFonts w:hint="eastAsia"/>
        </w:rPr>
        <w:t>但是不要包含“</w:t>
      </w:r>
      <w:r w:rsidRPr="00C64B22">
        <w:rPr>
          <w:rFonts w:hint="eastAsia"/>
        </w:rPr>
        <w:t>#</w:t>
      </w:r>
      <w:r w:rsidRPr="00C64B22">
        <w:rPr>
          <w:rFonts w:hint="eastAsia"/>
        </w:rPr>
        <w:t>”。</w:t>
      </w:r>
    </w:p>
    <w:p w:rsidR="00C516C0" w:rsidRDefault="00C64B22" w:rsidP="00004406">
      <w:r>
        <w:rPr>
          <w:rFonts w:hint="eastAsia"/>
        </w:rPr>
        <w:t>在</w:t>
      </w:r>
      <w:r>
        <w:rPr>
          <w:rFonts w:hint="eastAsia"/>
        </w:rPr>
        <w:t>Excel</w:t>
      </w:r>
      <w:r>
        <w:rPr>
          <w:rFonts w:hint="eastAsia"/>
        </w:rPr>
        <w:t>中，对于监测数据的区分稍复杂，</w:t>
      </w:r>
      <w:r w:rsidR="006E3776">
        <w:rPr>
          <w:rFonts w:hint="eastAsia"/>
        </w:rPr>
        <w:t>具体列表如下：</w:t>
      </w:r>
    </w:p>
    <w:p w:rsidR="005A1DDC" w:rsidRDefault="005A1DDC" w:rsidP="00004406"/>
    <w:p w:rsidR="005A1DDC" w:rsidRDefault="005A1DDC" w:rsidP="00004406">
      <w:pPr>
        <w:sectPr w:rsidR="005A1DDC" w:rsidSect="0040271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827" w:gutter="0"/>
          <w:cols w:space="425"/>
          <w:docGrid w:type="lines" w:linePitch="312"/>
        </w:sectPr>
      </w:pPr>
    </w:p>
    <w:p w:rsidR="005A1DDC" w:rsidRPr="005A1DDC" w:rsidRDefault="005A1DDC" w:rsidP="00004406"/>
    <w:tbl>
      <w:tblPr>
        <w:tblStyle w:val="zengfy-10"/>
        <w:tblW w:w="5000" w:type="pct"/>
        <w:tblLook w:val="04A0" w:firstRow="1" w:lastRow="0" w:firstColumn="1" w:lastColumn="0" w:noHBand="0" w:noVBand="1"/>
      </w:tblPr>
      <w:tblGrid>
        <w:gridCol w:w="545"/>
        <w:gridCol w:w="1692"/>
        <w:gridCol w:w="850"/>
        <w:gridCol w:w="18060"/>
      </w:tblGrid>
      <w:tr w:rsidR="003B5CDB" w:rsidRPr="00C64B22" w:rsidTr="003B5CDB">
        <w:trPr>
          <w:cnfStyle w:val="100000000000" w:firstRow="1" w:lastRow="0" w:firstColumn="0" w:lastColumn="0" w:oddVBand="0" w:evenVBand="0" w:oddHBand="0" w:evenHBand="0" w:firstRowFirstColumn="0" w:firstRowLastColumn="0" w:lastRowFirstColumn="0" w:lastRowLastColumn="0"/>
        </w:trPr>
        <w:tc>
          <w:tcPr>
            <w:tcW w:w="129" w:type="pct"/>
          </w:tcPr>
          <w:p w:rsidR="003B5CDB" w:rsidRPr="00C64B22" w:rsidRDefault="003B5CDB" w:rsidP="00C64B22">
            <w:pPr>
              <w:pStyle w:val="afe"/>
            </w:pPr>
            <w:r>
              <w:rPr>
                <w:rFonts w:hint="eastAsia"/>
              </w:rPr>
              <w:t>编号</w:t>
            </w:r>
          </w:p>
        </w:tc>
        <w:tc>
          <w:tcPr>
            <w:tcW w:w="400" w:type="pct"/>
          </w:tcPr>
          <w:p w:rsidR="003B5CDB" w:rsidRPr="00C64B22" w:rsidRDefault="003B5CDB" w:rsidP="00C64B22">
            <w:pPr>
              <w:pStyle w:val="afe"/>
            </w:pPr>
            <w:r w:rsidRPr="00C64B22">
              <w:rPr>
                <w:rFonts w:hint="eastAsia"/>
              </w:rPr>
              <w:t>Revit</w:t>
            </w:r>
            <w:r w:rsidRPr="00C64B22">
              <w:rPr>
                <w:rFonts w:hint="eastAsia"/>
              </w:rPr>
              <w:t>族名称</w:t>
            </w:r>
            <w:r>
              <w:rPr>
                <w:rFonts w:hint="eastAsia"/>
              </w:rPr>
              <w:t>（默认编号）</w:t>
            </w:r>
          </w:p>
        </w:tc>
        <w:tc>
          <w:tcPr>
            <w:tcW w:w="201" w:type="pct"/>
          </w:tcPr>
          <w:p w:rsidR="003B5CDB" w:rsidRPr="00C64B22" w:rsidRDefault="003B5CDB" w:rsidP="00C64B22">
            <w:pPr>
              <w:pStyle w:val="afe"/>
            </w:pPr>
            <w:r>
              <w:rPr>
                <w:rFonts w:hint="eastAsia"/>
              </w:rPr>
              <w:t>图标</w:t>
            </w:r>
          </w:p>
        </w:tc>
        <w:tc>
          <w:tcPr>
            <w:tcW w:w="4271" w:type="pct"/>
          </w:tcPr>
          <w:p w:rsidR="003B5CDB" w:rsidRPr="00C64B22" w:rsidRDefault="003B5CDB" w:rsidP="00C64B22">
            <w:pPr>
              <w:pStyle w:val="afe"/>
            </w:pPr>
            <w:r w:rsidRPr="00C64B22">
              <w:rPr>
                <w:rFonts w:hint="eastAsia"/>
              </w:rPr>
              <w:t>Excel</w:t>
            </w:r>
            <w:r w:rsidRPr="00C64B22">
              <w:rPr>
                <w:rFonts w:hint="eastAsia"/>
              </w:rPr>
              <w:t>数据库匹配准则</w:t>
            </w:r>
          </w:p>
        </w:tc>
      </w:tr>
      <w:tr w:rsidR="003B5CDB" w:rsidRPr="00C64B22" w:rsidTr="003B5CDB">
        <w:trPr>
          <w:trHeight w:val="368"/>
        </w:trPr>
        <w:tc>
          <w:tcPr>
            <w:tcW w:w="129" w:type="pct"/>
          </w:tcPr>
          <w:p w:rsidR="003B5CDB" w:rsidRPr="00C64B22" w:rsidRDefault="003B5CDB" w:rsidP="006E3776">
            <w:pPr>
              <w:pStyle w:val="afe"/>
              <w:jc w:val="center"/>
            </w:pPr>
            <w:r>
              <w:rPr>
                <w:rFonts w:hint="eastAsia"/>
              </w:rPr>
              <w:t>1</w:t>
            </w:r>
          </w:p>
        </w:tc>
        <w:tc>
          <w:tcPr>
            <w:tcW w:w="400" w:type="pct"/>
          </w:tcPr>
          <w:p w:rsidR="003B5CDB" w:rsidRPr="00C64B22" w:rsidRDefault="003B5CDB" w:rsidP="003B5CDB">
            <w:pPr>
              <w:pStyle w:val="afe"/>
            </w:pPr>
            <w:r w:rsidRPr="00C64B22">
              <w:rPr>
                <w:rFonts w:hint="eastAsia"/>
              </w:rPr>
              <w:t>墙体测斜</w:t>
            </w:r>
            <w:r>
              <w:rPr>
                <w:rFonts w:hint="eastAsia"/>
              </w:rPr>
              <w:t>（</w:t>
            </w:r>
            <w:r>
              <w:rPr>
                <w:rFonts w:hint="eastAsia"/>
              </w:rPr>
              <w:t>CX01</w:t>
            </w:r>
            <w:r>
              <w:rPr>
                <w:rFonts w:hint="eastAsia"/>
              </w:rPr>
              <w:t>）</w:t>
            </w:r>
          </w:p>
        </w:tc>
        <w:tc>
          <w:tcPr>
            <w:tcW w:w="201" w:type="pct"/>
          </w:tcPr>
          <w:p w:rsidR="003B5CDB" w:rsidRPr="00C64B22" w:rsidRDefault="003B5CDB" w:rsidP="00C64B22">
            <w:pPr>
              <w:pStyle w:val="afe"/>
            </w:pPr>
            <w:r w:rsidRPr="003B5CDB">
              <w:rPr>
                <w:noProof/>
              </w:rPr>
              <w:drawing>
                <wp:inline distT="0" distB="0" distL="0" distR="0" wp14:anchorId="42E57237" wp14:editId="775B8F87">
                  <wp:extent cx="304800" cy="304800"/>
                  <wp:effectExtent l="0" t="0" r="0" b="0"/>
                  <wp:docPr id="1" name="图片 1" descr="F:\Software\Revit\RevitDevelop\OldW\Resources\icons\MonitorIncli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Revit\RevitDevelop\OldW\Resources\icons\MonitorIncli_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271" w:type="pct"/>
          </w:tcPr>
          <w:p w:rsidR="003B5CDB" w:rsidRDefault="003B5CDB" w:rsidP="00C64B22">
            <w:pPr>
              <w:pStyle w:val="afe"/>
            </w:pPr>
            <w:r w:rsidRPr="00C64B22">
              <w:rPr>
                <w:rFonts w:hint="eastAsia"/>
              </w:rPr>
              <w:t>每一个测斜点的数据用一个工作表来保存；</w:t>
            </w:r>
          </w:p>
          <w:p w:rsidR="003B5CDB" w:rsidRPr="008C0D10" w:rsidRDefault="003B5CDB" w:rsidP="001E17D7">
            <w:pPr>
              <w:pStyle w:val="afe"/>
            </w:pPr>
            <w:r>
              <w:rPr>
                <w:rFonts w:hint="eastAsia"/>
              </w:rPr>
              <w:t>每个墙体测斜工作表的名称必须以“</w:t>
            </w:r>
            <w:r w:rsidRPr="00826D0E">
              <w:rPr>
                <w:rStyle w:val="af9"/>
                <w:rFonts w:hint="eastAsia"/>
              </w:rPr>
              <w:t>CX</w:t>
            </w:r>
            <w:r>
              <w:rPr>
                <w:rFonts w:hint="eastAsia"/>
              </w:rPr>
              <w:t>”开头；</w:t>
            </w:r>
            <w:r w:rsidR="003F0CA7">
              <w:rPr>
                <w:rFonts w:hint="eastAsia"/>
              </w:rPr>
              <w:t>工作表中的数值字段名的允许格式有：</w:t>
            </w:r>
            <w:r w:rsidR="003F0CA7">
              <w:rPr>
                <w:rFonts w:hint="eastAsia"/>
              </w:rPr>
              <w:t>03</w:t>
            </w:r>
            <w:r w:rsidR="003F0CA7">
              <w:rPr>
                <w:rFonts w:hint="eastAsia"/>
              </w:rPr>
              <w:t>、</w:t>
            </w:r>
            <w:r w:rsidR="003F0CA7">
              <w:rPr>
                <w:rFonts w:hint="eastAsia"/>
              </w:rPr>
              <w:t>03.2</w:t>
            </w:r>
            <w:r w:rsidR="003F0CA7">
              <w:rPr>
                <w:rFonts w:hint="eastAsia"/>
              </w:rPr>
              <w:t>、</w:t>
            </w:r>
            <w:r w:rsidR="003F0CA7">
              <w:rPr>
                <w:rFonts w:hint="eastAsia"/>
              </w:rPr>
              <w:t>03Dot</w:t>
            </w:r>
            <w:r w:rsidR="003F0CA7">
              <w:t>2</w:t>
            </w:r>
            <w:bookmarkStart w:id="0" w:name="_GoBack"/>
            <w:bookmarkEnd w:id="0"/>
          </w:p>
        </w:tc>
      </w:tr>
      <w:tr w:rsidR="003B5CDB" w:rsidRPr="00C64B22" w:rsidTr="003B5CDB">
        <w:trPr>
          <w:trHeight w:val="466"/>
        </w:trPr>
        <w:tc>
          <w:tcPr>
            <w:tcW w:w="129" w:type="pct"/>
          </w:tcPr>
          <w:p w:rsidR="003B5CDB" w:rsidRPr="00C64B22" w:rsidRDefault="003B5CDB" w:rsidP="006E3776">
            <w:pPr>
              <w:pStyle w:val="afe"/>
              <w:jc w:val="center"/>
            </w:pPr>
            <w:r>
              <w:rPr>
                <w:rFonts w:hint="eastAsia"/>
              </w:rPr>
              <w:t>2</w:t>
            </w:r>
          </w:p>
        </w:tc>
        <w:tc>
          <w:tcPr>
            <w:tcW w:w="400" w:type="pct"/>
          </w:tcPr>
          <w:p w:rsidR="003B5CDB" w:rsidRPr="00C64B22" w:rsidRDefault="003B5CDB" w:rsidP="005A1DDC">
            <w:pPr>
              <w:pStyle w:val="afe"/>
            </w:pPr>
            <w:bookmarkStart w:id="1" w:name="OLE_LINK9"/>
            <w:bookmarkStart w:id="2" w:name="OLE_LINK10"/>
            <w:r w:rsidRPr="00C64B22">
              <w:rPr>
                <w:rFonts w:hint="eastAsia"/>
              </w:rPr>
              <w:t>土体测斜</w:t>
            </w:r>
            <w:bookmarkEnd w:id="1"/>
            <w:bookmarkEnd w:id="2"/>
            <w:r>
              <w:rPr>
                <w:rFonts w:hint="eastAsia"/>
              </w:rPr>
              <w:t>（</w:t>
            </w:r>
            <w:r>
              <w:t>T</w:t>
            </w:r>
            <w:r>
              <w:rPr>
                <w:rFonts w:hint="eastAsia"/>
              </w:rPr>
              <w:t>X01</w:t>
            </w:r>
            <w:r>
              <w:rPr>
                <w:rFonts w:hint="eastAsia"/>
              </w:rPr>
              <w:t>）</w:t>
            </w:r>
          </w:p>
        </w:tc>
        <w:tc>
          <w:tcPr>
            <w:tcW w:w="201" w:type="pct"/>
          </w:tcPr>
          <w:p w:rsidR="003B5CDB" w:rsidRPr="00C64B22" w:rsidRDefault="003B5CDB" w:rsidP="00AD5DD5">
            <w:pPr>
              <w:pStyle w:val="afe"/>
            </w:pPr>
          </w:p>
        </w:tc>
        <w:tc>
          <w:tcPr>
            <w:tcW w:w="4271" w:type="pct"/>
          </w:tcPr>
          <w:p w:rsidR="003B5CDB" w:rsidRDefault="003B5CDB" w:rsidP="00AD5DD5">
            <w:pPr>
              <w:pStyle w:val="afe"/>
            </w:pPr>
            <w:bookmarkStart w:id="3" w:name="OLE_LINK11"/>
            <w:bookmarkStart w:id="4" w:name="OLE_LINK12"/>
            <w:r w:rsidRPr="00C64B22">
              <w:rPr>
                <w:rFonts w:hint="eastAsia"/>
              </w:rPr>
              <w:t>每一个测斜点的数据用一个工作表来保存；</w:t>
            </w:r>
          </w:p>
          <w:bookmarkEnd w:id="3"/>
          <w:bookmarkEnd w:id="4"/>
          <w:p w:rsidR="003B5CDB" w:rsidRPr="00C64B22" w:rsidRDefault="003B5CDB" w:rsidP="001E17D7">
            <w:pPr>
              <w:pStyle w:val="afe"/>
            </w:pPr>
            <w:r>
              <w:rPr>
                <w:rFonts w:hint="eastAsia"/>
              </w:rPr>
              <w:t>每个土体测斜工作表的名称必须以“</w:t>
            </w:r>
            <w:r w:rsidRPr="00826D0E">
              <w:rPr>
                <w:rStyle w:val="af9"/>
              </w:rPr>
              <w:t>T</w:t>
            </w:r>
            <w:r w:rsidRPr="00826D0E">
              <w:rPr>
                <w:rStyle w:val="af9"/>
                <w:rFonts w:hint="eastAsia"/>
              </w:rPr>
              <w:t>X</w:t>
            </w:r>
            <w:r>
              <w:rPr>
                <w:rFonts w:hint="eastAsia"/>
              </w:rPr>
              <w:t>”开头；</w:t>
            </w:r>
          </w:p>
        </w:tc>
      </w:tr>
      <w:tr w:rsidR="003B5CDB" w:rsidRPr="00C64B22" w:rsidTr="003B5CDB">
        <w:tc>
          <w:tcPr>
            <w:tcW w:w="129" w:type="pct"/>
          </w:tcPr>
          <w:p w:rsidR="003B5CDB" w:rsidRDefault="003B5CDB" w:rsidP="006E3776">
            <w:pPr>
              <w:pStyle w:val="afe"/>
              <w:jc w:val="center"/>
            </w:pPr>
            <w:r>
              <w:rPr>
                <w:rFonts w:hint="eastAsia"/>
              </w:rPr>
              <w:t>3</w:t>
            </w:r>
          </w:p>
        </w:tc>
        <w:tc>
          <w:tcPr>
            <w:tcW w:w="400" w:type="pct"/>
          </w:tcPr>
          <w:p w:rsidR="003B5CDB" w:rsidRPr="00C64B22" w:rsidRDefault="003B5CDB" w:rsidP="005A1DDC">
            <w:pPr>
              <w:pStyle w:val="afe"/>
            </w:pPr>
            <w:bookmarkStart w:id="5" w:name="OLE_LINK17"/>
            <w:bookmarkStart w:id="6" w:name="OLE_LINK18"/>
            <w:r>
              <w:rPr>
                <w:rFonts w:hint="eastAsia"/>
              </w:rPr>
              <w:t>墙顶位移</w:t>
            </w:r>
            <w:bookmarkEnd w:id="5"/>
            <w:bookmarkEnd w:id="6"/>
            <w:r>
              <w:rPr>
                <w:rFonts w:hint="eastAsia"/>
              </w:rPr>
              <w:t>（</w:t>
            </w:r>
            <w:r>
              <w:t>QD</w:t>
            </w:r>
            <w:r>
              <w:rPr>
                <w:rFonts w:hint="eastAsia"/>
              </w:rPr>
              <w:t>01</w:t>
            </w:r>
            <w:r>
              <w:rPr>
                <w:rFonts w:hint="eastAsia"/>
              </w:rPr>
              <w:t>）</w:t>
            </w:r>
          </w:p>
        </w:tc>
        <w:tc>
          <w:tcPr>
            <w:tcW w:w="201" w:type="pct"/>
          </w:tcPr>
          <w:p w:rsidR="003B5CDB" w:rsidRDefault="003B5CDB" w:rsidP="00C516C0">
            <w:pPr>
              <w:pStyle w:val="af1"/>
            </w:pPr>
          </w:p>
        </w:tc>
        <w:tc>
          <w:tcPr>
            <w:tcW w:w="4271" w:type="pct"/>
          </w:tcPr>
          <w:p w:rsidR="003B5CDB" w:rsidRPr="00C516C0" w:rsidRDefault="003B5CDB" w:rsidP="00C516C0">
            <w:pPr>
              <w:pStyle w:val="af1"/>
            </w:pPr>
            <w:bookmarkStart w:id="7" w:name="OLE_LINK19"/>
            <w:bookmarkStart w:id="8" w:name="OLE_LINK20"/>
            <w:r>
              <w:rPr>
                <w:rFonts w:hint="eastAsia"/>
              </w:rPr>
              <w:t>墙顶位移在</w:t>
            </w:r>
            <w:r>
              <w:rPr>
                <w:rFonts w:hint="eastAsia"/>
              </w:rPr>
              <w:t>Revit</w:t>
            </w:r>
            <w:r>
              <w:rPr>
                <w:rFonts w:hint="eastAsia"/>
              </w:rPr>
              <w:t>中是按线测点进行归类的，因为在此一个测点上相当于有两个子节点，分别代表水平与垂直的位移。但是在</w:t>
            </w:r>
            <w:r>
              <w:rPr>
                <w:rFonts w:hint="eastAsia"/>
              </w:rPr>
              <w:t>Excel</w:t>
            </w:r>
            <w:r>
              <w:rPr>
                <w:rFonts w:hint="eastAsia"/>
              </w:rPr>
              <w:t>中，考虑到一般的习惯，它是按水平位移与垂直位移这两个点测点的数据表格式存储在两个工作表中的。在二者进行交互的过程中，会为墙顶位移测点的</w:t>
            </w:r>
            <w:r>
              <w:rPr>
                <w:rFonts w:hint="eastAsia"/>
              </w:rPr>
              <w:t>Import</w:t>
            </w:r>
            <w:r>
              <w:rPr>
                <w:rFonts w:hint="eastAsia"/>
              </w:rPr>
              <w:t>与</w:t>
            </w:r>
            <w:r>
              <w:rPr>
                <w:rFonts w:hint="eastAsia"/>
              </w:rPr>
              <w:t>Export</w:t>
            </w:r>
            <w:r>
              <w:rPr>
                <w:rFonts w:hint="eastAsia"/>
              </w:rPr>
              <w:t>方法进行重写。</w:t>
            </w:r>
          </w:p>
          <w:p w:rsidR="003B5CDB" w:rsidRPr="00C64B22" w:rsidRDefault="003B5CDB" w:rsidP="00C64B22">
            <w:pPr>
              <w:pStyle w:val="afe"/>
            </w:pPr>
            <w:r>
              <w:rPr>
                <w:rFonts w:hint="eastAsia"/>
              </w:rPr>
              <w:t>墙顶位移的监测数据包括水平位移与垂直位移，在</w:t>
            </w:r>
            <w:r>
              <w:rPr>
                <w:rFonts w:hint="eastAsia"/>
              </w:rPr>
              <w:t>Excel</w:t>
            </w:r>
            <w:r>
              <w:rPr>
                <w:rFonts w:hint="eastAsia"/>
              </w:rPr>
              <w:t>中通过两张表“</w:t>
            </w:r>
            <w:bookmarkStart w:id="9" w:name="OLE_LINK1"/>
            <w:bookmarkStart w:id="10" w:name="OLE_LINK2"/>
            <w:r w:rsidRPr="00826D0E">
              <w:rPr>
                <w:rStyle w:val="af9"/>
                <w:rFonts w:hint="eastAsia"/>
              </w:rPr>
              <w:t>墙顶水平位移</w:t>
            </w:r>
            <w:bookmarkEnd w:id="9"/>
            <w:bookmarkEnd w:id="10"/>
            <w:r>
              <w:rPr>
                <w:rFonts w:hint="eastAsia"/>
              </w:rPr>
              <w:t>”与“</w:t>
            </w:r>
            <w:bookmarkStart w:id="11" w:name="OLE_LINK3"/>
            <w:bookmarkStart w:id="12" w:name="OLE_LINK4"/>
            <w:r w:rsidRPr="00826D0E">
              <w:rPr>
                <w:rStyle w:val="af9"/>
                <w:rFonts w:hint="eastAsia"/>
              </w:rPr>
              <w:t>墙顶垂直位移</w:t>
            </w:r>
            <w:bookmarkEnd w:id="11"/>
            <w:bookmarkEnd w:id="12"/>
            <w:r>
              <w:rPr>
                <w:rFonts w:hint="eastAsia"/>
              </w:rPr>
              <w:t>”来保存。</w:t>
            </w:r>
            <w:bookmarkEnd w:id="7"/>
            <w:bookmarkEnd w:id="8"/>
          </w:p>
        </w:tc>
      </w:tr>
      <w:tr w:rsidR="003B5CDB" w:rsidRPr="00C64B22" w:rsidTr="003B5CDB">
        <w:tc>
          <w:tcPr>
            <w:tcW w:w="129" w:type="pct"/>
          </w:tcPr>
          <w:p w:rsidR="003B5CDB" w:rsidRPr="00AD5DD5" w:rsidRDefault="003B5CDB" w:rsidP="006E3776">
            <w:pPr>
              <w:pStyle w:val="afe"/>
              <w:jc w:val="center"/>
            </w:pPr>
            <w:r>
              <w:rPr>
                <w:rFonts w:hint="eastAsia"/>
              </w:rPr>
              <w:t>4</w:t>
            </w:r>
          </w:p>
        </w:tc>
        <w:tc>
          <w:tcPr>
            <w:tcW w:w="400" w:type="pct"/>
          </w:tcPr>
          <w:p w:rsidR="003B5CDB" w:rsidRPr="00C64B22" w:rsidRDefault="003B5CDB" w:rsidP="003B5CDB">
            <w:pPr>
              <w:pStyle w:val="afe"/>
            </w:pPr>
            <w:r w:rsidRPr="00AD5DD5">
              <w:rPr>
                <w:rFonts w:hint="eastAsia"/>
              </w:rPr>
              <w:t>地表隆沉</w:t>
            </w:r>
            <w:r>
              <w:rPr>
                <w:rFonts w:hint="eastAsia"/>
              </w:rPr>
              <w:t>（</w:t>
            </w:r>
            <w:r>
              <w:t>DB</w:t>
            </w:r>
            <w:r>
              <w:rPr>
                <w:rFonts w:hint="eastAsia"/>
              </w:rPr>
              <w:t>01</w:t>
            </w:r>
            <w:r>
              <w:rPr>
                <w:rFonts w:hint="eastAsia"/>
              </w:rPr>
              <w:t>）</w:t>
            </w:r>
          </w:p>
        </w:tc>
        <w:tc>
          <w:tcPr>
            <w:tcW w:w="201" w:type="pct"/>
          </w:tcPr>
          <w:p w:rsidR="003B5CDB" w:rsidRDefault="003B5CDB" w:rsidP="00C64B22">
            <w:pPr>
              <w:pStyle w:val="afe"/>
            </w:pPr>
            <w:r w:rsidRPr="003B5CDB">
              <w:rPr>
                <w:noProof/>
              </w:rPr>
              <w:drawing>
                <wp:inline distT="0" distB="0" distL="0" distR="0" wp14:anchorId="4CC3B85C" wp14:editId="0B8474BF">
                  <wp:extent cx="304800" cy="304800"/>
                  <wp:effectExtent l="0" t="0" r="0" b="0"/>
                  <wp:docPr id="3" name="图片 3" descr="F:\Software\Revit\RevitDevelop\OldW\Resources\icons\MonitorSet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oftware\Revit\RevitDevelop\OldW\Resources\icons\MonitorSet_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271" w:type="pct"/>
          </w:tcPr>
          <w:p w:rsidR="003B5CDB" w:rsidRPr="00C64B22" w:rsidRDefault="003B5CDB" w:rsidP="00C64B22">
            <w:pPr>
              <w:pStyle w:val="afe"/>
            </w:pPr>
            <w:r>
              <w:rPr>
                <w:rFonts w:hint="eastAsia"/>
              </w:rPr>
              <w:t>Excel</w:t>
            </w:r>
            <w:r>
              <w:rPr>
                <w:rFonts w:hint="eastAsia"/>
              </w:rPr>
              <w:t>工作表名称以“</w:t>
            </w:r>
            <w:r w:rsidRPr="00826D0E">
              <w:rPr>
                <w:rStyle w:val="af9"/>
                <w:rFonts w:hint="eastAsia"/>
              </w:rPr>
              <w:t>地表隆沉</w:t>
            </w:r>
            <w:r>
              <w:rPr>
                <w:rFonts w:hint="eastAsia"/>
              </w:rPr>
              <w:t>”开头</w:t>
            </w:r>
          </w:p>
        </w:tc>
      </w:tr>
      <w:tr w:rsidR="003B5CDB" w:rsidRPr="00C64B22" w:rsidTr="003B5CDB">
        <w:tc>
          <w:tcPr>
            <w:tcW w:w="129" w:type="pct"/>
          </w:tcPr>
          <w:p w:rsidR="003B5CDB" w:rsidRPr="00AD5DD5" w:rsidRDefault="003B5CDB" w:rsidP="006E3776">
            <w:pPr>
              <w:pStyle w:val="afe"/>
              <w:jc w:val="center"/>
            </w:pPr>
            <w:r>
              <w:rPr>
                <w:rFonts w:hint="eastAsia"/>
              </w:rPr>
              <w:t>5</w:t>
            </w:r>
          </w:p>
        </w:tc>
        <w:tc>
          <w:tcPr>
            <w:tcW w:w="400" w:type="pct"/>
          </w:tcPr>
          <w:p w:rsidR="003B5CDB" w:rsidRPr="00C64B22" w:rsidRDefault="003B5CDB" w:rsidP="005A1DDC">
            <w:pPr>
              <w:pStyle w:val="afe"/>
            </w:pPr>
            <w:bookmarkStart w:id="13" w:name="OLE_LINK21"/>
            <w:bookmarkStart w:id="14" w:name="OLE_LINK22"/>
            <w:bookmarkStart w:id="15" w:name="OLE_LINK5"/>
            <w:bookmarkStart w:id="16" w:name="OLE_LINK6"/>
            <w:r w:rsidRPr="00AD5DD5">
              <w:rPr>
                <w:rFonts w:hint="eastAsia"/>
              </w:rPr>
              <w:t>立柱</w:t>
            </w:r>
            <w:bookmarkEnd w:id="13"/>
            <w:bookmarkEnd w:id="14"/>
            <w:r w:rsidRPr="00AD5DD5">
              <w:rPr>
                <w:rFonts w:hint="eastAsia"/>
              </w:rPr>
              <w:t>隆沉</w:t>
            </w:r>
            <w:bookmarkEnd w:id="15"/>
            <w:bookmarkEnd w:id="16"/>
            <w:r>
              <w:rPr>
                <w:rFonts w:hint="eastAsia"/>
              </w:rPr>
              <w:t>（</w:t>
            </w:r>
            <w:r>
              <w:t>LZ</w:t>
            </w:r>
            <w:r>
              <w:rPr>
                <w:rFonts w:hint="eastAsia"/>
              </w:rPr>
              <w:t>01</w:t>
            </w:r>
            <w:r>
              <w:rPr>
                <w:rFonts w:hint="eastAsia"/>
              </w:rPr>
              <w:t>）</w:t>
            </w:r>
          </w:p>
        </w:tc>
        <w:tc>
          <w:tcPr>
            <w:tcW w:w="201" w:type="pct"/>
          </w:tcPr>
          <w:p w:rsidR="003B5CDB" w:rsidRDefault="003B5CDB" w:rsidP="00AD5DD5">
            <w:pPr>
              <w:pStyle w:val="afe"/>
            </w:pPr>
          </w:p>
        </w:tc>
        <w:tc>
          <w:tcPr>
            <w:tcW w:w="4271" w:type="pct"/>
          </w:tcPr>
          <w:p w:rsidR="003B5CDB" w:rsidRPr="00C64B22" w:rsidRDefault="003B5CDB" w:rsidP="00AD5DD5">
            <w:pPr>
              <w:pStyle w:val="afe"/>
            </w:pPr>
            <w:r>
              <w:rPr>
                <w:rFonts w:hint="eastAsia"/>
              </w:rPr>
              <w:t>Excel</w:t>
            </w:r>
            <w:r>
              <w:rPr>
                <w:rFonts w:hint="eastAsia"/>
              </w:rPr>
              <w:t>工作表名称以“</w:t>
            </w:r>
            <w:r w:rsidRPr="00826D0E">
              <w:rPr>
                <w:rStyle w:val="af9"/>
                <w:rFonts w:hint="eastAsia"/>
              </w:rPr>
              <w:t>立柱隆沉</w:t>
            </w:r>
            <w:r>
              <w:rPr>
                <w:rFonts w:hint="eastAsia"/>
              </w:rPr>
              <w:t>”开头</w:t>
            </w:r>
          </w:p>
        </w:tc>
      </w:tr>
      <w:tr w:rsidR="003B5CDB" w:rsidRPr="00C64B22" w:rsidTr="003B5CDB">
        <w:trPr>
          <w:trHeight w:val="82"/>
        </w:trPr>
        <w:tc>
          <w:tcPr>
            <w:tcW w:w="129" w:type="pct"/>
          </w:tcPr>
          <w:p w:rsidR="003B5CDB" w:rsidRPr="0009192C" w:rsidRDefault="003B5CDB" w:rsidP="006E3776">
            <w:pPr>
              <w:pStyle w:val="afe"/>
              <w:jc w:val="center"/>
            </w:pPr>
            <w:r>
              <w:rPr>
                <w:rFonts w:hint="eastAsia"/>
              </w:rPr>
              <w:t>6</w:t>
            </w:r>
          </w:p>
        </w:tc>
        <w:tc>
          <w:tcPr>
            <w:tcW w:w="400" w:type="pct"/>
          </w:tcPr>
          <w:p w:rsidR="003B5CDB" w:rsidRPr="00C64B22" w:rsidRDefault="003B5CDB" w:rsidP="003B5CDB">
            <w:pPr>
              <w:pStyle w:val="afe"/>
            </w:pPr>
            <w:r w:rsidRPr="0009192C">
              <w:rPr>
                <w:rFonts w:hint="eastAsia"/>
              </w:rPr>
              <w:t>支撑轴力</w:t>
            </w:r>
            <w:r>
              <w:rPr>
                <w:rFonts w:hint="eastAsia"/>
              </w:rPr>
              <w:t>（</w:t>
            </w:r>
            <w:r>
              <w:t>ZL</w:t>
            </w:r>
            <w:r>
              <w:rPr>
                <w:rFonts w:hint="eastAsia"/>
              </w:rPr>
              <w:t>01</w:t>
            </w:r>
            <w:r>
              <w:rPr>
                <w:rFonts w:hint="eastAsia"/>
              </w:rPr>
              <w:t>）</w:t>
            </w:r>
          </w:p>
        </w:tc>
        <w:tc>
          <w:tcPr>
            <w:tcW w:w="201" w:type="pct"/>
          </w:tcPr>
          <w:p w:rsidR="003B5CDB" w:rsidRDefault="003B5CDB" w:rsidP="000569E1">
            <w:pPr>
              <w:pStyle w:val="afe"/>
            </w:pPr>
            <w:r w:rsidRPr="003B5CDB">
              <w:rPr>
                <w:noProof/>
              </w:rPr>
              <w:drawing>
                <wp:inline distT="0" distB="0" distL="0" distR="0" wp14:anchorId="33611CB0" wp14:editId="2F964AA7">
                  <wp:extent cx="304800" cy="304800"/>
                  <wp:effectExtent l="0" t="0" r="0" b="0"/>
                  <wp:docPr id="2" name="图片 2" descr="F:\Software\Revit\RevitDevelop\OldW\Resources\icons\MonitorForce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ftware\Revit\RevitDevelop\OldW\Resources\icons\MonitorForce_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271" w:type="pct"/>
          </w:tcPr>
          <w:p w:rsidR="003B5CDB" w:rsidRPr="00C64B22" w:rsidRDefault="003B5CDB" w:rsidP="000569E1">
            <w:pPr>
              <w:pStyle w:val="afe"/>
            </w:pPr>
            <w:r>
              <w:rPr>
                <w:rFonts w:hint="eastAsia"/>
              </w:rPr>
              <w:t>Excel</w:t>
            </w:r>
            <w:r>
              <w:rPr>
                <w:rFonts w:hint="eastAsia"/>
              </w:rPr>
              <w:t>工作表名称以“</w:t>
            </w:r>
            <w:r w:rsidRPr="00826D0E">
              <w:rPr>
                <w:rStyle w:val="af9"/>
                <w:rFonts w:hint="eastAsia"/>
              </w:rPr>
              <w:t>支撑轴力</w:t>
            </w:r>
            <w:r>
              <w:rPr>
                <w:rFonts w:hint="eastAsia"/>
              </w:rPr>
              <w:t>”开头</w:t>
            </w:r>
          </w:p>
        </w:tc>
      </w:tr>
      <w:tr w:rsidR="003B5CDB" w:rsidRPr="00C64B22" w:rsidTr="003B5CDB">
        <w:tc>
          <w:tcPr>
            <w:tcW w:w="129" w:type="pct"/>
          </w:tcPr>
          <w:p w:rsidR="003B5CDB" w:rsidRPr="00EB52B5" w:rsidRDefault="003B5CDB" w:rsidP="006E3776">
            <w:pPr>
              <w:pStyle w:val="afe"/>
              <w:jc w:val="center"/>
            </w:pPr>
            <w:r>
              <w:rPr>
                <w:rFonts w:hint="eastAsia"/>
              </w:rPr>
              <w:t>7</w:t>
            </w:r>
          </w:p>
        </w:tc>
        <w:tc>
          <w:tcPr>
            <w:tcW w:w="400" w:type="pct"/>
          </w:tcPr>
          <w:p w:rsidR="003B5CDB" w:rsidRPr="00C64B22" w:rsidRDefault="003B5CDB" w:rsidP="005A1DDC">
            <w:pPr>
              <w:pStyle w:val="afe"/>
            </w:pPr>
            <w:bookmarkStart w:id="17" w:name="OLE_LINK7"/>
            <w:bookmarkStart w:id="18" w:name="OLE_LINK8"/>
            <w:r w:rsidRPr="00EB52B5">
              <w:rPr>
                <w:rFonts w:hint="eastAsia"/>
              </w:rPr>
              <w:t>水位</w:t>
            </w:r>
            <w:bookmarkEnd w:id="17"/>
            <w:bookmarkEnd w:id="18"/>
            <w:r>
              <w:rPr>
                <w:rFonts w:hint="eastAsia"/>
              </w:rPr>
              <w:t>（</w:t>
            </w:r>
            <w:r>
              <w:t>SW</w:t>
            </w:r>
            <w:r>
              <w:rPr>
                <w:rFonts w:hint="eastAsia"/>
              </w:rPr>
              <w:t>01</w:t>
            </w:r>
            <w:r>
              <w:rPr>
                <w:rFonts w:hint="eastAsia"/>
              </w:rPr>
              <w:t>）</w:t>
            </w:r>
          </w:p>
        </w:tc>
        <w:tc>
          <w:tcPr>
            <w:tcW w:w="201" w:type="pct"/>
          </w:tcPr>
          <w:p w:rsidR="003B5CDB" w:rsidRDefault="003B5CDB" w:rsidP="00AD5DD5">
            <w:pPr>
              <w:pStyle w:val="afe"/>
            </w:pPr>
          </w:p>
        </w:tc>
        <w:tc>
          <w:tcPr>
            <w:tcW w:w="4271" w:type="pct"/>
          </w:tcPr>
          <w:p w:rsidR="003B5CDB" w:rsidRPr="0009192C" w:rsidRDefault="003B5CDB" w:rsidP="00AD5DD5">
            <w:pPr>
              <w:pStyle w:val="afe"/>
            </w:pPr>
            <w:r>
              <w:rPr>
                <w:rFonts w:hint="eastAsia"/>
              </w:rPr>
              <w:t>Excel</w:t>
            </w:r>
            <w:r>
              <w:rPr>
                <w:rFonts w:hint="eastAsia"/>
              </w:rPr>
              <w:t>工作表名称以“</w:t>
            </w:r>
            <w:r w:rsidRPr="00826D0E">
              <w:rPr>
                <w:rStyle w:val="af9"/>
                <w:rFonts w:hint="eastAsia"/>
              </w:rPr>
              <w:t>水位</w:t>
            </w:r>
            <w:r>
              <w:rPr>
                <w:rFonts w:hint="eastAsia"/>
              </w:rPr>
              <w:t>”开头</w:t>
            </w:r>
          </w:p>
        </w:tc>
      </w:tr>
      <w:tr w:rsidR="003B5CDB" w:rsidRPr="00C64B22" w:rsidTr="003B5CDB">
        <w:tc>
          <w:tcPr>
            <w:tcW w:w="129" w:type="pct"/>
          </w:tcPr>
          <w:p w:rsidR="003B5CDB" w:rsidRDefault="003B5CDB" w:rsidP="006E3776">
            <w:pPr>
              <w:pStyle w:val="afe"/>
              <w:jc w:val="center"/>
            </w:pPr>
            <w:r>
              <w:rPr>
                <w:rFonts w:hint="eastAsia"/>
              </w:rPr>
              <w:t>8</w:t>
            </w:r>
          </w:p>
        </w:tc>
        <w:tc>
          <w:tcPr>
            <w:tcW w:w="400" w:type="pct"/>
          </w:tcPr>
          <w:p w:rsidR="003B5CDB" w:rsidRPr="00C64B22" w:rsidRDefault="003B5CDB" w:rsidP="005A1DDC">
            <w:pPr>
              <w:pStyle w:val="afe"/>
            </w:pPr>
            <w:r>
              <w:rPr>
                <w:rFonts w:hint="eastAsia"/>
              </w:rPr>
              <w:t>其他点测点（</w:t>
            </w:r>
            <w:r>
              <w:t>PM</w:t>
            </w:r>
            <w:r>
              <w:rPr>
                <w:rFonts w:hint="eastAsia"/>
              </w:rPr>
              <w:t>01</w:t>
            </w:r>
            <w:r>
              <w:rPr>
                <w:rFonts w:hint="eastAsia"/>
              </w:rPr>
              <w:t>）</w:t>
            </w:r>
          </w:p>
        </w:tc>
        <w:tc>
          <w:tcPr>
            <w:tcW w:w="201" w:type="pct"/>
          </w:tcPr>
          <w:p w:rsidR="003B5CDB" w:rsidRDefault="003B5CDB" w:rsidP="00AD5DD5">
            <w:pPr>
              <w:pStyle w:val="afe"/>
            </w:pPr>
          </w:p>
        </w:tc>
        <w:tc>
          <w:tcPr>
            <w:tcW w:w="4271" w:type="pct"/>
          </w:tcPr>
          <w:p w:rsidR="003B5CDB" w:rsidRDefault="003B5CDB" w:rsidP="00AD5DD5">
            <w:pPr>
              <w:pStyle w:val="afe"/>
            </w:pPr>
            <w:bookmarkStart w:id="19" w:name="OLE_LINK15"/>
            <w:bookmarkStart w:id="20" w:name="OLE_LINK16"/>
            <w:r>
              <w:rPr>
                <w:rFonts w:hint="eastAsia"/>
              </w:rPr>
              <w:t>其他未在上面标记过的测点类型，其每一个点测点的监测数据都保存在工作表中的某个字段下。</w:t>
            </w:r>
          </w:p>
          <w:bookmarkEnd w:id="19"/>
          <w:bookmarkEnd w:id="20"/>
          <w:p w:rsidR="003B5CDB" w:rsidRPr="00C64B22" w:rsidRDefault="003B5CDB" w:rsidP="001E17D7">
            <w:pPr>
              <w:pStyle w:val="afe"/>
            </w:pPr>
            <w:r>
              <w:rPr>
                <w:rFonts w:hint="eastAsia"/>
              </w:rPr>
              <w:t>Excel</w:t>
            </w:r>
            <w:r>
              <w:rPr>
                <w:rFonts w:hint="eastAsia"/>
              </w:rPr>
              <w:t>工作表名称以“</w:t>
            </w:r>
            <w:r w:rsidRPr="00826D0E">
              <w:rPr>
                <w:rStyle w:val="af9"/>
                <w:rFonts w:hint="eastAsia"/>
              </w:rPr>
              <w:t>P</w:t>
            </w:r>
            <w:r w:rsidRPr="00826D0E">
              <w:rPr>
                <w:rStyle w:val="af9"/>
              </w:rPr>
              <w:t>M</w:t>
            </w:r>
            <w:r>
              <w:rPr>
                <w:rFonts w:hint="eastAsia"/>
              </w:rPr>
              <w:t>”开头</w:t>
            </w:r>
          </w:p>
        </w:tc>
      </w:tr>
      <w:tr w:rsidR="003B5CDB" w:rsidRPr="00C64B22" w:rsidTr="003B5CDB">
        <w:tc>
          <w:tcPr>
            <w:tcW w:w="129" w:type="pct"/>
          </w:tcPr>
          <w:p w:rsidR="003B5CDB" w:rsidRDefault="003B5CDB" w:rsidP="006E3776">
            <w:pPr>
              <w:pStyle w:val="afe"/>
              <w:jc w:val="center"/>
            </w:pPr>
            <w:r>
              <w:rPr>
                <w:rFonts w:hint="eastAsia"/>
              </w:rPr>
              <w:t>9</w:t>
            </w:r>
          </w:p>
        </w:tc>
        <w:tc>
          <w:tcPr>
            <w:tcW w:w="400" w:type="pct"/>
          </w:tcPr>
          <w:p w:rsidR="003B5CDB" w:rsidRDefault="003B5CDB" w:rsidP="005A1DDC">
            <w:pPr>
              <w:pStyle w:val="afe"/>
            </w:pPr>
            <w:r>
              <w:rPr>
                <w:rFonts w:hint="eastAsia"/>
              </w:rPr>
              <w:t>其他线测点（</w:t>
            </w:r>
            <w:r>
              <w:rPr>
                <w:rFonts w:hint="eastAsia"/>
              </w:rPr>
              <w:t>LM01</w:t>
            </w:r>
            <w:r>
              <w:rPr>
                <w:rFonts w:hint="eastAsia"/>
              </w:rPr>
              <w:t>）</w:t>
            </w:r>
          </w:p>
        </w:tc>
        <w:tc>
          <w:tcPr>
            <w:tcW w:w="201" w:type="pct"/>
          </w:tcPr>
          <w:p w:rsidR="003B5CDB" w:rsidRDefault="003B5CDB" w:rsidP="00AD5DD5">
            <w:pPr>
              <w:pStyle w:val="afe"/>
            </w:pPr>
          </w:p>
        </w:tc>
        <w:tc>
          <w:tcPr>
            <w:tcW w:w="4271" w:type="pct"/>
          </w:tcPr>
          <w:p w:rsidR="003B5CDB" w:rsidRDefault="003B5CDB" w:rsidP="00AD5DD5">
            <w:pPr>
              <w:pStyle w:val="afe"/>
            </w:pPr>
            <w:bookmarkStart w:id="21" w:name="OLE_LINK13"/>
            <w:bookmarkStart w:id="22" w:name="OLE_LINK14"/>
            <w:r>
              <w:rPr>
                <w:rFonts w:hint="eastAsia"/>
              </w:rPr>
              <w:t>其他未在上面标记过的测点类型，其每一个线测点中有多个子节点（类似于测斜管），一个测点的监测数据保存在一张工作表，而表中的每一个字段代表此线测点中的一个子节点。</w:t>
            </w:r>
            <w:bookmarkEnd w:id="21"/>
            <w:bookmarkEnd w:id="22"/>
          </w:p>
          <w:p w:rsidR="003B5CDB" w:rsidRPr="00C64B22" w:rsidRDefault="003B5CDB" w:rsidP="001E17D7">
            <w:pPr>
              <w:pStyle w:val="afe"/>
            </w:pPr>
            <w:r>
              <w:rPr>
                <w:rFonts w:hint="eastAsia"/>
              </w:rPr>
              <w:t>Excel</w:t>
            </w:r>
            <w:r>
              <w:rPr>
                <w:rFonts w:hint="eastAsia"/>
              </w:rPr>
              <w:t>工作表名称以“</w:t>
            </w:r>
            <w:r w:rsidRPr="00826D0E">
              <w:rPr>
                <w:rStyle w:val="af9"/>
                <w:rFonts w:hint="eastAsia"/>
              </w:rPr>
              <w:t>L</w:t>
            </w:r>
            <w:r w:rsidRPr="00826D0E">
              <w:rPr>
                <w:rStyle w:val="af9"/>
              </w:rPr>
              <w:t>M</w:t>
            </w:r>
            <w:r>
              <w:rPr>
                <w:rFonts w:hint="eastAsia"/>
              </w:rPr>
              <w:t>”开头</w:t>
            </w:r>
          </w:p>
        </w:tc>
      </w:tr>
    </w:tbl>
    <w:p w:rsidR="00004406" w:rsidRDefault="00004406" w:rsidP="00004406"/>
    <w:p w:rsidR="005A1DDC" w:rsidRDefault="005A1DDC" w:rsidP="00004406"/>
    <w:p w:rsidR="005A1DDC" w:rsidRDefault="005A1DDC" w:rsidP="00004406">
      <w:pPr>
        <w:sectPr w:rsidR="005A1DDC" w:rsidSect="005A1DDC">
          <w:pgSz w:w="23811" w:h="16838" w:orient="landscape" w:code="8"/>
          <w:pgMar w:top="1800" w:right="1440" w:bottom="1800" w:left="1440" w:header="851" w:footer="827" w:gutter="0"/>
          <w:cols w:space="425"/>
          <w:docGrid w:type="lines" w:linePitch="326"/>
        </w:sectPr>
      </w:pPr>
    </w:p>
    <w:p w:rsidR="00CE1E43" w:rsidRDefault="00CE1E43" w:rsidP="00CE1E43"/>
    <w:p w:rsidR="00CE1E43" w:rsidRDefault="00CE1E43" w:rsidP="00CE1E43">
      <w:pPr>
        <w:pStyle w:val="3"/>
      </w:pPr>
      <w:r>
        <w:rPr>
          <w:rFonts w:hint="eastAsia"/>
        </w:rPr>
        <w:t>测点名称</w:t>
      </w:r>
    </w:p>
    <w:p w:rsidR="00CE1E43" w:rsidRPr="00CE1E43" w:rsidRDefault="00CE1E43" w:rsidP="00CE1E43">
      <w:r>
        <w:rPr>
          <w:rFonts w:hint="eastAsia"/>
        </w:rPr>
        <w:t>在</w:t>
      </w:r>
      <w:r>
        <w:rPr>
          <w:rFonts w:hint="eastAsia"/>
        </w:rPr>
        <w:t>Excel</w:t>
      </w:r>
      <w:r>
        <w:rPr>
          <w:rFonts w:hint="eastAsia"/>
        </w:rPr>
        <w:t>数据库中，不论是线测点（工作表名）还是点测点（工作表中的字段名），其名称支持</w:t>
      </w:r>
      <w:r>
        <w:rPr>
          <w:rFonts w:hint="eastAsia"/>
        </w:rPr>
        <w:t>DB12</w:t>
      </w:r>
      <w:r>
        <w:rPr>
          <w:rFonts w:hint="eastAsia"/>
        </w:rPr>
        <w:t>以及</w:t>
      </w:r>
      <w:r>
        <w:rPr>
          <w:rFonts w:hint="eastAsia"/>
        </w:rPr>
        <w:t>DB2-7</w:t>
      </w:r>
      <w:r>
        <w:rPr>
          <w:rFonts w:hint="eastAsia"/>
        </w:rPr>
        <w:t>这两种模式，但是不推荐小数点。</w:t>
      </w:r>
    </w:p>
    <w:p w:rsidR="002F28A5" w:rsidRDefault="00CE1E43" w:rsidP="00004406">
      <w:r>
        <w:rPr>
          <w:rFonts w:hint="eastAsia"/>
        </w:rPr>
        <w:t>对于线测点中每一个子节点的字段名称，支持小数点。</w:t>
      </w:r>
    </w:p>
    <w:p w:rsidR="002F28A5" w:rsidRDefault="000B42AF" w:rsidP="002F28A5">
      <w:pPr>
        <w:pStyle w:val="2"/>
      </w:pPr>
      <w:r>
        <w:rPr>
          <w:rFonts w:hint="eastAsia"/>
        </w:rPr>
        <w:t>基坑开挖建模规范</w:t>
      </w:r>
    </w:p>
    <w:p w:rsidR="000B42AF" w:rsidRDefault="000B42AF" w:rsidP="000B42AF">
      <w:pPr>
        <w:pStyle w:val="3"/>
      </w:pPr>
      <w:r>
        <w:rPr>
          <w:rFonts w:hint="eastAsia"/>
        </w:rPr>
        <w:t>模型土体的筛选</w:t>
      </w:r>
    </w:p>
    <w:p w:rsidR="000B42AF" w:rsidRDefault="000B42AF" w:rsidP="000B42AF"/>
    <w:p w:rsidR="000B42AF" w:rsidRDefault="000B42AF" w:rsidP="000B42AF"/>
    <w:p w:rsidR="000B42AF" w:rsidRDefault="000B42AF" w:rsidP="000B42AF">
      <w:pPr>
        <w:pStyle w:val="3"/>
      </w:pPr>
      <w:r>
        <w:rPr>
          <w:rFonts w:hint="eastAsia"/>
        </w:rPr>
        <w:t>开挖土体的筛选</w:t>
      </w:r>
    </w:p>
    <w:p w:rsidR="000B42AF" w:rsidRDefault="000D105A" w:rsidP="000B42AF">
      <w:r>
        <w:rPr>
          <w:rFonts w:hint="eastAsia"/>
        </w:rPr>
        <w:t>开挖土体必须位于模型土体所在的组</w:t>
      </w:r>
      <w:r>
        <w:rPr>
          <w:rFonts w:hint="eastAsia"/>
        </w:rPr>
        <w:t>Group</w:t>
      </w:r>
      <w:r>
        <w:rPr>
          <w:rFonts w:hint="eastAsia"/>
        </w:rPr>
        <w:t>中</w:t>
      </w:r>
      <w:r w:rsidR="00C51687">
        <w:rPr>
          <w:rFonts w:hint="eastAsia"/>
        </w:rPr>
        <w:t>，其类型为</w:t>
      </w:r>
      <w:r w:rsidR="00C51687">
        <w:rPr>
          <w:rFonts w:hint="eastAsia"/>
        </w:rPr>
        <w:t>FamilyInstance</w:t>
      </w:r>
      <w:r w:rsidR="00C51687">
        <w:rPr>
          <w:rFonts w:hint="eastAsia"/>
        </w:rPr>
        <w:t>，类别为场地</w:t>
      </w:r>
      <w:r w:rsidR="00C51687">
        <w:rPr>
          <w:rFonts w:hint="eastAsia"/>
        </w:rPr>
        <w:t>OST_Site</w:t>
      </w:r>
      <w:r w:rsidR="00C51687">
        <w:rPr>
          <w:rFonts w:hint="eastAsia"/>
        </w:rPr>
        <w:t>。</w:t>
      </w:r>
    </w:p>
    <w:p w:rsidR="00C51687" w:rsidRDefault="00C51687" w:rsidP="000B42AF"/>
    <w:p w:rsidR="000B42AF" w:rsidRPr="000B42AF" w:rsidRDefault="000B42AF" w:rsidP="000B42AF"/>
    <w:p w:rsidR="000B42AF" w:rsidRPr="000B42AF" w:rsidRDefault="000B42AF" w:rsidP="000B42AF"/>
    <w:p w:rsidR="00032BAE" w:rsidRDefault="00C51687" w:rsidP="00C51687">
      <w:pPr>
        <w:pStyle w:val="2"/>
      </w:pPr>
      <w:r>
        <w:rPr>
          <w:rFonts w:hint="eastAsia"/>
        </w:rPr>
        <w:t>OldW</w:t>
      </w:r>
      <w:r>
        <w:rPr>
          <w:rFonts w:hint="eastAsia"/>
        </w:rPr>
        <w:t>设计</w:t>
      </w:r>
    </w:p>
    <w:p w:rsidR="00C51687" w:rsidRDefault="00C51687" w:rsidP="00C51687"/>
    <w:p w:rsidR="00D94C46" w:rsidRDefault="00D94C46" w:rsidP="00D94C46">
      <w:pPr>
        <w:pStyle w:val="3"/>
      </w:pPr>
      <w:r w:rsidRPr="00D94C46">
        <w:t>Transaction</w:t>
      </w:r>
      <w:r>
        <w:rPr>
          <w:rFonts w:hint="eastAsia"/>
        </w:rPr>
        <w:t>作为修改</w:t>
      </w:r>
      <w:r>
        <w:rPr>
          <w:rFonts w:hint="eastAsia"/>
        </w:rPr>
        <w:t>Revit</w:t>
      </w:r>
      <w:r>
        <w:rPr>
          <w:rFonts w:hint="eastAsia"/>
        </w:rPr>
        <w:t>时的虚假形参</w:t>
      </w:r>
    </w:p>
    <w:p w:rsidR="00D94C46" w:rsidRDefault="00D94C46" w:rsidP="00D94C46">
      <w:r>
        <w:rPr>
          <w:rFonts w:hint="eastAsia"/>
        </w:rPr>
        <w:t>在要对</w:t>
      </w:r>
      <w:r>
        <w:rPr>
          <w:rFonts w:hint="eastAsia"/>
        </w:rPr>
        <w:t>Revit</w:t>
      </w:r>
      <w:r>
        <w:rPr>
          <w:rFonts w:hint="eastAsia"/>
        </w:rPr>
        <w:t>文档进行修改的方法中，必须要定义一个</w:t>
      </w:r>
      <w:r w:rsidRPr="00D94C46">
        <w:t>Transaction</w:t>
      </w:r>
      <w:r>
        <w:rPr>
          <w:rFonts w:hint="eastAsia"/>
        </w:rPr>
        <w:t>类型的形参，但是这个参数在方法内部是不进行任何使用的。</w:t>
      </w:r>
    </w:p>
    <w:p w:rsidR="00D94C46" w:rsidRPr="00D94C46" w:rsidRDefault="00D94C46" w:rsidP="00D94C46">
      <w:r>
        <w:rPr>
          <w:rFonts w:hint="eastAsia"/>
        </w:rPr>
        <w:t>它的存在只是为了确保在调用此方法之前，以及打开了相应的事务。而对此事务的开启、提交或者回滚都应该是在此方法外部实现的。</w:t>
      </w:r>
    </w:p>
    <w:p w:rsidR="00C51687" w:rsidRDefault="00C51687" w:rsidP="00C51687">
      <w:pPr>
        <w:pStyle w:val="3"/>
      </w:pPr>
      <w:r>
        <w:rPr>
          <w:rFonts w:hint="eastAsia"/>
        </w:rPr>
        <w:t>Revit</w:t>
      </w:r>
      <w:r>
        <w:rPr>
          <w:rFonts w:hint="eastAsia"/>
        </w:rPr>
        <w:t>参数的交互</w:t>
      </w:r>
    </w:p>
    <w:p w:rsidR="00C51687" w:rsidRDefault="00C51687" w:rsidP="00C51687">
      <w:r>
        <w:rPr>
          <w:rFonts w:hint="eastAsia"/>
        </w:rPr>
        <w:t>对于</w:t>
      </w:r>
      <w:r>
        <w:rPr>
          <w:rFonts w:hint="eastAsia"/>
        </w:rPr>
        <w:t>Revit</w:t>
      </w:r>
      <w:r>
        <w:rPr>
          <w:rFonts w:hint="eastAsia"/>
        </w:rPr>
        <w:t>文档</w:t>
      </w:r>
      <w:r>
        <w:rPr>
          <w:rFonts w:hint="eastAsia"/>
        </w:rPr>
        <w:t>Element</w:t>
      </w:r>
      <w:r>
        <w:rPr>
          <w:rFonts w:hint="eastAsia"/>
        </w:rPr>
        <w:t>中的每一个相关参数，都要设置对应的</w:t>
      </w:r>
      <w:r>
        <w:rPr>
          <w:rFonts w:hint="eastAsia"/>
        </w:rPr>
        <w:t>Get</w:t>
      </w:r>
      <w:r>
        <w:rPr>
          <w:rFonts w:hint="eastAsia"/>
        </w:rPr>
        <w:t>与</w:t>
      </w:r>
      <w:r>
        <w:rPr>
          <w:rFonts w:hint="eastAsia"/>
        </w:rPr>
        <w:t>Set</w:t>
      </w:r>
      <w:r>
        <w:rPr>
          <w:rFonts w:hint="eastAsia"/>
        </w:rPr>
        <w:t>方法，并且设计一个</w:t>
      </w:r>
      <w:r>
        <w:rPr>
          <w:rFonts w:hint="eastAsia"/>
        </w:rPr>
        <w:t>private</w:t>
      </w:r>
      <w:r>
        <w:rPr>
          <w:rFonts w:hint="eastAsia"/>
        </w:rPr>
        <w:t>变量来作为此参数值的临时变量。</w:t>
      </w:r>
    </w:p>
    <w:p w:rsidR="00C51687" w:rsidRDefault="00D94C46" w:rsidP="00C51687">
      <w:r w:rsidRPr="00D94C46">
        <w:rPr>
          <w:rFonts w:hint="eastAsia"/>
        </w:rPr>
        <w:t>临时变量的目的是避免</w:t>
      </w:r>
      <w:r>
        <w:rPr>
          <w:rFonts w:hint="eastAsia"/>
        </w:rPr>
        <w:t>高频地</w:t>
      </w:r>
      <w:r w:rsidRPr="00D94C46">
        <w:rPr>
          <w:rFonts w:hint="eastAsia"/>
        </w:rPr>
        <w:t>与</w:t>
      </w:r>
      <w:r w:rsidRPr="00D94C46">
        <w:rPr>
          <w:rFonts w:hint="eastAsia"/>
        </w:rPr>
        <w:t>Revit</w:t>
      </w:r>
      <w:r w:rsidRPr="00D94C46">
        <w:rPr>
          <w:rFonts w:hint="eastAsia"/>
        </w:rPr>
        <w:t>文档进行数据交互，</w:t>
      </w:r>
      <w:r>
        <w:rPr>
          <w:rFonts w:hint="eastAsia"/>
        </w:rPr>
        <w:t>而是直接通过面向对象的内存数据作为纽带。</w:t>
      </w:r>
    </w:p>
    <w:p w:rsidR="00D94C46" w:rsidRDefault="00D94C46" w:rsidP="00C51687">
      <w:r>
        <w:rPr>
          <w:rFonts w:hint="eastAsia"/>
        </w:rPr>
        <w:t>对于一般的值类型数据，可以通过</w:t>
      </w:r>
      <w:r>
        <w:rPr>
          <w:rFonts w:hint="eastAsia"/>
        </w:rPr>
        <w:t>Nullable&lt;</w:t>
      </w:r>
      <w:r>
        <w:rPr>
          <w:rFonts w:hint="eastAsia"/>
        </w:rPr>
        <w:t>值类型</w:t>
      </w:r>
      <w:r>
        <w:rPr>
          <w:rFonts w:hint="eastAsia"/>
        </w:rPr>
        <w:t>&gt;</w:t>
      </w:r>
      <w:r>
        <w:rPr>
          <w:rFonts w:hint="eastAsia"/>
        </w:rPr>
        <w:t>来作为临时变量，这样的话在</w:t>
      </w:r>
      <w:r>
        <w:rPr>
          <w:rFonts w:hint="eastAsia"/>
        </w:rPr>
        <w:t>Get</w:t>
      </w:r>
      <w:r>
        <w:rPr>
          <w:rFonts w:hint="eastAsia"/>
        </w:rPr>
        <w:t>参数数据时，就可以通过对此临时变量是否为</w:t>
      </w:r>
      <w:r>
        <w:rPr>
          <w:rFonts w:hint="eastAsia"/>
        </w:rPr>
        <w:t>null</w:t>
      </w:r>
      <w:r>
        <w:rPr>
          <w:rFonts w:hint="eastAsia"/>
        </w:rPr>
        <w:t>的判断来决定是否要从</w:t>
      </w:r>
      <w:r>
        <w:rPr>
          <w:rFonts w:hint="eastAsia"/>
        </w:rPr>
        <w:t>Revit</w:t>
      </w:r>
      <w:r>
        <w:rPr>
          <w:rFonts w:hint="eastAsia"/>
        </w:rPr>
        <w:t>中提取数据了。</w:t>
      </w:r>
    </w:p>
    <w:p w:rsidR="00D94C46" w:rsidRPr="00D94C46" w:rsidRDefault="00D94C46" w:rsidP="00C51687"/>
    <w:tbl>
      <w:tblPr>
        <w:tblStyle w:val="zengfy-1"/>
        <w:tblW w:w="0" w:type="auto"/>
        <w:tblLook w:val="04A0" w:firstRow="1" w:lastRow="0" w:firstColumn="1" w:lastColumn="0" w:noHBand="0" w:noVBand="1"/>
      </w:tblPr>
      <w:tblGrid>
        <w:gridCol w:w="8522"/>
      </w:tblGrid>
      <w:tr w:rsidR="00C51687" w:rsidTr="00C51687">
        <w:tc>
          <w:tcPr>
            <w:tcW w:w="8522" w:type="dxa"/>
          </w:tcPr>
          <w:p w:rsidR="00C51687" w:rsidRPr="00C51687" w:rsidRDefault="00C51687" w:rsidP="00C51687">
            <w:pPr>
              <w:pStyle w:val="afe"/>
            </w:pPr>
            <w:r w:rsidRPr="00C51687">
              <w:rPr>
                <w:color w:val="808080"/>
              </w:rPr>
              <w:t>///</w:t>
            </w:r>
            <w:r w:rsidRPr="00C51687">
              <w:rPr>
                <w:color w:val="008000"/>
              </w:rPr>
              <w:t xml:space="preserve"> </w:t>
            </w:r>
            <w:r w:rsidRPr="00C51687">
              <w:rPr>
                <w:color w:val="808080"/>
              </w:rPr>
              <w:t>&lt;summary&gt;</w:t>
            </w:r>
            <w:r w:rsidR="00D94C46">
              <w:rPr>
                <w:color w:val="808080"/>
              </w:rPr>
              <w:t xml:space="preserve"> </w:t>
            </w:r>
            <w:r w:rsidR="00D94C46" w:rsidRPr="00D94C46">
              <w:rPr>
                <w:rFonts w:hint="eastAsia"/>
                <w:color w:val="008000"/>
              </w:rPr>
              <w:t>临时变量的目的是避免高频地与</w:t>
            </w:r>
            <w:r w:rsidR="00D94C46" w:rsidRPr="00D94C46">
              <w:rPr>
                <w:rFonts w:hint="eastAsia"/>
                <w:color w:val="008000"/>
              </w:rPr>
              <w:t>Revit</w:t>
            </w:r>
            <w:r w:rsidR="00D94C46" w:rsidRPr="00D94C46">
              <w:rPr>
                <w:rFonts w:hint="eastAsia"/>
                <w:color w:val="008000"/>
              </w:rPr>
              <w:t>文档进行数据交互，而是直接通过面向对象的内存数据作为纽带。</w:t>
            </w:r>
            <w:r w:rsidRPr="00C51687">
              <w:rPr>
                <w:color w:val="008000"/>
              </w:rPr>
              <w:t xml:space="preserve"> </w:t>
            </w:r>
            <w:r w:rsidRPr="00C51687">
              <w:rPr>
                <w:color w:val="808080"/>
              </w:rPr>
              <w:t>&lt;/summary&gt;</w:t>
            </w:r>
          </w:p>
          <w:p w:rsidR="00C51687" w:rsidRDefault="00C51687" w:rsidP="00C51687">
            <w:pPr>
              <w:pStyle w:val="afe"/>
            </w:pPr>
            <w:r w:rsidRPr="00C51687">
              <w:rPr>
                <w:color w:val="0000FF"/>
              </w:rPr>
              <w:t>private</w:t>
            </w:r>
            <w:r w:rsidRPr="00C51687">
              <w:t xml:space="preserve"> </w:t>
            </w:r>
            <w:r w:rsidRPr="00C51687">
              <w:rPr>
                <w:color w:val="0000FF"/>
              </w:rPr>
              <w:t>string</w:t>
            </w:r>
            <w:r w:rsidRPr="00C51687">
              <w:t xml:space="preserve"> </w:t>
            </w:r>
            <w:r>
              <w:rPr>
                <w:rFonts w:hint="eastAsia"/>
              </w:rPr>
              <w:t>_m</w:t>
            </w:r>
            <w:r w:rsidRPr="00C51687">
              <w:t>onitorName;</w:t>
            </w:r>
          </w:p>
        </w:tc>
      </w:tr>
      <w:tr w:rsidR="00C51687" w:rsidTr="00C51687">
        <w:trPr>
          <w:cnfStyle w:val="000000010000" w:firstRow="0" w:lastRow="0" w:firstColumn="0" w:lastColumn="0" w:oddVBand="0" w:evenVBand="0" w:oddHBand="0" w:evenHBand="1" w:firstRowFirstColumn="0" w:firstRowLastColumn="0" w:lastRowFirstColumn="0" w:lastRowLastColumn="0"/>
        </w:trPr>
        <w:tc>
          <w:tcPr>
            <w:tcW w:w="8522" w:type="dxa"/>
          </w:tcPr>
          <w:p w:rsidR="00C51687" w:rsidRPr="00C51687" w:rsidRDefault="00C51687" w:rsidP="00C51687">
            <w:pPr>
              <w:pStyle w:val="afe"/>
            </w:pPr>
            <w:r w:rsidRPr="00C51687">
              <w:rPr>
                <w:color w:val="808080"/>
              </w:rPr>
              <w:t>///</w:t>
            </w:r>
            <w:r w:rsidRPr="00C51687">
              <w:rPr>
                <w:color w:val="008000"/>
              </w:rPr>
              <w:t xml:space="preserve"> </w:t>
            </w:r>
            <w:r w:rsidRPr="00C51687">
              <w:rPr>
                <w:color w:val="808080"/>
              </w:rPr>
              <w:t>&lt;summary&gt;</w:t>
            </w:r>
            <w:r w:rsidRPr="00C51687">
              <w:rPr>
                <w:color w:val="008000"/>
              </w:rPr>
              <w:t xml:space="preserve"> </w:t>
            </w:r>
            <w:r>
              <w:rPr>
                <w:color w:val="008000"/>
              </w:rPr>
              <w:t>提取测点的名称</w:t>
            </w:r>
            <w:r w:rsidRPr="00C51687">
              <w:rPr>
                <w:color w:val="008000"/>
              </w:rPr>
              <w:t xml:space="preserve"> </w:t>
            </w:r>
            <w:r w:rsidRPr="00C51687">
              <w:rPr>
                <w:color w:val="808080"/>
              </w:rPr>
              <w:t>&lt;/summary&gt;</w:t>
            </w:r>
          </w:p>
          <w:p w:rsidR="00C51687" w:rsidRPr="00C51687" w:rsidRDefault="00C51687" w:rsidP="00C51687">
            <w:pPr>
              <w:pStyle w:val="afe"/>
            </w:pPr>
            <w:r w:rsidRPr="00C51687">
              <w:rPr>
                <w:color w:val="0000FF"/>
              </w:rPr>
              <w:t>public</w:t>
            </w:r>
            <w:r w:rsidRPr="00C51687">
              <w:t xml:space="preserve"> </w:t>
            </w:r>
            <w:r w:rsidRPr="00C51687">
              <w:rPr>
                <w:color w:val="0000FF"/>
              </w:rPr>
              <w:t>string</w:t>
            </w:r>
            <w:r w:rsidRPr="00C51687">
              <w:t xml:space="preserve"> </w:t>
            </w:r>
            <w:r w:rsidRPr="00D94C46">
              <w:rPr>
                <w:rStyle w:val="af9"/>
              </w:rPr>
              <w:t>Get</w:t>
            </w:r>
            <w:r w:rsidRPr="00C51687">
              <w:t>MonitorName()</w:t>
            </w:r>
          </w:p>
          <w:p w:rsidR="00C51687" w:rsidRPr="00C51687" w:rsidRDefault="00C51687" w:rsidP="00C51687">
            <w:pPr>
              <w:pStyle w:val="afe"/>
            </w:pPr>
            <w:r w:rsidRPr="00C51687">
              <w:t>{</w:t>
            </w:r>
          </w:p>
          <w:p w:rsidR="00C51687" w:rsidRPr="00C51687" w:rsidRDefault="00C51687" w:rsidP="00C51687">
            <w:pPr>
              <w:pStyle w:val="afe"/>
            </w:pPr>
            <w:r w:rsidRPr="00C51687">
              <w:t xml:space="preserve">    </w:t>
            </w:r>
            <w:r w:rsidRPr="00C51687">
              <w:rPr>
                <w:color w:val="0000FF"/>
              </w:rPr>
              <w:t>return</w:t>
            </w:r>
            <w:r w:rsidRPr="00C51687">
              <w:t xml:space="preserve"> </w:t>
            </w:r>
            <w:r w:rsidRPr="00C51687">
              <w:rPr>
                <w:rStyle w:val="af9"/>
                <w:rFonts w:hint="eastAsia"/>
              </w:rPr>
              <w:t>_m</w:t>
            </w:r>
            <w:r w:rsidRPr="00C51687">
              <w:rPr>
                <w:rStyle w:val="af9"/>
              </w:rPr>
              <w:t>onitorName</w:t>
            </w:r>
            <w:r>
              <w:t xml:space="preserve"> </w:t>
            </w:r>
            <w:r w:rsidRPr="00C51687">
              <w:t>?? Monitor.get_Parameter(</w:t>
            </w:r>
            <w:r w:rsidRPr="00C51687">
              <w:rPr>
                <w:color w:val="2B91AF"/>
              </w:rPr>
              <w:t>Constants</w:t>
            </w:r>
            <w:r w:rsidRPr="00C51687">
              <w:t>.SP_MonitorName_Guid).AsString();</w:t>
            </w:r>
          </w:p>
          <w:p w:rsidR="00C51687" w:rsidRDefault="00C51687" w:rsidP="00C51687">
            <w:pPr>
              <w:pStyle w:val="afe"/>
            </w:pPr>
            <w:r>
              <w:lastRenderedPageBreak/>
              <w:t>}</w:t>
            </w:r>
          </w:p>
        </w:tc>
      </w:tr>
      <w:tr w:rsidR="00C51687" w:rsidTr="00C51687">
        <w:tc>
          <w:tcPr>
            <w:tcW w:w="8522" w:type="dxa"/>
          </w:tcPr>
          <w:p w:rsidR="00C51687" w:rsidRPr="00C51687" w:rsidRDefault="00C51687" w:rsidP="00C51687">
            <w:pPr>
              <w:pStyle w:val="afe"/>
            </w:pPr>
            <w:r w:rsidRPr="00C51687">
              <w:rPr>
                <w:color w:val="808080"/>
              </w:rPr>
              <w:lastRenderedPageBreak/>
              <w:t>///</w:t>
            </w:r>
            <w:r w:rsidRPr="00C51687">
              <w:rPr>
                <w:color w:val="008000"/>
              </w:rPr>
              <w:t xml:space="preserve"> </w:t>
            </w:r>
            <w:r w:rsidRPr="00C51687">
              <w:rPr>
                <w:color w:val="808080"/>
              </w:rPr>
              <w:t>&lt;summary&gt;</w:t>
            </w:r>
            <w:r w:rsidRPr="00C51687">
              <w:rPr>
                <w:color w:val="008000"/>
              </w:rPr>
              <w:t xml:space="preserve"> </w:t>
            </w:r>
            <w:r w:rsidRPr="00C51687">
              <w:rPr>
                <w:color w:val="008000"/>
              </w:rPr>
              <w:t>设置测点的名称</w:t>
            </w:r>
            <w:r>
              <w:rPr>
                <w:rFonts w:hint="eastAsia"/>
                <w:color w:val="008000"/>
              </w:rPr>
              <w:t xml:space="preserve"> </w:t>
            </w:r>
            <w:r w:rsidRPr="00C51687">
              <w:rPr>
                <w:color w:val="808080"/>
              </w:rPr>
              <w:t>&lt;/summary&gt;</w:t>
            </w:r>
          </w:p>
          <w:p w:rsidR="00C51687" w:rsidRPr="00C51687" w:rsidRDefault="00C51687" w:rsidP="00C51687">
            <w:pPr>
              <w:pStyle w:val="afe"/>
            </w:pPr>
            <w:r w:rsidRPr="00C51687">
              <w:rPr>
                <w:color w:val="0000FF"/>
              </w:rPr>
              <w:t>public</w:t>
            </w:r>
            <w:r w:rsidRPr="00C51687">
              <w:t xml:space="preserve"> </w:t>
            </w:r>
            <w:r w:rsidRPr="00C51687">
              <w:rPr>
                <w:color w:val="0000FF"/>
              </w:rPr>
              <w:t>void</w:t>
            </w:r>
            <w:r w:rsidRPr="00C51687">
              <w:t xml:space="preserve"> </w:t>
            </w:r>
            <w:r w:rsidRPr="00D94C46">
              <w:rPr>
                <w:rStyle w:val="af9"/>
              </w:rPr>
              <w:t>Set</w:t>
            </w:r>
            <w:r w:rsidRPr="00C51687">
              <w:t>MonitorName(</w:t>
            </w:r>
            <w:r w:rsidRPr="00C51687">
              <w:rPr>
                <w:color w:val="2B91AF"/>
              </w:rPr>
              <w:t>Transaction</w:t>
            </w:r>
            <w:r w:rsidRPr="00C51687">
              <w:t xml:space="preserve"> tran, </w:t>
            </w:r>
            <w:r w:rsidRPr="00C51687">
              <w:rPr>
                <w:color w:val="0000FF"/>
              </w:rPr>
              <w:t>string</w:t>
            </w:r>
            <w:r w:rsidRPr="00C51687">
              <w:t xml:space="preserve"> MonitorName)</w:t>
            </w:r>
          </w:p>
          <w:p w:rsidR="00C51687" w:rsidRPr="00C51687" w:rsidRDefault="00C51687" w:rsidP="00C51687">
            <w:pPr>
              <w:pStyle w:val="afe"/>
            </w:pPr>
            <w:r w:rsidRPr="00C51687">
              <w:t>{</w:t>
            </w:r>
          </w:p>
          <w:p w:rsidR="00C51687" w:rsidRPr="00C51687" w:rsidRDefault="00C51687" w:rsidP="00C51687">
            <w:pPr>
              <w:pStyle w:val="afe"/>
            </w:pPr>
            <w:r w:rsidRPr="00C51687">
              <w:t xml:space="preserve">    </w:t>
            </w:r>
            <w:r w:rsidRPr="00C51687">
              <w:rPr>
                <w:color w:val="2B91AF"/>
              </w:rPr>
              <w:t>Parameter</w:t>
            </w:r>
            <w:r w:rsidRPr="00C51687">
              <w:t xml:space="preserve"> para = Monitor.get_Parameter(</w:t>
            </w:r>
            <w:r w:rsidRPr="00C51687">
              <w:rPr>
                <w:color w:val="2B91AF"/>
              </w:rPr>
              <w:t>Constants</w:t>
            </w:r>
            <w:r w:rsidRPr="00C51687">
              <w:t>.SP_MonitorName_Guid);</w:t>
            </w:r>
          </w:p>
          <w:p w:rsidR="00C51687" w:rsidRPr="00C51687" w:rsidRDefault="00C51687" w:rsidP="00C51687">
            <w:pPr>
              <w:pStyle w:val="afe"/>
            </w:pPr>
            <w:r w:rsidRPr="00C51687">
              <w:t xml:space="preserve">    para.Set(MonitorName);</w:t>
            </w:r>
          </w:p>
          <w:p w:rsidR="00C51687" w:rsidRPr="00C51687" w:rsidRDefault="00C51687" w:rsidP="00C51687">
            <w:pPr>
              <w:pStyle w:val="afe"/>
            </w:pPr>
          </w:p>
          <w:p w:rsidR="00C51687" w:rsidRPr="00C51687" w:rsidRDefault="00C51687" w:rsidP="00C51687">
            <w:pPr>
              <w:pStyle w:val="afe"/>
            </w:pPr>
            <w:r w:rsidRPr="00C51687">
              <w:t xml:space="preserve">    </w:t>
            </w:r>
            <w:r w:rsidRPr="00C51687">
              <w:rPr>
                <w:color w:val="008000"/>
              </w:rPr>
              <w:t>// store its name in the private variable.</w:t>
            </w:r>
          </w:p>
          <w:p w:rsidR="00C51687" w:rsidRPr="00C51687" w:rsidRDefault="00C51687" w:rsidP="00C51687">
            <w:pPr>
              <w:pStyle w:val="af1"/>
            </w:pPr>
            <w:r w:rsidRPr="00C51687">
              <w:t xml:space="preserve">    </w:t>
            </w:r>
            <w:r w:rsidRPr="00C51687">
              <w:rPr>
                <w:color w:val="0000FF"/>
              </w:rPr>
              <w:t>this</w:t>
            </w:r>
            <w:r w:rsidRPr="00C51687">
              <w:t>.</w:t>
            </w:r>
            <w:r w:rsidRPr="00C51687">
              <w:rPr>
                <w:rStyle w:val="af9"/>
                <w:rFonts w:hint="eastAsia"/>
              </w:rPr>
              <w:t>_m</w:t>
            </w:r>
            <w:r w:rsidRPr="00C51687">
              <w:rPr>
                <w:rStyle w:val="af9"/>
              </w:rPr>
              <w:t>onitorName</w:t>
            </w:r>
            <w:r w:rsidRPr="00C51687">
              <w:t xml:space="preserve"> = MonitorName;</w:t>
            </w:r>
          </w:p>
          <w:p w:rsidR="00C51687" w:rsidRDefault="00C51687" w:rsidP="00C51687">
            <w:pPr>
              <w:ind w:firstLineChars="0" w:firstLine="0"/>
            </w:pPr>
            <w:r w:rsidRPr="00C51687">
              <w:t>}</w:t>
            </w:r>
          </w:p>
        </w:tc>
      </w:tr>
    </w:tbl>
    <w:p w:rsidR="00C51687" w:rsidRPr="00C51687" w:rsidRDefault="00C51687" w:rsidP="00C51687"/>
    <w:p w:rsidR="00032BAE" w:rsidRDefault="00032BAE" w:rsidP="00032BAE">
      <w:pPr>
        <w:rPr>
          <w:highlight w:val="white"/>
        </w:rPr>
      </w:pPr>
    </w:p>
    <w:p w:rsidR="00032BAE" w:rsidRDefault="0095569F" w:rsidP="0095569F">
      <w:pPr>
        <w:pStyle w:val="2"/>
      </w:pPr>
      <w:r>
        <w:rPr>
          <w:rFonts w:hint="eastAsia"/>
        </w:rPr>
        <w:t>报错与解决</w:t>
      </w:r>
    </w:p>
    <w:p w:rsidR="0095569F" w:rsidRDefault="0095569F" w:rsidP="0095569F"/>
    <w:p w:rsidR="0095569F" w:rsidRDefault="0095569F" w:rsidP="0095569F">
      <w:pPr>
        <w:pStyle w:val="3"/>
      </w:pPr>
      <w:r w:rsidRPr="0095569F">
        <w:rPr>
          <w:rFonts w:hint="eastAsia"/>
        </w:rPr>
        <w:t>创建拉伸实体</w:t>
      </w:r>
      <w:r>
        <w:rPr>
          <w:rFonts w:hint="eastAsia"/>
        </w:rPr>
        <w:t>时出现</w:t>
      </w:r>
      <w:r>
        <w:rPr>
          <w:rFonts w:hint="eastAsia"/>
        </w:rPr>
        <w:t>internal</w:t>
      </w:r>
      <w:r>
        <w:t xml:space="preserve"> </w:t>
      </w:r>
      <w:r>
        <w:rPr>
          <w:rFonts w:hint="eastAsia"/>
        </w:rPr>
        <w:t>error</w:t>
      </w:r>
    </w:p>
    <w:p w:rsidR="0095569F" w:rsidRPr="0095569F" w:rsidRDefault="0095569F" w:rsidP="0095569F">
      <w:pPr>
        <w:pStyle w:val="afb"/>
      </w:pPr>
      <w:r w:rsidRPr="0095569F">
        <w:rPr>
          <w:color w:val="2B91AF"/>
        </w:rPr>
        <w:t>Extrusion</w:t>
      </w:r>
      <w:r w:rsidRPr="0095569F">
        <w:t xml:space="preserve"> extru = familyCreation.NewExtrusion(</w:t>
      </w:r>
    </w:p>
    <w:p w:rsidR="0095569F" w:rsidRPr="0095569F" w:rsidRDefault="0095569F" w:rsidP="0095569F">
      <w:pPr>
        <w:pStyle w:val="afb"/>
      </w:pPr>
      <w:r w:rsidRPr="0095569F">
        <w:t xml:space="preserve">            isSolid: </w:t>
      </w:r>
      <w:r w:rsidRPr="0095569F">
        <w:rPr>
          <w:color w:val="0000FF"/>
        </w:rPr>
        <w:t>true</w:t>
      </w:r>
      <w:r w:rsidRPr="0095569F">
        <w:t xml:space="preserve">, </w:t>
      </w:r>
      <w:r>
        <w:t xml:space="preserve"> </w:t>
      </w:r>
      <w:r w:rsidRPr="0095569F">
        <w:t>profile: curveArrArr,</w:t>
      </w:r>
    </w:p>
    <w:p w:rsidR="0095569F" w:rsidRPr="0095569F" w:rsidRDefault="0095569F" w:rsidP="0095569F">
      <w:pPr>
        <w:pStyle w:val="afb"/>
      </w:pPr>
      <w:r w:rsidRPr="0095569F">
        <w:t xml:space="preserve">            sketchPlane: sp,  end: depth); </w:t>
      </w:r>
      <w:r w:rsidRPr="0095569F">
        <w:rPr>
          <w:color w:val="008000"/>
        </w:rPr>
        <w:t xml:space="preserve">// </w:t>
      </w:r>
      <w:r w:rsidRPr="0095569F">
        <w:rPr>
          <w:color w:val="008000"/>
        </w:rPr>
        <w:t>创建拉伸实体</w:t>
      </w:r>
    </w:p>
    <w:p w:rsidR="0095569F" w:rsidRPr="0095569F" w:rsidRDefault="0095569F" w:rsidP="0095569F">
      <w:pPr>
        <w:pStyle w:val="afe"/>
      </w:pPr>
      <w:r>
        <w:rPr>
          <w:rFonts w:hint="eastAsia"/>
        </w:rPr>
        <w:t>在绘制模型土体或者开挖土体时，在</w:t>
      </w:r>
      <w:r w:rsidRPr="0095569F">
        <w:rPr>
          <w:rFonts w:hint="eastAsia"/>
        </w:rPr>
        <w:t>创建拉伸实体</w:t>
      </w:r>
      <w:r>
        <w:rPr>
          <w:rFonts w:hint="eastAsia"/>
        </w:rPr>
        <w:t>操作中出现如下报错：</w:t>
      </w:r>
    </w:p>
    <w:p w:rsidR="0095569F" w:rsidRDefault="0095569F" w:rsidP="00B579A8">
      <w:pPr>
        <w:pStyle w:val="ae"/>
      </w:pPr>
      <w:r>
        <w:rPr>
          <w:noProof/>
        </w:rPr>
        <w:drawing>
          <wp:inline distT="0" distB="0" distL="0" distR="0" wp14:anchorId="3259C00C" wp14:editId="23575156">
            <wp:extent cx="4038600" cy="2247900"/>
            <wp:effectExtent l="19050" t="19050" r="19050"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600" cy="2247900"/>
                    </a:xfrm>
                    <a:prstGeom prst="rect">
                      <a:avLst/>
                    </a:prstGeom>
                    <a:ln w="3174" cmpd="sng">
                      <a:solidFill>
                        <a:srgbClr val="000000"/>
                      </a:solidFill>
                      <a:prstDash val="solid"/>
                    </a:ln>
                  </pic:spPr>
                </pic:pic>
              </a:graphicData>
            </a:graphic>
          </wp:inline>
        </w:drawing>
      </w:r>
    </w:p>
    <w:p w:rsidR="00696F14" w:rsidRDefault="00696F14" w:rsidP="00696F14">
      <w:r>
        <w:rPr>
          <w:rFonts w:hint="eastAsia"/>
        </w:rPr>
        <w:t>具体原因：</w:t>
      </w:r>
      <w:r w:rsidRPr="0095569F">
        <w:t>NewExtrusion</w:t>
      </w:r>
      <w:r>
        <w:rPr>
          <w:rFonts w:hint="eastAsia"/>
        </w:rPr>
        <w:t>函数说明：</w:t>
      </w:r>
      <w:r>
        <w:t>If creation was successful the new Extrusion is returned, otherwise an exception with failure information will be thrown.</w:t>
      </w:r>
      <w:r>
        <w:rPr>
          <w:rFonts w:hint="eastAsia"/>
        </w:rPr>
        <w:t xml:space="preserve"> </w:t>
      </w:r>
      <w:r w:rsidRPr="00455130">
        <w:rPr>
          <w:rStyle w:val="af9"/>
          <w:rFonts w:hint="eastAsia"/>
        </w:rPr>
        <w:t>比如，</w:t>
      </w:r>
      <w:r w:rsidRPr="00455130">
        <w:rPr>
          <w:rStyle w:val="af9"/>
        </w:rPr>
        <w:t>profile</w:t>
      </w:r>
      <w:r w:rsidRPr="00455130">
        <w:rPr>
          <w:rStyle w:val="af9"/>
          <w:rFonts w:hint="eastAsia"/>
        </w:rPr>
        <w:t>中的</w:t>
      </w:r>
      <w:r w:rsidRPr="00455130">
        <w:rPr>
          <w:rStyle w:val="af9"/>
          <w:rFonts w:hint="eastAsia"/>
        </w:rPr>
        <w:t>Curve</w:t>
      </w:r>
      <w:r w:rsidRPr="00455130">
        <w:rPr>
          <w:rStyle w:val="af9"/>
          <w:rFonts w:hint="eastAsia"/>
        </w:rPr>
        <w:t>不能依次连接成封闭的</w:t>
      </w:r>
      <w:r w:rsidRPr="00455130">
        <w:rPr>
          <w:rStyle w:val="af9"/>
          <w:rFonts w:hint="eastAsia"/>
        </w:rPr>
        <w:t>CurveLoop</w:t>
      </w:r>
      <w:r w:rsidRPr="00455130">
        <w:rPr>
          <w:rStyle w:val="af9"/>
          <w:rFonts w:hint="eastAsia"/>
        </w:rPr>
        <w:t>（即使在几何上，这些</w:t>
      </w:r>
      <w:r w:rsidRPr="00455130">
        <w:rPr>
          <w:rStyle w:val="af9"/>
          <w:rFonts w:hint="eastAsia"/>
        </w:rPr>
        <w:t>Curve</w:t>
      </w:r>
      <w:r w:rsidRPr="00455130">
        <w:rPr>
          <w:rStyle w:val="af9"/>
          <w:rFonts w:hint="eastAsia"/>
        </w:rPr>
        <w:t>是满足要求的封闭曲线），则会出现如下</w:t>
      </w:r>
      <w:r w:rsidRPr="00455130">
        <w:rPr>
          <w:rStyle w:val="af9"/>
          <w:rFonts w:hint="eastAsia"/>
        </w:rPr>
        <w:t>InternalException</w:t>
      </w:r>
      <w:r w:rsidRPr="00455130">
        <w:rPr>
          <w:rStyle w:val="af9"/>
          <w:rFonts w:hint="eastAsia"/>
        </w:rPr>
        <w:t>报错：</w:t>
      </w:r>
      <w:r w:rsidRPr="00455130">
        <w:rPr>
          <w:rStyle w:val="af9"/>
          <w:rFonts w:hint="eastAsia"/>
        </w:rPr>
        <w:t>Unexpected internal error.</w:t>
      </w:r>
    </w:p>
    <w:p w:rsidR="00696F14" w:rsidRPr="00696F14" w:rsidRDefault="00696F14" w:rsidP="00696F14"/>
    <w:p w:rsidR="0095569F" w:rsidRDefault="0095569F" w:rsidP="0095569F">
      <w:r>
        <w:rPr>
          <w:rFonts w:hint="eastAsia"/>
        </w:rPr>
        <w:lastRenderedPageBreak/>
        <w:t>具体的原因还未找到，但是在测试中，发现如果通过</w:t>
      </w:r>
      <w:r>
        <w:rPr>
          <w:noProof/>
        </w:rPr>
        <w:drawing>
          <wp:inline distT="0" distB="0" distL="0" distR="0" wp14:anchorId="1FAAA3F8" wp14:editId="532EC36A">
            <wp:extent cx="1371600" cy="1000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71600" cy="1000125"/>
                    </a:xfrm>
                    <a:prstGeom prst="rect">
                      <a:avLst/>
                    </a:prstGeom>
                  </pic:spPr>
                </pic:pic>
              </a:graphicData>
            </a:graphic>
          </wp:inline>
        </w:drawing>
      </w:r>
      <w:r>
        <w:rPr>
          <w:rFonts w:hint="eastAsia"/>
        </w:rPr>
        <w:t>绘制出来的四边形矩形在创建土体时就会出现如上报错。但是通过其他的工具（比如绘制线条、多边形、圆形等）绘制的轮廓就不会报错。</w:t>
      </w:r>
    </w:p>
    <w:p w:rsidR="000A7E93" w:rsidRPr="000A7E93" w:rsidRDefault="000A7E93" w:rsidP="0095569F">
      <w:r>
        <w:rPr>
          <w:rFonts w:hint="eastAsia"/>
        </w:rPr>
        <w:t>其可能是原因是：上面的</w:t>
      </w:r>
      <w:r w:rsidRPr="0095569F">
        <w:t>NewExtrusion</w:t>
      </w:r>
      <w:r>
        <w:rPr>
          <w:rFonts w:hint="eastAsia"/>
        </w:rPr>
        <w:t>方法中，对于</w:t>
      </w:r>
      <w:r w:rsidRPr="0095569F">
        <w:t>profile</w:t>
      </w:r>
      <w:r>
        <w:rPr>
          <w:rFonts w:hint="eastAsia"/>
        </w:rPr>
        <w:t>中曲线集合的顺序有要求，可以需要其按连续的顺序来存放。</w:t>
      </w:r>
    </w:p>
    <w:sectPr w:rsidR="000A7E93" w:rsidRPr="000A7E93" w:rsidSect="0040271A">
      <w:pgSz w:w="11906" w:h="16838"/>
      <w:pgMar w:top="1440" w:right="1800" w:bottom="1440" w:left="1800" w:header="851" w:footer="8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04F" w:rsidRDefault="00E6304F" w:rsidP="00146A39">
      <w:r>
        <w:separator/>
      </w:r>
    </w:p>
    <w:p w:rsidR="00E6304F" w:rsidRDefault="00E6304F" w:rsidP="00146A39"/>
    <w:p w:rsidR="00E6304F" w:rsidRDefault="00E6304F" w:rsidP="00146A39"/>
    <w:p w:rsidR="00E6304F" w:rsidRDefault="00E6304F"/>
    <w:p w:rsidR="00E6304F" w:rsidRDefault="00E6304F" w:rsidP="009E6E58"/>
  </w:endnote>
  <w:endnote w:type="continuationSeparator" w:id="0">
    <w:p w:rsidR="00E6304F" w:rsidRDefault="00E6304F" w:rsidP="00146A39">
      <w:r>
        <w:continuationSeparator/>
      </w:r>
    </w:p>
    <w:p w:rsidR="00E6304F" w:rsidRDefault="00E6304F" w:rsidP="00146A39"/>
    <w:p w:rsidR="00E6304F" w:rsidRDefault="00E6304F" w:rsidP="00146A39"/>
    <w:p w:rsidR="00E6304F" w:rsidRDefault="00E6304F"/>
    <w:p w:rsidR="00E6304F" w:rsidRDefault="00E6304F" w:rsidP="009E6E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061BD3">
    <w:pPr>
      <w:pStyle w:val="a8"/>
    </w:pPr>
  </w:p>
  <w:p w:rsidR="000B0A56" w:rsidRDefault="000B0A56"/>
  <w:p w:rsidR="000B0A56" w:rsidRDefault="000B0A56" w:rsidP="009E6E5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1389"/>
      <w:docPartObj>
        <w:docPartGallery w:val="Page Numbers (Bottom of Page)"/>
        <w:docPartUnique/>
      </w:docPartObj>
    </w:sdtPr>
    <w:sdtEndPr/>
    <w:sdtContent>
      <w:sdt>
        <w:sdtPr>
          <w:id w:val="171357217"/>
          <w:docPartObj>
            <w:docPartGallery w:val="Page Numbers (Top of Page)"/>
            <w:docPartUnique/>
          </w:docPartObj>
        </w:sdtPr>
        <w:sdtEndPr/>
        <w:sdtContent>
          <w:p w:rsidR="000B0A56" w:rsidRPr="00061BD3" w:rsidRDefault="000B0A56" w:rsidP="00061BD3">
            <w:pPr>
              <w:pStyle w:val="a8"/>
            </w:pPr>
            <w:r w:rsidRPr="00061BD3">
              <w:rPr>
                <w:lang w:val="zh-CN"/>
              </w:rPr>
              <w:t xml:space="preserve"> </w:t>
            </w:r>
            <w:r w:rsidRPr="00061BD3">
              <w:fldChar w:fldCharType="begin"/>
            </w:r>
            <w:r w:rsidRPr="00061BD3">
              <w:instrText>PAGE</w:instrText>
            </w:r>
            <w:r w:rsidRPr="00061BD3">
              <w:fldChar w:fldCharType="separate"/>
            </w:r>
            <w:r w:rsidR="003F0CA7">
              <w:rPr>
                <w:noProof/>
              </w:rPr>
              <w:t>1</w:t>
            </w:r>
            <w:r w:rsidRPr="00061BD3">
              <w:fldChar w:fldCharType="end"/>
            </w:r>
            <w:r w:rsidRPr="00061BD3">
              <w:rPr>
                <w:lang w:val="zh-CN"/>
              </w:rPr>
              <w:t xml:space="preserve"> / </w:t>
            </w:r>
            <w:r w:rsidRPr="00061BD3">
              <w:fldChar w:fldCharType="begin"/>
            </w:r>
            <w:r w:rsidRPr="00061BD3">
              <w:instrText>NUMPAGES</w:instrText>
            </w:r>
            <w:r w:rsidRPr="00061BD3">
              <w:fldChar w:fldCharType="separate"/>
            </w:r>
            <w:r w:rsidR="003F0CA7">
              <w:rPr>
                <w:noProof/>
              </w:rPr>
              <w:t>5</w:t>
            </w:r>
            <w:r w:rsidRPr="00061BD3">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061BD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04F" w:rsidRDefault="00E6304F" w:rsidP="00146A39">
      <w:r>
        <w:separator/>
      </w:r>
    </w:p>
    <w:p w:rsidR="00E6304F" w:rsidRDefault="00E6304F" w:rsidP="00146A39"/>
    <w:p w:rsidR="00E6304F" w:rsidRDefault="00E6304F" w:rsidP="00146A39"/>
    <w:p w:rsidR="00E6304F" w:rsidRDefault="00E6304F"/>
    <w:p w:rsidR="00E6304F" w:rsidRDefault="00E6304F" w:rsidP="009E6E58"/>
  </w:footnote>
  <w:footnote w:type="continuationSeparator" w:id="0">
    <w:p w:rsidR="00E6304F" w:rsidRDefault="00E6304F" w:rsidP="00146A39">
      <w:r>
        <w:continuationSeparator/>
      </w:r>
    </w:p>
    <w:p w:rsidR="00E6304F" w:rsidRDefault="00E6304F" w:rsidP="00146A39"/>
    <w:p w:rsidR="00E6304F" w:rsidRDefault="00E6304F" w:rsidP="00146A39"/>
    <w:p w:rsidR="00E6304F" w:rsidRDefault="00E6304F"/>
    <w:p w:rsidR="00E6304F" w:rsidRDefault="00E6304F" w:rsidP="009E6E5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9E6E58">
    <w:pPr>
      <w:pStyle w:val="a6"/>
      <w:ind w:firstLine="360"/>
    </w:pPr>
  </w:p>
  <w:p w:rsidR="000B0A56" w:rsidRDefault="000B0A56"/>
  <w:p w:rsidR="000B0A56" w:rsidRDefault="000B0A56" w:rsidP="009E6E5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Pr="00127D26" w:rsidRDefault="000B0A56" w:rsidP="009E6E58">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9E6E58">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5E37"/>
    <w:multiLevelType w:val="hybridMultilevel"/>
    <w:tmpl w:val="7B2CCA1E"/>
    <w:lvl w:ilvl="0" w:tplc="E0048F5A">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0E95B1D"/>
    <w:multiLevelType w:val="hybridMultilevel"/>
    <w:tmpl w:val="71B8187C"/>
    <w:lvl w:ilvl="0" w:tplc="A274E3E4">
      <w:start w:val="1"/>
      <w:numFmt w:val="chineseCountingThousand"/>
      <w:pStyle w:val="a0"/>
      <w:lvlText w:val="第%1篇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AC06E6"/>
    <w:multiLevelType w:val="multilevel"/>
    <w:tmpl w:val="8B98AEDA"/>
    <w:styleLink w:val="zengfy-"/>
    <w:lvl w:ilvl="0">
      <w:start w:val="1"/>
      <w:numFmt w:val="chineseCountingThousand"/>
      <w:pStyle w:val="1"/>
      <w:suff w:val="space"/>
      <w:lvlText w:val="第%1篇"/>
      <w:lvlJc w:val="left"/>
      <w:pPr>
        <w:ind w:left="170" w:hanging="170"/>
      </w:pPr>
      <w:rPr>
        <w:rFonts w:hint="default"/>
      </w:rPr>
    </w:lvl>
    <w:lvl w:ilvl="1">
      <w:start w:val="1"/>
      <w:numFmt w:val="chineseCountingThousand"/>
      <w:pStyle w:val="2"/>
      <w:suff w:val="space"/>
      <w:lvlText w:val="%2、"/>
      <w:lvlJc w:val="left"/>
      <w:pPr>
        <w:ind w:left="340" w:hanging="170"/>
      </w:pPr>
      <w:rPr>
        <w:rFonts w:hint="eastAsia"/>
      </w:rPr>
    </w:lvl>
    <w:lvl w:ilvl="2">
      <w:start w:val="1"/>
      <w:numFmt w:val="decimal"/>
      <w:pStyle w:val="3"/>
      <w:isLgl/>
      <w:suff w:val="space"/>
      <w:lvlText w:val="%2.%3"/>
      <w:lvlJc w:val="left"/>
      <w:pPr>
        <w:ind w:left="596" w:hanging="170"/>
      </w:pPr>
      <w:rPr>
        <w:rFonts w:hint="eastAsia"/>
      </w:rPr>
    </w:lvl>
    <w:lvl w:ilvl="3">
      <w:start w:val="1"/>
      <w:numFmt w:val="decimal"/>
      <w:pStyle w:val="4"/>
      <w:isLgl/>
      <w:suff w:val="space"/>
      <w:lvlText w:val="%2.%3.%4"/>
      <w:lvlJc w:val="left"/>
      <w:pPr>
        <w:ind w:left="5416" w:hanging="170"/>
      </w:pPr>
      <w:rPr>
        <w:rFonts w:hint="eastAsia"/>
      </w:rPr>
    </w:lvl>
    <w:lvl w:ilvl="4">
      <w:start w:val="1"/>
      <w:numFmt w:val="decimal"/>
      <w:pStyle w:val="10"/>
      <w:isLgl/>
      <w:suff w:val="space"/>
      <w:lvlText w:val="（%5）"/>
      <w:lvlJc w:val="left"/>
      <w:pPr>
        <w:ind w:left="850" w:hanging="170"/>
      </w:pPr>
      <w:rPr>
        <w:rFonts w:hint="eastAsia"/>
      </w:rPr>
    </w:lvl>
    <w:lvl w:ilvl="5">
      <w:start w:val="1"/>
      <w:numFmt w:val="decimal"/>
      <w:lvlRestart w:val="4"/>
      <w:pStyle w:val="a1"/>
      <w:suff w:val="space"/>
      <w:lvlText w:val="索引%6:"/>
      <w:lvlJc w:val="left"/>
      <w:pPr>
        <w:ind w:left="1020" w:hanging="170"/>
      </w:pPr>
      <w:rPr>
        <w:rFonts w:hint="eastAsia"/>
      </w:rPr>
    </w:lvl>
    <w:lvl w:ilvl="6">
      <w:start w:val="1"/>
      <w:numFmt w:val="decimal"/>
      <w:isLgl/>
      <w:suff w:val="space"/>
      <w:lvlText w:val="%1.%2.%3.%4.%5.%6.%7"/>
      <w:lvlJc w:val="left"/>
      <w:pPr>
        <w:ind w:left="1190" w:hanging="170"/>
      </w:pPr>
      <w:rPr>
        <w:rFonts w:hint="eastAsia"/>
      </w:rPr>
    </w:lvl>
    <w:lvl w:ilvl="7">
      <w:start w:val="1"/>
      <w:numFmt w:val="decimal"/>
      <w:isLgl/>
      <w:suff w:val="space"/>
      <w:lvlText w:val="%1.%2.%3.%4.%5.%6.%7.%8"/>
      <w:lvlJc w:val="left"/>
      <w:pPr>
        <w:ind w:left="1360" w:hanging="170"/>
      </w:pPr>
      <w:rPr>
        <w:rFonts w:hint="eastAsia"/>
      </w:rPr>
    </w:lvl>
    <w:lvl w:ilvl="8">
      <w:start w:val="1"/>
      <w:numFmt w:val="decimal"/>
      <w:isLgl/>
      <w:suff w:val="space"/>
      <w:lvlText w:val="%1.%2.%3.%4.%5.%6.%7.%8.%9"/>
      <w:lvlJc w:val="left"/>
      <w:pPr>
        <w:ind w:left="1530" w:hanging="170"/>
      </w:pPr>
      <w:rPr>
        <w:rFonts w:hint="eastAsia"/>
      </w:rPr>
    </w:lvl>
  </w:abstractNum>
  <w:abstractNum w:abstractNumId="3" w15:restartNumberingAfterBreak="0">
    <w:nsid w:val="2CB42549"/>
    <w:multiLevelType w:val="multilevel"/>
    <w:tmpl w:val="8B98AEDA"/>
    <w:numStyleLink w:val="zengfy-"/>
  </w:abstractNum>
  <w:abstractNum w:abstractNumId="4" w15:restartNumberingAfterBreak="0">
    <w:nsid w:val="39DE40B6"/>
    <w:multiLevelType w:val="multilevel"/>
    <w:tmpl w:val="DDA82350"/>
    <w:lvl w:ilvl="0">
      <w:start w:val="1"/>
      <w:numFmt w:val="chineseCountingThousand"/>
      <w:suff w:val="space"/>
      <w:lvlText w:val="%1、"/>
      <w:lvlJc w:val="left"/>
      <w:pPr>
        <w:ind w:left="284" w:hanging="284"/>
      </w:pPr>
      <w:rPr>
        <w:rFonts w:hint="default"/>
      </w:rPr>
    </w:lvl>
    <w:lvl w:ilvl="1">
      <w:start w:val="1"/>
      <w:numFmt w:val="decimal"/>
      <w:isLgl/>
      <w:suff w:val="space"/>
      <w:lvlText w:val="%1.%2."/>
      <w:lvlJc w:val="left"/>
      <w:pPr>
        <w:ind w:left="568" w:hanging="284"/>
      </w:pPr>
      <w:rPr>
        <w:rFonts w:hint="eastAsia"/>
      </w:rPr>
    </w:lvl>
    <w:lvl w:ilvl="2">
      <w:start w:val="1"/>
      <w:numFmt w:val="decimal"/>
      <w:isLgl/>
      <w:suff w:val="space"/>
      <w:lvlText w:val="%1.%2.%3."/>
      <w:lvlJc w:val="left"/>
      <w:pPr>
        <w:ind w:left="852" w:hanging="284"/>
      </w:pPr>
      <w:rPr>
        <w:rFonts w:hint="eastAsia"/>
      </w:rPr>
    </w:lvl>
    <w:lvl w:ilvl="3">
      <w:start w:val="1"/>
      <w:numFmt w:val="decimal"/>
      <w:isLgl/>
      <w:lvlText w:val="%1.%2.%3.%4."/>
      <w:lvlJc w:val="left"/>
      <w:pPr>
        <w:ind w:left="1136" w:hanging="284"/>
      </w:pPr>
      <w:rPr>
        <w:rFonts w:hint="eastAsia"/>
      </w:rPr>
    </w:lvl>
    <w:lvl w:ilvl="4">
      <w:start w:val="1"/>
      <w:numFmt w:val="decimal"/>
      <w:isLgl/>
      <w:lvlText w:val="%1.%2.%3.%4.%5."/>
      <w:lvlJc w:val="left"/>
      <w:pPr>
        <w:ind w:left="1420" w:hanging="284"/>
      </w:pPr>
      <w:rPr>
        <w:rFonts w:hint="eastAsia"/>
      </w:rPr>
    </w:lvl>
    <w:lvl w:ilvl="5">
      <w:start w:val="1"/>
      <w:numFmt w:val="decimal"/>
      <w:isLgl/>
      <w:lvlText w:val="%1.%2.%3.%4.%5.%6."/>
      <w:lvlJc w:val="left"/>
      <w:pPr>
        <w:ind w:left="1704" w:hanging="284"/>
      </w:pPr>
      <w:rPr>
        <w:rFonts w:hint="eastAsia"/>
      </w:rPr>
    </w:lvl>
    <w:lvl w:ilvl="6">
      <w:start w:val="1"/>
      <w:numFmt w:val="decimal"/>
      <w:isLgl/>
      <w:lvlText w:val="%1.%2.%3.%4.%5.%6.%7."/>
      <w:lvlJc w:val="left"/>
      <w:pPr>
        <w:ind w:left="1988" w:hanging="284"/>
      </w:pPr>
      <w:rPr>
        <w:rFonts w:hint="eastAsia"/>
      </w:rPr>
    </w:lvl>
    <w:lvl w:ilvl="7">
      <w:start w:val="1"/>
      <w:numFmt w:val="decimal"/>
      <w:isLgl/>
      <w:lvlText w:val="%1.%2.%3.%4.%5.%6.%7.%8."/>
      <w:lvlJc w:val="left"/>
      <w:pPr>
        <w:ind w:left="2272" w:hanging="284"/>
      </w:pPr>
      <w:rPr>
        <w:rFonts w:hint="eastAsia"/>
      </w:rPr>
    </w:lvl>
    <w:lvl w:ilvl="8">
      <w:start w:val="1"/>
      <w:numFmt w:val="decimal"/>
      <w:isLgl/>
      <w:lvlText w:val="%1.%2.%3.%4.%5.%6.%7.%8.%9."/>
      <w:lvlJc w:val="left"/>
      <w:pPr>
        <w:ind w:left="2556" w:hanging="284"/>
      </w:pPr>
      <w:rPr>
        <w:rFonts w:hint="eastAsia"/>
      </w:rPr>
    </w:lvl>
  </w:abstractNum>
  <w:abstractNum w:abstractNumId="5" w15:restartNumberingAfterBreak="0">
    <w:nsid w:val="5A414466"/>
    <w:multiLevelType w:val="multilevel"/>
    <w:tmpl w:val="C9463394"/>
    <w:lvl w:ilvl="0">
      <w:start w:val="1"/>
      <w:numFmt w:val="chineseCountingThousand"/>
      <w:suff w:val="space"/>
      <w:lvlText w:val="%1、"/>
      <w:lvlJc w:val="left"/>
      <w:pPr>
        <w:ind w:left="284" w:hanging="284"/>
      </w:pPr>
      <w:rPr>
        <w:rFonts w:hint="default"/>
      </w:rPr>
    </w:lvl>
    <w:lvl w:ilvl="1">
      <w:start w:val="1"/>
      <w:numFmt w:val="decimal"/>
      <w:isLgl/>
      <w:suff w:val="space"/>
      <w:lvlText w:val="%1.%2."/>
      <w:lvlJc w:val="left"/>
      <w:pPr>
        <w:ind w:left="568" w:hanging="284"/>
      </w:pPr>
      <w:rPr>
        <w:rFonts w:hint="eastAsia"/>
      </w:rPr>
    </w:lvl>
    <w:lvl w:ilvl="2">
      <w:start w:val="1"/>
      <w:numFmt w:val="decimal"/>
      <w:isLgl/>
      <w:suff w:val="space"/>
      <w:lvlText w:val="%1.%2.%3."/>
      <w:lvlJc w:val="left"/>
      <w:pPr>
        <w:ind w:left="852" w:hanging="284"/>
      </w:pPr>
      <w:rPr>
        <w:rFonts w:hint="eastAsia"/>
      </w:rPr>
    </w:lvl>
    <w:lvl w:ilvl="3">
      <w:start w:val="1"/>
      <w:numFmt w:val="decimal"/>
      <w:isLgl/>
      <w:suff w:val="space"/>
      <w:lvlText w:val="%1.%2.%3.%4."/>
      <w:lvlJc w:val="left"/>
      <w:pPr>
        <w:ind w:left="1136" w:hanging="284"/>
      </w:pPr>
      <w:rPr>
        <w:rFonts w:hint="eastAsia"/>
      </w:rPr>
    </w:lvl>
    <w:lvl w:ilvl="4">
      <w:start w:val="1"/>
      <w:numFmt w:val="decimal"/>
      <w:isLgl/>
      <w:suff w:val="space"/>
      <w:lvlText w:val="%1.%2.%3.%4.%5."/>
      <w:lvlJc w:val="left"/>
      <w:pPr>
        <w:ind w:left="1420" w:hanging="284"/>
      </w:pPr>
      <w:rPr>
        <w:rFonts w:hint="eastAsia"/>
      </w:rPr>
    </w:lvl>
    <w:lvl w:ilvl="5">
      <w:start w:val="1"/>
      <w:numFmt w:val="decimal"/>
      <w:isLgl/>
      <w:suff w:val="space"/>
      <w:lvlText w:val="%1.%2.%3.%4.%5.%6."/>
      <w:lvlJc w:val="left"/>
      <w:pPr>
        <w:ind w:left="1704" w:hanging="284"/>
      </w:pPr>
      <w:rPr>
        <w:rFonts w:hint="eastAsia"/>
      </w:rPr>
    </w:lvl>
    <w:lvl w:ilvl="6">
      <w:start w:val="1"/>
      <w:numFmt w:val="decimal"/>
      <w:isLgl/>
      <w:suff w:val="space"/>
      <w:lvlText w:val="%1.%2.%3.%4.%5.%6.%7."/>
      <w:lvlJc w:val="left"/>
      <w:pPr>
        <w:ind w:left="1988" w:hanging="284"/>
      </w:pPr>
      <w:rPr>
        <w:rFonts w:hint="eastAsia"/>
      </w:rPr>
    </w:lvl>
    <w:lvl w:ilvl="7">
      <w:start w:val="1"/>
      <w:numFmt w:val="decimal"/>
      <w:isLgl/>
      <w:suff w:val="space"/>
      <w:lvlText w:val="%1.%2.%3.%4.%5.%6.%7.%8."/>
      <w:lvlJc w:val="left"/>
      <w:pPr>
        <w:ind w:left="2272" w:hanging="284"/>
      </w:pPr>
      <w:rPr>
        <w:rFonts w:hint="eastAsia"/>
      </w:rPr>
    </w:lvl>
    <w:lvl w:ilvl="8">
      <w:start w:val="1"/>
      <w:numFmt w:val="decimal"/>
      <w:isLgl/>
      <w:suff w:val="space"/>
      <w:lvlText w:val="%1.%2.%3.%4.%5.%6.%7.%8.%9."/>
      <w:lvlJc w:val="left"/>
      <w:pPr>
        <w:ind w:left="2556" w:hanging="284"/>
      </w:pPr>
      <w:rPr>
        <w:rFonts w:hint="eastAsia"/>
      </w:rPr>
    </w:lvl>
  </w:abstractNum>
  <w:abstractNum w:abstractNumId="6" w15:restartNumberingAfterBreak="0">
    <w:nsid w:val="676F65D5"/>
    <w:multiLevelType w:val="multilevel"/>
    <w:tmpl w:val="8B98AEDA"/>
    <w:numStyleLink w:val="zengfy-"/>
  </w:abstractNum>
  <w:abstractNum w:abstractNumId="7" w15:restartNumberingAfterBreak="0">
    <w:nsid w:val="744C60E2"/>
    <w:multiLevelType w:val="multilevel"/>
    <w:tmpl w:val="8B98AEDA"/>
    <w:numStyleLink w:val="zengfy-"/>
  </w:abstractNum>
  <w:abstractNum w:abstractNumId="8" w15:restartNumberingAfterBreak="0">
    <w:nsid w:val="76EC202E"/>
    <w:multiLevelType w:val="multilevel"/>
    <w:tmpl w:val="8B98AEDA"/>
    <w:numStyleLink w:val="zengfy-"/>
  </w:abstractNum>
  <w:num w:numId="1">
    <w:abstractNumId w:val="1"/>
  </w:num>
  <w:num w:numId="2">
    <w:abstractNumId w:val="4"/>
  </w:num>
  <w:num w:numId="3">
    <w:abstractNumId w:val="5"/>
  </w:num>
  <w:num w:numId="4">
    <w:abstractNumId w:val="2"/>
  </w:num>
  <w:num w:numId="5">
    <w:abstractNumId w:val="2"/>
  </w:num>
  <w:num w:numId="6">
    <w:abstractNumId w:val="2"/>
  </w:num>
  <w:num w:numId="7">
    <w:abstractNumId w:val="2"/>
  </w:num>
  <w:num w:numId="8">
    <w:abstractNumId w:val="2"/>
  </w:num>
  <w:num w:numId="9">
    <w:abstractNumId w:val="2"/>
  </w:num>
  <w:num w:numId="10">
    <w:abstractNumId w:val="1"/>
  </w:num>
  <w:num w:numId="11">
    <w:abstractNumId w:val="2"/>
  </w:num>
  <w:num w:numId="12">
    <w:abstractNumId w:val="2"/>
  </w:num>
  <w:num w:numId="13">
    <w:abstractNumId w:val="2"/>
  </w:num>
  <w:num w:numId="14">
    <w:abstractNumId w:val="2"/>
  </w:num>
  <w:num w:numId="15">
    <w:abstractNumId w:val="2"/>
  </w:num>
  <w:num w:numId="16">
    <w:abstractNumId w:val="1"/>
  </w:num>
  <w:num w:numId="17">
    <w:abstractNumId w:val="2"/>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
  </w:num>
  <w:num w:numId="25">
    <w:abstractNumId w:val="2"/>
  </w:num>
  <w:num w:numId="26">
    <w:abstractNumId w:val="3"/>
  </w:num>
  <w:num w:numId="27">
    <w:abstractNumId w:val="6"/>
  </w:num>
  <w:num w:numId="28">
    <w:abstractNumId w:val="2"/>
  </w:num>
  <w:num w:numId="29">
    <w:abstractNumId w:val="2"/>
  </w:num>
  <w:num w:numId="30">
    <w:abstractNumId w:val="2"/>
  </w:num>
  <w:num w:numId="31">
    <w:abstractNumId w:val="2"/>
  </w:num>
  <w:num w:numId="32">
    <w:abstractNumId w:val="2"/>
  </w:num>
  <w:num w:numId="33">
    <w:abstractNumId w:val="0"/>
  </w:num>
  <w:num w:numId="34">
    <w:abstractNumId w:val="2"/>
  </w:num>
  <w:num w:numId="35">
    <w:abstractNumId w:val="1"/>
  </w:num>
  <w:num w:numId="36">
    <w:abstractNumId w:val="7"/>
  </w:num>
  <w:num w:numId="37">
    <w:abstractNumId w:val="2"/>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8B6"/>
    <w:rsid w:val="00004406"/>
    <w:rsid w:val="0000551E"/>
    <w:rsid w:val="00011B66"/>
    <w:rsid w:val="00032BAE"/>
    <w:rsid w:val="00034952"/>
    <w:rsid w:val="00036560"/>
    <w:rsid w:val="00046D9F"/>
    <w:rsid w:val="00056921"/>
    <w:rsid w:val="00061049"/>
    <w:rsid w:val="00061BD3"/>
    <w:rsid w:val="00082EE0"/>
    <w:rsid w:val="0008421A"/>
    <w:rsid w:val="0009192C"/>
    <w:rsid w:val="000A7E93"/>
    <w:rsid w:val="000B0A56"/>
    <w:rsid w:val="000B42AF"/>
    <w:rsid w:val="000B57B7"/>
    <w:rsid w:val="000C150C"/>
    <w:rsid w:val="000D105A"/>
    <w:rsid w:val="000E6E32"/>
    <w:rsid w:val="0012753A"/>
    <w:rsid w:val="00127D26"/>
    <w:rsid w:val="00146A39"/>
    <w:rsid w:val="001843E4"/>
    <w:rsid w:val="001E17D7"/>
    <w:rsid w:val="00211D05"/>
    <w:rsid w:val="00275ED3"/>
    <w:rsid w:val="00293F9C"/>
    <w:rsid w:val="002D5D11"/>
    <w:rsid w:val="002D60F9"/>
    <w:rsid w:val="002F28A5"/>
    <w:rsid w:val="0034721D"/>
    <w:rsid w:val="0036036C"/>
    <w:rsid w:val="0037018D"/>
    <w:rsid w:val="003744D0"/>
    <w:rsid w:val="003A1016"/>
    <w:rsid w:val="003A5317"/>
    <w:rsid w:val="003B5CDB"/>
    <w:rsid w:val="003E3C3E"/>
    <w:rsid w:val="003E41A4"/>
    <w:rsid w:val="003E41F8"/>
    <w:rsid w:val="003F0CA7"/>
    <w:rsid w:val="003F3036"/>
    <w:rsid w:val="003F7C59"/>
    <w:rsid w:val="0040271A"/>
    <w:rsid w:val="00435EED"/>
    <w:rsid w:val="004421A6"/>
    <w:rsid w:val="00453DFF"/>
    <w:rsid w:val="0047504C"/>
    <w:rsid w:val="004C0906"/>
    <w:rsid w:val="0050456A"/>
    <w:rsid w:val="00524283"/>
    <w:rsid w:val="005567DF"/>
    <w:rsid w:val="005572EE"/>
    <w:rsid w:val="00562462"/>
    <w:rsid w:val="00575F03"/>
    <w:rsid w:val="00581AF4"/>
    <w:rsid w:val="00595D01"/>
    <w:rsid w:val="005A0BF6"/>
    <w:rsid w:val="005A1DDC"/>
    <w:rsid w:val="005C0931"/>
    <w:rsid w:val="005E12A7"/>
    <w:rsid w:val="005E5EB4"/>
    <w:rsid w:val="005F1942"/>
    <w:rsid w:val="00602B08"/>
    <w:rsid w:val="006047B4"/>
    <w:rsid w:val="00620588"/>
    <w:rsid w:val="006211AA"/>
    <w:rsid w:val="006567B9"/>
    <w:rsid w:val="00683CDD"/>
    <w:rsid w:val="00696F14"/>
    <w:rsid w:val="006979F7"/>
    <w:rsid w:val="006A0CB1"/>
    <w:rsid w:val="006A0E5D"/>
    <w:rsid w:val="006E3776"/>
    <w:rsid w:val="006F0E70"/>
    <w:rsid w:val="006F3AF0"/>
    <w:rsid w:val="006F5559"/>
    <w:rsid w:val="00706CF6"/>
    <w:rsid w:val="00707AA9"/>
    <w:rsid w:val="00755E1A"/>
    <w:rsid w:val="00771754"/>
    <w:rsid w:val="00797D41"/>
    <w:rsid w:val="007B0E77"/>
    <w:rsid w:val="007C62D2"/>
    <w:rsid w:val="007C6DA7"/>
    <w:rsid w:val="007D4243"/>
    <w:rsid w:val="007E25EA"/>
    <w:rsid w:val="007F38B2"/>
    <w:rsid w:val="00826D0E"/>
    <w:rsid w:val="008412D4"/>
    <w:rsid w:val="00846513"/>
    <w:rsid w:val="008900AE"/>
    <w:rsid w:val="008B3541"/>
    <w:rsid w:val="008C0D10"/>
    <w:rsid w:val="009014E6"/>
    <w:rsid w:val="00925509"/>
    <w:rsid w:val="00931375"/>
    <w:rsid w:val="009444EF"/>
    <w:rsid w:val="0095569F"/>
    <w:rsid w:val="00960EEA"/>
    <w:rsid w:val="00962C83"/>
    <w:rsid w:val="009941F3"/>
    <w:rsid w:val="009A5835"/>
    <w:rsid w:val="009C4C37"/>
    <w:rsid w:val="009C67E9"/>
    <w:rsid w:val="009D5056"/>
    <w:rsid w:val="009D7654"/>
    <w:rsid w:val="009E294E"/>
    <w:rsid w:val="009E6E58"/>
    <w:rsid w:val="009E7997"/>
    <w:rsid w:val="00A06344"/>
    <w:rsid w:val="00A16224"/>
    <w:rsid w:val="00A51E83"/>
    <w:rsid w:val="00A641C3"/>
    <w:rsid w:val="00A75EDC"/>
    <w:rsid w:val="00A844BD"/>
    <w:rsid w:val="00A96B5E"/>
    <w:rsid w:val="00A97A90"/>
    <w:rsid w:val="00AA1573"/>
    <w:rsid w:val="00AA6088"/>
    <w:rsid w:val="00AB2627"/>
    <w:rsid w:val="00AC63DA"/>
    <w:rsid w:val="00AD5DD5"/>
    <w:rsid w:val="00AE75B9"/>
    <w:rsid w:val="00AF66C2"/>
    <w:rsid w:val="00B579A8"/>
    <w:rsid w:val="00B65DA9"/>
    <w:rsid w:val="00B72612"/>
    <w:rsid w:val="00B77B33"/>
    <w:rsid w:val="00BA651A"/>
    <w:rsid w:val="00BB066B"/>
    <w:rsid w:val="00BE2B90"/>
    <w:rsid w:val="00BE5AD2"/>
    <w:rsid w:val="00C313AD"/>
    <w:rsid w:val="00C32817"/>
    <w:rsid w:val="00C46A6F"/>
    <w:rsid w:val="00C51687"/>
    <w:rsid w:val="00C516BD"/>
    <w:rsid w:val="00C516C0"/>
    <w:rsid w:val="00C64B22"/>
    <w:rsid w:val="00C64D99"/>
    <w:rsid w:val="00C77F91"/>
    <w:rsid w:val="00C949B9"/>
    <w:rsid w:val="00CA0983"/>
    <w:rsid w:val="00CB257E"/>
    <w:rsid w:val="00CD11F6"/>
    <w:rsid w:val="00CE1E43"/>
    <w:rsid w:val="00CF02B0"/>
    <w:rsid w:val="00CF38B6"/>
    <w:rsid w:val="00D100A9"/>
    <w:rsid w:val="00D254EE"/>
    <w:rsid w:val="00D310F8"/>
    <w:rsid w:val="00D64E6A"/>
    <w:rsid w:val="00D94C46"/>
    <w:rsid w:val="00DA3255"/>
    <w:rsid w:val="00DC3D5D"/>
    <w:rsid w:val="00DE53F0"/>
    <w:rsid w:val="00DF50F0"/>
    <w:rsid w:val="00E0065F"/>
    <w:rsid w:val="00E247E1"/>
    <w:rsid w:val="00E361DC"/>
    <w:rsid w:val="00E6304F"/>
    <w:rsid w:val="00E92066"/>
    <w:rsid w:val="00EB52B5"/>
    <w:rsid w:val="00EB5B81"/>
    <w:rsid w:val="00EB74FF"/>
    <w:rsid w:val="00EE7BE8"/>
    <w:rsid w:val="00F066C6"/>
    <w:rsid w:val="00F207A8"/>
    <w:rsid w:val="00F238AB"/>
    <w:rsid w:val="00F23BA9"/>
    <w:rsid w:val="00F241A1"/>
    <w:rsid w:val="00F25536"/>
    <w:rsid w:val="00F31553"/>
    <w:rsid w:val="00F4258F"/>
    <w:rsid w:val="00F427F0"/>
    <w:rsid w:val="00F7504E"/>
    <w:rsid w:val="00F838D7"/>
    <w:rsid w:val="00F85E9A"/>
    <w:rsid w:val="00F9225E"/>
    <w:rsid w:val="00F935CA"/>
    <w:rsid w:val="00FA05EF"/>
    <w:rsid w:val="00FE6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A074E"/>
  <w15:chartTrackingRefBased/>
  <w15:docId w15:val="{BE3FD7C4-E1D1-4A13-A3A8-7F3D1D14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0" w:unhideWhenUsed="1" w:qFormat="1"/>
    <w:lsdException w:name="heading 3" w:semiHidden="1" w:uiPriority="11" w:unhideWhenUsed="1" w:qFormat="1"/>
    <w:lsdException w:name="heading 4" w:semiHidden="1" w:uiPriority="12" w:unhideWhenUsed="1" w:qFormat="1"/>
    <w:lsdException w:name="heading 5" w:semiHidden="1" w:uiPriority="17" w:unhideWhenUsed="1" w:qFormat="1"/>
    <w:lsdException w:name="heading 6" w:semiHidden="1" w:uiPriority="18" w:unhideWhenUsed="1" w:qFormat="1"/>
    <w:lsdException w:name="heading 7" w:semiHidden="1" w:uiPriority="29" w:unhideWhenUsed="1" w:qFormat="1"/>
    <w:lsdException w:name="heading 8" w:semiHidden="1" w:uiPriority="29" w:unhideWhenUsed="1" w:qFormat="1"/>
    <w:lsdException w:name="heading 9" w:semiHidden="1" w:uiPriority="2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49" w:unhideWhenUsed="1"/>
    <w:lsdException w:name="toc 5" w:semiHidden="1" w:uiPriority="49" w:unhideWhenUsed="1"/>
    <w:lsdException w:name="toc 6" w:semiHidden="1" w:uiPriority="49" w:unhideWhenUsed="1"/>
    <w:lsdException w:name="toc 7" w:semiHidden="1" w:uiPriority="49" w:unhideWhenUsed="1"/>
    <w:lsdException w:name="toc 8" w:semiHidden="1" w:uiPriority="49" w:unhideWhenUsed="1"/>
    <w:lsdException w:name="toc 9" w:semiHidden="1" w:uiPriority="49" w:unhideWhenUsed="1"/>
    <w:lsdException w:name="Normal Indent" w:semiHidden="1" w:unhideWhenUsed="1"/>
    <w:lsdException w:name="footnote text" w:uiPriority="19"/>
    <w:lsdException w:name="annotation text" w:semiHidden="1" w:unhideWhenUsed="1"/>
    <w:lsdException w:name="header" w:semiHidden="1" w:uiPriority="21" w:unhideWhenUsed="1"/>
    <w:lsdException w:name="footer" w:semiHidden="1" w:uiPriority="22"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uiPriority="26"/>
    <w:lsdException w:name="annotation reference" w:semiHidden="1" w:unhideWhenUsed="1"/>
    <w:lsdException w:name="line number" w:semiHidden="1" w:unhideWhenUsed="1"/>
    <w:lsdException w:name="page number" w:uiPriority="27"/>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0" w:qFormat="1"/>
    <w:lsdException w:name="Emphasis" w:uiPriority="40" w:qFormat="1"/>
    <w:lsdException w:name="Document Map" w:semiHidden="1" w:uiPriority="98"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8" w:unhideWhenUsed="1"/>
    <w:lsdException w:name="Table Grid" w:uiPriority="59"/>
    <w:lsdException w:name="Table Theme" w:semiHidden="1" w:unhideWhenUsed="1"/>
    <w:lsdException w:name="Placeholder Text" w:semiHidden="1" w:unhideWhenUsed="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39" w:qFormat="1"/>
    <w:lsdException w:name="Intense Quote"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0" w:qFormat="1"/>
    <w:lsdException w:name="Intense Emphasis" w:uiPriority="40" w:qFormat="1"/>
    <w:lsdException w:name="Subtle Reference" w:uiPriority="41" w:qFormat="1"/>
    <w:lsdException w:name="Intense Reference" w:uiPriority="42" w:qFormat="1"/>
    <w:lsdException w:name="Book Title" w:uiPriority="43" w:qFormat="1"/>
    <w:lsdException w:name="Bibliography" w:semiHidden="1" w:uiPriority="47" w:unhideWhenUsed="1"/>
    <w:lsdException w:name="TOC Heading" w:semiHidden="1" w:uiPriority="9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E6950"/>
    <w:pPr>
      <w:widowControl w:val="0"/>
      <w:ind w:firstLineChars="200" w:firstLine="480"/>
    </w:pPr>
    <w:rPr>
      <w:rFonts w:ascii="Times New Roman" w:eastAsia="宋体" w:hAnsi="Times New Roman" w:cs="Times New Roman"/>
      <w:sz w:val="24"/>
      <w:szCs w:val="24"/>
    </w:rPr>
  </w:style>
  <w:style w:type="paragraph" w:styleId="1">
    <w:name w:val="heading 1"/>
    <w:basedOn w:val="a2"/>
    <w:next w:val="a2"/>
    <w:link w:val="11"/>
    <w:autoRedefine/>
    <w:uiPriority w:val="9"/>
    <w:qFormat/>
    <w:rsid w:val="009C67E9"/>
    <w:pPr>
      <w:numPr>
        <w:numId w:val="43"/>
      </w:numPr>
      <w:ind w:firstLineChars="0" w:firstLine="0"/>
      <w:outlineLvl w:val="0"/>
    </w:pPr>
    <w:rPr>
      <w:rFonts w:eastAsiaTheme="majorEastAsia"/>
      <w:b/>
      <w:bCs/>
      <w:color w:val="FF0000"/>
      <w:kern w:val="44"/>
      <w:sz w:val="32"/>
      <w:szCs w:val="44"/>
    </w:rPr>
  </w:style>
  <w:style w:type="paragraph" w:styleId="2">
    <w:name w:val="heading 2"/>
    <w:basedOn w:val="a2"/>
    <w:next w:val="a2"/>
    <w:link w:val="20"/>
    <w:autoRedefine/>
    <w:uiPriority w:val="10"/>
    <w:qFormat/>
    <w:rsid w:val="009C67E9"/>
    <w:pPr>
      <w:numPr>
        <w:ilvl w:val="1"/>
        <w:numId w:val="43"/>
      </w:numPr>
      <w:spacing w:beforeLines="50" w:before="156"/>
      <w:ind w:firstLineChars="0" w:firstLine="0"/>
      <w:outlineLvl w:val="1"/>
    </w:pPr>
    <w:rPr>
      <w:rFonts w:asciiTheme="majorHAnsi" w:eastAsiaTheme="majorEastAsia" w:hAnsiTheme="majorHAnsi" w:cstheme="majorBidi"/>
      <w:b/>
      <w:bCs/>
      <w:color w:val="FF0000"/>
      <w:sz w:val="30"/>
      <w:szCs w:val="32"/>
    </w:rPr>
  </w:style>
  <w:style w:type="paragraph" w:styleId="3">
    <w:name w:val="heading 3"/>
    <w:basedOn w:val="a2"/>
    <w:next w:val="a2"/>
    <w:link w:val="30"/>
    <w:autoRedefine/>
    <w:uiPriority w:val="11"/>
    <w:qFormat/>
    <w:rsid w:val="009C67E9"/>
    <w:pPr>
      <w:numPr>
        <w:ilvl w:val="2"/>
        <w:numId w:val="43"/>
      </w:numPr>
      <w:spacing w:beforeLines="50" w:before="156"/>
      <w:ind w:firstLineChars="0" w:firstLine="0"/>
      <w:outlineLvl w:val="2"/>
    </w:pPr>
    <w:rPr>
      <w:rFonts w:eastAsiaTheme="majorEastAsia"/>
      <w:b/>
      <w:bCs/>
      <w:szCs w:val="32"/>
    </w:rPr>
  </w:style>
  <w:style w:type="paragraph" w:styleId="4">
    <w:name w:val="heading 4"/>
    <w:basedOn w:val="a2"/>
    <w:next w:val="a2"/>
    <w:link w:val="40"/>
    <w:autoRedefine/>
    <w:uiPriority w:val="12"/>
    <w:qFormat/>
    <w:rsid w:val="009C67E9"/>
    <w:pPr>
      <w:numPr>
        <w:ilvl w:val="3"/>
        <w:numId w:val="43"/>
      </w:numPr>
      <w:spacing w:beforeLines="50" w:before="156"/>
      <w:ind w:firstLineChars="0" w:firstLine="0"/>
      <w:outlineLvl w:val="3"/>
    </w:pPr>
    <w:rPr>
      <w:rFonts w:asciiTheme="majorHAnsi" w:eastAsiaTheme="majorEastAsia" w:hAnsiTheme="majorHAnsi" w:cstheme="majorBidi"/>
      <w:b/>
      <w:bCs/>
      <w:szCs w:val="28"/>
    </w:rPr>
  </w:style>
  <w:style w:type="paragraph" w:styleId="5">
    <w:name w:val="heading 5"/>
    <w:basedOn w:val="a2"/>
    <w:next w:val="a2"/>
    <w:link w:val="50"/>
    <w:autoRedefine/>
    <w:uiPriority w:val="17"/>
    <w:qFormat/>
    <w:rsid w:val="00FE6950"/>
    <w:pPr>
      <w:spacing w:line="0" w:lineRule="atLeast"/>
      <w:ind w:firstLineChars="0" w:firstLine="0"/>
      <w:outlineLvl w:val="4"/>
    </w:pPr>
    <w:rPr>
      <w:b/>
      <w:bCs/>
      <w:szCs w:val="28"/>
    </w:rPr>
  </w:style>
  <w:style w:type="paragraph" w:styleId="6">
    <w:name w:val="heading 6"/>
    <w:basedOn w:val="a2"/>
    <w:next w:val="a2"/>
    <w:link w:val="60"/>
    <w:autoRedefine/>
    <w:uiPriority w:val="18"/>
    <w:qFormat/>
    <w:rsid w:val="00FE6950"/>
    <w:pPr>
      <w:spacing w:line="0" w:lineRule="atLeast"/>
      <w:ind w:firstLineChars="0" w:firstLine="0"/>
      <w:outlineLvl w:val="5"/>
    </w:pPr>
    <w:rPr>
      <w:rFonts w:asciiTheme="majorHAnsi" w:eastAsiaTheme="majorEastAsia" w:hAnsiTheme="majorHAnsi" w:cstheme="majorBidi"/>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21"/>
    <w:rsid w:val="00FE695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21"/>
    <w:rsid w:val="00FE6950"/>
    <w:rPr>
      <w:rFonts w:ascii="Times New Roman" w:eastAsia="宋体" w:hAnsi="Times New Roman" w:cs="Times New Roman"/>
      <w:sz w:val="18"/>
      <w:szCs w:val="18"/>
    </w:rPr>
  </w:style>
  <w:style w:type="paragraph" w:styleId="a8">
    <w:name w:val="footer"/>
    <w:basedOn w:val="a2"/>
    <w:link w:val="a9"/>
    <w:uiPriority w:val="22"/>
    <w:rsid w:val="00FE6950"/>
    <w:pPr>
      <w:snapToGrid w:val="0"/>
      <w:ind w:firstLineChars="0" w:firstLine="0"/>
      <w:jc w:val="center"/>
    </w:pPr>
    <w:rPr>
      <w:szCs w:val="18"/>
    </w:rPr>
  </w:style>
  <w:style w:type="character" w:customStyle="1" w:styleId="a9">
    <w:name w:val="页脚 字符"/>
    <w:basedOn w:val="a3"/>
    <w:link w:val="a8"/>
    <w:uiPriority w:val="22"/>
    <w:rsid w:val="00FE6950"/>
    <w:rPr>
      <w:rFonts w:ascii="Times New Roman" w:eastAsia="宋体" w:hAnsi="Times New Roman" w:cs="Times New Roman"/>
      <w:sz w:val="24"/>
      <w:szCs w:val="18"/>
    </w:rPr>
  </w:style>
  <w:style w:type="paragraph" w:styleId="aa">
    <w:name w:val="List Paragraph"/>
    <w:basedOn w:val="a2"/>
    <w:link w:val="ab"/>
    <w:uiPriority w:val="98"/>
    <w:unhideWhenUsed/>
    <w:qFormat/>
    <w:rsid w:val="00FE6950"/>
    <w:pPr>
      <w:ind w:firstLine="420"/>
    </w:pPr>
  </w:style>
  <w:style w:type="character" w:customStyle="1" w:styleId="11">
    <w:name w:val="标题 1 字符"/>
    <w:basedOn w:val="a3"/>
    <w:link w:val="1"/>
    <w:uiPriority w:val="9"/>
    <w:rsid w:val="009C67E9"/>
    <w:rPr>
      <w:rFonts w:ascii="Times New Roman" w:eastAsiaTheme="majorEastAsia" w:hAnsi="Times New Roman" w:cs="Times New Roman"/>
      <w:b/>
      <w:bCs/>
      <w:color w:val="FF0000"/>
      <w:kern w:val="44"/>
      <w:sz w:val="32"/>
      <w:szCs w:val="44"/>
    </w:rPr>
  </w:style>
  <w:style w:type="paragraph" w:styleId="ac">
    <w:name w:val="Document Map"/>
    <w:basedOn w:val="a2"/>
    <w:link w:val="ad"/>
    <w:uiPriority w:val="98"/>
    <w:semiHidden/>
    <w:unhideWhenUsed/>
    <w:rsid w:val="00FE6950"/>
    <w:rPr>
      <w:rFonts w:ascii="宋体"/>
      <w:sz w:val="18"/>
      <w:szCs w:val="18"/>
    </w:rPr>
  </w:style>
  <w:style w:type="character" w:customStyle="1" w:styleId="ad">
    <w:name w:val="文档结构图 字符"/>
    <w:basedOn w:val="a3"/>
    <w:link w:val="ac"/>
    <w:uiPriority w:val="98"/>
    <w:semiHidden/>
    <w:rsid w:val="00FE6950"/>
    <w:rPr>
      <w:rFonts w:ascii="宋体" w:eastAsia="宋体" w:hAnsi="Times New Roman" w:cs="Times New Roman"/>
      <w:sz w:val="18"/>
      <w:szCs w:val="18"/>
    </w:rPr>
  </w:style>
  <w:style w:type="paragraph" w:customStyle="1" w:styleId="ae">
    <w:name w:val="图片"/>
    <w:basedOn w:val="a2"/>
    <w:next w:val="a2"/>
    <w:uiPriority w:val="1"/>
    <w:qFormat/>
    <w:rsid w:val="00FE6950"/>
    <w:pPr>
      <w:ind w:leftChars="-398" w:left="3" w:rightChars="-432" w:right="-1037" w:hangingChars="399" w:hanging="958"/>
      <w:jc w:val="center"/>
    </w:pPr>
  </w:style>
  <w:style w:type="paragraph" w:styleId="TOC">
    <w:name w:val="TOC Heading"/>
    <w:basedOn w:val="1"/>
    <w:next w:val="a2"/>
    <w:uiPriority w:val="98"/>
    <w:semiHidden/>
    <w:unhideWhenUsed/>
    <w:qFormat/>
    <w:rsid w:val="00FE6950"/>
    <w:pPr>
      <w:numPr>
        <w:numId w:val="0"/>
      </w:numPr>
      <w:outlineLvl w:val="9"/>
    </w:pPr>
  </w:style>
  <w:style w:type="paragraph" w:styleId="af">
    <w:name w:val="No Spacing"/>
    <w:uiPriority w:val="98"/>
    <w:unhideWhenUsed/>
    <w:qFormat/>
    <w:rsid w:val="00FE6950"/>
    <w:pPr>
      <w:widowControl w:val="0"/>
      <w:ind w:firstLineChars="200" w:firstLine="480"/>
    </w:pPr>
    <w:rPr>
      <w:rFonts w:ascii="Times New Roman" w:hAnsi="Times New Roman" w:cs="Times New Roman"/>
      <w:sz w:val="24"/>
      <w:szCs w:val="24"/>
    </w:rPr>
  </w:style>
  <w:style w:type="character" w:styleId="af0">
    <w:name w:val="footnote reference"/>
    <w:basedOn w:val="a3"/>
    <w:uiPriority w:val="26"/>
    <w:rsid w:val="00FE6950"/>
    <w:rPr>
      <w:vertAlign w:val="superscript"/>
    </w:rPr>
  </w:style>
  <w:style w:type="paragraph" w:customStyle="1" w:styleId="a0">
    <w:name w:val="篇章"/>
    <w:basedOn w:val="aa"/>
    <w:next w:val="a2"/>
    <w:uiPriority w:val="9"/>
    <w:qFormat/>
    <w:rsid w:val="00FE6950"/>
    <w:pPr>
      <w:numPr>
        <w:numId w:val="35"/>
      </w:numPr>
      <w:ind w:firstLineChars="0" w:firstLine="0"/>
      <w:outlineLvl w:val="0"/>
    </w:pPr>
    <w:rPr>
      <w:b/>
      <w:sz w:val="40"/>
    </w:rPr>
  </w:style>
  <w:style w:type="paragraph" w:customStyle="1" w:styleId="af1">
    <w:name w:val="强调 重要"/>
    <w:basedOn w:val="a2"/>
    <w:uiPriority w:val="2"/>
    <w:qFormat/>
    <w:rsid w:val="00FE6950"/>
    <w:pPr>
      <w:ind w:firstLine="482"/>
    </w:pPr>
    <w:rPr>
      <w:b/>
      <w:color w:val="FF0000"/>
      <w:shd w:val="clear" w:color="auto" w:fill="FFFF00"/>
    </w:rPr>
  </w:style>
  <w:style w:type="paragraph" w:customStyle="1" w:styleId="af2">
    <w:name w:val="强调 次级"/>
    <w:basedOn w:val="af1"/>
    <w:uiPriority w:val="3"/>
    <w:qFormat/>
    <w:rsid w:val="00FE6950"/>
    <w:rPr>
      <w:color w:val="auto"/>
      <w:shd w:val="clear" w:color="auto" w:fill="00FF00"/>
    </w:rPr>
  </w:style>
  <w:style w:type="character" w:styleId="af3">
    <w:name w:val="page number"/>
    <w:basedOn w:val="a3"/>
    <w:uiPriority w:val="27"/>
    <w:rsid w:val="00FE6950"/>
  </w:style>
  <w:style w:type="character" w:customStyle="1" w:styleId="20">
    <w:name w:val="标题 2 字符"/>
    <w:basedOn w:val="a3"/>
    <w:link w:val="2"/>
    <w:uiPriority w:val="10"/>
    <w:rsid w:val="009C67E9"/>
    <w:rPr>
      <w:rFonts w:asciiTheme="majorHAnsi" w:eastAsiaTheme="majorEastAsia" w:hAnsiTheme="majorHAnsi" w:cstheme="majorBidi"/>
      <w:b/>
      <w:bCs/>
      <w:color w:val="FF0000"/>
      <w:sz w:val="30"/>
      <w:szCs w:val="32"/>
    </w:rPr>
  </w:style>
  <w:style w:type="character" w:customStyle="1" w:styleId="30">
    <w:name w:val="标题 3 字符"/>
    <w:basedOn w:val="a3"/>
    <w:link w:val="3"/>
    <w:uiPriority w:val="11"/>
    <w:rsid w:val="009C67E9"/>
    <w:rPr>
      <w:rFonts w:ascii="Times New Roman" w:eastAsiaTheme="majorEastAsia" w:hAnsi="Times New Roman" w:cs="Times New Roman"/>
      <w:b/>
      <w:bCs/>
      <w:sz w:val="24"/>
      <w:szCs w:val="32"/>
    </w:rPr>
  </w:style>
  <w:style w:type="paragraph" w:styleId="af4">
    <w:name w:val="Balloon Text"/>
    <w:basedOn w:val="a2"/>
    <w:link w:val="af5"/>
    <w:uiPriority w:val="98"/>
    <w:semiHidden/>
    <w:unhideWhenUsed/>
    <w:rsid w:val="00FE6950"/>
    <w:rPr>
      <w:sz w:val="18"/>
      <w:szCs w:val="18"/>
    </w:rPr>
  </w:style>
  <w:style w:type="character" w:customStyle="1" w:styleId="af5">
    <w:name w:val="批注框文本 字符"/>
    <w:basedOn w:val="a3"/>
    <w:link w:val="af4"/>
    <w:uiPriority w:val="98"/>
    <w:semiHidden/>
    <w:rsid w:val="00FE6950"/>
    <w:rPr>
      <w:rFonts w:ascii="Times New Roman" w:eastAsia="宋体" w:hAnsi="Times New Roman" w:cs="Times New Roman"/>
      <w:sz w:val="18"/>
      <w:szCs w:val="18"/>
    </w:rPr>
  </w:style>
  <w:style w:type="paragraph" w:styleId="af6">
    <w:name w:val="caption"/>
    <w:basedOn w:val="a2"/>
    <w:next w:val="a2"/>
    <w:uiPriority w:val="4"/>
    <w:unhideWhenUsed/>
    <w:qFormat/>
    <w:rsid w:val="00FE6950"/>
    <w:pPr>
      <w:ind w:firstLineChars="0" w:firstLine="0"/>
      <w:jc w:val="center"/>
    </w:pPr>
    <w:rPr>
      <w:rFonts w:asciiTheme="majorHAnsi" w:eastAsia="仿宋" w:hAnsiTheme="majorHAnsi" w:cstheme="majorBidi"/>
      <w:szCs w:val="20"/>
    </w:rPr>
  </w:style>
  <w:style w:type="character" w:customStyle="1" w:styleId="40">
    <w:name w:val="标题 4 字符"/>
    <w:basedOn w:val="a3"/>
    <w:link w:val="4"/>
    <w:uiPriority w:val="12"/>
    <w:rsid w:val="009C67E9"/>
    <w:rPr>
      <w:rFonts w:asciiTheme="majorHAnsi" w:eastAsiaTheme="majorEastAsia" w:hAnsiTheme="majorHAnsi" w:cstheme="majorBidi"/>
      <w:b/>
      <w:bCs/>
      <w:sz w:val="24"/>
      <w:szCs w:val="28"/>
    </w:rPr>
  </w:style>
  <w:style w:type="numbering" w:customStyle="1" w:styleId="zengfy-">
    <w:name w:val="zengfy列表-链接标题"/>
    <w:uiPriority w:val="99"/>
    <w:rsid w:val="009C67E9"/>
    <w:pPr>
      <w:numPr>
        <w:numId w:val="4"/>
      </w:numPr>
    </w:pPr>
  </w:style>
  <w:style w:type="paragraph" w:styleId="af7">
    <w:name w:val="Title"/>
    <w:basedOn w:val="a2"/>
    <w:next w:val="a2"/>
    <w:link w:val="af8"/>
    <w:uiPriority w:val="17"/>
    <w:qFormat/>
    <w:rsid w:val="00FE6950"/>
    <w:pPr>
      <w:widowControl/>
      <w:spacing w:after="120"/>
      <w:ind w:left="284" w:firstLineChars="0" w:firstLine="0"/>
      <w:jc w:val="center"/>
      <w:outlineLvl w:val="0"/>
    </w:pPr>
    <w:rPr>
      <w:rFonts w:eastAsia="楷体"/>
      <w:b/>
      <w:bCs/>
      <w:kern w:val="44"/>
      <w:sz w:val="36"/>
      <w:szCs w:val="48"/>
    </w:rPr>
  </w:style>
  <w:style w:type="character" w:customStyle="1" w:styleId="af8">
    <w:name w:val="标题 字符"/>
    <w:basedOn w:val="a3"/>
    <w:link w:val="af7"/>
    <w:uiPriority w:val="17"/>
    <w:rsid w:val="00FE6950"/>
    <w:rPr>
      <w:rFonts w:ascii="Times New Roman" w:eastAsia="楷体" w:hAnsi="Times New Roman" w:cs="Times New Roman"/>
      <w:b/>
      <w:bCs/>
      <w:kern w:val="44"/>
      <w:sz w:val="36"/>
      <w:szCs w:val="48"/>
    </w:rPr>
  </w:style>
  <w:style w:type="character" w:customStyle="1" w:styleId="af9">
    <w:name w:val="字符强调"/>
    <w:basedOn w:val="a3"/>
    <w:uiPriority w:val="4"/>
    <w:qFormat/>
    <w:rsid w:val="00FE6950"/>
    <w:rPr>
      <w:b/>
      <w:color w:val="000000" w:themeColor="text1"/>
      <w:bdr w:val="none" w:sz="0" w:space="0" w:color="auto"/>
      <w:shd w:val="clear" w:color="auto" w:fill="47CFFF"/>
    </w:rPr>
  </w:style>
  <w:style w:type="table" w:customStyle="1" w:styleId="zengfy-0">
    <w:name w:val="zengfy表格-上下型"/>
    <w:basedOn w:val="a4"/>
    <w:uiPriority w:val="99"/>
    <w:rsid w:val="00FE6950"/>
    <w:rPr>
      <w:sz w:val="24"/>
    </w:rPr>
    <w:tblPr>
      <w:tblBorders>
        <w:top w:val="single" w:sz="12" w:space="0" w:color="auto"/>
        <w:bottom w:val="single" w:sz="12" w:space="0" w:color="auto"/>
        <w:insideH w:val="single" w:sz="2" w:space="0" w:color="auto"/>
        <w:insideV w:val="single" w:sz="2" w:space="0" w:color="auto"/>
      </w:tblBorders>
    </w:tblPr>
    <w:tblStylePr w:type="firstRow">
      <w:tblPr/>
      <w:trPr>
        <w:tblHeader/>
      </w:trPr>
    </w:tblStylePr>
  </w:style>
  <w:style w:type="character" w:customStyle="1" w:styleId="50">
    <w:name w:val="标题 5 字符"/>
    <w:basedOn w:val="a3"/>
    <w:link w:val="5"/>
    <w:uiPriority w:val="17"/>
    <w:rsid w:val="00FE6950"/>
    <w:rPr>
      <w:rFonts w:ascii="Times New Roman" w:eastAsia="宋体" w:hAnsi="Times New Roman" w:cs="Times New Roman"/>
      <w:b/>
      <w:bCs/>
      <w:sz w:val="24"/>
      <w:szCs w:val="28"/>
    </w:rPr>
  </w:style>
  <w:style w:type="character" w:customStyle="1" w:styleId="60">
    <w:name w:val="标题 6 字符"/>
    <w:basedOn w:val="a3"/>
    <w:link w:val="6"/>
    <w:uiPriority w:val="18"/>
    <w:rsid w:val="00FE6950"/>
    <w:rPr>
      <w:rFonts w:asciiTheme="majorHAnsi" w:eastAsiaTheme="majorEastAsia" w:hAnsiTheme="majorHAnsi" w:cstheme="majorBidi"/>
      <w:b/>
      <w:bCs/>
      <w:sz w:val="24"/>
      <w:szCs w:val="24"/>
    </w:rPr>
  </w:style>
  <w:style w:type="paragraph" w:customStyle="1" w:styleId="afa">
    <w:name w:val="表格内容居中"/>
    <w:basedOn w:val="a2"/>
    <w:uiPriority w:val="5"/>
    <w:qFormat/>
    <w:rsid w:val="00FE6950"/>
    <w:pPr>
      <w:spacing w:line="276" w:lineRule="auto"/>
      <w:ind w:firstLineChars="0" w:firstLine="0"/>
    </w:pPr>
    <w:rPr>
      <w:rFonts w:eastAsiaTheme="minorEastAsia"/>
      <w:kern w:val="0"/>
      <w:szCs w:val="21"/>
    </w:rPr>
  </w:style>
  <w:style w:type="paragraph" w:customStyle="1" w:styleId="afb">
    <w:name w:val="代码行"/>
    <w:basedOn w:val="a2"/>
    <w:uiPriority w:val="9"/>
    <w:qFormat/>
    <w:rsid w:val="00FE6950"/>
    <w:pPr>
      <w:pBdr>
        <w:left w:val="single" w:sz="4" w:space="4" w:color="auto"/>
        <w:right w:val="single" w:sz="4" w:space="4" w:color="auto"/>
      </w:pBdr>
      <w:shd w:val="clear" w:color="auto" w:fill="FDE9D9" w:themeFill="accent6" w:themeFillTint="33"/>
    </w:pPr>
    <w:rPr>
      <w:rFonts w:eastAsiaTheme="minorEastAsia"/>
      <w:color w:val="0070C0"/>
    </w:rPr>
  </w:style>
  <w:style w:type="table" w:styleId="afc">
    <w:name w:val="Table Grid"/>
    <w:basedOn w:val="a4"/>
    <w:uiPriority w:val="59"/>
    <w:rsid w:val="00FE6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2"/>
    <w:link w:val="HTML0"/>
    <w:uiPriority w:val="99"/>
    <w:semiHidden/>
    <w:unhideWhenUsed/>
    <w:rsid w:val="00FE69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hAnsi="宋体" w:cs="宋体"/>
      <w:kern w:val="0"/>
    </w:rPr>
  </w:style>
  <w:style w:type="character" w:customStyle="1" w:styleId="HTML0">
    <w:name w:val="HTML 预设格式 字符"/>
    <w:basedOn w:val="a3"/>
    <w:link w:val="HTML"/>
    <w:uiPriority w:val="99"/>
    <w:semiHidden/>
    <w:rsid w:val="00FE6950"/>
    <w:rPr>
      <w:rFonts w:ascii="宋体" w:eastAsia="宋体" w:hAnsi="宋体" w:cs="宋体"/>
      <w:kern w:val="0"/>
      <w:sz w:val="24"/>
      <w:szCs w:val="24"/>
    </w:rPr>
  </w:style>
  <w:style w:type="table" w:customStyle="1" w:styleId="MatlabDescription">
    <w:name w:val="Matlab_Description"/>
    <w:basedOn w:val="a4"/>
    <w:uiPriority w:val="99"/>
    <w:rsid w:val="00FE6950"/>
    <w:tblPr>
      <w:tblStyleRowBandSize w:val="1"/>
      <w:tblBorders>
        <w:top w:val="single" w:sz="12" w:space="0" w:color="7F7F7F" w:themeColor="text1" w:themeTint="80"/>
        <w:left w:val="single" w:sz="12" w:space="0" w:color="7F7F7F" w:themeColor="text1" w:themeTint="80"/>
        <w:bottom w:val="single" w:sz="12" w:space="0" w:color="404040" w:themeColor="text1" w:themeTint="BF"/>
        <w:right w:val="single" w:sz="12" w:space="0" w:color="404040" w:themeColor="text1" w:themeTint="BF"/>
        <w:insideH w:val="single" w:sz="2" w:space="0" w:color="595959" w:themeColor="text1" w:themeTint="A6"/>
        <w:insideV w:val="single" w:sz="2" w:space="0" w:color="595959" w:themeColor="text1" w:themeTint="A6"/>
      </w:tblBorders>
    </w:tblPr>
    <w:tblStylePr w:type="firstRow">
      <w:pPr>
        <w:jc w:val="center"/>
      </w:pPr>
      <w:rPr>
        <w:b/>
        <w:color w:val="FF0000"/>
        <w:u w:val="single"/>
      </w:rPr>
      <w:tblPr/>
      <w:tcPr>
        <w:shd w:val="clear" w:color="auto" w:fill="FFFF00"/>
      </w:tcPr>
    </w:tblStylePr>
    <w:tblStylePr w:type="band1Horz">
      <w:tblPr/>
      <w:tcPr>
        <w:shd w:val="clear" w:color="auto" w:fill="E5DFEC" w:themeFill="accent4" w:themeFillTint="33"/>
      </w:tcPr>
    </w:tblStylePr>
    <w:tblStylePr w:type="band2Horz">
      <w:tblPr/>
      <w:tcPr>
        <w:shd w:val="clear" w:color="auto" w:fill="FDE9D9" w:themeFill="accent6" w:themeFillTint="33"/>
      </w:tcPr>
    </w:tblStylePr>
  </w:style>
  <w:style w:type="table" w:customStyle="1" w:styleId="zengfy">
    <w:name w:val="zengfy表格"/>
    <w:basedOn w:val="a4"/>
    <w:uiPriority w:val="99"/>
    <w:rsid w:val="00FE6950"/>
    <w:rPr>
      <w:sz w:val="24"/>
    </w:rPr>
    <w:tblPr>
      <w:tblBorders>
        <w:top w:val="single" w:sz="12" w:space="0" w:color="auto"/>
        <w:bottom w:val="single" w:sz="12" w:space="0" w:color="auto"/>
        <w:insideH w:val="single" w:sz="2" w:space="0" w:color="auto"/>
        <w:insideV w:val="single" w:sz="2" w:space="0" w:color="auto"/>
      </w:tblBorders>
    </w:tblPr>
  </w:style>
  <w:style w:type="table" w:customStyle="1" w:styleId="zengfy-1">
    <w:name w:val="zengfy表格-代码"/>
    <w:basedOn w:val="afc"/>
    <w:uiPriority w:val="99"/>
    <w:rsid w:val="00FE6950"/>
    <w:tblPr>
      <w:tblStyleRowBandSize w:val="1"/>
      <w:jc w:val="center"/>
      <w:tblBorders>
        <w:top w:val="single" w:sz="12" w:space="0" w:color="EAEAEA"/>
        <w:left w:val="single" w:sz="12" w:space="0" w:color="EAEAEA"/>
        <w:bottom w:val="single" w:sz="12" w:space="0" w:color="969696"/>
        <w:right w:val="single" w:sz="12" w:space="0" w:color="969696"/>
        <w:insideH w:val="single" w:sz="2" w:space="0" w:color="999999"/>
        <w:insideV w:val="single" w:sz="2" w:space="0" w:color="999999"/>
      </w:tblBorders>
    </w:tblPr>
    <w:trPr>
      <w:jc w:val="center"/>
    </w:trPr>
    <w:tcPr>
      <w:shd w:val="clear" w:color="auto" w:fill="E5DFEC" w:themeFill="accent4" w:themeFillTint="33"/>
      <w:vAlign w:val="center"/>
    </w:tcPr>
    <w:tblStylePr w:type="band2Horz">
      <w:tblPr/>
      <w:tcPr>
        <w:shd w:val="clear" w:color="auto" w:fill="CCC0D9" w:themeFill="accent4" w:themeFillTint="66"/>
      </w:tcPr>
    </w:tblStylePr>
  </w:style>
  <w:style w:type="table" w:customStyle="1" w:styleId="zengfy-10">
    <w:name w:val="zengfy表格-上下总分型1"/>
    <w:basedOn w:val="a4"/>
    <w:uiPriority w:val="99"/>
    <w:rsid w:val="00FE6950"/>
    <w:tblPr>
      <w:jc w:val="center"/>
      <w:tblBorders>
        <w:top w:val="single" w:sz="12" w:space="0" w:color="F8F8F8"/>
        <w:left w:val="single" w:sz="12" w:space="0" w:color="F8F8F8"/>
        <w:bottom w:val="single" w:sz="12" w:space="0" w:color="808080"/>
        <w:right w:val="single" w:sz="12" w:space="0" w:color="7F7F7F" w:themeColor="text1" w:themeTint="80"/>
        <w:insideH w:val="single" w:sz="2" w:space="0" w:color="808080"/>
        <w:insideV w:val="single" w:sz="2" w:space="0" w:color="808080"/>
      </w:tblBorders>
    </w:tblPr>
    <w:trPr>
      <w:jc w:val="center"/>
    </w:trPr>
    <w:tcPr>
      <w:shd w:val="clear" w:color="auto" w:fill="EEECE1" w:themeFill="background2"/>
      <w:vAlign w:val="center"/>
    </w:tcPr>
    <w:tblStylePr w:type="firstRow">
      <w:pPr>
        <w:jc w:val="center"/>
      </w:pPr>
      <w:rPr>
        <w:b/>
      </w:rPr>
      <w:tblPr/>
      <w:trPr>
        <w:tblHeader/>
      </w:trPr>
      <w:tcPr>
        <w:tcBorders>
          <w:top w:val="single" w:sz="12" w:space="0" w:color="F8F8F8"/>
          <w:left w:val="single" w:sz="12" w:space="0" w:color="F8F8F8"/>
          <w:bottom w:val="single" w:sz="2" w:space="0" w:color="808080"/>
          <w:right w:val="single" w:sz="12" w:space="0" w:color="808080"/>
          <w:insideH w:val="single" w:sz="2" w:space="0" w:color="808080"/>
          <w:insideV w:val="single" w:sz="2" w:space="0" w:color="808080"/>
          <w:tl2br w:val="nil"/>
          <w:tr2bl w:val="nil"/>
        </w:tcBorders>
        <w:shd w:val="clear" w:color="auto" w:fill="B2B2B2"/>
      </w:tcPr>
    </w:tblStylePr>
  </w:style>
  <w:style w:type="table" w:customStyle="1" w:styleId="zengfy-2">
    <w:name w:val="zengfy表格-上下总分型2"/>
    <w:basedOn w:val="a4"/>
    <w:uiPriority w:val="99"/>
    <w:rsid w:val="00FE6950"/>
    <w:rPr>
      <w:sz w:val="24"/>
    </w:rPr>
    <w:tblPr>
      <w:jc w:val="center"/>
      <w:tblBorders>
        <w:top w:val="single" w:sz="12" w:space="0" w:color="auto"/>
        <w:bottom w:val="single" w:sz="12" w:space="0" w:color="auto"/>
        <w:insideH w:val="single" w:sz="2" w:space="0" w:color="auto"/>
        <w:insideV w:val="single" w:sz="2" w:space="0" w:color="auto"/>
      </w:tblBorders>
    </w:tblPr>
    <w:trPr>
      <w:jc w:val="center"/>
    </w:trPr>
    <w:tblStylePr w:type="firstRow">
      <w:tblPr/>
      <w:trPr>
        <w:tblHeader/>
      </w:trPr>
    </w:tblStylePr>
  </w:style>
  <w:style w:type="paragraph" w:customStyle="1" w:styleId="afd">
    <w:name w:val="表格代码"/>
    <w:basedOn w:val="a2"/>
    <w:uiPriority w:val="20"/>
    <w:qFormat/>
    <w:rsid w:val="00FE6950"/>
    <w:pPr>
      <w:spacing w:line="276" w:lineRule="auto"/>
      <w:ind w:firstLineChars="0" w:firstLine="0"/>
    </w:pPr>
    <w:rPr>
      <w:rFonts w:eastAsiaTheme="minorEastAsia"/>
      <w:kern w:val="0"/>
      <w:szCs w:val="21"/>
    </w:rPr>
  </w:style>
  <w:style w:type="paragraph" w:customStyle="1" w:styleId="afe">
    <w:name w:val="表格内容置顶"/>
    <w:basedOn w:val="a2"/>
    <w:uiPriority w:val="5"/>
    <w:qFormat/>
    <w:rsid w:val="00FE6950"/>
    <w:pPr>
      <w:ind w:firstLineChars="0" w:firstLine="0"/>
    </w:pPr>
  </w:style>
  <w:style w:type="paragraph" w:customStyle="1" w:styleId="aff">
    <w:name w:val="表格说明"/>
    <w:basedOn w:val="a2"/>
    <w:uiPriority w:val="21"/>
    <w:qFormat/>
    <w:rsid w:val="00FE6950"/>
    <w:pPr>
      <w:spacing w:line="276" w:lineRule="auto"/>
      <w:ind w:firstLineChars="177" w:firstLine="425"/>
    </w:pPr>
    <w:rPr>
      <w:rFonts w:eastAsiaTheme="minorEastAsia"/>
      <w:kern w:val="0"/>
      <w:szCs w:val="21"/>
    </w:rPr>
  </w:style>
  <w:style w:type="character" w:styleId="aff0">
    <w:name w:val="Hyperlink"/>
    <w:basedOn w:val="a3"/>
    <w:uiPriority w:val="99"/>
    <w:unhideWhenUsed/>
    <w:rsid w:val="00FE6950"/>
    <w:rPr>
      <w:color w:val="0000FF" w:themeColor="hyperlink"/>
      <w:u w:val="single"/>
    </w:rPr>
  </w:style>
  <w:style w:type="paragraph" w:customStyle="1" w:styleId="a">
    <w:name w:val="分项箭头"/>
    <w:basedOn w:val="a2"/>
    <w:uiPriority w:val="15"/>
    <w:qFormat/>
    <w:rsid w:val="00FE6950"/>
    <w:pPr>
      <w:numPr>
        <w:numId w:val="33"/>
      </w:numPr>
      <w:ind w:firstLineChars="0" w:firstLine="0"/>
    </w:pPr>
  </w:style>
  <w:style w:type="paragraph" w:customStyle="1" w:styleId="10">
    <w:name w:val="分项列举（1）"/>
    <w:basedOn w:val="a2"/>
    <w:next w:val="a2"/>
    <w:uiPriority w:val="13"/>
    <w:qFormat/>
    <w:rsid w:val="009C67E9"/>
    <w:pPr>
      <w:numPr>
        <w:ilvl w:val="4"/>
        <w:numId w:val="43"/>
      </w:numPr>
      <w:ind w:firstLineChars="0" w:firstLine="0"/>
    </w:pPr>
    <w:rPr>
      <w:bCs/>
    </w:rPr>
  </w:style>
  <w:style w:type="character" w:customStyle="1" w:styleId="ab">
    <w:name w:val="列出段落 字符"/>
    <w:basedOn w:val="a3"/>
    <w:link w:val="aa"/>
    <w:uiPriority w:val="98"/>
    <w:rsid w:val="00FE6950"/>
    <w:rPr>
      <w:rFonts w:ascii="Times New Roman" w:eastAsia="宋体" w:hAnsi="Times New Roman" w:cs="Times New Roman"/>
      <w:sz w:val="24"/>
      <w:szCs w:val="24"/>
    </w:rPr>
  </w:style>
  <w:style w:type="paragraph" w:styleId="12">
    <w:name w:val="toc 1"/>
    <w:basedOn w:val="a2"/>
    <w:next w:val="a2"/>
    <w:autoRedefine/>
    <w:uiPriority w:val="39"/>
    <w:unhideWhenUsed/>
    <w:rsid w:val="00FE6950"/>
    <w:pPr>
      <w:tabs>
        <w:tab w:val="right" w:leader="dot" w:pos="9639"/>
      </w:tabs>
    </w:pPr>
  </w:style>
  <w:style w:type="paragraph" w:styleId="21">
    <w:name w:val="toc 2"/>
    <w:basedOn w:val="a2"/>
    <w:next w:val="a2"/>
    <w:autoRedefine/>
    <w:uiPriority w:val="39"/>
    <w:unhideWhenUsed/>
    <w:rsid w:val="00FE6950"/>
    <w:pPr>
      <w:spacing w:beforeLines="25" w:before="25"/>
      <w:ind w:leftChars="200" w:left="200" w:firstLine="200"/>
    </w:pPr>
  </w:style>
  <w:style w:type="paragraph" w:styleId="31">
    <w:name w:val="toc 3"/>
    <w:basedOn w:val="a2"/>
    <w:next w:val="a2"/>
    <w:autoRedefine/>
    <w:uiPriority w:val="39"/>
    <w:unhideWhenUsed/>
    <w:rsid w:val="00FE6950"/>
    <w:pPr>
      <w:tabs>
        <w:tab w:val="right" w:leader="dot" w:pos="9639"/>
      </w:tabs>
      <w:ind w:leftChars="295" w:left="708" w:firstLineChars="118" w:firstLine="283"/>
    </w:pPr>
  </w:style>
  <w:style w:type="paragraph" w:customStyle="1" w:styleId="aff1">
    <w:name w:val="语法行"/>
    <w:basedOn w:val="afb"/>
    <w:uiPriority w:val="8"/>
    <w:qFormat/>
    <w:rsid w:val="00FE6950"/>
    <w:pPr>
      <w:shd w:val="clear" w:color="auto" w:fill="92CDDC" w:themeFill="accent5" w:themeFillTint="99"/>
      <w:ind w:firstLine="200"/>
    </w:pPr>
    <w:rPr>
      <w:color w:val="auto"/>
    </w:rPr>
  </w:style>
  <w:style w:type="paragraph" w:customStyle="1" w:styleId="a1">
    <w:name w:val="类的索引"/>
    <w:basedOn w:val="a2"/>
    <w:autoRedefine/>
    <w:uiPriority w:val="15"/>
    <w:qFormat/>
    <w:rsid w:val="009C67E9"/>
    <w:pPr>
      <w:numPr>
        <w:ilvl w:val="5"/>
        <w:numId w:val="43"/>
      </w:numPr>
      <w:ind w:firstLineChars="0" w:firstLine="0"/>
    </w:pPr>
    <w:rPr>
      <w:b/>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03EDE-B395-4D4F-8478-DD1BAE987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5</Pages>
  <Words>431</Words>
  <Characters>2463</Characters>
  <Application>Microsoft Office Word</Application>
  <DocSecurity>0</DocSecurity>
  <Lines>20</Lines>
  <Paragraphs>5</Paragraphs>
  <ScaleCrop>false</ScaleCrop>
  <Company>sjtu</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 zeng</dc:creator>
  <cp:keywords>20130605</cp:keywords>
  <dc:description/>
  <cp:lastModifiedBy>fy zeng</cp:lastModifiedBy>
  <cp:revision>22</cp:revision>
  <dcterms:created xsi:type="dcterms:W3CDTF">2016-06-10T12:17:00Z</dcterms:created>
  <dcterms:modified xsi:type="dcterms:W3CDTF">2016-06-27T05:40:00Z</dcterms:modified>
</cp:coreProperties>
</file>