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6C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01C9B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15072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5215B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3170C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1D7EA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25D9B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30495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45B9A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携程酒店云梯流量优化</w:t>
      </w:r>
    </w:p>
    <w:p w14:paraId="5BABA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11299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远程实习</w:t>
      </w:r>
    </w:p>
    <w:p w14:paraId="7DCF1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68C381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br w:type="page"/>
      </w:r>
    </w:p>
    <w:p w14:paraId="3197F8FE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6B07CE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携程目前站内有三种酒店广告，分别是金字塔、云梯和钻石展位，对应了CPC、CPS、CPM的计费方式。为了进一步提升广告收入，希望能够在云梯的费率和新客上入手，升级权益版云梯，提升原有商户费率的同时，吸引新用户投入使用云梯产品。</w:t>
      </w:r>
    </w:p>
    <w:p w14:paraId="480417A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4785" cy="2478405"/>
            <wp:effectExtent l="0" t="0" r="1841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F9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7E825F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行业：列表页广告变现</w:t>
      </w:r>
    </w:p>
    <w:p w14:paraId="137197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部门：大住宿-酒店商业化增值</w:t>
      </w:r>
    </w:p>
    <w:p w14:paraId="2EB307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5B4256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产品：云梯-CPS（按订单计费）</w:t>
      </w:r>
    </w:p>
    <w:p w14:paraId="0C8DBE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时间：24.9-24.12</w:t>
      </w:r>
    </w:p>
    <w:p w14:paraId="24D9741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592535D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4CABCDEC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7A4C15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84940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6DA2926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083534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641A591F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5041FB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0E948F1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4CC44D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，按订单计费</w:t>
      </w:r>
    </w:p>
    <w:p w14:paraId="6C118AF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，按时间计费</w:t>
      </w:r>
    </w:p>
    <w:p w14:paraId="53CD6D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16170" cy="3570605"/>
            <wp:effectExtent l="0" t="0" r="11430" b="10795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3570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01A0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65AB21C2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14C58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曝光量：uv，单用户召回次数</w:t>
      </w:r>
    </w:p>
    <w:p w14:paraId="57B8A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点击量：uv，单用户点击次数</w:t>
      </w:r>
    </w:p>
    <w:p w14:paraId="0E32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订单量：用户下单量</w:t>
      </w:r>
    </w:p>
    <w:p w14:paraId="38B63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间夜量：一个订单可能有多个间夜</w:t>
      </w:r>
    </w:p>
    <w:p w14:paraId="3CBB3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底价：商户单房出价</w:t>
      </w:r>
    </w:p>
    <w:p w14:paraId="5B982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GMV：平台总卖价</w:t>
      </w:r>
    </w:p>
    <w:p w14:paraId="04580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平台佣金：平台赚取的费用，=GMV-总底价-促销</w:t>
      </w:r>
    </w:p>
    <w:p w14:paraId="4543D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日预算：商户当天投放广告设定的花费最大值</w:t>
      </w:r>
    </w:p>
    <w:p w14:paraId="1C695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消耗：广告总费用</w:t>
      </w:r>
    </w:p>
    <w:p w14:paraId="2C4EC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ACP：广告点击均价=广告消耗/广告实际点击次数</w:t>
      </w:r>
    </w:p>
    <w:p w14:paraId="6EFEE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CTR：点击率，=点击uv/曝光uv</w:t>
      </w:r>
    </w:p>
    <w:p w14:paraId="28464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CVR：转化率，=订单量/点击uv</w:t>
      </w:r>
    </w:p>
    <w:p w14:paraId="1FCDA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ROI：GMV/消耗</w:t>
      </w:r>
    </w:p>
    <w:p w14:paraId="7C57C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ADR：GMV/间夜量</w:t>
      </w:r>
    </w:p>
    <w:p w14:paraId="0E872A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1AEBC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酒店业务广告是什么？</w:t>
      </w:r>
    </w:p>
    <w:p w14:paraId="66998F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基于前面对广告的理解，我们打开酒旅软件后，点击酒店，会出现一个酒店搜索框，一般会默认选择你的定位附近，当天入住，次日离店。</w:t>
      </w:r>
    </w:p>
    <w:p w14:paraId="4E7ADB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为了更好的理解酒店广告，我们先了解一下酒店的基本知识：</w:t>
      </w:r>
    </w:p>
    <w:p w14:paraId="65DB984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 酒店查询 进入的页面被成为【列表页】，该页面按照算法逻辑展示酒店排序，该页面展示的酒店被称为【母酒店】。</w:t>
      </w:r>
    </w:p>
    <w:p w14:paraId="174DFF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点击一家母酒店，进入的页面被称为【详情页】，该页面下会展示该酒店的不同房型，被称为【母房型】。</w:t>
      </w:r>
    </w:p>
    <w:p w14:paraId="0298B3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下拉母房型，会得到新的列表，该列表的酒店被称为【子酒店】，为不同供应商提供的酒店，对应的房型也被称为【子房型】。</w:t>
      </w:r>
    </w:p>
    <w:p w14:paraId="41BE54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以上，可以总结出，母酒店是众多子酒店的合集，而用户下单的纬度，实际是对子酒店下单，订单信息归属于对应的供应商。</w:t>
      </w:r>
    </w:p>
    <w:p w14:paraId="076B6E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B3B12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那么广告应该是落在什么纬度呢？</w:t>
      </w:r>
    </w:p>
    <w:p w14:paraId="311FE7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广告的购买和最终计费是落在子酒店纬度的，但是不同广告会根据不同维度进行效果数据归因。</w:t>
      </w:r>
    </w:p>
    <w:p w14:paraId="6AED619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比如：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广告是根据用户在列表页的行为产生计费的，因此用户只要在列表页的母酒店纬度产生了行为效果，则产生广告费用，计费按照子酒店的账户扣费；</w:t>
      </w:r>
    </w:p>
    <w:p w14:paraId="3510BE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广告是根据用户的下单行为产生计费的，因此用户需要在子酒店纬度产生了下单行为，才会产生广告费用，计费仍然按照子酒店的账户扣费。</w:t>
      </w:r>
    </w:p>
    <w:p w14:paraId="380B95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693B7B0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00"/>
          <w:vertAlign w:val="baseline"/>
        </w:rPr>
        <w:t>如何区分广告订单和平台订单？</w:t>
      </w:r>
    </w:p>
    <w:p w14:paraId="74EA576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广告单是由于广告带来的流量产生的，比如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的广告单是因为广告生效且在广告位时，用户点击后下单产生的订单。</w:t>
      </w:r>
    </w:p>
    <w:p w14:paraId="59AD72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F2F1E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广告如何完成投放？</w:t>
      </w:r>
    </w:p>
    <w:p w14:paraId="46876C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如何购买广告？</w:t>
      </w:r>
    </w:p>
    <w:p w14:paraId="408F07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商户投放广告可以通过单个酒店、代理商或者集团进行购买。</w:t>
      </w:r>
    </w:p>
    <w:p w14:paraId="5A9008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一般来说，商户使用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ebooking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系统购买，代理商和集团使用代理商系统购买，因此会有酒店账户和代理商账户的区分。</w:t>
      </w:r>
    </w:p>
    <w:p w14:paraId="2C34BE0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首先，酒店个体要满足广告投放资质，由系统审核，部分新入驻平台的酒店可能需要运营手动审核；</w:t>
      </w:r>
    </w:p>
    <w:p w14:paraId="325165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其次，审核通过的酒店，不论是商家个人还是集体购买广告，都需要在保证【账户余额】充足的前提下设定【出价】和【投放时间】。</w:t>
      </w:r>
    </w:p>
    <w:p w14:paraId="64728A6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最后，商户提交，广告订单信息进入商业化后台，开始流转。</w:t>
      </w:r>
    </w:p>
    <w:p w14:paraId="3424E7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asciiTheme="minorAscii" w:hAnsiTheme="minorAscii"/>
        </w:rPr>
      </w:pPr>
      <w:r>
        <w:drawing>
          <wp:inline distT="0" distB="0" distL="114300" distR="114300">
            <wp:extent cx="5266055" cy="3196590"/>
            <wp:effectExtent l="0" t="0" r="17145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04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4150" cy="3017520"/>
            <wp:effectExtent l="0" t="0" r="1905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AE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A8ECE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广告投放有哪些场景？</w:t>
      </w:r>
    </w:p>
    <w:p w14:paraId="2D619BF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常规投放：所有列表页场景，具体分为城市、行政区、附近、商圈。</w:t>
      </w:r>
    </w:p>
    <w:p w14:paraId="00A56D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其中，召回只有一个结果且恰好为广告酒店，一般不作为广告场景展示和计费。</w:t>
      </w:r>
    </w:p>
    <w:p w14:paraId="3414C3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通常情况下，代理商后台会根据不同场景配置一些广告系数，例如：某城市或者某商黑名单、竞价系数、日预算最低配置等等，来限制广告投放。</w:t>
      </w:r>
    </w:p>
    <w:p w14:paraId="51E6B4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14EC07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.3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广告投放有哪些位置？</w:t>
      </w:r>
    </w:p>
    <w:p w14:paraId="0C19F8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广告往往会给一些特定的位置来放置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：</w:t>
      </w:r>
    </w:p>
    <w:p w14:paraId="4A5F82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1/6/11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......</w:t>
      </w:r>
    </w:p>
    <w:p w14:paraId="6060B2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CPS没有固定位置。</w:t>
      </w:r>
    </w:p>
    <w:p w14:paraId="13C463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A447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Toc2081225580"/>
      <w:r>
        <w:rPr>
          <w:rFonts w:hint="eastAsia"/>
          <w:b/>
          <w:bCs/>
          <w:sz w:val="28"/>
          <w:szCs w:val="28"/>
          <w:lang w:val="en-US" w:eastAsia="zh-CN"/>
        </w:rPr>
        <w:t>2.3.4 单个广告如何进行GSP竞价？</w:t>
      </w:r>
      <w:bookmarkEnd w:id="0"/>
    </w:p>
    <w:p w14:paraId="1C858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45F4A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0A979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63069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eCPM（预估收益）=gsp bid*pctr；</w:t>
      </w:r>
    </w:p>
    <w:p w14:paraId="1E1C0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CPC（扣费）=下一位bid*下一位pctr/该酒店pctr+0.01；</w:t>
      </w:r>
    </w:p>
    <w:p w14:paraId="14870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BBA6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1" w:name="_Toc944680724"/>
      <w:r>
        <w:rPr>
          <w:rFonts w:hint="eastAsia"/>
          <w:b/>
          <w:bCs/>
          <w:sz w:val="28"/>
          <w:szCs w:val="28"/>
          <w:lang w:val="en-US" w:eastAsia="zh-CN"/>
        </w:rPr>
        <w:t>2.3.5 多广告如何进行竞价排序？</w:t>
      </w:r>
      <w:bookmarkEnd w:id="1"/>
    </w:p>
    <w:p w14:paraId="7DCB0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3C9A3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列表页对酒店进行排序时，会考虑到广告因素，即在粗排和精排部分加入广告竞价。在无优先级的情况下，CPC可以正常放置，具体竞价逻辑采用e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794F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bid*竞价系数</w:t>
      </w:r>
    </w:p>
    <w:p w14:paraId="44E0C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 eCPM=pctr*gsp bid*竞价系数</w:t>
      </w:r>
    </w:p>
    <w:p w14:paraId="3E49D34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CP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eCPM=pctr*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pcvr*费率*底价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*竞价系数</w:t>
      </w:r>
    </w:p>
    <w:p w14:paraId="279251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24575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4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广告</w:t>
      </w:r>
      <w:r>
        <w:rPr>
          <w:rFonts w:hint="eastAsia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系统流转图</w:t>
      </w:r>
    </w:p>
    <w:p w14:paraId="39D6870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55895" cy="4147820"/>
            <wp:effectExtent l="0" t="0" r="1905" b="1778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C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2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2"/>
    </w:p>
    <w:p w14:paraId="386DF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3"/>
    </w:p>
    <w:p w14:paraId="2D95C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拉取历史7日、历史14日、历史30日、历史90日数据分别查看：</w:t>
      </w:r>
    </w:p>
    <w:p w14:paraId="44A23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广告供给侧分析</w:t>
      </w:r>
    </w:p>
    <w:p w14:paraId="48350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云梯酒店增速目前达到预期，产单的云梯占比在78%，按照时间维度来看较为稳定。</w:t>
      </w:r>
    </w:p>
    <w:p w14:paraId="53993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广告基本数据分析</w:t>
      </w:r>
    </w:p>
    <w:p w14:paraId="3B918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1、云梯广告收入分析</w:t>
      </w:r>
    </w:p>
    <w:p w14:paraId="4D914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整体来看目前云梯广告收入占比在44.87%，基本与金字塔持平。</w:t>
      </w:r>
    </w:p>
    <w:p w14:paraId="0B8E3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2、云梯广告流量效果分析</w:t>
      </w:r>
    </w:p>
    <w:p w14:paraId="4A08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取在广告位同时露出云梯和金字塔的商户，对比云梯和金字塔的广告效果数据来看，云梯的广告收入高于金字塔广告收入2.25%，前20位的平均露出位置在13位。而纵观金字塔整体，平均露出位置在7位（有部分原因是因为目前云梯优先级低于金字塔）。</w:t>
      </w:r>
    </w:p>
    <w:p w14:paraId="20C3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从ctr和cvr数据对比来看，前20位金字塔的平均ctr=3.84%，平均cvr=3.66%；云梯的平均ctr=3.96%，平均cvr=4.14%。</w:t>
      </w:r>
    </w:p>
    <w:p w14:paraId="0B69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思考：通过上面两组数据可以看出什么问题？</w:t>
      </w:r>
    </w:p>
    <w:p w14:paraId="32C1C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356F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3.1.3 大盘基本数据分析</w:t>
      </w:r>
    </w:p>
    <w:p w14:paraId="3B5F7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1、云梯收入分析</w:t>
      </w:r>
    </w:p>
    <w:p w14:paraId="2C4FA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云梯酒店占总酒店数量比为53.87%。云梯商户作为自然酒店召回时，GMV占比在58.33%；与金字塔相比，GMV高出3.05%；</w:t>
      </w:r>
    </w:p>
    <w:p w14:paraId="601C6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2、云梯流量效果分析</w:t>
      </w:r>
    </w:p>
    <w:p w14:paraId="156AA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梯酒店在自然流量下，前20位的平均露出位置在6位，若排除金字塔酒店的露出逻辑，平均位置在12位，与广告云梯相似（实际情况并不能直接相等，只做数据清洗后的预估）。与购买金字塔的酒店相比，云梯酒店的ctr基本持平；cvr高出2.76%。</w:t>
      </w:r>
    </w:p>
    <w:p w14:paraId="0156A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思考：为什么要考虑大盘数据？</w:t>
      </w:r>
    </w:p>
    <w:p w14:paraId="7DA04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4600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261A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如何确定问题解决方案？</w:t>
      </w:r>
    </w:p>
    <w:p w14:paraId="05D6E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首先确定大的目标是提升广告收入。</w:t>
      </w:r>
    </w:p>
    <w:tbl>
      <w:tblPr>
        <w:tblStyle w:val="7"/>
        <w:tblW w:w="568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990"/>
        <w:gridCol w:w="3197"/>
        <w:gridCol w:w="3660"/>
      </w:tblGrid>
      <w:tr w14:paraId="03D6D15B">
        <w:trPr>
          <w:jc w:val="center"/>
        </w:trPr>
        <w:tc>
          <w:tcPr>
            <w:tcW w:w="432" w:type="pct"/>
            <w:shd w:val="clear" w:color="auto" w:fill="91ABDF" w:themeFill="accent1" w:themeFillTint="99"/>
          </w:tcPr>
          <w:p w14:paraId="1548F3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shd w:val="clear" w:color="auto" w:fill="91ABDF" w:themeFill="accent1" w:themeFillTint="99"/>
          </w:tcPr>
          <w:p w14:paraId="426264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650" w:type="pct"/>
            <w:shd w:val="clear" w:color="auto" w:fill="91ABDF" w:themeFill="accent1" w:themeFillTint="99"/>
          </w:tcPr>
          <w:p w14:paraId="3799B2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889" w:type="pct"/>
            <w:shd w:val="clear" w:color="auto" w:fill="91ABDF" w:themeFill="accent1" w:themeFillTint="99"/>
          </w:tcPr>
          <w:p w14:paraId="3A0CFC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4EC5B84D">
        <w:trPr>
          <w:jc w:val="center"/>
        </w:trPr>
        <w:tc>
          <w:tcPr>
            <w:tcW w:w="432" w:type="pct"/>
            <w:vMerge w:val="restart"/>
            <w:vAlign w:val="center"/>
          </w:tcPr>
          <w:p w14:paraId="530183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027" w:type="pct"/>
            <w:vAlign w:val="center"/>
          </w:tcPr>
          <w:p w14:paraId="64CBB7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提升供给</w:t>
            </w:r>
          </w:p>
        </w:tc>
        <w:tc>
          <w:tcPr>
            <w:tcW w:w="1650" w:type="pct"/>
          </w:tcPr>
          <w:p w14:paraId="71FD93D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激励BD侧签约</w:t>
            </w:r>
          </w:p>
        </w:tc>
        <w:tc>
          <w:tcPr>
            <w:tcW w:w="1889" w:type="pct"/>
          </w:tcPr>
          <w:p w14:paraId="72A2ED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目前供给较为稳定</w:t>
            </w:r>
          </w:p>
        </w:tc>
      </w:tr>
      <w:tr w14:paraId="5AF6F448">
        <w:trPr>
          <w:jc w:val="center"/>
        </w:trPr>
        <w:tc>
          <w:tcPr>
            <w:tcW w:w="432" w:type="pct"/>
            <w:vMerge w:val="continue"/>
            <w:vAlign w:val="center"/>
          </w:tcPr>
          <w:p w14:paraId="02B013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121A16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提升费率</w:t>
            </w:r>
          </w:p>
        </w:tc>
        <w:tc>
          <w:tcPr>
            <w:tcW w:w="1650" w:type="pct"/>
            <w:vAlign w:val="top"/>
          </w:tcPr>
          <w:p w14:paraId="6610314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选择高费率给到激励，如优惠券、折扣等形式</w:t>
            </w:r>
          </w:p>
        </w:tc>
        <w:tc>
          <w:tcPr>
            <w:tcW w:w="1889" w:type="pct"/>
            <w:vAlign w:val="top"/>
          </w:tcPr>
          <w:p w14:paraId="60F254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依赖于运营侧对红包发放的梳理</w:t>
            </w:r>
          </w:p>
          <w:p w14:paraId="47459E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目前红包体系较为完整</w:t>
            </w:r>
          </w:p>
        </w:tc>
      </w:tr>
      <w:tr w14:paraId="599872BC">
        <w:trPr>
          <w:jc w:val="center"/>
        </w:trPr>
        <w:tc>
          <w:tcPr>
            <w:tcW w:w="432" w:type="pct"/>
            <w:vMerge w:val="restart"/>
            <w:vAlign w:val="center"/>
          </w:tcPr>
          <w:p w14:paraId="1C7276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027" w:type="pct"/>
            <w:vAlign w:val="center"/>
          </w:tcPr>
          <w:p w14:paraId="5A8983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给予更多流量。（优化点）</w:t>
            </w:r>
          </w:p>
        </w:tc>
        <w:tc>
          <w:tcPr>
            <w:tcW w:w="1650" w:type="pct"/>
          </w:tcPr>
          <w:p w14:paraId="7A6D1F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提高云梯酒店位次</w:t>
            </w:r>
          </w:p>
        </w:tc>
        <w:tc>
          <w:tcPr>
            <w:tcW w:w="1889" w:type="pct"/>
          </w:tcPr>
          <w:p w14:paraId="5AD235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商业化侧可以直接提流，同时也可以制定流量公式实现流量提升</w:t>
            </w:r>
          </w:p>
        </w:tc>
      </w:tr>
      <w:tr w14:paraId="3B48E474">
        <w:trPr>
          <w:jc w:val="center"/>
        </w:trPr>
        <w:tc>
          <w:tcPr>
            <w:tcW w:w="432" w:type="pct"/>
            <w:vMerge w:val="continue"/>
            <w:vAlign w:val="center"/>
          </w:tcPr>
          <w:p w14:paraId="0D78ED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7615EA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精准匹配用户。</w:t>
            </w:r>
          </w:p>
        </w:tc>
        <w:tc>
          <w:tcPr>
            <w:tcW w:w="1650" w:type="pct"/>
          </w:tcPr>
          <w:p w14:paraId="42DE28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1、优化搜索召回模型</w:t>
            </w:r>
          </w:p>
          <w:p w14:paraId="5604D4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优化pctr、pcvr学习预测模型</w:t>
            </w:r>
          </w:p>
        </w:tc>
        <w:tc>
          <w:tcPr>
            <w:tcW w:w="1889" w:type="pct"/>
          </w:tcPr>
          <w:p w14:paraId="74EDF5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1、搜索业务内容</w:t>
            </w:r>
          </w:p>
          <w:p w14:paraId="47F465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2、需要单独开发模型</w:t>
            </w:r>
          </w:p>
        </w:tc>
      </w:tr>
      <w:tr w14:paraId="597894AF">
        <w:trPr>
          <w:jc w:val="center"/>
        </w:trPr>
        <w:tc>
          <w:tcPr>
            <w:tcW w:w="432" w:type="pct"/>
            <w:vMerge w:val="restart"/>
            <w:vAlign w:val="center"/>
          </w:tcPr>
          <w:p w14:paraId="63634D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027" w:type="pct"/>
            <w:vAlign w:val="center"/>
          </w:tcPr>
          <w:p w14:paraId="44AFCD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推荐的内容更匹配个人需求</w:t>
            </w:r>
          </w:p>
        </w:tc>
        <w:tc>
          <w:tcPr>
            <w:tcW w:w="1650" w:type="pct"/>
          </w:tcPr>
          <w:p w14:paraId="3AE9F5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与商户侧、平台的解决方案挂钩（保证ctr）</w:t>
            </w:r>
          </w:p>
        </w:tc>
        <w:tc>
          <w:tcPr>
            <w:tcW w:w="1889" w:type="pct"/>
          </w:tcPr>
          <w:p w14:paraId="22A1F3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28615A">
        <w:trPr>
          <w:jc w:val="center"/>
        </w:trPr>
        <w:tc>
          <w:tcPr>
            <w:tcW w:w="432" w:type="pct"/>
            <w:vMerge w:val="continue"/>
            <w:vAlign w:val="center"/>
          </w:tcPr>
          <w:p w14:paraId="165F26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4569D5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提高转化</w:t>
            </w:r>
          </w:p>
        </w:tc>
        <w:tc>
          <w:tcPr>
            <w:tcW w:w="1650" w:type="pct"/>
          </w:tcPr>
          <w:p w14:paraId="144EAD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根据供应商情况针对性提流</w:t>
            </w:r>
          </w:p>
        </w:tc>
        <w:tc>
          <w:tcPr>
            <w:tcW w:w="1889" w:type="pct"/>
          </w:tcPr>
          <w:p w14:paraId="383559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区分现有供应商标签</w:t>
            </w:r>
          </w:p>
        </w:tc>
      </w:tr>
    </w:tbl>
    <w:p w14:paraId="2A6CC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3804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根据以上路径分析，决定通过平台、用户侧率先迭代，通过给到流量提升的形式带来云梯广告收入提升。</w:t>
      </w:r>
    </w:p>
    <w:p w14:paraId="10699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A9E8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一期方案</w:t>
      </w:r>
    </w:p>
    <w:p w14:paraId="21C46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提流试点选择</w:t>
      </w:r>
    </w:p>
    <w:p w14:paraId="7A44123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临近国庆假期，因此决定选择一部分酒店在大盘流量层面进行定向提流。</w:t>
      </w:r>
    </w:p>
    <w:p w14:paraId="1875E7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结合前面的数据分析，我们决定选择200家在大盘和广告流量下均高产的酒店进行流量投放试点。参考指标逻辑如下：</w:t>
      </w:r>
    </w:p>
    <w:p w14:paraId="3D15F54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1、大盘佣金收入+广告收入</w:t>
      </w:r>
    </w:p>
    <w:p w14:paraId="449964F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2、广告ctr/大盘ctr-1</w:t>
      </w:r>
    </w:p>
    <w:p w14:paraId="6FD9922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3、广告cvr/大盘cvr-1</w:t>
      </w:r>
    </w:p>
    <w:p w14:paraId="5B9F4A4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4、近7日云梯日均产单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&gt;13</w:t>
      </w:r>
    </w:p>
    <w:p w14:paraId="6AD97E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5、云梯投放周期包含国庆周期</w:t>
      </w:r>
    </w:p>
    <w:p w14:paraId="2C744C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以上5条指标取交集后，圈选top200作为本次流量试点。</w:t>
      </w:r>
    </w:p>
    <w:p w14:paraId="3E54B9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123C0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流量比例确认</w:t>
      </w:r>
    </w:p>
    <w:p w14:paraId="1523945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1、首先进行数据分析</w:t>
      </w:r>
    </w:p>
    <w:p w14:paraId="3ECFD4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取圈选的200家酒店过去7日的自然流量数据，分别配比5%、10%、15%、20%、25%、30%、35%、40%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...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的流量提升幅度，在测试环境中进行召回观察，当流量大于25%时，出现明显的ctr下降（超出1%），15%-20%区间出现了小范围的cvr波动，综合整体转化情况来看属于可接受范围。</w:t>
      </w:r>
    </w:p>
    <w:p w14:paraId="664516A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2、与搜索最终沟通</w:t>
      </w:r>
    </w:p>
    <w:p w14:paraId="6DAA09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确认在排序模型中提流15%（A组）、20%（B组）、25%（C组）作为本次流量试点AB，每组开放10%流量。</w:t>
      </w:r>
    </w:p>
    <w:p w14:paraId="13928A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1B0F9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结果分析</w:t>
      </w:r>
    </w:p>
    <w:p w14:paraId="3F2B7C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取国庆7日日均AB广告结果如下：</w:t>
      </w:r>
    </w:p>
    <w:tbl>
      <w:tblPr>
        <w:tblW w:w="6357" w:type="pct"/>
        <w:tblInd w:w="-1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217"/>
        <w:gridCol w:w="1339"/>
        <w:gridCol w:w="1360"/>
        <w:gridCol w:w="1258"/>
        <w:gridCol w:w="1299"/>
        <w:gridCol w:w="1330"/>
        <w:gridCol w:w="1670"/>
      </w:tblGrid>
      <w:tr w14:paraId="2AD73C2D">
        <w:trPr>
          <w:trHeight w:val="320" w:hRule="atLeast"/>
        </w:trPr>
        <w:tc>
          <w:tcPr>
            <w:tcW w:w="628" w:type="pct"/>
            <w:shd w:val="clear" w:color="auto" w:fill="91ABDF" w:themeFill="accent1" w:themeFillTint="99"/>
            <w:noWrap/>
            <w:vAlign w:val="center"/>
          </w:tcPr>
          <w:p w14:paraId="5A4390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561" w:type="pct"/>
            <w:shd w:val="clear" w:color="auto" w:fill="91ABDF" w:themeFill="accent1" w:themeFillTint="99"/>
            <w:noWrap/>
            <w:vAlign w:val="center"/>
          </w:tcPr>
          <w:p w14:paraId="08E9C0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A组</w:t>
            </w:r>
          </w:p>
        </w:tc>
        <w:tc>
          <w:tcPr>
            <w:tcW w:w="617" w:type="pct"/>
            <w:shd w:val="clear" w:color="auto" w:fill="91ABDF" w:themeFill="accent1" w:themeFillTint="99"/>
            <w:noWrap/>
            <w:vAlign w:val="center"/>
          </w:tcPr>
          <w:p w14:paraId="5E1F82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B组</w:t>
            </w:r>
          </w:p>
        </w:tc>
        <w:tc>
          <w:tcPr>
            <w:tcW w:w="627" w:type="pct"/>
            <w:shd w:val="clear" w:color="auto" w:fill="91ABDF" w:themeFill="accent1" w:themeFillTint="99"/>
            <w:noWrap/>
            <w:vAlign w:val="center"/>
          </w:tcPr>
          <w:p w14:paraId="294B7F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C组</w:t>
            </w:r>
          </w:p>
        </w:tc>
        <w:tc>
          <w:tcPr>
            <w:tcW w:w="580" w:type="pct"/>
            <w:shd w:val="clear" w:color="auto" w:fill="91ABDF" w:themeFill="accent1" w:themeFillTint="99"/>
            <w:noWrap/>
            <w:vAlign w:val="center"/>
          </w:tcPr>
          <w:p w14:paraId="273870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对照组</w:t>
            </w:r>
          </w:p>
        </w:tc>
        <w:tc>
          <w:tcPr>
            <w:tcW w:w="599" w:type="pct"/>
            <w:shd w:val="clear" w:color="auto" w:fill="91ABDF" w:themeFill="accent1" w:themeFillTint="99"/>
            <w:noWrap/>
            <w:vAlign w:val="center"/>
          </w:tcPr>
          <w:p w14:paraId="133151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对比A</w:t>
            </w:r>
          </w:p>
        </w:tc>
        <w:tc>
          <w:tcPr>
            <w:tcW w:w="613" w:type="pct"/>
            <w:shd w:val="clear" w:color="auto" w:fill="91ABDF" w:themeFill="accent1" w:themeFillTint="99"/>
            <w:noWrap/>
            <w:vAlign w:val="center"/>
          </w:tcPr>
          <w:p w14:paraId="639D42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对比B</w:t>
            </w:r>
          </w:p>
        </w:tc>
        <w:tc>
          <w:tcPr>
            <w:tcW w:w="770" w:type="pct"/>
            <w:shd w:val="clear" w:color="auto" w:fill="91ABDF" w:themeFill="accent1" w:themeFillTint="99"/>
            <w:noWrap/>
            <w:vAlign w:val="center"/>
          </w:tcPr>
          <w:p w14:paraId="7256339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对比C</w:t>
            </w:r>
          </w:p>
        </w:tc>
      </w:tr>
      <w:tr w14:paraId="76971870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6484F8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20位次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00F642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10.25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4622CB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9.01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6827A5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8.76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5F26B5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12.42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6A94F1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-17.47%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715D91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-27.46%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1D668E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-29.47%</w:t>
            </w:r>
          </w:p>
        </w:tc>
      </w:tr>
      <w:tr w14:paraId="746AD4DE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77239F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曝光uv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4C832F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101810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47434A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107820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4D3A32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110392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127EA0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96508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0633F2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5.49%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48653A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11.72%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21CFD4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14.39%</w:t>
            </w:r>
          </w:p>
        </w:tc>
      </w:tr>
      <w:tr w14:paraId="0DD777E3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5F9A78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点击uv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1EA9F0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8175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53A748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8777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00F409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9074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171D144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7643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0CFB51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6.96%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5A6BBE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14.82%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5D4A77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18.72%</w:t>
            </w:r>
          </w:p>
        </w:tc>
      </w:tr>
      <w:tr w14:paraId="7477692B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4D2C35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ctr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658220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8.03%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5D5DD1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8.14%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76A920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8.22%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047F30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7.92%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164BB2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1.39%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49136F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2.78%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46D377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3.79%</w:t>
            </w:r>
          </w:p>
        </w:tc>
      </w:tr>
      <w:tr w14:paraId="1A29C666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390A1D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订单量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314F97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802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6A0D12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868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403ABA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892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02EFC2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746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07DF54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7.51%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6BAA5F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16.35%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0DF85F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19.57%</w:t>
            </w:r>
          </w:p>
        </w:tc>
      </w:tr>
      <w:tr w14:paraId="1E33BF63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724EED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cvr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0F50AE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9.81%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6FD77F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9.89%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65D20E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9.83%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314CCC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9.76%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46B82D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0.51%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3B22EF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1.33%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138FA7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0.72%</w:t>
            </w:r>
          </w:p>
        </w:tc>
      </w:tr>
      <w:tr w14:paraId="39E5EB2D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2A3C13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间夜量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3BC7EC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1115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65DBD5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1198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43A9EB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1169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0AA7F8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994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4BB3AC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12.19%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0DA1F4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20.55%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48716A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17.60%</w:t>
            </w:r>
          </w:p>
        </w:tc>
      </w:tr>
      <w:tr w14:paraId="07F21E91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135FCA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云梯佣金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166F2D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36074.28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74C207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38762.10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04B9BD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37813.31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3B1BAF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32155.23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5EC80C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12.19%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000F62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20.55%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46C58D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17.60%</w:t>
            </w:r>
          </w:p>
        </w:tc>
      </w:tr>
      <w:tr w14:paraId="42A754AE">
        <w:trPr>
          <w:trHeight w:val="320" w:hRule="atLeast"/>
        </w:trPr>
        <w:tc>
          <w:tcPr>
            <w:tcW w:w="628" w:type="pct"/>
            <w:shd w:val="clear"/>
            <w:noWrap/>
            <w:vAlign w:val="center"/>
          </w:tcPr>
          <w:p w14:paraId="190465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平台佣金</w:t>
            </w:r>
          </w:p>
        </w:tc>
        <w:tc>
          <w:tcPr>
            <w:tcW w:w="1217" w:type="dxa"/>
            <w:shd w:val="clear"/>
            <w:noWrap/>
            <w:vAlign w:val="center"/>
          </w:tcPr>
          <w:p w14:paraId="0B6C18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37264.73</w:t>
            </w:r>
          </w:p>
        </w:tc>
        <w:tc>
          <w:tcPr>
            <w:tcW w:w="1339" w:type="dxa"/>
            <w:shd w:val="clear"/>
            <w:noWrap/>
            <w:vAlign w:val="center"/>
          </w:tcPr>
          <w:p w14:paraId="09DEF5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39432.69</w:t>
            </w:r>
          </w:p>
        </w:tc>
        <w:tc>
          <w:tcPr>
            <w:tcW w:w="1360" w:type="dxa"/>
            <w:shd w:val="clear"/>
            <w:noWrap/>
            <w:vAlign w:val="center"/>
          </w:tcPr>
          <w:p w14:paraId="2C1DF1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38580.92</w:t>
            </w:r>
          </w:p>
        </w:tc>
        <w:tc>
          <w:tcPr>
            <w:tcW w:w="1258" w:type="dxa"/>
            <w:shd w:val="clear"/>
            <w:noWrap/>
            <w:vAlign w:val="center"/>
          </w:tcPr>
          <w:p w14:paraId="34027D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32778.14</w:t>
            </w:r>
          </w:p>
        </w:tc>
        <w:tc>
          <w:tcPr>
            <w:tcW w:w="1299" w:type="dxa"/>
            <w:shd w:val="clear"/>
            <w:noWrap/>
            <w:vAlign w:val="center"/>
          </w:tcPr>
          <w:p w14:paraId="4B9090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13.69%</w:t>
            </w:r>
          </w:p>
        </w:tc>
        <w:tc>
          <w:tcPr>
            <w:tcW w:w="1330" w:type="dxa"/>
            <w:shd w:val="clear"/>
            <w:noWrap/>
            <w:vAlign w:val="center"/>
          </w:tcPr>
          <w:p w14:paraId="3B25FF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20.30%</w:t>
            </w:r>
          </w:p>
        </w:tc>
        <w:tc>
          <w:tcPr>
            <w:tcW w:w="1670" w:type="dxa"/>
            <w:shd w:val="clear"/>
            <w:noWrap/>
            <w:vAlign w:val="center"/>
          </w:tcPr>
          <w:p w14:paraId="3D2D5E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17.70%</w:t>
            </w:r>
          </w:p>
        </w:tc>
      </w:tr>
    </w:tbl>
    <w:p w14:paraId="02BA128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7D81C50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附加：对比自然流量数据，25%的提流带来的广告ctr与自然流量ctr基本持平，AB组均高于自然流量ctr。</w:t>
      </w:r>
    </w:p>
    <w:p w14:paraId="1E86A56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结论1：本次B组提流效果最为明显，最高可提流25%。</w:t>
      </w:r>
    </w:p>
    <w:p w14:paraId="1FFDA0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思考：这个结论如何得出？</w:t>
      </w:r>
    </w:p>
    <w:p w14:paraId="2AFF074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结论2：B、C组相比，C组流量提升不明显，原因是金字塔优先级最高，该部分酒店77%投放了金字塔，部分酒店金字塔优先露出，云梯效果被抹去。</w:t>
      </w:r>
    </w:p>
    <w:p w14:paraId="0659F7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2701C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二期方案</w:t>
      </w:r>
    </w:p>
    <w:p w14:paraId="21926C3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根据1期流量效果分析，决定尝试破除金字塔优先级限制，云梯和金字塔可以按照ecpm进行公平竞争，同时限制CTR，若金字塔酒店pctr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云梯酒店ctr则仍金字塔优先。</w:t>
      </w:r>
    </w:p>
    <w:p w14:paraId="46FB703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通过AB测试，提升25%的流量可以位次到达7.54，云梯佣金提升22.65%。</w:t>
      </w:r>
    </w:p>
    <w:p w14:paraId="0494F6B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61886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3.5 三期方案</w:t>
      </w:r>
    </w:p>
    <w:p w14:paraId="6139F83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通过多组AB测试，放开酒店限制，通过流量分配公式进行竞争。</w:t>
      </w:r>
    </w:p>
    <w:p w14:paraId="449FC35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同时在试点中发现，cvr受到云梯供应商影响，</w:t>
      </w:r>
      <w:r>
        <w:rPr>
          <w:rFonts w:hint="eastAsia"/>
          <w:sz w:val="24"/>
          <w:szCs w:val="24"/>
          <w:lang w:val="en-US" w:eastAsia="zh-CN"/>
        </w:rPr>
        <w:t>从供应商纬度来看，目前赫程供应商中，云梯商户占全部酒店商户的81.25%，云梯广告单占大盘全部商户的76.33%，云梯广告单占赫程酒店全部订单的74.12%。该部分数据与其他渠道相比，均属于最高。因此决定在公式中新增对渠道产单的约束条件，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按照历史产能收益和未来预估收益进行划分。（目前pcvr预测模型不能完全信赖，需要借助历史产能进行权衡）</w:t>
      </w:r>
    </w:p>
    <w:p w14:paraId="5515B84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C8D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3.5.1 历史产能收益计算</w:t>
      </w:r>
    </w:p>
    <w:p w14:paraId="79355FF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产能收益=云梯产能*云梯前底价*云梯费率</w:t>
      </w:r>
    </w:p>
    <w:p w14:paraId="56D012E6">
      <w:pPr>
        <w:spacing w:line="360" w:lineRule="auto"/>
        <w:ind w:firstLine="480" w:firstLineChars="2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其中，云梯产能计算逻辑如下：</w:t>
      </w:r>
    </w:p>
    <w:p w14:paraId="5B09E190">
      <w:pPr>
        <w:spacing w:line="360" w:lineRule="auto"/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1236345"/>
            <wp:effectExtent l="0" t="0" r="12700" b="825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16BD">
      <w:pPr>
        <w:spacing w:line="360" w:lineRule="auto"/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以下非分销单指app/wx渠道单，分销单指除了app/wx渠道其他渠道订单。</w:t>
      </w:r>
    </w:p>
    <w:p w14:paraId="46C3FF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若历史180天有云梯单：</w:t>
      </w:r>
    </w:p>
    <w:p w14:paraId="3E65AB80">
      <w:pPr>
        <w:spacing w:before="62" w:beforeLines="20" w:after="62" w:afterLines="20"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</w:rPr>
        <w:t>云梯产能=历史</w:t>
      </w:r>
      <w:r>
        <w:rPr>
          <w:rFonts w:hint="eastAsia"/>
          <w:sz w:val="24"/>
          <w:lang w:val="en-US" w:eastAsia="zh-CN"/>
        </w:rPr>
        <w:t>非分销渠道</w:t>
      </w:r>
      <w:r>
        <w:rPr>
          <w:rFonts w:hint="eastAsia"/>
          <w:sz w:val="24"/>
        </w:rPr>
        <w:t>日均产单</w:t>
      </w:r>
      <w:r>
        <w:rPr>
          <w:rFonts w:hint="eastAsia"/>
          <w:color w:val="auto"/>
          <w:sz w:val="24"/>
          <w:lang w:val="en-US" w:eastAsia="zh-CN"/>
        </w:rPr>
        <w:t>+</w:t>
      </w:r>
      <w:r>
        <w:rPr>
          <w:rFonts w:hint="eastAsia"/>
          <w:sz w:val="24"/>
        </w:rPr>
        <w:t>历史</w:t>
      </w:r>
      <w:r>
        <w:rPr>
          <w:rFonts w:hint="eastAsia"/>
          <w:sz w:val="24"/>
          <w:lang w:val="en-US" w:eastAsia="zh-CN"/>
        </w:rPr>
        <w:t>分销渠道</w:t>
      </w:r>
      <w:r>
        <w:rPr>
          <w:rFonts w:hint="eastAsia"/>
          <w:sz w:val="24"/>
        </w:rPr>
        <w:t>日均产单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*分销系数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</w:t>
      </w:r>
    </w:p>
    <w:p w14:paraId="21BCB8D8">
      <w:pPr>
        <w:spacing w:line="360" w:lineRule="auto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其中，日均产单=</w:t>
      </w:r>
      <w:r>
        <w:rPr>
          <w:rFonts w:hint="eastAsia"/>
          <w:b w:val="0"/>
          <w:bCs w:val="0"/>
          <w:sz w:val="24"/>
          <w:szCs w:val="24"/>
        </w:rPr>
        <w:t>历史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180天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云梯订单量/</w:t>
      </w:r>
      <w:r>
        <w:rPr>
          <w:rFonts w:hint="eastAsia"/>
          <w:b w:val="0"/>
          <w:bCs w:val="0"/>
          <w:sz w:val="24"/>
          <w:szCs w:val="24"/>
        </w:rPr>
        <w:t>历史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180天中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云梯提流天数。</w:t>
      </w:r>
    </w:p>
    <w:p w14:paraId="09DF17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若历史180天无云梯单，且云梯生效天数小于等于3天，则用平台HC单兜底：</w:t>
      </w:r>
    </w:p>
    <w:p w14:paraId="271E3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lang w:val="en-US" w:eastAsia="zh-CN"/>
        </w:rPr>
        <w:t>云梯产能=（历史180天平台HC 非分销渠道</w:t>
      </w:r>
      <w:r>
        <w:rPr>
          <w:rFonts w:hint="eastAsia"/>
          <w:sz w:val="24"/>
        </w:rPr>
        <w:t>日均产单</w:t>
      </w:r>
      <w:r>
        <w:rPr>
          <w:rFonts w:hint="eastAsia"/>
          <w:sz w:val="24"/>
          <w:lang w:val="en-US" w:eastAsia="zh-CN"/>
        </w:rPr>
        <w:t>+</w:t>
      </w:r>
      <w:r>
        <w:rPr>
          <w:rFonts w:hint="eastAsia"/>
          <w:sz w:val="24"/>
        </w:rPr>
        <w:t>历史</w:t>
      </w:r>
      <w:r>
        <w:rPr>
          <w:rFonts w:hint="eastAsia"/>
          <w:sz w:val="24"/>
          <w:lang w:val="en-US" w:eastAsia="zh-CN"/>
        </w:rPr>
        <w:t>180天平台HC分销渠道</w:t>
      </w:r>
      <w:r>
        <w:rPr>
          <w:rFonts w:hint="eastAsia"/>
          <w:sz w:val="24"/>
        </w:rPr>
        <w:t>日均产单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*分销系数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X）*80%</w:t>
      </w:r>
    </w:p>
    <w:p w14:paraId="23CD4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其中，平台HC日均产单=历史180天HC订单量/历史180天HC有产天数。</w:t>
      </w:r>
    </w:p>
    <w:p w14:paraId="2F7A85F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若历史180天无云梯单，且云梯生效天数大于7天，则产能记为0。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3908"/>
      </w:tblGrid>
      <w:tr w14:paraId="23C671E6">
        <w:trPr>
          <w:trHeight w:val="329" w:hRule="atLeast"/>
        </w:trPr>
        <w:tc>
          <w:tcPr>
            <w:tcW w:w="2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08F846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分销单</w:t>
            </w:r>
            <w:r>
              <w:rPr>
                <w:rFonts w:hint="eastAsia" w:ascii="Calibri" w:hAnsi="Calibri" w:eastAsia="宋体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占比D</w:t>
            </w:r>
          </w:p>
        </w:tc>
        <w:tc>
          <w:tcPr>
            <w:tcW w:w="2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2D1230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Calibri" w:hAnsi="Calibri" w:eastAsia="宋体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系数配置X</w:t>
            </w:r>
          </w:p>
        </w:tc>
      </w:tr>
      <w:tr w14:paraId="2B180D65">
        <w:trPr>
          <w:trHeight w:val="329" w:hRule="atLeast"/>
        </w:trPr>
        <w:tc>
          <w:tcPr>
            <w:tcW w:w="2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36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0≤D＜0.2</w:t>
            </w:r>
          </w:p>
        </w:tc>
        <w:tc>
          <w:tcPr>
            <w:tcW w:w="2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63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X=1</w:t>
            </w:r>
          </w:p>
        </w:tc>
      </w:tr>
      <w:tr w14:paraId="52CC5576">
        <w:trPr>
          <w:trHeight w:val="329" w:hRule="atLeast"/>
        </w:trPr>
        <w:tc>
          <w:tcPr>
            <w:tcW w:w="2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9B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0.2≤D＜0.4</w:t>
            </w:r>
          </w:p>
        </w:tc>
        <w:tc>
          <w:tcPr>
            <w:tcW w:w="2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0D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X=0.9</w:t>
            </w:r>
          </w:p>
        </w:tc>
      </w:tr>
      <w:tr w14:paraId="240927AA">
        <w:trPr>
          <w:trHeight w:val="329" w:hRule="atLeast"/>
        </w:trPr>
        <w:tc>
          <w:tcPr>
            <w:tcW w:w="2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902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0.4≤D＜0.6</w:t>
            </w:r>
          </w:p>
        </w:tc>
        <w:tc>
          <w:tcPr>
            <w:tcW w:w="2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863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X=0.8</w:t>
            </w:r>
          </w:p>
        </w:tc>
      </w:tr>
      <w:tr w14:paraId="150CDBF5">
        <w:trPr>
          <w:trHeight w:val="329" w:hRule="atLeast"/>
        </w:trPr>
        <w:tc>
          <w:tcPr>
            <w:tcW w:w="2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D2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0.6≤D＜0.8</w:t>
            </w:r>
          </w:p>
        </w:tc>
        <w:tc>
          <w:tcPr>
            <w:tcW w:w="2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B4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X=0.6</w:t>
            </w:r>
          </w:p>
        </w:tc>
      </w:tr>
      <w:tr w14:paraId="56136EE1">
        <w:trPr>
          <w:trHeight w:val="329" w:hRule="atLeast"/>
        </w:trPr>
        <w:tc>
          <w:tcPr>
            <w:tcW w:w="2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96E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0.8≤D≤1</w:t>
            </w:r>
          </w:p>
        </w:tc>
        <w:tc>
          <w:tcPr>
            <w:tcW w:w="2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2A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X=0.4</w:t>
            </w:r>
          </w:p>
        </w:tc>
      </w:tr>
    </w:tbl>
    <w:p w14:paraId="00A4F7F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lang w:val="en-US" w:eastAsia="zh-CN"/>
        </w:rPr>
      </w:pPr>
    </w:p>
    <w:p w14:paraId="6C35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3.5.2 未来预估收益计算</w:t>
      </w:r>
    </w:p>
    <w:p w14:paraId="585695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千次曝光收益=云梯前底价*云梯费率*PCTR*PCVR*1000</w:t>
      </w:r>
    </w:p>
    <w:p w14:paraId="1D118D7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5366C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3.5.3 流量分配逻辑</w:t>
      </w:r>
    </w:p>
    <w:p w14:paraId="62E9D21E">
      <w:pPr>
        <w:numPr>
          <w:numId w:val="0"/>
        </w:numPr>
        <w:spacing w:line="360" w:lineRule="auto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提流比例R=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A*单次召回云梯酒店数量*云梯酒店提流分数/Σ单次召回云梯酒店的提流分数</w:t>
      </w:r>
    </w:p>
    <w:p w14:paraId="6D56BF67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其中：</w:t>
      </w:r>
    </w:p>
    <w:p w14:paraId="343C7722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提流分数=Q*千次曝光收益分+Z*产能收益分；</w:t>
      </w:r>
    </w:p>
    <w:p w14:paraId="60A70CCB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当云梯产能=0时，提流分数=0；</w:t>
      </w:r>
    </w:p>
    <w:p w14:paraId="5891DD8F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千次曝光收益分=（千次曝光收益-单次召回云梯酒店的千次曝光收益的最小值）/（单次召回云梯酒店的千次曝光收益的最大值-单次召回云梯酒店的千次曝光收益的最小值）</w:t>
      </w:r>
    </w:p>
    <w:p w14:paraId="67051C3B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产能收益分=（产能收益-单次召回云梯酒店的产能收益的最小值）/（单次召回云梯酒店的产能收益的最大值-单次召回云梯酒店的产能收益的最小值）</w:t>
      </w:r>
    </w:p>
    <w:p w14:paraId="739DF618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7B1B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3.5.4 最大流量逻辑</w:t>
      </w:r>
    </w:p>
    <w:p w14:paraId="03C086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可跃升最远位置=当前排序名次*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提流比例R</w:t>
      </w:r>
    </w:p>
    <w:p w14:paraId="1FC24A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其中提流比例R</w:t>
      </w:r>
      <w:r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&lt;=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25%</w:t>
      </w:r>
    </w:p>
    <w:p w14:paraId="0B1FA47C">
      <w:pPr>
        <w:spacing w:before="62" w:beforeLines="20" w:after="62" w:afterLines="20" w:line="360" w:lineRule="auto"/>
        <w:ind w:firstLine="480" w:firstLineChars="200"/>
        <w:rPr>
          <w:rFonts w:hint="eastAsia" w:eastAsiaTheme="minor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val="en-US" w:eastAsia="zh-CN"/>
        </w:rPr>
        <w:t>特殊逻辑</w:t>
      </w:r>
    </w:p>
    <w:p w14:paraId="74091E9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单次召回全部为产能为0的酒店，不提流；</w:t>
      </w:r>
    </w:p>
    <w:p w14:paraId="4C2AA3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单次召回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只有1家云梯有产</w:t>
      </w:r>
      <w:r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酒店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，先基础提流，后续考虑优化；</w:t>
      </w:r>
    </w:p>
    <w:p w14:paraId="1454D32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>当单次召回有超过</w:t>
      </w:r>
      <w:r>
        <w:rPr>
          <w:rFonts w:hint="eastAsia" w:asciiTheme="minorHAnsi" w:hAnsiTheme="minorHAnsi" w:eastAsiaTheme="minorEastAsia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20</w:t>
      </w:r>
      <w:r>
        <w:rPr>
          <w:rFonts w:ascii="宋体" w:hAnsi="宋体" w:eastAsia="宋体" w:cs="宋体"/>
          <w:sz w:val="24"/>
          <w:szCs w:val="24"/>
        </w:rPr>
        <w:t>家以上的云梯有产酒店时，计算提流不考虑无产酒店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6BC0B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/>
          <w:sz w:val="24"/>
          <w:szCs w:val="24"/>
          <w:lang w:val="en-US" w:eastAsia="zh-CN"/>
        </w:rPr>
      </w:pPr>
    </w:p>
    <w:p w14:paraId="5B9F8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3.5.5 竞价排序逻辑</w:t>
      </w:r>
    </w:p>
    <w:p w14:paraId="3493945F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全召回排序结果，在最远位置范围内，满足限制条件下，选择可替换位置的最高位置插入。</w:t>
      </w:r>
    </w:p>
    <w:p w14:paraId="533A54D0">
      <w:pPr>
        <w:spacing w:before="62" w:beforeLines="20" w:after="62" w:afterLines="20" w:line="360" w:lineRule="auto"/>
        <w:ind w:firstLine="480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  <w:lang w:eastAsia="zh-CN"/>
        </w:rPr>
        <w:t>、</w:t>
      </w:r>
      <w:r>
        <w:rPr>
          <w:rFonts w:hint="eastAsia"/>
          <w:b/>
          <w:bCs/>
          <w:sz w:val="24"/>
        </w:rPr>
        <w:t>云梯PK广告</w:t>
      </w:r>
    </w:p>
    <w:p w14:paraId="56912325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每一次搜索按现有自然排序召回</w:t>
      </w:r>
      <w:r>
        <w:rPr>
          <w:rFonts w:hint="eastAsia"/>
          <w:sz w:val="24"/>
        </w:rPr>
        <w:t>和CPC/CPM排序</w:t>
      </w:r>
      <w:r>
        <w:rPr>
          <w:sz w:val="24"/>
        </w:rPr>
        <w:t>结果，</w:t>
      </w:r>
      <w:r>
        <w:rPr>
          <w:rFonts w:hint="eastAsia"/>
          <w:sz w:val="24"/>
        </w:rPr>
        <w:t>分别</w:t>
      </w:r>
      <w:r>
        <w:rPr>
          <w:sz w:val="24"/>
        </w:rPr>
        <w:t>计算</w:t>
      </w:r>
      <w:r>
        <w:rPr>
          <w:rFonts w:hint="eastAsia"/>
          <w:sz w:val="24"/>
        </w:rPr>
        <w:t>广告预估收益：</w:t>
      </w:r>
    </w:p>
    <w:p w14:paraId="1695704A">
      <w:pPr>
        <w:numPr>
          <w:ilvl w:val="0"/>
          <w:numId w:val="3"/>
        </w:numPr>
        <w:spacing w:line="360" w:lineRule="auto"/>
        <w:ind w:left="0" w:firstLine="480" w:firstLineChars="200"/>
        <w:rPr>
          <w:sz w:val="24"/>
        </w:rPr>
      </w:pPr>
      <w:r>
        <w:rPr>
          <w:rFonts w:hint="eastAsia"/>
          <w:sz w:val="24"/>
        </w:rPr>
        <w:t>CPC：</w:t>
      </w:r>
      <w:r>
        <w:rPr>
          <w:sz w:val="24"/>
        </w:rPr>
        <w:t>ecpm</w:t>
      </w:r>
      <w:r>
        <w:rPr>
          <w:rFonts w:hint="eastAsia"/>
          <w:sz w:val="24"/>
        </w:rPr>
        <w:t>=pctr*</w:t>
      </w:r>
      <w:r>
        <w:rPr>
          <w:rFonts w:hint="eastAsia"/>
          <w:sz w:val="24"/>
          <w:lang w:val="en-US" w:eastAsia="zh-CN"/>
        </w:rPr>
        <w:t>gsp bid*竞价系数</w:t>
      </w:r>
    </w:p>
    <w:p w14:paraId="02903019">
      <w:pPr>
        <w:numPr>
          <w:ilvl w:val="0"/>
          <w:numId w:val="3"/>
        </w:numPr>
        <w:spacing w:line="360" w:lineRule="auto"/>
        <w:ind w:left="0" w:firstLine="480" w:firstLineChars="200"/>
        <w:rPr>
          <w:sz w:val="24"/>
        </w:rPr>
      </w:pPr>
      <w:r>
        <w:rPr>
          <w:rFonts w:hint="eastAsia"/>
          <w:sz w:val="24"/>
        </w:rPr>
        <w:t>CPM：</w:t>
      </w:r>
      <w:r>
        <w:rPr>
          <w:sz w:val="24"/>
        </w:rPr>
        <w:t>ecpm</w:t>
      </w:r>
      <w:r>
        <w:rPr>
          <w:rFonts w:hint="eastAsia"/>
          <w:sz w:val="24"/>
        </w:rPr>
        <w:t>=</w:t>
      </w:r>
      <w:r>
        <w:rPr>
          <w:rFonts w:hint="eastAsia"/>
          <w:sz w:val="24"/>
          <w:lang w:val="en-US" w:eastAsia="zh-CN"/>
        </w:rPr>
        <w:t>gsp bid*竞价系数</w:t>
      </w:r>
    </w:p>
    <w:p w14:paraId="00331313">
      <w:pPr>
        <w:numPr>
          <w:ilvl w:val="0"/>
          <w:numId w:val="3"/>
        </w:numPr>
        <w:spacing w:line="360" w:lineRule="auto"/>
        <w:ind w:left="0" w:firstLine="480" w:firstLineChars="200"/>
        <w:rPr>
          <w:sz w:val="24"/>
        </w:rPr>
      </w:pPr>
      <w:r>
        <w:rPr>
          <w:rFonts w:hint="eastAsia"/>
          <w:sz w:val="24"/>
        </w:rPr>
        <w:t>云梯：</w:t>
      </w:r>
      <w:r>
        <w:rPr>
          <w:sz w:val="24"/>
        </w:rPr>
        <w:t>ecpm</w:t>
      </w:r>
      <w:r>
        <w:rPr>
          <w:rFonts w:hint="eastAsia"/>
          <w:sz w:val="24"/>
        </w:rPr>
        <w:t>=pctr*pcvr*</w:t>
      </w:r>
      <w:r>
        <w:rPr>
          <w:rFonts w:hint="eastAsia"/>
          <w:sz w:val="24"/>
          <w:lang w:val="en-US" w:eastAsia="zh-CN"/>
        </w:rPr>
        <w:t>云梯前底价*云梯费率</w:t>
      </w:r>
      <w:r>
        <w:rPr>
          <w:rFonts w:hint="eastAsia"/>
          <w:sz w:val="24"/>
          <w:highlight w:val="none"/>
          <w:lang w:val="en-US" w:eastAsia="zh-CN"/>
        </w:rPr>
        <w:t>*入住天数</w:t>
      </w:r>
    </w:p>
    <w:p w14:paraId="39E7C2C0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若第</w:t>
      </w:r>
      <w:r>
        <w:rPr>
          <w:rFonts w:hint="eastAsia"/>
          <w:sz w:val="24"/>
        </w:rPr>
        <w:t>p</w:t>
      </w:r>
      <w:r>
        <w:rPr>
          <w:sz w:val="24"/>
        </w:rPr>
        <w:t>位为</w:t>
      </w:r>
      <w:r>
        <w:rPr>
          <w:rFonts w:hint="eastAsia"/>
          <w:sz w:val="24"/>
        </w:rPr>
        <w:t>云梯</w:t>
      </w:r>
      <w:r>
        <w:rPr>
          <w:sz w:val="24"/>
        </w:rPr>
        <w:t>酒店，使用ecpm</w:t>
      </w:r>
      <w:r>
        <w:rPr>
          <w:rFonts w:hint="eastAsia"/>
          <w:sz w:val="24"/>
          <w:vertAlign w:val="subscript"/>
        </w:rPr>
        <w:t>p</w:t>
      </w:r>
      <w:r>
        <w:rPr>
          <w:sz w:val="24"/>
        </w:rPr>
        <w:t>与其当前1、2、…</w:t>
      </w:r>
      <w:r>
        <w:rPr>
          <w:rFonts w:hint="eastAsia"/>
          <w:sz w:val="24"/>
        </w:rPr>
        <w:t>p</w:t>
      </w:r>
      <w:r>
        <w:rPr>
          <w:sz w:val="24"/>
        </w:rPr>
        <w:t>个酒店的ecpm值进行比较，找出低于ecpm</w:t>
      </w:r>
      <w:r>
        <w:rPr>
          <w:rFonts w:hint="eastAsia"/>
          <w:sz w:val="24"/>
          <w:vertAlign w:val="subscript"/>
        </w:rPr>
        <w:t>p</w:t>
      </w:r>
      <w:r>
        <w:rPr>
          <w:sz w:val="24"/>
        </w:rPr>
        <w:t xml:space="preserve"> 的酒店集合A：</w:t>
      </w:r>
    </w:p>
    <w:p w14:paraId="138BEC8F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（0:ecpm</w:t>
      </w:r>
      <w:r>
        <w:rPr>
          <w:sz w:val="24"/>
          <w:vertAlign w:val="subscript"/>
        </w:rPr>
        <w:t>a</w:t>
      </w:r>
      <w:r>
        <w:rPr>
          <w:sz w:val="24"/>
        </w:rPr>
        <w:t xml:space="preserve">，position） </w:t>
      </w:r>
    </w:p>
    <w:p w14:paraId="34CF7276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（1:ecpm</w:t>
      </w:r>
      <w:r>
        <w:rPr>
          <w:sz w:val="24"/>
          <w:vertAlign w:val="subscript"/>
        </w:rPr>
        <w:t>b</w:t>
      </w:r>
      <w:r>
        <w:rPr>
          <w:sz w:val="24"/>
        </w:rPr>
        <w:t>，position）</w:t>
      </w:r>
    </w:p>
    <w:p w14:paraId="4AA07259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（2:ecpm</w:t>
      </w:r>
      <w:r>
        <w:rPr>
          <w:sz w:val="24"/>
          <w:vertAlign w:val="subscript"/>
        </w:rPr>
        <w:t>c</w:t>
      </w:r>
      <w:r>
        <w:rPr>
          <w:sz w:val="24"/>
        </w:rPr>
        <w:t>，position）</w:t>
      </w:r>
    </w:p>
    <w:p w14:paraId="578BCB2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（3:ecpm</w:t>
      </w:r>
      <w:r>
        <w:rPr>
          <w:sz w:val="24"/>
          <w:vertAlign w:val="subscript"/>
        </w:rPr>
        <w:t>d</w:t>
      </w:r>
      <w:r>
        <w:rPr>
          <w:sz w:val="24"/>
        </w:rPr>
        <w:t xml:space="preserve">，position） </w:t>
      </w:r>
    </w:p>
    <w:p w14:paraId="143D568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（N：ecpm</w:t>
      </w:r>
      <w:r>
        <w:rPr>
          <w:sz w:val="24"/>
          <w:vertAlign w:val="subscript"/>
        </w:rPr>
        <w:t>n</w:t>
      </w:r>
      <w:r>
        <w:rPr>
          <w:sz w:val="24"/>
        </w:rPr>
        <w:t>，position） (a、b、c、d、n小于</w:t>
      </w:r>
      <w:r>
        <w:rPr>
          <w:rFonts w:hint="eastAsia"/>
          <w:sz w:val="24"/>
        </w:rPr>
        <w:t>p</w:t>
      </w:r>
      <w:r>
        <w:rPr>
          <w:sz w:val="24"/>
        </w:rPr>
        <w:t>)</w:t>
      </w:r>
    </w:p>
    <w:p w14:paraId="4E98EA1C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第</w:t>
      </w:r>
      <w:r>
        <w:rPr>
          <w:rFonts w:hint="eastAsia"/>
          <w:sz w:val="24"/>
        </w:rPr>
        <w:t>p</w:t>
      </w:r>
      <w:r>
        <w:rPr>
          <w:sz w:val="24"/>
        </w:rPr>
        <w:t>位可使用酒店集合A中的酒店位置。</w:t>
      </w:r>
    </w:p>
    <w:p w14:paraId="57D0B71F">
      <w:pPr>
        <w:spacing w:before="62" w:beforeLines="20" w:after="62" w:afterLines="20" w:line="360" w:lineRule="auto"/>
        <w:ind w:firstLine="480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2、</w:t>
      </w:r>
      <w:r>
        <w:rPr>
          <w:rFonts w:hint="eastAsia"/>
          <w:b/>
          <w:bCs/>
          <w:sz w:val="24"/>
        </w:rPr>
        <w:t>云梯最终插入位置</w:t>
      </w:r>
    </w:p>
    <w:p w14:paraId="1DA6FE37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在跃升最远位置范围内，满足限制条件（不占用位置）下，插入集合A、B中的最高位置。</w:t>
      </w:r>
    </w:p>
    <w:p w14:paraId="21B83D1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/>
          <w:sz w:val="24"/>
          <w:szCs w:val="24"/>
          <w:lang w:val="en-US" w:eastAsia="zh-CN"/>
        </w:rPr>
      </w:pPr>
    </w:p>
    <w:p w14:paraId="265C7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3.6 三期目标预测</w:t>
      </w:r>
    </w:p>
    <w:p w14:paraId="459F56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2880" cy="1918335"/>
            <wp:effectExtent l="0" t="0" r="20320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844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结合1、2期结果，预计广告收入整体提升28.56%。</w:t>
      </w:r>
    </w:p>
    <w:p w14:paraId="73B4E2C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思考：预测目标需要用到哪些过程数据？如何进行合理预估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？</w:t>
      </w:r>
    </w:p>
    <w:p w14:paraId="066BB9A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6EBA5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30CE1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7C064206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为提升参与云梯广告酒店的收入，需要提升云梯酒店在平台的产单，进一步完善云梯酒店的提流策略。目前原始策略在最高跃升位置的选择上，只考虑了跃升比例作为提流比例，跃升比例作为可配置的固定比例，无法反应云梯酒店的实际收入和产单情况，因此考虑优化对最高跃升位置的设定，增加云梯佣金、云梯酒店产单能力和实时CVR三个影响因素。</w:t>
      </w:r>
    </w:p>
    <w:p w14:paraId="6CD8B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同时考虑支持云梯酒店与CPC/CPM广告酒店分别竞价。</w:t>
      </w:r>
    </w:p>
    <w:p w14:paraId="119F0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</w:p>
    <w:p w14:paraId="1CAE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5A1F66F">
        <w:tc>
          <w:tcPr>
            <w:tcW w:w="2840" w:type="dxa"/>
            <w:shd w:val="clear" w:color="auto" w:fill="91ABDF" w:themeFill="accent1" w:themeFillTint="99"/>
            <w:vAlign w:val="center"/>
          </w:tcPr>
          <w:p w14:paraId="42241D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91ABDF" w:themeFill="accent1" w:themeFillTint="99"/>
            <w:vAlign w:val="center"/>
          </w:tcPr>
          <w:p w14:paraId="3AEC8F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91ABDF" w:themeFill="accent1" w:themeFillTint="99"/>
            <w:vAlign w:val="center"/>
          </w:tcPr>
          <w:p w14:paraId="084CD5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74C17102">
        <w:tc>
          <w:tcPr>
            <w:tcW w:w="2840" w:type="dxa"/>
            <w:vAlign w:val="center"/>
          </w:tcPr>
          <w:p w14:paraId="37AFF8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2841" w:type="dxa"/>
            <w:vAlign w:val="center"/>
          </w:tcPr>
          <w:p w14:paraId="289F3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352082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4B1D829">
        <w:tc>
          <w:tcPr>
            <w:tcW w:w="2840" w:type="dxa"/>
            <w:vAlign w:val="center"/>
          </w:tcPr>
          <w:p w14:paraId="372353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 w14:paraId="2CE1B9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7B733B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397C416">
        <w:tc>
          <w:tcPr>
            <w:tcW w:w="2840" w:type="dxa"/>
            <w:vAlign w:val="center"/>
          </w:tcPr>
          <w:p w14:paraId="5D7B0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 w14:paraId="5C3C5E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4D7A3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DFEE5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红包规则</w:t>
            </w:r>
          </w:p>
        </w:tc>
        <w:tc>
          <w:tcPr>
            <w:tcW w:w="2841" w:type="dxa"/>
            <w:vAlign w:val="center"/>
          </w:tcPr>
          <w:p w14:paraId="468AED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3754E263">
        <w:tc>
          <w:tcPr>
            <w:tcW w:w="2840" w:type="dxa"/>
            <w:vAlign w:val="center"/>
          </w:tcPr>
          <w:p w14:paraId="0B9441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2841" w:type="dxa"/>
            <w:vAlign w:val="center"/>
          </w:tcPr>
          <w:p w14:paraId="564CA8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</w:t>
            </w: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新增计划接口</w:t>
            </w:r>
          </w:p>
          <w:p w14:paraId="60BB44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</w:t>
            </w: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记录计划过程</w:t>
            </w:r>
          </w:p>
          <w:p w14:paraId="688833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</w:t>
            </w:r>
            <w:r>
              <w:rPr>
                <w:rFonts w:hint="eastAsia"/>
                <w:sz w:val="24"/>
              </w:rPr>
              <w:t>提供历史云梯订单数据</w:t>
            </w:r>
            <w:r>
              <w:rPr>
                <w:rFonts w:hint="eastAsia"/>
                <w:sz w:val="24"/>
                <w:lang w:val="en-US" w:eastAsia="zh-CN"/>
              </w:rPr>
              <w:t>和云梯相关配置</w:t>
            </w:r>
          </w:p>
        </w:tc>
        <w:tc>
          <w:tcPr>
            <w:tcW w:w="2841" w:type="dxa"/>
            <w:vAlign w:val="center"/>
          </w:tcPr>
          <w:p w14:paraId="4491DB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4</w:t>
            </w:r>
          </w:p>
          <w:p w14:paraId="224502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后端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6</w:t>
            </w:r>
          </w:p>
          <w:p w14:paraId="1C47F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79B13988">
        <w:tc>
          <w:tcPr>
            <w:tcW w:w="2840" w:type="dxa"/>
            <w:vAlign w:val="center"/>
          </w:tcPr>
          <w:p w14:paraId="635882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 w14:paraId="18C872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计划同步</w:t>
            </w:r>
          </w:p>
          <w:p w14:paraId="03FA6F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2）竞价排序</w:t>
            </w:r>
          </w:p>
          <w:p w14:paraId="0E521C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3173A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5C8F28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19BB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3EB6B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计划接口同步</w:t>
      </w:r>
    </w:p>
    <w:p w14:paraId="493FFEC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原接口不变</w:t>
      </w:r>
    </w:p>
    <w:p w14:paraId="44AA0E9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更新云梯计划接口，新增计算字段：云梯产能</w:t>
      </w:r>
    </w:p>
    <w:p w14:paraId="4E984BE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b w:val="0"/>
          <w:bCs w:val="0"/>
          <w:sz w:val="24"/>
          <w:lang w:val="en-US" w:eastAsia="zh-CN"/>
        </w:rPr>
      </w:pPr>
    </w:p>
    <w:p w14:paraId="169FD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云梯产能计算</w:t>
      </w:r>
    </w:p>
    <w:p w14:paraId="33A7E48F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计算并</w:t>
      </w:r>
      <w:r>
        <w:rPr>
          <w:rFonts w:hint="eastAsia"/>
          <w:sz w:val="24"/>
        </w:rPr>
        <w:t>提供历史有产单的云梯计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划酒店的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云梯产能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，作为提流比</w:t>
      </w:r>
      <w:r>
        <w:rPr>
          <w:rFonts w:hint="eastAsia"/>
          <w:sz w:val="24"/>
        </w:rPr>
        <w:t>例的参考因素。</w:t>
      </w:r>
    </w:p>
    <w:p w14:paraId="4B7D450A">
      <w:pPr>
        <w:spacing w:line="360" w:lineRule="auto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</w:rPr>
        <w:t>数据计算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云梯产能</w:t>
      </w:r>
      <w:r>
        <w:rPr>
          <w:rFonts w:hint="eastAsia"/>
          <w:b w:val="0"/>
          <w:bCs w:val="0"/>
          <w:sz w:val="24"/>
          <w:szCs w:val="24"/>
        </w:rPr>
        <w:t>表给搜索使用</w:t>
      </w:r>
      <w:r>
        <w:rPr>
          <w:rFonts w:hint="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云梯产能计算：</w:t>
      </w:r>
    </w:p>
    <w:p w14:paraId="7F094FAF">
      <w:pPr>
        <w:spacing w:line="360" w:lineRule="auto"/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以下非分销单指app/wx渠道单，分销单指除了app/wx渠道其他渠道订单。</w:t>
      </w:r>
    </w:p>
    <w:p w14:paraId="7D91DD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若历史180天有云梯单：</w:t>
      </w:r>
    </w:p>
    <w:p w14:paraId="5B8BA11E">
      <w:pPr>
        <w:spacing w:before="62" w:beforeLines="20" w:after="62" w:afterLines="20"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</w:rPr>
        <w:t>云梯产能=历史</w:t>
      </w:r>
      <w:r>
        <w:rPr>
          <w:rFonts w:hint="eastAsia"/>
          <w:sz w:val="24"/>
          <w:lang w:val="en-US" w:eastAsia="zh-CN"/>
        </w:rPr>
        <w:t>非分销渠道</w:t>
      </w:r>
      <w:r>
        <w:rPr>
          <w:rFonts w:hint="eastAsia"/>
          <w:sz w:val="24"/>
        </w:rPr>
        <w:t>日均产单</w:t>
      </w:r>
      <w:r>
        <w:rPr>
          <w:rFonts w:hint="eastAsia"/>
          <w:color w:val="auto"/>
          <w:sz w:val="24"/>
          <w:lang w:val="en-US" w:eastAsia="zh-CN"/>
        </w:rPr>
        <w:t>+</w:t>
      </w:r>
      <w:r>
        <w:rPr>
          <w:rFonts w:hint="eastAsia"/>
          <w:sz w:val="24"/>
        </w:rPr>
        <w:t>历史</w:t>
      </w:r>
      <w:r>
        <w:rPr>
          <w:rFonts w:hint="eastAsia"/>
          <w:sz w:val="24"/>
          <w:lang w:val="en-US" w:eastAsia="zh-CN"/>
        </w:rPr>
        <w:t>分销渠道</w:t>
      </w:r>
      <w:r>
        <w:rPr>
          <w:rFonts w:hint="eastAsia"/>
          <w:sz w:val="24"/>
        </w:rPr>
        <w:t>日均产单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*分销系数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</w:t>
      </w:r>
    </w:p>
    <w:p w14:paraId="7BE4ADDB">
      <w:pPr>
        <w:spacing w:line="360" w:lineRule="auto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其中，日均产单=</w:t>
      </w:r>
      <w:r>
        <w:rPr>
          <w:rFonts w:hint="eastAsia"/>
          <w:b w:val="0"/>
          <w:bCs w:val="0"/>
          <w:sz w:val="24"/>
          <w:szCs w:val="24"/>
        </w:rPr>
        <w:t>历史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180天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云梯订单量/</w:t>
      </w:r>
      <w:r>
        <w:rPr>
          <w:rFonts w:hint="eastAsia"/>
          <w:b w:val="0"/>
          <w:bCs w:val="0"/>
          <w:sz w:val="24"/>
          <w:szCs w:val="24"/>
        </w:rPr>
        <w:t>历史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180天中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云梯提流天数。</w:t>
      </w:r>
    </w:p>
    <w:p w14:paraId="3A0783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若历史180天无云梯单，且云梯生效天数小于等于3天，则用平台HC单兜底：</w:t>
      </w:r>
    </w:p>
    <w:p w14:paraId="53301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lang w:val="en-US" w:eastAsia="zh-CN"/>
        </w:rPr>
        <w:t>云梯产能=（历史180天平台HC 非分销渠道</w:t>
      </w:r>
      <w:r>
        <w:rPr>
          <w:rFonts w:hint="eastAsia"/>
          <w:sz w:val="24"/>
        </w:rPr>
        <w:t>日均产单</w:t>
      </w:r>
      <w:r>
        <w:rPr>
          <w:rFonts w:hint="eastAsia"/>
          <w:sz w:val="24"/>
          <w:lang w:val="en-US" w:eastAsia="zh-CN"/>
        </w:rPr>
        <w:t>+</w:t>
      </w:r>
      <w:r>
        <w:rPr>
          <w:rFonts w:hint="eastAsia"/>
          <w:sz w:val="24"/>
        </w:rPr>
        <w:t>历史</w:t>
      </w:r>
      <w:r>
        <w:rPr>
          <w:rFonts w:hint="eastAsia"/>
          <w:sz w:val="24"/>
          <w:lang w:val="en-US" w:eastAsia="zh-CN"/>
        </w:rPr>
        <w:t>180天平台HC分销渠道</w:t>
      </w:r>
      <w:r>
        <w:rPr>
          <w:rFonts w:hint="eastAsia"/>
          <w:sz w:val="24"/>
        </w:rPr>
        <w:t>日均产单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*分销系数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X）*80%</w:t>
      </w:r>
    </w:p>
    <w:p w14:paraId="4E88F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其中，平台HC日均产单=历史180天HC订单量/历史180天HC有产天数。</w:t>
      </w:r>
    </w:p>
    <w:p w14:paraId="55E2C8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若历史180天无云梯单，且云梯生效天数大于3天，则产能记为0。</w:t>
      </w:r>
    </w:p>
    <w:p w14:paraId="469EF15E">
      <w:pPr>
        <w:spacing w:line="360" w:lineRule="auto"/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EF9EFF3">
      <w:pPr>
        <w:spacing w:line="360" w:lineRule="auto"/>
        <w:ind w:firstLine="720" w:firstLineChars="30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表：</w:t>
      </w:r>
    </w:p>
    <w:p w14:paraId="42111D5A">
      <w:pPr>
        <w:spacing w:line="360" w:lineRule="auto"/>
        <w:ind w:firstLine="720" w:firstLineChars="30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字段：</w:t>
      </w:r>
    </w:p>
    <w:p w14:paraId="137823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hint="eastAsia"/>
          <w:sz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云梯产能</w:t>
      </w:r>
      <w:r>
        <w:rPr>
          <w:rFonts w:hint="eastAsia"/>
          <w:b w:val="0"/>
          <w:bCs w:val="0"/>
          <w:sz w:val="24"/>
          <w:szCs w:val="24"/>
        </w:rPr>
        <w:t>：计算值</w:t>
      </w:r>
    </w:p>
    <w:p w14:paraId="6190DB8E">
      <w:pPr>
        <w:spacing w:before="62" w:beforeLines="20" w:after="62" w:afterLines="20"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EDAA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</w:pPr>
      <w:r>
        <w:rPr>
          <w:rFonts w:hint="eastAsia"/>
          <w:b/>
          <w:bCs/>
          <w:sz w:val="28"/>
          <w:szCs w:val="28"/>
          <w:lang w:val="en-US" w:eastAsia="zh-CN"/>
        </w:rPr>
        <w:t>4.3.3 凤巢配置</w:t>
      </w:r>
    </w:p>
    <w:p w14:paraId="194BA690">
      <w:pPr>
        <w:spacing w:before="62" w:beforeLines="20" w:after="62" w:afterLines="20" w:line="360" w:lineRule="auto"/>
        <w:ind w:firstLine="480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1、分销系数X配置：</w:t>
      </w:r>
    </w:p>
    <w:tbl>
      <w:tblPr>
        <w:tblStyle w:val="6"/>
        <w:tblW w:w="598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2"/>
        <w:gridCol w:w="2747"/>
      </w:tblGrid>
      <w:tr w14:paraId="288C24DE">
        <w:trPr>
          <w:trHeight w:val="329" w:hRule="atLeast"/>
        </w:trPr>
        <w:tc>
          <w:tcPr>
            <w:tcW w:w="3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1CFDC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分销单</w:t>
            </w: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占比D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009929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系数配置X</w:t>
            </w:r>
          </w:p>
        </w:tc>
      </w:tr>
      <w:tr w14:paraId="0B6380AA">
        <w:trPr>
          <w:trHeight w:val="329" w:hRule="atLeast"/>
        </w:trPr>
        <w:tc>
          <w:tcPr>
            <w:tcW w:w="3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07F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0≤D＜0.2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58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X=1</w:t>
            </w:r>
          </w:p>
        </w:tc>
      </w:tr>
      <w:tr w14:paraId="03C990D4">
        <w:trPr>
          <w:trHeight w:val="329" w:hRule="atLeast"/>
        </w:trPr>
        <w:tc>
          <w:tcPr>
            <w:tcW w:w="3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05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0.2≤D＜0.4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A5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X=0.9</w:t>
            </w:r>
          </w:p>
        </w:tc>
      </w:tr>
      <w:tr w14:paraId="3EBAC772">
        <w:trPr>
          <w:trHeight w:val="329" w:hRule="atLeast"/>
        </w:trPr>
        <w:tc>
          <w:tcPr>
            <w:tcW w:w="3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CF2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0.4≤D＜0.6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93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X=0.8</w:t>
            </w:r>
          </w:p>
        </w:tc>
      </w:tr>
      <w:tr w14:paraId="1FAD534F">
        <w:trPr>
          <w:trHeight w:val="329" w:hRule="atLeast"/>
        </w:trPr>
        <w:tc>
          <w:tcPr>
            <w:tcW w:w="3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CCC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0.6≤D＜0.8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60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X=0.6</w:t>
            </w:r>
          </w:p>
        </w:tc>
      </w:tr>
      <w:tr w14:paraId="22B86EE9">
        <w:trPr>
          <w:trHeight w:val="329" w:hRule="atLeast"/>
        </w:trPr>
        <w:tc>
          <w:tcPr>
            <w:tcW w:w="3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74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0.8≤D≤1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DD8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Calibri" w:hAnsi="Calibri" w:eastAsia="宋体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Calibri" w:hAnsi="Calibri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X=0.4</w:t>
            </w:r>
          </w:p>
        </w:tc>
      </w:tr>
    </w:tbl>
    <w:p w14:paraId="42B3F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</w:p>
    <w:p w14:paraId="5F6F6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先代码层面配置。</w:t>
      </w:r>
    </w:p>
    <w:p w14:paraId="23F7C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配置说明：</w:t>
      </w:r>
    </w:p>
    <w:p w14:paraId="0B7D8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计划来源：云梯</w:t>
      </w:r>
    </w:p>
    <w:p w14:paraId="16C3C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分销单占比：0%-100%</w:t>
      </w:r>
    </w:p>
    <w:p w14:paraId="6E0B0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分销系数：0-1的小数</w:t>
      </w:r>
    </w:p>
    <w:p w14:paraId="6998E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</w:p>
    <w:p w14:paraId="05C2C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/>
          <w:b/>
          <w:bCs/>
          <w:sz w:val="24"/>
          <w:lang w:val="en-US" w:eastAsia="zh-CN"/>
        </w:rPr>
        <w:t>2、提流比例A、</w:t>
      </w: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提流分数权重Q、Z配置</w:t>
      </w:r>
    </w:p>
    <w:p w14:paraId="6397C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865" cy="2388235"/>
            <wp:effectExtent l="0" t="0" r="13335" b="2476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CF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040" cy="2865120"/>
            <wp:effectExtent l="0" t="0" r="10160" b="508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2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2" w:beforeLines="20" w:after="62" w:afterLines="20" w:line="360" w:lineRule="auto"/>
        <w:ind w:firstLine="480" w:firstLineChars="200"/>
        <w:textAlignment w:val="auto"/>
        <w:rPr>
          <w:rFonts w:hint="eastAsia" w:eastAsiaTheme="minor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z w:val="24"/>
        </w:rPr>
        <w:t>配置</w:t>
      </w:r>
      <w:r>
        <w:rPr>
          <w:rFonts w:hint="eastAsia"/>
          <w:b/>
          <w:bCs/>
          <w:sz w:val="24"/>
          <w:lang w:val="en-US" w:eastAsia="zh-CN"/>
        </w:rPr>
        <w:t>说明</w:t>
      </w:r>
    </w:p>
    <w:p w14:paraId="429B4B63">
      <w:pPr>
        <w:spacing w:line="360" w:lineRule="auto"/>
        <w:ind w:firstLine="480" w:firstLineChars="200"/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A．兜底配置（必须配置）</w:t>
      </w:r>
    </w:p>
    <w:p w14:paraId="75A14C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城市：全部</w:t>
      </w:r>
    </w:p>
    <w:p w14:paraId="0C7F10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场景：全部</w:t>
      </w:r>
    </w:p>
    <w:p w14:paraId="489927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浮动比例：1</w:t>
      </w:r>
    </w:p>
    <w:p w14:paraId="30AF13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基础提流比例：0.25</w:t>
      </w:r>
    </w:p>
    <w:p w14:paraId="12385F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曝光收益权重：0.4（支持实验分组，一期不做AB）</w:t>
      </w:r>
    </w:p>
    <w:p w14:paraId="0B0438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产能收益权重：0.6（支持实验分组，一期不做AB）</w:t>
      </w:r>
    </w:p>
    <w:p w14:paraId="04385134">
      <w:pPr>
        <w:spacing w:line="360" w:lineRule="auto"/>
        <w:ind w:firstLine="480" w:firstLineChars="200"/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B．指定配置</w:t>
      </w:r>
    </w:p>
    <w:p w14:paraId="558EF5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城市：全部或指定城市</w:t>
      </w:r>
    </w:p>
    <w:p w14:paraId="5543C4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场景：指定场景</w:t>
      </w:r>
    </w:p>
    <w:p w14:paraId="4CF8CC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lang w:val="en-US" w:eastAsia="zh-CN"/>
        </w:rPr>
        <w:t>浮动比例：0-1的数，支持两位小数</w:t>
      </w:r>
    </w:p>
    <w:p w14:paraId="1BD49E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lang w:val="en-US" w:eastAsia="zh-CN"/>
        </w:rPr>
        <w:t>基础提流比例：0-1的数，支持两位小数</w:t>
      </w:r>
    </w:p>
    <w:p w14:paraId="13D3C6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曝光收益权重：0-1的数，支持两位小数</w:t>
      </w:r>
    </w:p>
    <w:p w14:paraId="233BF8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lang w:val="en-US" w:eastAsia="zh-CN"/>
        </w:rPr>
        <w:t>产能收益权重：0-1的数，支持两位小数</w:t>
      </w:r>
    </w:p>
    <w:p w14:paraId="7E8B3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2" w:beforeLines="20" w:after="62" w:afterLines="20" w:line="360" w:lineRule="auto"/>
        <w:ind w:firstLine="480" w:firstLineChars="200"/>
        <w:textAlignment w:val="auto"/>
        <w:rPr>
          <w:rFonts w:hint="eastAsia" w:eastAsiaTheme="minor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z w:val="24"/>
        </w:rPr>
        <w:t>配置</w:t>
      </w:r>
      <w:r>
        <w:rPr>
          <w:rFonts w:hint="eastAsia"/>
          <w:b/>
          <w:bCs/>
          <w:sz w:val="24"/>
          <w:lang w:val="en-US" w:eastAsia="zh-CN"/>
        </w:rPr>
        <w:t>使用</w:t>
      </w:r>
    </w:p>
    <w:p w14:paraId="60FEF032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每小时传给搜索。</w:t>
      </w:r>
    </w:p>
    <w:p w14:paraId="36FF5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</w:rPr>
      </w:pPr>
    </w:p>
    <w:p w14:paraId="7F134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搜索研发</w:t>
      </w:r>
    </w:p>
    <w:p w14:paraId="6C255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AB测试</w:t>
      </w:r>
    </w:p>
    <w:p w14:paraId="21B21FBF">
      <w:p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对照组A：10%，线上逻辑</w:t>
      </w:r>
    </w:p>
    <w:p w14:paraId="5DEEFDB5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实验组B：10%，权重Q（0.4）+权重Z（0.6）+提流比例A</w:t>
      </w:r>
    </w:p>
    <w:p w14:paraId="2566A5F1">
      <w:pPr>
        <w:spacing w:line="360" w:lineRule="auto"/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实验组C：10%，权重Q（0.45）+权重Z（0.55）+提流比例A</w:t>
      </w:r>
    </w:p>
    <w:p w14:paraId="29379E6B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实验组D：10%，权重Q（0.5）+权重Z（0.5）+提流比例A</w:t>
      </w:r>
    </w:p>
    <w:p w14:paraId="2CDC8F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/>
          <w:b w:val="0"/>
          <w:bCs w:val="0"/>
          <w:sz w:val="24"/>
          <w:lang w:val="en-US" w:eastAsia="zh-CN"/>
        </w:rPr>
      </w:pPr>
    </w:p>
    <w:p w14:paraId="129E5AC8">
      <w:pPr>
        <w:spacing w:line="360" w:lineRule="auto"/>
        <w:ind w:firstLine="280" w:firstLineChars="100"/>
        <w:outlineLvl w:val="2"/>
        <w:rPr>
          <w:sz w:val="24"/>
        </w:rPr>
      </w:pPr>
      <w:bookmarkStart w:id="4" w:name="_Toc2419"/>
      <w:r>
        <w:rPr>
          <w:rFonts w:hint="eastAsia"/>
          <w:b/>
          <w:bCs/>
          <w:sz w:val="28"/>
          <w:szCs w:val="28"/>
          <w:lang w:val="en-US" w:eastAsia="zh-CN"/>
        </w:rPr>
        <w:t>4.4</w:t>
      </w:r>
      <w:r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 xml:space="preserve"> 计划生效</w:t>
      </w:r>
      <w:bookmarkEnd w:id="4"/>
    </w:p>
    <w:p w14:paraId="7E28BBA9">
      <w:pPr>
        <w:spacing w:before="62" w:beforeLines="20" w:after="62" w:afterLines="20" w:line="360" w:lineRule="auto"/>
        <w:ind w:firstLine="480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计划优先级</w:t>
      </w:r>
    </w:p>
    <w:p w14:paraId="7672560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同个酒店有多个计划时，优先级如下：</w:t>
      </w:r>
    </w:p>
    <w:p w14:paraId="13FDC60A">
      <w:pPr>
        <w:numPr>
          <w:ilvl w:val="0"/>
          <w:numId w:val="4"/>
        </w:num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若M酒店只有1个云梯计划生效，按对应计划生效；</w:t>
      </w:r>
    </w:p>
    <w:p w14:paraId="138EA6AD">
      <w:pPr>
        <w:numPr>
          <w:ilvl w:val="0"/>
          <w:numId w:val="4"/>
        </w:num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若M酒店同时有CPC/CPM、CPS计划，</w:t>
      </w:r>
      <w:r>
        <w:rPr>
          <w:rFonts w:hint="eastAsia"/>
          <w:sz w:val="24"/>
          <w:lang w:val="en-US" w:eastAsia="zh-CN"/>
        </w:rPr>
        <w:t>若云梯PCTR</w:t>
      </w:r>
      <w:r>
        <w:rPr>
          <w:rFonts w:hint="default"/>
          <w:sz w:val="24"/>
          <w:lang w:val="en-US" w:eastAsia="zh-CN"/>
        </w:rPr>
        <w:t>&gt;</w:t>
      </w:r>
      <w:r>
        <w:rPr>
          <w:rFonts w:hint="eastAsia"/>
          <w:sz w:val="24"/>
          <w:lang w:val="en-US" w:eastAsia="zh-CN"/>
        </w:rPr>
        <w:t>金字塔PCTR，则云梯优先生效</w:t>
      </w:r>
      <w:r>
        <w:rPr>
          <w:rFonts w:hint="eastAsia"/>
          <w:sz w:val="24"/>
        </w:rPr>
        <w:t>。</w:t>
      </w:r>
    </w:p>
    <w:p w14:paraId="05245CA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/>
          <w:b w:val="0"/>
          <w:bCs w:val="0"/>
          <w:sz w:val="24"/>
          <w:lang w:val="en-US" w:eastAsia="zh-CN"/>
        </w:rPr>
      </w:pPr>
    </w:p>
    <w:p w14:paraId="2BEB81A7">
      <w:pPr>
        <w:spacing w:line="360" w:lineRule="auto"/>
        <w:ind w:firstLine="280" w:firstLineChars="100"/>
        <w:outlineLvl w:val="2"/>
        <w:rPr>
          <w:sz w:val="24"/>
        </w:rPr>
      </w:pPr>
      <w:bookmarkStart w:id="5" w:name="_Toc8334"/>
      <w:r>
        <w:rPr>
          <w:rFonts w:hint="eastAsia"/>
          <w:b/>
          <w:bCs/>
          <w:sz w:val="28"/>
          <w:szCs w:val="28"/>
          <w:lang w:val="en-US" w:eastAsia="zh-CN"/>
        </w:rPr>
        <w:t>4.4</w:t>
      </w:r>
      <w:r>
        <w:rPr>
          <w:rFonts w:hint="eastAsia"/>
          <w:b/>
          <w:bCs/>
          <w:sz w:val="28"/>
          <w:szCs w:val="28"/>
        </w:rPr>
        <w:t>.3 跃升逻辑</w:t>
      </w:r>
      <w:bookmarkEnd w:id="5"/>
    </w:p>
    <w:p w14:paraId="411BFDE2">
      <w:pPr>
        <w:spacing w:before="62" w:beforeLines="20" w:after="62" w:afterLines="20" w:line="360" w:lineRule="auto"/>
        <w:ind w:firstLine="480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1、</w:t>
      </w:r>
      <w:r>
        <w:rPr>
          <w:rFonts w:hint="eastAsia"/>
          <w:b/>
          <w:bCs/>
          <w:sz w:val="24"/>
        </w:rPr>
        <w:t>不占用位置</w:t>
      </w:r>
    </w:p>
    <w:p w14:paraId="418EC7BB">
      <w:pPr>
        <w:numPr>
          <w:ilvl w:val="0"/>
          <w:numId w:val="5"/>
        </w:numPr>
        <w:spacing w:line="360" w:lineRule="auto"/>
        <w:ind w:firstLine="480" w:firstLineChars="200"/>
        <w:rPr>
          <w:color w:val="auto"/>
          <w:sz w:val="24"/>
        </w:rPr>
      </w:pPr>
      <w:r>
        <w:rPr>
          <w:rFonts w:hint="eastAsia"/>
          <w:color w:val="auto"/>
          <w:sz w:val="24"/>
        </w:rPr>
        <w:t>价格/召回距离等限制条件</w:t>
      </w: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另起需求）</w:t>
      </w:r>
    </w:p>
    <w:p w14:paraId="4FA579AF">
      <w:pPr>
        <w:numPr>
          <w:ilvl w:val="0"/>
          <w:numId w:val="5"/>
        </w:numPr>
        <w:spacing w:line="360" w:lineRule="auto"/>
        <w:ind w:firstLine="480" w:firstLineChars="200"/>
        <w:rPr>
          <w:rFonts w:hint="default"/>
          <w:color w:val="auto"/>
          <w:sz w:val="24"/>
          <w:lang w:val="en-US" w:eastAsia="zh-CN"/>
        </w:rPr>
      </w:pPr>
      <w:r>
        <w:rPr>
          <w:rFonts w:hint="default"/>
          <w:color w:val="auto"/>
          <w:sz w:val="24"/>
          <w:lang w:val="en-US" w:eastAsia="zh-CN"/>
        </w:rPr>
        <w:t>附近到店场景不占用，自然展示不限制</w:t>
      </w:r>
    </w:p>
    <w:p w14:paraId="4CB0F72F">
      <w:pPr>
        <w:numPr>
          <w:ilvl w:val="0"/>
          <w:numId w:val="5"/>
        </w:numPr>
        <w:spacing w:line="360" w:lineRule="auto"/>
        <w:ind w:firstLine="480" w:firstLineChars="200"/>
        <w:rPr>
          <w:rFonts w:hint="default"/>
          <w:color w:val="auto"/>
          <w:sz w:val="24"/>
          <w:lang w:val="en-US" w:eastAsia="zh-CN"/>
        </w:rPr>
      </w:pPr>
      <w:r>
        <w:rPr>
          <w:rFonts w:hint="default"/>
          <w:color w:val="auto"/>
          <w:sz w:val="24"/>
          <w:lang w:val="en-US" w:eastAsia="zh-CN"/>
        </w:rPr>
        <w:t>人工配置（置顶/置底）位置不占用，自然展示不限制</w:t>
      </w:r>
    </w:p>
    <w:p w14:paraId="3B70F295">
      <w:pPr>
        <w:numPr>
          <w:ilvl w:val="0"/>
          <w:numId w:val="5"/>
        </w:numPr>
        <w:spacing w:line="360" w:lineRule="auto"/>
        <w:ind w:firstLine="480" w:firstLineChars="200"/>
        <w:rPr>
          <w:rFonts w:hint="default"/>
          <w:color w:val="auto"/>
          <w:sz w:val="24"/>
          <w:lang w:val="en-US" w:eastAsia="zh-CN"/>
        </w:rPr>
      </w:pPr>
      <w:r>
        <w:rPr>
          <w:rFonts w:hint="default"/>
          <w:color w:val="auto"/>
          <w:sz w:val="24"/>
          <w:lang w:val="en-US" w:eastAsia="zh-CN"/>
        </w:rPr>
        <w:t>冠级置顶保持现状</w:t>
      </w:r>
    </w:p>
    <w:p w14:paraId="26448E6F">
      <w:pPr>
        <w:spacing w:before="62" w:beforeLines="20" w:after="62" w:afterLines="20" w:line="360" w:lineRule="auto"/>
        <w:ind w:firstLine="480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2、</w:t>
      </w:r>
      <w:r>
        <w:rPr>
          <w:rFonts w:hint="eastAsia"/>
          <w:b/>
          <w:bCs/>
          <w:sz w:val="24"/>
        </w:rPr>
        <w:t>跃升最远位置</w:t>
      </w:r>
    </w:p>
    <w:p w14:paraId="7E32ADFF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为了避免跃升过高对自然排序结果影响较大，跃升最远位置动态控制。</w:t>
      </w:r>
    </w:p>
    <w:p w14:paraId="1B174EB4">
      <w:pPr>
        <w:numPr>
          <w:ilvl w:val="0"/>
          <w:numId w:val="6"/>
        </w:numPr>
        <w:spacing w:line="360" w:lineRule="auto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可跃升最远位置=当前排序名次*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提流比例R</w:t>
      </w:r>
    </w:p>
    <w:p w14:paraId="3C905D2D">
      <w:pPr>
        <w:numPr>
          <w:ilvl w:val="0"/>
          <w:numId w:val="6"/>
        </w:numPr>
        <w:spacing w:line="360" w:lineRule="auto"/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提流比例R=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A*单次召回云梯酒店数量*云梯酒店提流分数/Σ单次召回云梯酒店的提流分数</w:t>
      </w:r>
    </w:p>
    <w:p w14:paraId="6593B668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其中：</w:t>
      </w:r>
    </w:p>
    <w:p w14:paraId="3F43586E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提流比例R最大为100%；</w:t>
      </w:r>
    </w:p>
    <w:p w14:paraId="0C57BCB9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A为基础提流比例；</w:t>
      </w:r>
    </w:p>
    <w:p w14:paraId="47057CD7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提流分数=Q*千次曝光收益分+Z*产能收益分；</w:t>
      </w:r>
    </w:p>
    <w:p w14:paraId="33E81524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当云梯产能=0时，提流分数=0；</w:t>
      </w:r>
    </w:p>
    <w:p w14:paraId="76A575E1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千次曝光收益分=（千次曝光收益-单次召回云梯酒店的千次曝光收益的最小值）/（单次召回云梯酒店的千次曝光收益的最大值-单次召回云梯酒店的千次曝光收益的最小值）</w:t>
      </w:r>
    </w:p>
    <w:p w14:paraId="24D7BAD1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产能收益分=（产能收益-单次召回云梯酒店的产能收益的最小值）/（单次召回云梯酒店的产能收益的最大值-单次召回云梯酒店的产能收益的最小值）</w:t>
      </w:r>
    </w:p>
    <w:p w14:paraId="6E9AC554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千次曝光收益=云梯前底价*云梯费率*PCTR*PCVR*1000</w:t>
      </w:r>
    </w:p>
    <w:p w14:paraId="6F28CB20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产能收益=云梯产能*云梯前底价*云梯费率</w:t>
      </w:r>
    </w:p>
    <w:p w14:paraId="3C09789D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云梯前底价由商品库提供；</w:t>
      </w:r>
    </w:p>
    <w:p w14:paraId="6B2E66A8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云梯产能由凤巢提供；</w:t>
      </w:r>
    </w:p>
    <w:p w14:paraId="782D179E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云梯费率为召回酒店的云梯计划上的费率；</w:t>
      </w:r>
    </w:p>
    <w:p w14:paraId="367470FA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PCTR、PCVR由搜索算法模型预估。</w:t>
      </w:r>
    </w:p>
    <w:p w14:paraId="33325861">
      <w:pPr>
        <w:spacing w:before="62" w:beforeLines="20" w:after="62" w:afterLines="20" w:line="360" w:lineRule="auto"/>
        <w:ind w:firstLine="480" w:firstLineChars="200"/>
        <w:rPr>
          <w:rFonts w:hint="eastAsia" w:eastAsiaTheme="minor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val="en-US" w:eastAsia="zh-CN"/>
        </w:rPr>
        <w:t>3、特殊逻辑</w:t>
      </w:r>
    </w:p>
    <w:p w14:paraId="22AABE1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单次召回全部为产能为0的酒店，不提流；</w:t>
      </w:r>
    </w:p>
    <w:p w14:paraId="455FFE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单次召回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只有1家云梯有产</w:t>
      </w:r>
      <w:r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酒店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，先基础提流，后续考虑优化；</w:t>
      </w:r>
    </w:p>
    <w:p w14:paraId="4F848F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>当单次召回有超过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ascii="宋体" w:hAnsi="宋体" w:eastAsia="宋体" w:cs="宋体"/>
          <w:sz w:val="24"/>
          <w:szCs w:val="24"/>
        </w:rPr>
        <w:t>家以上的云梯有产酒店时，计算提流不考虑无产酒店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2572176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8BD864E">
      <w:pPr>
        <w:spacing w:before="62" w:beforeLines="20" w:after="62" w:afterLines="20" w:line="360" w:lineRule="auto"/>
        <w:ind w:firstLine="280" w:firstLineChars="100"/>
        <w:outlineLvl w:val="2"/>
        <w:rPr>
          <w:sz w:val="24"/>
        </w:rPr>
      </w:pPr>
      <w:bookmarkStart w:id="6" w:name="_Toc395"/>
      <w:r>
        <w:rPr>
          <w:rFonts w:hint="eastAsia"/>
          <w:b/>
          <w:bCs/>
          <w:sz w:val="28"/>
          <w:szCs w:val="28"/>
          <w:lang w:val="en-US" w:eastAsia="zh-CN"/>
        </w:rPr>
        <w:t>4.4</w:t>
      </w:r>
      <w:r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位置PK</w:t>
      </w:r>
      <w:r>
        <w:rPr>
          <w:rFonts w:hint="eastAsia"/>
          <w:b/>
          <w:bCs/>
          <w:sz w:val="28"/>
          <w:szCs w:val="28"/>
        </w:rPr>
        <w:t>逻辑</w:t>
      </w:r>
      <w:bookmarkEnd w:id="6"/>
    </w:p>
    <w:p w14:paraId="236716F9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全召回排序结果，在最远位置范围内，满足限制条件下，选择可替换位置的最高位置插入。</w:t>
      </w:r>
    </w:p>
    <w:p w14:paraId="785231BB">
      <w:pPr>
        <w:spacing w:before="62" w:beforeLines="20" w:after="62" w:afterLines="20" w:line="360" w:lineRule="auto"/>
        <w:ind w:firstLine="480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云梯PK广告</w:t>
      </w:r>
    </w:p>
    <w:p w14:paraId="246F4F20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每一次搜索按现有自然排序召回</w:t>
      </w:r>
      <w:r>
        <w:rPr>
          <w:rFonts w:hint="eastAsia"/>
          <w:sz w:val="24"/>
        </w:rPr>
        <w:t>和CPC/CPM排序</w:t>
      </w:r>
      <w:r>
        <w:rPr>
          <w:sz w:val="24"/>
        </w:rPr>
        <w:t>结果，</w:t>
      </w:r>
      <w:r>
        <w:rPr>
          <w:rFonts w:hint="eastAsia"/>
          <w:sz w:val="24"/>
        </w:rPr>
        <w:t>分别</w:t>
      </w:r>
      <w:r>
        <w:rPr>
          <w:sz w:val="24"/>
        </w:rPr>
        <w:t>计算</w:t>
      </w:r>
      <w:r>
        <w:rPr>
          <w:rFonts w:hint="eastAsia"/>
          <w:sz w:val="24"/>
        </w:rPr>
        <w:t>广告预估收益：</w:t>
      </w:r>
    </w:p>
    <w:p w14:paraId="47833B4B">
      <w:pPr>
        <w:numPr>
          <w:ilvl w:val="0"/>
          <w:numId w:val="3"/>
        </w:numPr>
        <w:spacing w:line="360" w:lineRule="auto"/>
        <w:ind w:left="0" w:firstLine="480" w:firstLineChars="200"/>
        <w:rPr>
          <w:sz w:val="24"/>
        </w:rPr>
      </w:pPr>
      <w:r>
        <w:rPr>
          <w:rFonts w:hint="eastAsia"/>
          <w:sz w:val="24"/>
        </w:rPr>
        <w:t>CPC：</w:t>
      </w:r>
      <w:r>
        <w:rPr>
          <w:sz w:val="24"/>
        </w:rPr>
        <w:t>ecpm</w:t>
      </w:r>
      <w:r>
        <w:rPr>
          <w:rFonts w:hint="eastAsia"/>
          <w:sz w:val="24"/>
        </w:rPr>
        <w:t>=pctr*</w:t>
      </w:r>
      <w:r>
        <w:rPr>
          <w:rFonts w:hint="eastAsia"/>
          <w:sz w:val="24"/>
          <w:lang w:val="en-US" w:eastAsia="zh-CN"/>
        </w:rPr>
        <w:t>gsp bid*竞价系数</w:t>
      </w:r>
    </w:p>
    <w:p w14:paraId="54FC4F15">
      <w:pPr>
        <w:numPr>
          <w:ilvl w:val="0"/>
          <w:numId w:val="3"/>
        </w:numPr>
        <w:spacing w:line="360" w:lineRule="auto"/>
        <w:ind w:left="0" w:firstLine="480" w:firstLineChars="200"/>
        <w:rPr>
          <w:sz w:val="24"/>
        </w:rPr>
      </w:pPr>
      <w:r>
        <w:rPr>
          <w:rFonts w:hint="eastAsia"/>
          <w:sz w:val="24"/>
        </w:rPr>
        <w:t>CPM：</w:t>
      </w:r>
      <w:r>
        <w:rPr>
          <w:sz w:val="24"/>
        </w:rPr>
        <w:t>ecpm</w:t>
      </w:r>
      <w:r>
        <w:rPr>
          <w:rFonts w:hint="eastAsia"/>
          <w:sz w:val="24"/>
        </w:rPr>
        <w:t>=</w:t>
      </w:r>
      <w:r>
        <w:rPr>
          <w:rFonts w:hint="eastAsia"/>
          <w:sz w:val="24"/>
          <w:lang w:val="en-US" w:eastAsia="zh-CN"/>
        </w:rPr>
        <w:t>gsp bid*竞价系数</w:t>
      </w:r>
    </w:p>
    <w:p w14:paraId="12B74C93">
      <w:pPr>
        <w:numPr>
          <w:ilvl w:val="0"/>
          <w:numId w:val="3"/>
        </w:numPr>
        <w:spacing w:line="360" w:lineRule="auto"/>
        <w:ind w:left="0" w:firstLine="480" w:firstLineChars="200"/>
        <w:rPr>
          <w:sz w:val="24"/>
        </w:rPr>
      </w:pPr>
      <w:r>
        <w:rPr>
          <w:rFonts w:hint="eastAsia"/>
          <w:sz w:val="24"/>
        </w:rPr>
        <w:t>云梯：</w:t>
      </w:r>
      <w:r>
        <w:rPr>
          <w:sz w:val="24"/>
        </w:rPr>
        <w:t>ecpm</w:t>
      </w:r>
      <w:r>
        <w:rPr>
          <w:rFonts w:hint="eastAsia"/>
          <w:sz w:val="24"/>
        </w:rPr>
        <w:t>=pctr*pcvr*</w:t>
      </w:r>
      <w:r>
        <w:rPr>
          <w:rFonts w:hint="eastAsia"/>
          <w:sz w:val="24"/>
          <w:lang w:val="en-US" w:eastAsia="zh-CN"/>
        </w:rPr>
        <w:t>云梯前底价*云梯费率</w:t>
      </w:r>
      <w:r>
        <w:rPr>
          <w:rFonts w:hint="eastAsia"/>
          <w:sz w:val="24"/>
          <w:highlight w:val="none"/>
          <w:lang w:val="en-US" w:eastAsia="zh-CN"/>
        </w:rPr>
        <w:t>*入住天数</w:t>
      </w:r>
    </w:p>
    <w:p w14:paraId="7CF672A6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其中，p</w:t>
      </w:r>
      <w:r>
        <w:rPr>
          <w:sz w:val="24"/>
        </w:rPr>
        <w:t>ctr</w:t>
      </w:r>
      <w:r>
        <w:rPr>
          <w:rFonts w:hint="eastAsia"/>
          <w:sz w:val="24"/>
        </w:rPr>
        <w:t>、</w:t>
      </w:r>
      <w:r>
        <w:rPr>
          <w:sz w:val="24"/>
        </w:rPr>
        <w:t>pcvr 使用</w:t>
      </w:r>
      <w:r>
        <w:rPr>
          <w:rFonts w:hint="eastAsia"/>
          <w:sz w:val="24"/>
          <w:lang w:val="en-US" w:eastAsia="zh-CN"/>
        </w:rPr>
        <w:t>算法</w:t>
      </w:r>
      <w:r>
        <w:rPr>
          <w:sz w:val="24"/>
        </w:rPr>
        <w:t>模型进行学习预测；</w:t>
      </w:r>
    </w:p>
    <w:p w14:paraId="6CB84025">
      <w:pPr>
        <w:numPr>
          <w:ilvl w:val="0"/>
          <w:numId w:val="0"/>
        </w:numPr>
        <w:spacing w:line="360" w:lineRule="auto"/>
        <w:ind w:firstLine="480" w:firstLineChars="20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云梯前底价由商品库提供；</w:t>
      </w:r>
    </w:p>
    <w:p w14:paraId="6AF8F669">
      <w:pPr>
        <w:spacing w:line="360" w:lineRule="auto"/>
        <w:ind w:firstLine="480" w:firstLineChars="20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云梯费率由搜索从计划上取。</w:t>
      </w:r>
    </w:p>
    <w:p w14:paraId="7B0EEFB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若第</w:t>
      </w:r>
      <w:r>
        <w:rPr>
          <w:rFonts w:hint="eastAsia"/>
          <w:sz w:val="24"/>
        </w:rPr>
        <w:t>p</w:t>
      </w:r>
      <w:r>
        <w:rPr>
          <w:sz w:val="24"/>
        </w:rPr>
        <w:t>位为</w:t>
      </w:r>
      <w:r>
        <w:rPr>
          <w:rFonts w:hint="eastAsia"/>
          <w:sz w:val="24"/>
        </w:rPr>
        <w:t>云梯</w:t>
      </w:r>
      <w:r>
        <w:rPr>
          <w:sz w:val="24"/>
        </w:rPr>
        <w:t>酒店，使用ecpm</w:t>
      </w:r>
      <w:r>
        <w:rPr>
          <w:rFonts w:hint="eastAsia"/>
          <w:sz w:val="24"/>
          <w:vertAlign w:val="subscript"/>
        </w:rPr>
        <w:t>p</w:t>
      </w:r>
      <w:r>
        <w:rPr>
          <w:sz w:val="24"/>
        </w:rPr>
        <w:t>与其当前1、2、…</w:t>
      </w:r>
      <w:r>
        <w:rPr>
          <w:rFonts w:hint="eastAsia"/>
          <w:sz w:val="24"/>
        </w:rPr>
        <w:t>p</w:t>
      </w:r>
      <w:r>
        <w:rPr>
          <w:sz w:val="24"/>
        </w:rPr>
        <w:t>个酒店的ecpm值进行比较，找出低于ecpm</w:t>
      </w:r>
      <w:r>
        <w:rPr>
          <w:rFonts w:hint="eastAsia"/>
          <w:sz w:val="24"/>
          <w:vertAlign w:val="subscript"/>
        </w:rPr>
        <w:t>p</w:t>
      </w:r>
      <w:r>
        <w:rPr>
          <w:sz w:val="24"/>
        </w:rPr>
        <w:t xml:space="preserve"> 的酒店集合A：</w:t>
      </w:r>
    </w:p>
    <w:p w14:paraId="2E01142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（0:ecpm</w:t>
      </w:r>
      <w:r>
        <w:rPr>
          <w:sz w:val="24"/>
          <w:vertAlign w:val="subscript"/>
        </w:rPr>
        <w:t>a</w:t>
      </w:r>
      <w:r>
        <w:rPr>
          <w:sz w:val="24"/>
        </w:rPr>
        <w:t xml:space="preserve">，position） </w:t>
      </w:r>
    </w:p>
    <w:p w14:paraId="00429126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（1:ecpm</w:t>
      </w:r>
      <w:r>
        <w:rPr>
          <w:sz w:val="24"/>
          <w:vertAlign w:val="subscript"/>
        </w:rPr>
        <w:t>b</w:t>
      </w:r>
      <w:r>
        <w:rPr>
          <w:sz w:val="24"/>
        </w:rPr>
        <w:t>，position）</w:t>
      </w:r>
    </w:p>
    <w:p w14:paraId="3107D62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（2:ecpm</w:t>
      </w:r>
      <w:r>
        <w:rPr>
          <w:sz w:val="24"/>
          <w:vertAlign w:val="subscript"/>
        </w:rPr>
        <w:t>c</w:t>
      </w:r>
      <w:r>
        <w:rPr>
          <w:sz w:val="24"/>
        </w:rPr>
        <w:t>，position）</w:t>
      </w:r>
    </w:p>
    <w:p w14:paraId="3794E6D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（3:ecpm</w:t>
      </w:r>
      <w:r>
        <w:rPr>
          <w:sz w:val="24"/>
          <w:vertAlign w:val="subscript"/>
        </w:rPr>
        <w:t>d</w:t>
      </w:r>
      <w:r>
        <w:rPr>
          <w:sz w:val="24"/>
        </w:rPr>
        <w:t xml:space="preserve">，position） </w:t>
      </w:r>
    </w:p>
    <w:p w14:paraId="3F1BFCD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（N：ecpm</w:t>
      </w:r>
      <w:r>
        <w:rPr>
          <w:sz w:val="24"/>
          <w:vertAlign w:val="subscript"/>
        </w:rPr>
        <w:t>n</w:t>
      </w:r>
      <w:r>
        <w:rPr>
          <w:sz w:val="24"/>
        </w:rPr>
        <w:t>，position） (a、b、c、d、n小于</w:t>
      </w:r>
      <w:r>
        <w:rPr>
          <w:rFonts w:hint="eastAsia"/>
          <w:sz w:val="24"/>
        </w:rPr>
        <w:t>p</w:t>
      </w:r>
      <w:r>
        <w:rPr>
          <w:sz w:val="24"/>
        </w:rPr>
        <w:t>)</w:t>
      </w:r>
    </w:p>
    <w:p w14:paraId="518D7B92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第</w:t>
      </w:r>
      <w:r>
        <w:rPr>
          <w:rFonts w:hint="eastAsia"/>
          <w:sz w:val="24"/>
        </w:rPr>
        <w:t>p</w:t>
      </w:r>
      <w:r>
        <w:rPr>
          <w:sz w:val="24"/>
        </w:rPr>
        <w:t>位可使用酒店集合A中的酒店位置。</w:t>
      </w:r>
    </w:p>
    <w:p w14:paraId="4F49C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</w:p>
    <w:p w14:paraId="51AB00BB">
      <w:pPr>
        <w:spacing w:line="360" w:lineRule="auto"/>
        <w:ind w:firstLine="280" w:firstLineChars="100"/>
        <w:outlineLvl w:val="2"/>
        <w:rPr>
          <w:rFonts w:hint="default" w:eastAsiaTheme="minorEastAsia"/>
          <w:sz w:val="24"/>
          <w:lang w:val="en-US" w:eastAsia="zh-CN"/>
        </w:rPr>
      </w:pPr>
      <w:bookmarkStart w:id="7" w:name="_Toc8879"/>
      <w:r>
        <w:rPr>
          <w:rFonts w:hint="eastAsia"/>
          <w:b/>
          <w:bCs/>
          <w:sz w:val="28"/>
          <w:szCs w:val="28"/>
          <w:lang w:val="en-US" w:eastAsia="zh-CN"/>
        </w:rPr>
        <w:t>4.4</w:t>
      </w:r>
      <w:r>
        <w:rPr>
          <w:rFonts w:hint="eastAsia"/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日志更新</w:t>
      </w:r>
      <w:bookmarkEnd w:id="7"/>
    </w:p>
    <w:p w14:paraId="0C6E8220">
      <w:pPr>
        <w:spacing w:line="360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记录字段：云梯酒店id、pk酒店id（自然&amp;广告）、云梯酒店位置、pk酒店位置，云梯酒店最大跃升位数、云梯酒店最终位置，云梯酒店佣金，pk自然酒店佣金，pk广告酒店出价，pctr、pcvr、是否pk广告</w:t>
      </w:r>
    </w:p>
    <w:p w14:paraId="61853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766D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7452F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7594B7DE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36056FC7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</w:t>
      </w:r>
    </w:p>
    <w:p w14:paraId="30CC508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商业化团队数据开发-数据交互、结算</w:t>
      </w:r>
    </w:p>
    <w:p w14:paraId="6C3D2849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54476F5D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搜索研发-AB测试、竞价、日志记录</w:t>
      </w:r>
    </w:p>
    <w:p w14:paraId="4FB9BA23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商业化团队开发+测试2周，搜索开发+测试4周，前端开发+测试1周，同步进行，联调1周，最快5周上线。</w:t>
      </w:r>
    </w:p>
    <w:p w14:paraId="2AA0345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E049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8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8"/>
    </w:p>
    <w:p w14:paraId="5EC5C30A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有产酒店占比77.66%</w:t>
      </w:r>
    </w:p>
    <w:tbl>
      <w:tblPr>
        <w:tblW w:w="6314" w:type="pct"/>
        <w:tblInd w:w="-10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392"/>
        <w:gridCol w:w="1371"/>
        <w:gridCol w:w="1350"/>
        <w:gridCol w:w="1361"/>
        <w:gridCol w:w="1361"/>
        <w:gridCol w:w="1412"/>
        <w:gridCol w:w="1165"/>
      </w:tblGrid>
      <w:tr w14:paraId="4DF414A6">
        <w:trPr>
          <w:trHeight w:val="320" w:hRule="atLeast"/>
        </w:trPr>
        <w:tc>
          <w:tcPr>
            <w:tcW w:w="6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noWrap/>
            <w:vAlign w:val="center"/>
          </w:tcPr>
          <w:p w14:paraId="76237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6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noWrap/>
            <w:vAlign w:val="center"/>
          </w:tcPr>
          <w:p w14:paraId="1A3A2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对照组</w:t>
            </w:r>
          </w:p>
        </w:tc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noWrap/>
            <w:vAlign w:val="center"/>
          </w:tcPr>
          <w:p w14:paraId="15F0C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62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noWrap/>
            <w:vAlign w:val="center"/>
          </w:tcPr>
          <w:p w14:paraId="4EEC3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C组</w:t>
            </w:r>
          </w:p>
        </w:tc>
        <w:tc>
          <w:tcPr>
            <w:tcW w:w="63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noWrap/>
            <w:vAlign w:val="center"/>
          </w:tcPr>
          <w:p w14:paraId="3B9A0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D组</w:t>
            </w:r>
          </w:p>
        </w:tc>
        <w:tc>
          <w:tcPr>
            <w:tcW w:w="63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noWrap/>
            <w:vAlign w:val="center"/>
          </w:tcPr>
          <w:p w14:paraId="789A8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对比B</w:t>
            </w:r>
          </w:p>
        </w:tc>
        <w:tc>
          <w:tcPr>
            <w:tcW w:w="65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noWrap/>
            <w:vAlign w:val="center"/>
          </w:tcPr>
          <w:p w14:paraId="5B6FD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对比C</w:t>
            </w:r>
          </w:p>
        </w:tc>
        <w:tc>
          <w:tcPr>
            <w:tcW w:w="5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noWrap/>
            <w:vAlign w:val="center"/>
          </w:tcPr>
          <w:p w14:paraId="153F2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对比D</w:t>
            </w:r>
          </w:p>
        </w:tc>
      </w:tr>
      <w:tr w14:paraId="353D532C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A30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20位次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873B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12.93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260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7.82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8D7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7.43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A0E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7.12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216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-39.52%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17CE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-42.54%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528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-44.93%</w:t>
            </w:r>
          </w:p>
        </w:tc>
      </w:tr>
      <w:tr w14:paraId="2E2CE901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152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曝光uv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D7F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9396223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69EB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11653913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426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11716023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972A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11785394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ACA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24.03%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CB9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24.69%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3BD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25.43%</w:t>
            </w:r>
          </w:p>
        </w:tc>
      </w:tr>
      <w:tr w14:paraId="6E0B3462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582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点击uv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8EE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781236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5E4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1035042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4F0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1037945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E35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1040523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9222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32.49%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0A9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32.86%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6F8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33.19%</w:t>
            </w:r>
          </w:p>
        </w:tc>
      </w:tr>
      <w:tr w14:paraId="18DD914F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649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A20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8.31%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64B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8.88%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59F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8.86%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D1D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8.83%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C73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6.82%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CA9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6.55%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43F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6.19%</w:t>
            </w:r>
          </w:p>
        </w:tc>
      </w:tr>
      <w:tr w14:paraId="7ACFFEF6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1250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订单量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50D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74541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080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101031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5F4F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101785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662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101273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7B7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35.54%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F45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36.55%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890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35.86%</w:t>
            </w:r>
          </w:p>
        </w:tc>
      </w:tr>
      <w:tr w14:paraId="6D4E1E88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6E0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93C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9.54%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20A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9.76%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C2DC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9.81%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3132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9.73%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FF8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2.30%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1FE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2.78%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8A3D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2.01%</w:t>
            </w:r>
          </w:p>
        </w:tc>
      </w:tr>
      <w:tr w14:paraId="23E68527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27C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间夜量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A78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76106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E64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103073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BB80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103747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7729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103320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16A1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35.43%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6ED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36.32%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1ECD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35.76%</w:t>
            </w:r>
          </w:p>
        </w:tc>
      </w:tr>
      <w:tr w14:paraId="6885D30C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491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云梯佣金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FD8D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2350395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B55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3183200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1D3C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3204010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AE5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3190834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AB1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35.43%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9A27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36.32%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0A86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35.76%</w:t>
            </w:r>
          </w:p>
        </w:tc>
      </w:tr>
      <w:tr w14:paraId="664754E3">
        <w:trPr>
          <w:trHeight w:val="320" w:hRule="atLeast"/>
        </w:trPr>
        <w:tc>
          <w:tcPr>
            <w:tcW w:w="6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3F6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平台佣金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429F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2301577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69F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3158750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3C08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3213375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302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3221881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752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37.24%</w:t>
            </w:r>
          </w:p>
        </w:tc>
        <w:tc>
          <w:tcPr>
            <w:tcW w:w="6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951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39.62%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4CBA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39.99%</w:t>
            </w:r>
          </w:p>
        </w:tc>
      </w:tr>
    </w:tbl>
    <w:p w14:paraId="26CA8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EF01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思考1：如何分析这组数据？最终选择哪一组？</w:t>
      </w:r>
    </w:p>
    <w:p w14:paraId="5FC0F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思考2：D组数据表现差的原因是什么？</w:t>
      </w:r>
    </w:p>
    <w:p w14:paraId="3ED5B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54B9F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9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9"/>
    </w:p>
    <w:p w14:paraId="2E151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0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10"/>
    </w:p>
    <w:p w14:paraId="0923B9BE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项目背景：</w:t>
      </w:r>
    </w:p>
    <w:p w14:paraId="2F0C5C77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为提升参与云梯广告酒店的收入，需要提升云梯酒店在平台的产单，进一步完善云梯酒店的提流策略。目前原始策略在最高跃升位置的选择上，只考虑了跃升比例作为提流比例，跃升比例作为可配置的固定比例，无法反应云梯酒店的实际收入和产单情况，因此考虑优化对最高跃升位置的设定，增加云梯佣金、云梯酒店产单能力和实时CVR三个影响因素。</w:t>
      </w:r>
    </w:p>
    <w:p w14:paraId="3E376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同时考虑支持云梯酒店与CPC/CPM广告酒店分别竞价。</w:t>
      </w:r>
    </w:p>
    <w:p w14:paraId="2F31C7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415A5DDB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项目目标：</w:t>
      </w:r>
    </w:p>
    <w:p w14:paraId="66168A4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云梯广告收入增长</w:t>
      </w:r>
    </w:p>
    <w:p w14:paraId="7CCA3B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01B747E6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项目动作：</w:t>
      </w:r>
    </w:p>
    <w:p w14:paraId="2E8889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通过数据分析，结合流量生态确定本次流量可操作空间</w:t>
      </w:r>
    </w:p>
    <w:p w14:paraId="7F88C4C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一期选择高产酒店进行试点提流</w:t>
      </w:r>
    </w:p>
    <w:p w14:paraId="2724AC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二期引擎侧变动，支持金字塔竞价</w:t>
      </w:r>
    </w:p>
    <w:p w14:paraId="40D5F9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三期制定公式确定提流分配</w:t>
      </w:r>
    </w:p>
    <w:p w14:paraId="175DFCE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2A36F32F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项目结果：</w:t>
      </w:r>
    </w:p>
    <w:p w14:paraId="2B8BA82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一期提升20%的流量下带来了20.55%的广告收入增长，提升25%的流量情况下带来的收入结果拉平后与20%流量提升的收入基本持平</w:t>
      </w:r>
    </w:p>
    <w:p w14:paraId="7AA5F11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二期支持金字塔竞价的情况下，提升25%的流量可以位次到达7.54，云梯佣金提升22.65%。</w:t>
      </w:r>
    </w:p>
    <w:p w14:paraId="3CF0827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三期通过AB测试确定了收益系数组合，带来云梯佣金提升</w:t>
      </w:r>
      <w:r>
        <w:rPr>
          <w:rFonts w:hint="default"/>
          <w:sz w:val="24"/>
          <w:szCs w:val="24"/>
          <w:vertAlign w:val="baseline"/>
          <w:lang w:val="en-US" w:eastAsia="zh-CN"/>
        </w:rPr>
        <w:t>35.43%</w:t>
      </w:r>
      <w:r>
        <w:rPr>
          <w:rFonts w:hint="eastAsia"/>
          <w:sz w:val="24"/>
          <w:szCs w:val="24"/>
          <w:vertAlign w:val="baseline"/>
          <w:lang w:val="en-US" w:eastAsia="zh-CN"/>
        </w:rPr>
        <w:t>。</w:t>
      </w:r>
    </w:p>
    <w:p w14:paraId="2BCE06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3FF2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项目难点</w:t>
      </w:r>
    </w:p>
    <w:p w14:paraId="38D7EBF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1、数据分析得出结论</w:t>
      </w:r>
    </w:p>
    <w:p w14:paraId="631CC8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除了要分析广告数据外，还需要分析大盘数据，才能准确定位问题点。</w:t>
      </w:r>
    </w:p>
    <w:p w14:paraId="191B274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2、公式指标确定</w:t>
      </w:r>
    </w:p>
    <w:p w14:paraId="3C8D1E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分销系数确认、收益能力确认、约束条件确认。</w:t>
      </w:r>
      <w:bookmarkStart w:id="11" w:name="_GoBack"/>
      <w:bookmarkEnd w:id="11"/>
    </w:p>
    <w:p w14:paraId="0A0DEA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7E7B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6.3 项目优化点</w:t>
      </w:r>
    </w:p>
    <w:p w14:paraId="4A4402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1、pcxr模型优化</w:t>
      </w:r>
    </w:p>
    <w:p w14:paraId="164A063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通过结果数据来看，当系数偏重于未来预估收益时，带来的ctr和cvr增长均有受损，模型仍有优化空间。</w:t>
      </w:r>
    </w:p>
    <w:p w14:paraId="15E53CB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2、自然流量让位</w:t>
      </w:r>
    </w:p>
    <w:p w14:paraId="20B211E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针对头部高产高佣酒店，当整体收入效果优于自然酒店时，可以考虑让自然酒店进行让位，给予一定浮动空间。</w:t>
      </w:r>
    </w:p>
    <w:p w14:paraId="100A9DA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3、流量再分配</w:t>
      </w:r>
    </w:p>
    <w:p w14:paraId="502C38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存在部分高产酒店本身位次较高的情况，用不完分配的流量，可以考虑对流量重新利用分配。</w:t>
      </w:r>
    </w:p>
    <w:p w14:paraId="6B1F47B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47296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50278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5E476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83543"/>
    <w:multiLevelType w:val="singleLevel"/>
    <w:tmpl w:val="95283543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F9B27128"/>
    <w:multiLevelType w:val="singleLevel"/>
    <w:tmpl w:val="F9B2712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CDD51A"/>
    <w:multiLevelType w:val="singleLevel"/>
    <w:tmpl w:val="FFCDD51A"/>
    <w:lvl w:ilvl="0" w:tentative="0">
      <w:start w:val="1"/>
      <w:numFmt w:val="lowerLetter"/>
      <w:suff w:val="space"/>
      <w:lvlText w:val="%1."/>
      <w:lvlJc w:val="left"/>
    </w:lvl>
  </w:abstractNum>
  <w:abstractNum w:abstractNumId="3">
    <w:nsid w:val="0A46B7BE"/>
    <w:multiLevelType w:val="singleLevel"/>
    <w:tmpl w:val="0A46B7B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D30B831"/>
    <w:multiLevelType w:val="singleLevel"/>
    <w:tmpl w:val="2D30B83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89EE7CB"/>
    <w:multiLevelType w:val="singleLevel"/>
    <w:tmpl w:val="589EE7CB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CBA149"/>
    <w:rsid w:val="63FDEC5F"/>
    <w:rsid w:val="72FF2A97"/>
    <w:rsid w:val="7DD9B3E3"/>
    <w:rsid w:val="7E3F1FCE"/>
    <w:rsid w:val="7FFCA599"/>
    <w:rsid w:val="7FFF4BAB"/>
    <w:rsid w:val="CFED3736"/>
    <w:rsid w:val="F6FD56B8"/>
    <w:rsid w:val="F73ACA75"/>
    <w:rsid w:val="FCCBA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41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2025-03-10T19:23:00Z</dcterms:created>
  <dc:creator>zhuzhaohui </dc:creator>
  <cp:lastModifiedBy>zhuzhaohui </cp:lastModifiedBy>
  <dcterms:modified xsi:type="dcterms:W3CDTF">2025-03-13T00:26:28Z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8D3E6695CD789158AACBCE67EC10D7DF_41</vt:lpwstr>
  </property>
</Properties>
</file>