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87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79072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207F2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6703B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460E9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660BE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14B60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22EB4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1BAB2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75B6D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美团酒店供应商商业化变现</w:t>
      </w:r>
    </w:p>
    <w:p w14:paraId="07FA4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 w14:paraId="03953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远程实习</w:t>
      </w:r>
    </w:p>
    <w:p w14:paraId="0657E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33A7DD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br w:type="page"/>
      </w:r>
    </w:p>
    <w:p w14:paraId="45382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 w14:paraId="1DD62F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313" w:beforeAutospacing="0" w:after="313" w:afterAutospacing="0" w:line="360" w:lineRule="auto"/>
        <w:ind w:left="0"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0600C07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行业：在线酒店住宿</w:t>
      </w:r>
    </w:p>
    <w:p w14:paraId="0952502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产品：商业化搜索广告-订单广告</w:t>
      </w:r>
    </w:p>
    <w:p w14:paraId="21D7564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事业群：核心本地商业-商业化增值</w:t>
      </w:r>
    </w:p>
    <w:p w14:paraId="737C879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A073B1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在资质满足的情况下，可在ebooking推广通参与美团供应商提供的订单广告（cps）。参与推广通的订单广告后，BD根据酒店创建单独的供应商，在平台卖房，通过出让产品佣金获取额外流量，与携程云梯产品实现类似。商户按照用户入住日期参与，最少参与14天。用户离店后，其入住日期参与活动的广告产生的离店订单，按比例收取广告费。</w:t>
      </w:r>
    </w:p>
    <w:p w14:paraId="2D0D266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为尽快拓展市场，需要放开酒店的库存和价格限制，降低BD的签约难度。可能造成提流后，供应商的rp没有在详情页露出。为保证平台流量收益，需要在提流前判断供应商rp的露出情况。</w:t>
      </w:r>
    </w:p>
    <w:p w14:paraId="53ACDAB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</w:p>
    <w:p w14:paraId="33E9A3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313" w:beforeAutospacing="0" w:after="313" w:afterAutospacing="0" w:line="360" w:lineRule="auto"/>
        <w:ind w:left="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4958AD8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 w14:paraId="087DE0D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753100" cy="933450"/>
            <wp:effectExtent l="0" t="0" r="1270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55159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56F48A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 w14:paraId="3C1492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5D3D696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列表页常见广告类型</w:t>
      </w:r>
    </w:p>
    <w:p w14:paraId="7A85508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lang w:val="en-US" w:eastAsia="zh-CN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click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，按点击计费</w:t>
      </w:r>
    </w:p>
    <w:p w14:paraId="2A65194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CPM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mille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，按曝光计费</w:t>
      </w:r>
    </w:p>
    <w:p w14:paraId="7C6957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sale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，按订单计费</w:t>
      </w:r>
    </w:p>
    <w:p w14:paraId="230C7F8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CPT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time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，按时间计费</w:t>
      </w:r>
    </w:p>
    <w:p w14:paraId="1543431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推广通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，智选展位</w:t>
      </w:r>
    </w:p>
    <w:p w14:paraId="0EF7AA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68595" cy="3651250"/>
            <wp:effectExtent l="0" t="0" r="14605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391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 w14:paraId="3AD289F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曝光量：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，单用户召回次数</w:t>
      </w:r>
    </w:p>
    <w:p w14:paraId="3138475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点击量：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，单用户点击次数</w:t>
      </w:r>
    </w:p>
    <w:p w14:paraId="3BFA98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订单量：用户下单量</w:t>
      </w:r>
    </w:p>
    <w:p w14:paraId="7A4C66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间夜量：一个订单可能有多个间夜</w:t>
      </w:r>
    </w:p>
    <w:p w14:paraId="060A0F0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日预算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（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cpc）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：商户当天投放广告设定的花费最大值</w:t>
      </w:r>
    </w:p>
    <w:p w14:paraId="2B70E54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消耗：广告总费用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（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cps佣金）</w:t>
      </w:r>
    </w:p>
    <w:p w14:paraId="518AB28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底价：商户单房出价</w:t>
      </w:r>
    </w:p>
    <w:p w14:paraId="7040433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GMV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：平台总卖价</w:t>
      </w:r>
    </w:p>
    <w:p w14:paraId="1784850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平台佣金：平台赚取的费用，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=GMV-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总底价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-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促销</w:t>
      </w:r>
    </w:p>
    <w:p w14:paraId="5A02CBE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CTR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：点击率，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=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曝光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</w:p>
    <w:p w14:paraId="19A061F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CVR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：转化率，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=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订单量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</w:p>
    <w:p w14:paraId="49D97F7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ROI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GMV/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消耗</w:t>
      </w:r>
    </w:p>
    <w:p w14:paraId="72455D6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ADR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GMV/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间夜量</w:t>
      </w:r>
    </w:p>
    <w:p w14:paraId="5CFAFC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A0B52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.1.3 流量分发</w:t>
      </w:r>
    </w:p>
    <w:p w14:paraId="0BAA774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搜索侧推荐召回：粗排/精排</w:t>
      </w:r>
    </w:p>
    <w:p w14:paraId="709623A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广告因子包含在两个里面，cpc/cpm/cps采用ecpm竞价。</w:t>
      </w:r>
    </w:p>
    <w:p w14:paraId="4C9517B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总体考虑的是：转化率和整体收益。</w:t>
      </w:r>
    </w:p>
    <w:p w14:paraId="11B9915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3FDA1CB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酒店业务广告是什么？</w:t>
      </w:r>
    </w:p>
    <w:p w14:paraId="4632BFC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基于前面对广告的理解，我们打开酒旅软件后，点击酒店，会出现一个酒店搜索框，一般会默认选择你的定位附近，当天入住，次日离店。</w:t>
      </w:r>
    </w:p>
    <w:p w14:paraId="2225419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为了更好的理解酒店广告，我们先了解一下酒店的基本知识：</w:t>
      </w:r>
    </w:p>
    <w:p w14:paraId="0C27489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 酒店查询 进入的页面被成为【列表页】，该页面按照算法逻辑展示酒店排序，该页面展示的酒店被称为【母酒店】。</w:t>
      </w:r>
    </w:p>
    <w:p w14:paraId="7FA109A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点击一家母酒店，进入的页面被称为【详情页】，该页面下会展示该酒店的不同房型，被称为【母房型】。</w:t>
      </w:r>
    </w:p>
    <w:p w14:paraId="46D9CF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下拉母房型，会得到新的列表，该列表的酒店被称为【子酒店】，为不同供应商提供的酒店，对应的房型也被称为【子房型】。</w:t>
      </w:r>
    </w:p>
    <w:p w14:paraId="7584AC5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以上，可以总结出，母酒店是众多子酒店的合集，而用户下单的纬度，实际是对子酒店下单，订单信息归属于对应的供应商。</w:t>
      </w:r>
    </w:p>
    <w:p w14:paraId="618E0B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6C5BD18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那么广告应该是落在什么纬度呢？</w:t>
      </w:r>
    </w:p>
    <w:p w14:paraId="3CFAF9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广告的购买和最终计费是落在子酒店纬度的，但是不同广告会根据不同维度进行效果数据归因。</w:t>
      </w:r>
    </w:p>
    <w:p w14:paraId="5D9883A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比如：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广告是根据用户在列表页的行为产生计费的，因此用户只要在列表页的母酒店纬度产生了行为效果，则产生广告费用，计费按照子酒店的账户扣费；</w:t>
      </w:r>
    </w:p>
    <w:p w14:paraId="6AEB97E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广告是根据用户的下单行为产生计费的，因此用户需要在子酒店纬度产生了下单行为，才会产生广告费用，计费仍然按照子酒店的账户扣费。</w:t>
      </w:r>
    </w:p>
    <w:p w14:paraId="2D33AC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6CE344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00"/>
          <w:vertAlign w:val="baseline"/>
        </w:rPr>
        <w:t>如何区分广告订单和平台订单？</w:t>
      </w:r>
    </w:p>
    <w:p w14:paraId="35F000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广告单是由于广告带来的流量产生的，比如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的广告单是因为广告生效且在广告位时，用户点击后下单产生的订单。</w:t>
      </w:r>
    </w:p>
    <w:p w14:paraId="274F6AB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CPS-离店状态</w:t>
      </w:r>
    </w:p>
    <w:p w14:paraId="4D5B6A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平台流量带来的订单为平台单。</w:t>
      </w:r>
    </w:p>
    <w:p w14:paraId="2A0D90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.3 CPS如何收费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？</w:t>
      </w:r>
    </w:p>
    <w:p w14:paraId="2D8A9FC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商户系统：e-booking</w:t>
      </w:r>
    </w:p>
    <w:p w14:paraId="5021F70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收益，成本=订单出价，ROI=收益/成本=GMV/广告消耗（cps佣金）</w:t>
      </w:r>
    </w:p>
    <w:p w14:paraId="556CB5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【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平台佣金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】=卖价-底价-促销</w:t>
      </w:r>
    </w:p>
    <w:p w14:paraId="498C3C3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卖价-平台价格</w:t>
      </w:r>
    </w:p>
    <w:p w14:paraId="58AA1BA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底价-商户收到的费用</w:t>
      </w:r>
    </w:p>
    <w:p w14:paraId="1F10C1E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促销-如果是商户促销，是减在底价上；平台促销减在卖价上</w:t>
      </w:r>
    </w:p>
    <w:p w14:paraId="6B0BAD6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rightChars="0" w:firstLine="480" w:firstLineChars="200"/>
        <w:jc w:val="both"/>
        <w:rPr>
          <w:rFonts w:hint="default" w:eastAsia="宋体" w:asciiTheme="minorAscii" w:hAnsiTheme="minorAscii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【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CPS广告消耗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】=底价*费率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70C0"/>
          <w:spacing w:val="0"/>
          <w:w w:val="100"/>
          <w:sz w:val="24"/>
          <w:szCs w:val="24"/>
          <w:vertAlign w:val="baseline"/>
          <w:lang w:val="en-US" w:eastAsia="zh-CN"/>
        </w:rPr>
        <w:t>*间夜量</w:t>
      </w:r>
    </w:p>
    <w:p w14:paraId="35B423D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费率是商户对CPS的出价</w:t>
      </w:r>
    </w:p>
    <w:p w14:paraId="1989033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以上都是单个【间夜】维度计费。</w:t>
      </w:r>
    </w:p>
    <w:p w14:paraId="5AFA6E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80722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默认值-建议/最低价</w:t>
      </w:r>
    </w:p>
    <w:p w14:paraId="2C7295A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443E3B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ecpm预估收益——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竞价</w:t>
      </w:r>
    </w:p>
    <w:p w14:paraId="6F7DC99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gsp bid=下一位酒店bid*（该酒店的pctr/下一位的pctr）+0.01</w:t>
      </w:r>
    </w:p>
    <w:p w14:paraId="5B20C64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CPC ecpm=gsp bid*pctr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*竞价系数</w:t>
      </w:r>
    </w:p>
    <w:p w14:paraId="5ABD3FB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 ecpm=费率*底价*间夜*pctr*pcvr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*竞价系数</w:t>
      </w:r>
    </w:p>
    <w:p w14:paraId="65E8A8A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A53ADC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ROI=广告带来的GMV/cost（cost=点击*bid）</w:t>
      </w:r>
    </w:p>
    <w:p w14:paraId="031D6F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6CC4F55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.4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广告如何完成投放？</w:t>
      </w:r>
    </w:p>
    <w:p w14:paraId="46E431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.4.1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如何购买广告？</w:t>
      </w:r>
    </w:p>
    <w:p w14:paraId="0ACF351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商户投放广告可以通过单个酒店、代理商或者集团进行购买。</w:t>
      </w:r>
    </w:p>
    <w:p w14:paraId="60275E6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一般来说，商户使用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ebooking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系统购买，代理商和集团使用代理商系统购买，因此会有酒店账户和代理商账户的区分。</w:t>
      </w:r>
    </w:p>
    <w:p w14:paraId="5FA847E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首先，酒店个体要满足广告投放资质，由系统审核，部分新入驻平台的酒店可能需要运营手动审核；</w:t>
      </w:r>
    </w:p>
    <w:p w14:paraId="22447E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其次，审核通过的酒店，不论是商家个人还是集体购买广告，都需要在保证【账户余额】充足的前提下设定【出价】和【投放时间】。</w:t>
      </w:r>
    </w:p>
    <w:p w14:paraId="017DDFF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最后，商户提交，广告订单信息进入商业化后台，开始流转。</w:t>
      </w:r>
    </w:p>
    <w:p w14:paraId="64CC21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71135" cy="5036820"/>
            <wp:effectExtent l="0" t="0" r="12065" b="177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70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5C51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69865" cy="4580890"/>
            <wp:effectExtent l="0" t="0" r="13335" b="165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F732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70500" cy="3646170"/>
            <wp:effectExtent l="0" t="0" r="12700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009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55E11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.4.2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广告投放有哪些场景？</w:t>
      </w:r>
    </w:p>
    <w:p w14:paraId="5AA7A9D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常规投放：所有列表页场景，具体分为城市、行政区、附近、商圈。</w:t>
      </w:r>
    </w:p>
    <w:p w14:paraId="391AF58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其中，召回只有一个结果且恰好为广告酒店，一般不作为广告场景展示和计费。</w:t>
      </w:r>
    </w:p>
    <w:p w14:paraId="333C3D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通常情况下，代理商后台会根据不同场景配置一些广告系数，例如：某城市或者某商黑名单、竞价系数、日预算最低配置等等，来限制广告投放。</w:t>
      </w:r>
    </w:p>
    <w:p w14:paraId="797F16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069547B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.4.3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广告投放有哪些位置？</w:t>
      </w:r>
    </w:p>
    <w:p w14:paraId="1A5A0F7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广告往往会给一些特定的位置来放置，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3/8/13/18...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并打广告标。</w:t>
      </w:r>
    </w:p>
    <w:p w14:paraId="7DAF80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CPS没有固定位置。</w:t>
      </w:r>
    </w:p>
    <w:p w14:paraId="69318F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7B649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  <w:lang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5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现有现有CPS供应商情况</w:t>
      </w:r>
    </w:p>
    <w:p w14:paraId="73534B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2.5.1 供应商签约下单</w:t>
      </w:r>
    </w:p>
    <w:p w14:paraId="45380F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流转图：</w:t>
      </w:r>
    </w:p>
    <w:p w14:paraId="41D665D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bookmarkStart w:id="13" w:name="_GoBack"/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790440" cy="2928620"/>
            <wp:effectExtent l="0" t="0" r="10160" b="17780"/>
            <wp:docPr id="2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9"/>
                    <a:srcRect l="4763" t="6877" r="4269" b="7398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14:paraId="79629C5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3902E4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643F2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0" w:name="_Toc197499577"/>
      <w:bookmarkStart w:id="1" w:name="_Toc492243108"/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3 项目目标</w:t>
      </w:r>
      <w:bookmarkEnd w:id="0"/>
      <w:bookmarkEnd w:id="1"/>
    </w:p>
    <w:p w14:paraId="53B8312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1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问题拆解-如何发现商机？</w:t>
      </w:r>
    </w:p>
    <w:p w14:paraId="524E058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目前推广通仅使用cpc广告对酒店收取广告费用，收入已经见天花板，因此急需新的渠道扩大收入。</w:t>
      </w:r>
    </w:p>
    <w:p w14:paraId="426905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参考竞品携程云梯，可以使用订单计费的模式扩大广告收入。</w:t>
      </w:r>
    </w:p>
    <w:p w14:paraId="569E42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携程云梯采用底卖价同减的方式，定位是促销产品，结合美团现状，决定采用费率的形式进行收费，并给予到一定的流量扶持，来保证商户的参与情况，进而达成广告收入增长。</w:t>
      </w:r>
    </w:p>
    <w:p w14:paraId="4B1529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DFE0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2" w:name="_Toc907545262"/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3.2 如何确定问题方案？</w:t>
      </w:r>
      <w:bookmarkEnd w:id="2"/>
    </w:p>
    <w:p w14:paraId="58B88BD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首先确定大的目标是保证商户参与率的同时提升广告收入。</w:t>
      </w:r>
    </w:p>
    <w:p w14:paraId="4FB9302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D816F3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如何保证商户参与率呢？</w:t>
      </w:r>
    </w:p>
    <w:p w14:paraId="539FA70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1、广告ROI要大于1。</w:t>
      </w:r>
    </w:p>
    <w:p w14:paraId="419BD69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2、给到商户的流量提升要满足商户的成本（即费率）</w:t>
      </w:r>
    </w:p>
    <w:p w14:paraId="6BC2A5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sz w:val="24"/>
          <w:lang w:val="en-US" w:eastAsia="zh-CN"/>
        </w:rPr>
      </w:pPr>
    </w:p>
    <w:p w14:paraId="545207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一期主要希望实现项目完整链路的搭建。</w:t>
      </w:r>
    </w:p>
    <w:tbl>
      <w:tblPr>
        <w:tblStyle w:val="7"/>
        <w:tblW w:w="568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2110"/>
        <w:gridCol w:w="2867"/>
        <w:gridCol w:w="3869"/>
      </w:tblGrid>
      <w:tr w14:paraId="79C9681D">
        <w:trPr>
          <w:jc w:val="center"/>
        </w:trPr>
        <w:tc>
          <w:tcPr>
            <w:tcW w:w="432" w:type="pct"/>
            <w:shd w:val="clear" w:color="auto" w:fill="F4B382" w:themeFill="accent2" w:themeFillTint="99"/>
          </w:tcPr>
          <w:p w14:paraId="659C48E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shd w:val="clear" w:color="auto" w:fill="F4B382" w:themeFill="accent2" w:themeFillTint="99"/>
          </w:tcPr>
          <w:p w14:paraId="4B29025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方案提出</w:t>
            </w:r>
          </w:p>
        </w:tc>
        <w:tc>
          <w:tcPr>
            <w:tcW w:w="1480" w:type="pct"/>
            <w:shd w:val="clear" w:color="auto" w:fill="F4B382" w:themeFill="accent2" w:themeFillTint="99"/>
          </w:tcPr>
          <w:p w14:paraId="06DC150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解决方法</w:t>
            </w:r>
          </w:p>
        </w:tc>
        <w:tc>
          <w:tcPr>
            <w:tcW w:w="1997" w:type="pct"/>
            <w:shd w:val="clear" w:color="auto" w:fill="F4B382" w:themeFill="accent2" w:themeFillTint="99"/>
          </w:tcPr>
          <w:p w14:paraId="6F1BDBE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可行性</w:t>
            </w:r>
          </w:p>
        </w:tc>
      </w:tr>
      <w:tr w14:paraId="040E066E">
        <w:trPr>
          <w:jc w:val="center"/>
        </w:trPr>
        <w:tc>
          <w:tcPr>
            <w:tcW w:w="432" w:type="pct"/>
            <w:vMerge w:val="restart"/>
            <w:vAlign w:val="center"/>
          </w:tcPr>
          <w:p w14:paraId="714BB8A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1089" w:type="pct"/>
            <w:vAlign w:val="center"/>
          </w:tcPr>
          <w:p w14:paraId="3DBA040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签约合适的酒店</w:t>
            </w:r>
          </w:p>
        </w:tc>
        <w:tc>
          <w:tcPr>
            <w:tcW w:w="1480" w:type="pct"/>
          </w:tcPr>
          <w:p w14:paraId="380EDFE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1、规定底价</w:t>
            </w:r>
          </w:p>
          <w:p w14:paraId="7B67699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2、规定库存限制</w:t>
            </w:r>
          </w:p>
          <w:p w14:paraId="5AC3CBC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3、对s酒店的可售状态作出判断</w:t>
            </w:r>
          </w:p>
        </w:tc>
        <w:tc>
          <w:tcPr>
            <w:tcW w:w="1997" w:type="pct"/>
          </w:tcPr>
          <w:p w14:paraId="524952C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创建计划界面推荐</w:t>
            </w:r>
          </w:p>
          <w:p w14:paraId="672F764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销售强联动-scrm系统信息打通</w:t>
            </w:r>
          </w:p>
        </w:tc>
      </w:tr>
      <w:tr w14:paraId="052D1A18">
        <w:trPr>
          <w:jc w:val="center"/>
        </w:trPr>
        <w:tc>
          <w:tcPr>
            <w:tcW w:w="432" w:type="pct"/>
            <w:vMerge w:val="continue"/>
            <w:vAlign w:val="center"/>
          </w:tcPr>
          <w:p w14:paraId="6EA1D15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vAlign w:val="center"/>
          </w:tcPr>
          <w:p w14:paraId="673B3CF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二期：尽可能签约更多酒店</w:t>
            </w:r>
          </w:p>
        </w:tc>
        <w:tc>
          <w:tcPr>
            <w:tcW w:w="1480" w:type="pct"/>
          </w:tcPr>
          <w:p w14:paraId="10C231B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放宽对可售状态的限制，同时</w:t>
            </w:r>
          </w:p>
        </w:tc>
        <w:tc>
          <w:tcPr>
            <w:tcW w:w="1997" w:type="pct"/>
          </w:tcPr>
          <w:p w14:paraId="0FA46E7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可能会导致rp不露出，或露出后无订单，需要进一步制定策略</w:t>
            </w:r>
          </w:p>
        </w:tc>
      </w:tr>
      <w:tr w14:paraId="264C9CE2">
        <w:trPr>
          <w:jc w:val="center"/>
        </w:trPr>
        <w:tc>
          <w:tcPr>
            <w:tcW w:w="432" w:type="pct"/>
            <w:vMerge w:val="continue"/>
            <w:vAlign w:val="center"/>
          </w:tcPr>
          <w:p w14:paraId="6A5B3B6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vAlign w:val="center"/>
          </w:tcPr>
          <w:p w14:paraId="5E8802A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激励商户选择订单广告投放</w:t>
            </w:r>
          </w:p>
        </w:tc>
        <w:tc>
          <w:tcPr>
            <w:tcW w:w="1480" w:type="pct"/>
          </w:tcPr>
          <w:p w14:paraId="3DF9D29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红包发放</w:t>
            </w:r>
          </w:p>
        </w:tc>
        <w:tc>
          <w:tcPr>
            <w:tcW w:w="1997" w:type="pct"/>
          </w:tcPr>
          <w:p w14:paraId="6805353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属于运营策略，但是需要通过实际情况考虑红包对竞价的影响</w:t>
            </w:r>
          </w:p>
        </w:tc>
      </w:tr>
      <w:tr w14:paraId="39EFB3A7">
        <w:trPr>
          <w:jc w:val="center"/>
        </w:trPr>
        <w:tc>
          <w:tcPr>
            <w:tcW w:w="432" w:type="pct"/>
            <w:vMerge w:val="continue"/>
            <w:vAlign w:val="center"/>
          </w:tcPr>
          <w:p w14:paraId="49D4793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vAlign w:val="center"/>
          </w:tcPr>
          <w:p w14:paraId="2D7005E7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获取更多曝光，进而带来更多收入，同时保证ROI&gt;1。</w:t>
            </w:r>
          </w:p>
        </w:tc>
        <w:tc>
          <w:tcPr>
            <w:tcW w:w="1480" w:type="pct"/>
          </w:tcPr>
          <w:p w14:paraId="4141E19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制定流量策略，使商户的广告前后收入保持不变</w:t>
            </w:r>
          </w:p>
        </w:tc>
        <w:tc>
          <w:tcPr>
            <w:tcW w:w="1997" w:type="pct"/>
          </w:tcPr>
          <w:p w14:paraId="6FE62B1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制定合理的流量提升公式</w:t>
            </w:r>
          </w:p>
        </w:tc>
      </w:tr>
      <w:tr w14:paraId="57CA0678">
        <w:trPr>
          <w:jc w:val="center"/>
        </w:trPr>
        <w:tc>
          <w:tcPr>
            <w:tcW w:w="432" w:type="pct"/>
            <w:vMerge w:val="restart"/>
            <w:vAlign w:val="center"/>
          </w:tcPr>
          <w:p w14:paraId="651A74B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1089" w:type="pct"/>
            <w:vAlign w:val="center"/>
          </w:tcPr>
          <w:p w14:paraId="5036DC7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给予更多流量。</w:t>
            </w:r>
          </w:p>
        </w:tc>
        <w:tc>
          <w:tcPr>
            <w:tcW w:w="1480" w:type="pct"/>
          </w:tcPr>
          <w:p w14:paraId="26C9AA7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</w:t>
            </w: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排序过程中给予一定的流量扶持</w:t>
            </w:r>
          </w:p>
          <w:p w14:paraId="073A846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2、对竞价公式进行提权</w:t>
            </w:r>
          </w:p>
        </w:tc>
        <w:tc>
          <w:tcPr>
            <w:tcW w:w="1997" w:type="pct"/>
          </w:tcPr>
          <w:p w14:paraId="4B9CF76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1、需要和搜索商议</w:t>
            </w:r>
          </w:p>
          <w:p w14:paraId="22AEEF1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  <w:p w14:paraId="77C70EE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2、根据历史数据配置合理的竞价系数</w:t>
            </w:r>
          </w:p>
        </w:tc>
      </w:tr>
      <w:tr w14:paraId="28EF2691">
        <w:trPr>
          <w:jc w:val="center"/>
        </w:trPr>
        <w:tc>
          <w:tcPr>
            <w:tcW w:w="432" w:type="pct"/>
            <w:vMerge w:val="continue"/>
            <w:vAlign w:val="center"/>
          </w:tcPr>
          <w:p w14:paraId="07FF115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vAlign w:val="center"/>
          </w:tcPr>
          <w:p w14:paraId="0CA97C1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精准匹配用户。</w:t>
            </w:r>
          </w:p>
        </w:tc>
        <w:tc>
          <w:tcPr>
            <w:tcW w:w="1480" w:type="pct"/>
          </w:tcPr>
          <w:p w14:paraId="6947570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1、优化推荐召回模型</w:t>
            </w:r>
          </w:p>
          <w:p w14:paraId="0F1B87A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</w:t>
            </w: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优化pctr、pcvr学习预测模型</w:t>
            </w:r>
          </w:p>
          <w:p w14:paraId="48CE3B6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3、</w:t>
            </w: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优化混排中广告策略</w:t>
            </w:r>
          </w:p>
        </w:tc>
        <w:tc>
          <w:tcPr>
            <w:tcW w:w="1997" w:type="pct"/>
          </w:tcPr>
          <w:p w14:paraId="1773CD6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1、搜索业务内容</w:t>
            </w:r>
          </w:p>
          <w:p w14:paraId="1D3C671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2、需要单独开发细分模型</w:t>
            </w:r>
          </w:p>
          <w:p w14:paraId="169DC01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3、针对不同商户分层制定相应策略</w:t>
            </w:r>
          </w:p>
        </w:tc>
      </w:tr>
      <w:tr w14:paraId="386F7FEC">
        <w:trPr>
          <w:jc w:val="center"/>
        </w:trPr>
        <w:tc>
          <w:tcPr>
            <w:tcW w:w="432" w:type="pct"/>
            <w:vAlign w:val="center"/>
          </w:tcPr>
          <w:p w14:paraId="5EDCD50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1089" w:type="pct"/>
            <w:vAlign w:val="center"/>
          </w:tcPr>
          <w:p w14:paraId="0D5D4CD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推荐的内容更匹配个人需求</w:t>
            </w:r>
          </w:p>
        </w:tc>
        <w:tc>
          <w:tcPr>
            <w:tcW w:w="1480" w:type="pct"/>
          </w:tcPr>
          <w:p w14:paraId="689DF93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与商户侧、平台的解决方案挂钩</w:t>
            </w:r>
          </w:p>
        </w:tc>
        <w:tc>
          <w:tcPr>
            <w:tcW w:w="1997" w:type="pct"/>
          </w:tcPr>
          <w:p w14:paraId="1F69BC8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61CA21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AD24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3.3 如何制定目标？</w:t>
      </w:r>
    </w:p>
    <w:p w14:paraId="58406E2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.1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一期灰度投放范围</w:t>
      </w:r>
    </w:p>
    <w:p w14:paraId="2FF59C1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首先确定新功能上新后的商户投放范围。</w:t>
      </w:r>
    </w:p>
    <w:p w14:paraId="4F15BD0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2554770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b/>
          <w:bCs/>
          <w:kern w:val="2"/>
          <w:sz w:val="24"/>
          <w:szCs w:val="24"/>
          <w:lang w:val="en-US" w:eastAsia="zh-CN" w:bidi="ar-SA"/>
        </w:rPr>
        <w:t>商户投放选择：</w:t>
      </w:r>
    </w:p>
    <w:p w14:paraId="580724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通过行业调研（运营来做）确认选择西安、呼和浩特（原因：广告使用占比较低，cps效果广告能更好打动商户）中的1000家酒店（商户有意向使用cps）优先灰度投放。</w:t>
      </w:r>
    </w:p>
    <w:p w14:paraId="09624EB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2899C9E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可售状态确认（一期，二期优化）</w:t>
      </w:r>
    </w:p>
    <w:p w14:paraId="51D6E5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szCs w:val="24"/>
          <w:lang w:eastAsia="zh-CN"/>
        </w:rPr>
      </w:pPr>
      <w:r>
        <w:rPr>
          <w:rFonts w:hint="default" w:eastAsia="宋体" w:asciiTheme="minorAscii" w:hAnsiTheme="minorAscii"/>
          <w:sz w:val="24"/>
          <w:szCs w:val="24"/>
        </w:rPr>
        <w:t>只处理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供应商</w:t>
      </w:r>
      <w:r>
        <w:rPr>
          <w:rFonts w:hint="default" w:eastAsia="宋体" w:asciiTheme="minorAscii" w:hAnsiTheme="minorAscii"/>
          <w:sz w:val="24"/>
          <w:szCs w:val="24"/>
        </w:rPr>
        <w:t>计划，新增接口，每15分钟</w:t>
      </w: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给搜索</w:t>
      </w:r>
      <w:r>
        <w:rPr>
          <w:rFonts w:hint="default" w:eastAsia="宋体" w:asciiTheme="minorAscii" w:hAnsiTheme="minorAscii"/>
          <w:sz w:val="24"/>
          <w:szCs w:val="24"/>
        </w:rPr>
        <w:t>同步一次计划关联s酒店的可售情况</w:t>
      </w:r>
      <w:r>
        <w:rPr>
          <w:rFonts w:hint="eastAsia" w:eastAsia="宋体" w:asciiTheme="minorAscii" w:hAnsiTheme="minorAscii"/>
          <w:sz w:val="24"/>
          <w:szCs w:val="24"/>
          <w:lang w:eastAsia="zh-CN"/>
        </w:rPr>
        <w:t>：</w:t>
      </w:r>
    </w:p>
    <w:p w14:paraId="62455C23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1、</w:t>
      </w:r>
      <w:r>
        <w:rPr>
          <w:rFonts w:hint="default" w:eastAsia="宋体" w:asciiTheme="minorAscii" w:hAnsiTheme="minorAscii"/>
          <w:sz w:val="24"/>
          <w:szCs w:val="24"/>
        </w:rPr>
        <w:t>更新时间：推送时间</w:t>
      </w:r>
    </w:p>
    <w:p w14:paraId="418BF7B1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highlight w:val="none"/>
          <w:lang w:val="en-US" w:eastAsia="zh-CN"/>
        </w:rPr>
        <w:t>2、</w:t>
      </w:r>
      <w:r>
        <w:rPr>
          <w:rFonts w:hint="default" w:eastAsia="宋体" w:asciiTheme="minorAscii" w:hAnsiTheme="minorAscii"/>
          <w:sz w:val="24"/>
          <w:szCs w:val="24"/>
          <w:highlight w:val="none"/>
        </w:rPr>
        <w:t>计划id</w:t>
      </w:r>
      <w:r>
        <w:rPr>
          <w:rFonts w:hint="eastAsia" w:eastAsia="宋体" w:asciiTheme="minorAscii" w:hAnsiTheme="minorAscii"/>
          <w:sz w:val="24"/>
          <w:szCs w:val="24"/>
          <w:highlight w:val="none"/>
          <w:lang w:eastAsia="zh-CN"/>
        </w:rPr>
        <w:t>：</w:t>
      </w:r>
      <w:r>
        <w:rPr>
          <w:rFonts w:hint="default" w:eastAsia="宋体" w:asciiTheme="minorAscii" w:hAnsiTheme="minorAscii"/>
          <w:sz w:val="24"/>
          <w:szCs w:val="24"/>
        </w:rPr>
        <w:t>只看状态为有效的计划</w:t>
      </w:r>
    </w:p>
    <w:p w14:paraId="70665E73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3、</w:t>
      </w:r>
      <w:r>
        <w:rPr>
          <w:rFonts w:hint="default" w:eastAsia="宋体" w:asciiTheme="minorAscii" w:hAnsiTheme="minorAscii"/>
          <w:sz w:val="24"/>
          <w:szCs w:val="24"/>
        </w:rPr>
        <w:t>可售list</w:t>
      </w:r>
      <w:r>
        <w:rPr>
          <w:rFonts w:hint="eastAsia" w:eastAsia="宋体" w:asciiTheme="minorAscii" w:hAnsiTheme="minorAscii"/>
          <w:sz w:val="24"/>
          <w:szCs w:val="24"/>
          <w:lang w:eastAsia="zh-CN"/>
        </w:rPr>
        <w:t>：</w:t>
      </w:r>
      <w:r>
        <w:rPr>
          <w:rFonts w:hint="default" w:eastAsia="宋体" w:asciiTheme="minorAscii" w:hAnsiTheme="minorAscii"/>
          <w:sz w:val="24"/>
          <w:szCs w:val="24"/>
        </w:rPr>
        <w:t>结构为[入住日期1，是/否；入住日期2，是/否]，例如[202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</w:t>
      </w:r>
      <w:r>
        <w:rPr>
          <w:rFonts w:hint="default" w:eastAsia="宋体" w:asciiTheme="minorAscii" w:hAnsiTheme="minorAscii"/>
          <w:sz w:val="24"/>
          <w:szCs w:val="24"/>
        </w:rPr>
        <w:t>0920,1；202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</w:t>
      </w:r>
      <w:r>
        <w:rPr>
          <w:rFonts w:hint="default" w:eastAsia="宋体" w:asciiTheme="minorAscii" w:hAnsiTheme="minorAscii"/>
          <w:sz w:val="24"/>
          <w:szCs w:val="24"/>
        </w:rPr>
        <w:t>0921,0]。入住日期看未来14天（0-6点包含昨日和当天，6点后包含当天，14天可配置），s酒店下有任意rp有库存且价格有效即为可售。（产品组之前提供的库存和价格有效接口可复用）</w:t>
      </w:r>
    </w:p>
    <w:p w14:paraId="01EE3BB8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推送日期09/20</w:t>
      </w:r>
    </w:p>
    <w:p w14:paraId="3BF57452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计划A活动日期09/15-11/30，那么同步09/20-10/03是否可售</w:t>
      </w:r>
    </w:p>
    <w:p w14:paraId="58FE2399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计划B活动日期09/15-09/30，那么同步09/20-09/30是否可售</w:t>
      </w:r>
    </w:p>
    <w:p w14:paraId="331628B5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计划C活动日期10/01-10/30，那么同步10/01-10/14是否可售</w:t>
      </w:r>
    </w:p>
    <w:p w14:paraId="31C9FF09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接口请求失败/超时结果数据不更新，再次请求重试</w:t>
      </w:r>
    </w:p>
    <w:p w14:paraId="31E099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634C9B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数据库搭建（一期）</w:t>
      </w:r>
    </w:p>
    <w:p w14:paraId="6C0D7E8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1、数据更新频次：</w:t>
      </w:r>
    </w:p>
    <w:p w14:paraId="5F8188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每周更新一次，周一展示最新数据</w:t>
      </w:r>
    </w:p>
    <w:p w14:paraId="431930A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2、数据结果</w:t>
      </w:r>
    </w:p>
    <w:p w14:paraId="54FA7B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酒店id、酒店名称、星级、品牌、主房型id、主房型名称、早餐份数、间夜建议底价、间夜最高底价、最低库存、同比、推广日期</w:t>
      </w:r>
    </w:p>
    <w:p w14:paraId="07F16AE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本期不考虑早餐份数，按0处理。</w:t>
      </w:r>
    </w:p>
    <w:p w14:paraId="46D743F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3、酒店签约条件：</w:t>
      </w:r>
    </w:p>
    <w:p w14:paraId="261CD24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1）基础数据：订单按照下单时间取支付单，非小时房订单、非免房订单（按供应商id过滤），该数据用于计算最低库存、参与条件判断。</w:t>
      </w:r>
    </w:p>
    <w:p w14:paraId="72D99B8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2）看近28天数据，支付单＞0的酒店并且评分≥3.8分【购买条件与签约条件保持一致】</w:t>
      </w:r>
    </w:p>
    <w:p w14:paraId="4E7ED45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3）不符合，不计算签约底价，页面提示“不符合产品购买条件”</w:t>
      </w:r>
    </w:p>
    <w:p w14:paraId="4D1A0B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0153A92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4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库存限制确认（一期）</w:t>
      </w:r>
    </w:p>
    <w:p w14:paraId="5401F0E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使用3、1）基础数据，</w:t>
      </w:r>
    </w:p>
    <w:p w14:paraId="66470C7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可签约房型不限制，所有有产房型均可以</w:t>
      </w:r>
    </w:p>
    <w:p w14:paraId="0A065A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按支付间夜量TOP取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60%（可配置）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间夜量的房型，需限制每日最低库存；最低库存=近28天日均销售间夜量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*70%(向上取整）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；剩余房型不限制。</w:t>
      </w:r>
    </w:p>
    <w:p w14:paraId="1216801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思考原因？</w:t>
      </w:r>
    </w:p>
    <w:p w14:paraId="3879811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如酒店A 共4个房型，可签约房型及最低库存计算如下：</w:t>
      </w:r>
    </w:p>
    <w:tbl>
      <w:tblPr>
        <w:tblStyle w:val="7"/>
        <w:tblW w:w="9890" w:type="dxa"/>
        <w:tblInd w:w="-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1269"/>
        <w:gridCol w:w="2292"/>
        <w:gridCol w:w="1361"/>
        <w:gridCol w:w="1562"/>
        <w:gridCol w:w="1616"/>
      </w:tblGrid>
      <w:tr w14:paraId="1E192281">
        <w:trPr>
          <w:trHeight w:val="293" w:hRule="atLeast"/>
        </w:trPr>
        <w:tc>
          <w:tcPr>
            <w:tcW w:w="1790" w:type="dxa"/>
            <w:shd w:val="clear" w:color="auto" w:fill="F4B382" w:themeFill="accent2" w:themeFillTint="99"/>
            <w:vAlign w:val="center"/>
          </w:tcPr>
          <w:p w14:paraId="235AD42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房型销量排名</w:t>
            </w:r>
          </w:p>
        </w:tc>
        <w:tc>
          <w:tcPr>
            <w:tcW w:w="1269" w:type="dxa"/>
            <w:shd w:val="clear" w:color="auto" w:fill="F4B382" w:themeFill="accent2" w:themeFillTint="99"/>
            <w:vAlign w:val="center"/>
          </w:tcPr>
          <w:p w14:paraId="37FF6A27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房型</w:t>
            </w:r>
          </w:p>
        </w:tc>
        <w:tc>
          <w:tcPr>
            <w:tcW w:w="2292" w:type="dxa"/>
            <w:shd w:val="clear" w:color="auto" w:fill="F4B382" w:themeFill="accent2" w:themeFillTint="99"/>
            <w:vAlign w:val="center"/>
          </w:tcPr>
          <w:p w14:paraId="32E1F02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日均支付间夜数</w:t>
            </w:r>
          </w:p>
        </w:tc>
        <w:tc>
          <w:tcPr>
            <w:tcW w:w="1361" w:type="dxa"/>
            <w:shd w:val="clear" w:color="auto" w:fill="F4B382" w:themeFill="accent2" w:themeFillTint="99"/>
            <w:vAlign w:val="center"/>
          </w:tcPr>
          <w:p w14:paraId="3BB1C72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间夜占比</w:t>
            </w:r>
          </w:p>
        </w:tc>
        <w:tc>
          <w:tcPr>
            <w:tcW w:w="1562" w:type="dxa"/>
            <w:shd w:val="clear" w:color="auto" w:fill="F4B382" w:themeFill="accent2" w:themeFillTint="99"/>
            <w:vAlign w:val="center"/>
          </w:tcPr>
          <w:p w14:paraId="696CF9A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sz w:val="24"/>
                <w:szCs w:val="24"/>
              </w:rPr>
              <w:t>是否可签约</w:t>
            </w:r>
          </w:p>
        </w:tc>
        <w:tc>
          <w:tcPr>
            <w:tcW w:w="1616" w:type="dxa"/>
            <w:shd w:val="clear" w:color="auto" w:fill="F4B382" w:themeFill="accent2" w:themeFillTint="99"/>
            <w:vAlign w:val="center"/>
          </w:tcPr>
          <w:p w14:paraId="1272C3F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sz w:val="24"/>
                <w:szCs w:val="24"/>
              </w:rPr>
              <w:t>最低库存</w:t>
            </w:r>
          </w:p>
        </w:tc>
      </w:tr>
      <w:tr w14:paraId="08070DB1">
        <w:tc>
          <w:tcPr>
            <w:tcW w:w="1790" w:type="dxa"/>
          </w:tcPr>
          <w:p w14:paraId="5A08F38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1</w:t>
            </w:r>
          </w:p>
        </w:tc>
        <w:tc>
          <w:tcPr>
            <w:tcW w:w="1269" w:type="dxa"/>
            <w:vAlign w:val="center"/>
          </w:tcPr>
          <w:p w14:paraId="378647F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大床房</w:t>
            </w:r>
          </w:p>
        </w:tc>
        <w:tc>
          <w:tcPr>
            <w:tcW w:w="2292" w:type="dxa"/>
            <w:vAlign w:val="center"/>
          </w:tcPr>
          <w:p w14:paraId="714DA15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21</w:t>
            </w:r>
          </w:p>
        </w:tc>
        <w:tc>
          <w:tcPr>
            <w:tcW w:w="1361" w:type="dxa"/>
            <w:vAlign w:val="center"/>
          </w:tcPr>
          <w:p w14:paraId="6FEDAF8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53%</w:t>
            </w:r>
          </w:p>
        </w:tc>
        <w:tc>
          <w:tcPr>
            <w:tcW w:w="1562" w:type="dxa"/>
            <w:vAlign w:val="center"/>
          </w:tcPr>
          <w:p w14:paraId="2EEEEAF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 w14:paraId="094BAFE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15</w:t>
            </w:r>
          </w:p>
        </w:tc>
      </w:tr>
      <w:tr w14:paraId="2DCB7B9A">
        <w:tc>
          <w:tcPr>
            <w:tcW w:w="1790" w:type="dxa"/>
          </w:tcPr>
          <w:p w14:paraId="532770D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2</w:t>
            </w:r>
          </w:p>
        </w:tc>
        <w:tc>
          <w:tcPr>
            <w:tcW w:w="1269" w:type="dxa"/>
            <w:vAlign w:val="center"/>
          </w:tcPr>
          <w:p w14:paraId="2ABB5C2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双床房</w:t>
            </w:r>
          </w:p>
        </w:tc>
        <w:tc>
          <w:tcPr>
            <w:tcW w:w="2292" w:type="dxa"/>
            <w:vAlign w:val="center"/>
          </w:tcPr>
          <w:p w14:paraId="3B8DE49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14</w:t>
            </w:r>
          </w:p>
        </w:tc>
        <w:tc>
          <w:tcPr>
            <w:tcW w:w="1361" w:type="dxa"/>
            <w:vAlign w:val="center"/>
          </w:tcPr>
          <w:p w14:paraId="3556327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35%</w:t>
            </w:r>
          </w:p>
        </w:tc>
        <w:tc>
          <w:tcPr>
            <w:tcW w:w="1562" w:type="dxa"/>
            <w:vAlign w:val="center"/>
          </w:tcPr>
          <w:p w14:paraId="1099E1C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 w14:paraId="7DFB10F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</w:tr>
      <w:tr w14:paraId="057FD0C3">
        <w:tc>
          <w:tcPr>
            <w:tcW w:w="1790" w:type="dxa"/>
          </w:tcPr>
          <w:p w14:paraId="733AC907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3</w:t>
            </w:r>
          </w:p>
        </w:tc>
        <w:tc>
          <w:tcPr>
            <w:tcW w:w="1269" w:type="dxa"/>
            <w:vAlign w:val="center"/>
          </w:tcPr>
          <w:p w14:paraId="4DC39AE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主题房</w:t>
            </w:r>
          </w:p>
        </w:tc>
        <w:tc>
          <w:tcPr>
            <w:tcW w:w="2292" w:type="dxa"/>
            <w:vAlign w:val="center"/>
          </w:tcPr>
          <w:p w14:paraId="2AF859E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5</w:t>
            </w:r>
          </w:p>
        </w:tc>
        <w:tc>
          <w:tcPr>
            <w:tcW w:w="1361" w:type="dxa"/>
            <w:vAlign w:val="center"/>
          </w:tcPr>
          <w:p w14:paraId="4A93E42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13%</w:t>
            </w:r>
          </w:p>
        </w:tc>
        <w:tc>
          <w:tcPr>
            <w:tcW w:w="1562" w:type="dxa"/>
            <w:vAlign w:val="center"/>
          </w:tcPr>
          <w:p w14:paraId="0D4A1458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 w14:paraId="6A311E1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不限制</w:t>
            </w:r>
          </w:p>
        </w:tc>
      </w:tr>
      <w:tr w14:paraId="5CD3B076">
        <w:tc>
          <w:tcPr>
            <w:tcW w:w="1790" w:type="dxa"/>
          </w:tcPr>
          <w:p w14:paraId="626F769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4</w:t>
            </w:r>
          </w:p>
        </w:tc>
        <w:tc>
          <w:tcPr>
            <w:tcW w:w="1269" w:type="dxa"/>
            <w:vAlign w:val="center"/>
          </w:tcPr>
          <w:p w14:paraId="120678A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阁楼房</w:t>
            </w:r>
          </w:p>
        </w:tc>
        <w:tc>
          <w:tcPr>
            <w:tcW w:w="2292" w:type="dxa"/>
            <w:vAlign w:val="center"/>
          </w:tcPr>
          <w:p w14:paraId="189433E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61" w:type="dxa"/>
            <w:vAlign w:val="center"/>
          </w:tcPr>
          <w:p w14:paraId="0FA4044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0%</w:t>
            </w:r>
          </w:p>
        </w:tc>
        <w:tc>
          <w:tcPr>
            <w:tcW w:w="1562" w:type="dxa"/>
            <w:vAlign w:val="center"/>
          </w:tcPr>
          <w:p w14:paraId="2FAFB35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否</w:t>
            </w:r>
          </w:p>
        </w:tc>
        <w:tc>
          <w:tcPr>
            <w:tcW w:w="1616" w:type="dxa"/>
            <w:vAlign w:val="center"/>
          </w:tcPr>
          <w:p w14:paraId="27E70BB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不限制</w:t>
            </w:r>
          </w:p>
        </w:tc>
      </w:tr>
      <w:tr w14:paraId="776589D2">
        <w:tc>
          <w:tcPr>
            <w:tcW w:w="1790" w:type="dxa"/>
          </w:tcPr>
          <w:p w14:paraId="39A97E2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jc w:val="both"/>
              <w:textAlignment w:val="auto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9" w:type="dxa"/>
            <w:vAlign w:val="center"/>
          </w:tcPr>
          <w:p w14:paraId="7FE7748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总计</w:t>
            </w:r>
          </w:p>
        </w:tc>
        <w:tc>
          <w:tcPr>
            <w:tcW w:w="2292" w:type="dxa"/>
            <w:vAlign w:val="center"/>
          </w:tcPr>
          <w:p w14:paraId="155CAA0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40</w:t>
            </w:r>
          </w:p>
        </w:tc>
        <w:tc>
          <w:tcPr>
            <w:tcW w:w="1361" w:type="dxa"/>
            <w:vAlign w:val="center"/>
          </w:tcPr>
          <w:p w14:paraId="6BB4CC8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100%</w:t>
            </w:r>
          </w:p>
        </w:tc>
        <w:tc>
          <w:tcPr>
            <w:tcW w:w="1562" w:type="dxa"/>
            <w:vAlign w:val="center"/>
          </w:tcPr>
          <w:p w14:paraId="1B90ED8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16" w:type="dxa"/>
            <w:vAlign w:val="center"/>
          </w:tcPr>
          <w:p w14:paraId="744F6F1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FF"/>
                <w:kern w:val="2"/>
                <w:sz w:val="24"/>
                <w:szCs w:val="32"/>
                <w:lang w:val="en-US" w:eastAsia="zh-CN" w:bidi="ar-SA"/>
              </w:rPr>
              <w:t>25</w:t>
            </w:r>
          </w:p>
        </w:tc>
      </w:tr>
    </w:tbl>
    <w:p w14:paraId="4AB8D65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5D3FB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5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价格限制确认（一期）</w:t>
      </w:r>
    </w:p>
    <w:p w14:paraId="4EF4088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1）基础数据：酒店去年1月1日至今每天+每个主房型id的支付单最低底价，非小时房订单、非免房订单（按供应商id过滤），该数据用于计算底价：字段：mid、日期、m房型id、最低底价</w:t>
      </w:r>
    </w:p>
    <w:p w14:paraId="51F4B5E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2）先根据去年VS今年同期的的最低底价同比，今年最低底价/去年最低底价-1，保留4位小数，区间限制为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-20%～10%（可配置）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。</w:t>
      </w:r>
    </w:p>
    <w:p w14:paraId="2B92876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3）再计算推广时段的建议/最高底价，最高底价=去年推广同期最低底价*（1+同比）；建议底价=最高底价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*0.95（可配置）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；保留整数，向下取整。</w:t>
      </w:r>
    </w:p>
    <w:p w14:paraId="681F162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b/>
          <w:bCs/>
        </w:rPr>
      </w:pPr>
      <w:r>
        <w:rPr>
          <w:rFonts w:hint="default" w:eastAsia="宋体" w:asciiTheme="minorAscii" w:hAnsiTheme="minorAscii"/>
          <w:b/>
          <w:bCs/>
        </w:rPr>
        <w:t>举例：</w:t>
      </w:r>
    </w:p>
    <w:p w14:paraId="1002604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t>若2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年9月27日设置投放计划，计算去年VS今年变化比例</w:t>
      </w:r>
    </w:p>
    <w:tbl>
      <w:tblPr>
        <w:tblStyle w:val="6"/>
        <w:tblW w:w="10237" w:type="dxa"/>
        <w:tblInd w:w="-90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4"/>
        <w:gridCol w:w="3817"/>
        <w:gridCol w:w="3836"/>
        <w:gridCol w:w="1150"/>
      </w:tblGrid>
      <w:tr w14:paraId="2F52B645"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F0D5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AC50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/09/26最低底价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CA7F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/09/26最低底价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8469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</w:tr>
      <w:tr w14:paraId="129AD06F"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C713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E446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DFBF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3065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</w:tr>
      <w:tr w14:paraId="7CB040D1"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3E6F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4099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11A7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12F1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</w:tr>
    </w:tbl>
    <w:p w14:paraId="526995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 w:eastAsia="宋体" w:asciiTheme="minorAscii" w:hAnsiTheme="minorAscii"/>
          <w:lang w:val="en-US" w:eastAsia="zh-CN"/>
        </w:rPr>
      </w:pPr>
    </w:p>
    <w:p w14:paraId="048A0BD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</w:rPr>
      </w:pPr>
      <w:r>
        <w:rPr>
          <w:rFonts w:hint="eastAsia" w:eastAsia="宋体" w:asciiTheme="minorAscii" w:hAnsiTheme="minorAscii"/>
          <w:lang w:val="en-US" w:eastAsia="zh-CN"/>
        </w:rPr>
        <w:t>A</w:t>
      </w:r>
      <w:r>
        <w:rPr>
          <w:rFonts w:hint="default" w:eastAsia="宋体" w:asciiTheme="minorAscii" w:hAnsiTheme="minorAscii"/>
          <w:lang w:val="en-US" w:eastAsia="zh-CN"/>
        </w:rPr>
        <w:t xml:space="preserve">. </w:t>
      </w:r>
      <w:r>
        <w:rPr>
          <w:rFonts w:hint="default" w:eastAsia="宋体" w:asciiTheme="minorAscii" w:hAnsiTheme="minorAscii"/>
        </w:rPr>
        <w:t>若推广时间段为2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年9月28-2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年10月28日（推广30天），计算建议底价和最高底价</w:t>
      </w:r>
    </w:p>
    <w:tbl>
      <w:tblPr>
        <w:tblStyle w:val="6"/>
        <w:tblW w:w="10374" w:type="dxa"/>
        <w:tblInd w:w="-929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2229"/>
        <w:gridCol w:w="1269"/>
        <w:gridCol w:w="2411"/>
        <w:gridCol w:w="3315"/>
      </w:tblGrid>
      <w:tr w14:paraId="02A9159B"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C34A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FE02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/09/28-202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/10/28最低底价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6FD7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0D78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/09/28-202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/10/28建议底价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F59B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2022/09/28-2022/10/28最高底价</w:t>
            </w:r>
          </w:p>
        </w:tc>
      </w:tr>
      <w:tr w14:paraId="62BE12B5"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1343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436B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0585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71EB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118=125*0.95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EDFF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125=144*（1-12.54%）</w:t>
            </w:r>
          </w:p>
        </w:tc>
      </w:tr>
      <w:tr w14:paraId="62A07888"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BAA0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5CD2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5AF3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8188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121=128*0.95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3EBE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128=140*（1-8.23%）</w:t>
            </w:r>
          </w:p>
        </w:tc>
      </w:tr>
    </w:tbl>
    <w:p w14:paraId="175D63C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lang w:val="en-US"/>
        </w:rPr>
      </w:pPr>
    </w:p>
    <w:p w14:paraId="368F37D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lang w:val="en-US"/>
        </w:rPr>
        <w:t xml:space="preserve">B. </w:t>
      </w:r>
      <w:r>
        <w:rPr>
          <w:rFonts w:hint="default" w:eastAsia="宋体" w:asciiTheme="minorAscii" w:hAnsiTheme="minorAscii"/>
        </w:rPr>
        <w:t>若推广时间段为2</w:t>
      </w:r>
      <w:r>
        <w:rPr>
          <w:rFonts w:hint="default" w:eastAsia="宋体" w:asciiTheme="minorAscii" w:hAnsiTheme="minorAscii"/>
          <w:lang w:val="en-US"/>
        </w:rPr>
        <w:t>4</w:t>
      </w:r>
      <w:r>
        <w:rPr>
          <w:rFonts w:hint="default" w:eastAsia="宋体" w:asciiTheme="minorAscii" w:hAnsiTheme="minorAscii"/>
        </w:rPr>
        <w:t>年01月01-2</w:t>
      </w:r>
      <w:r>
        <w:rPr>
          <w:rFonts w:hint="default" w:eastAsia="宋体" w:asciiTheme="minorAscii" w:hAnsiTheme="minorAscii"/>
          <w:lang w:val="en-US"/>
        </w:rPr>
        <w:t>4</w:t>
      </w:r>
      <w:r>
        <w:rPr>
          <w:rFonts w:hint="default" w:eastAsia="宋体" w:asciiTheme="minorAscii" w:hAnsiTheme="minorAscii"/>
        </w:rPr>
        <w:t>年01月31日（推广31天），计算建议底价和最高底价</w:t>
      </w:r>
    </w:p>
    <w:tbl>
      <w:tblPr>
        <w:tblStyle w:val="6"/>
        <w:tblW w:w="10521" w:type="dxa"/>
        <w:tblInd w:w="-115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2201"/>
        <w:gridCol w:w="1279"/>
        <w:gridCol w:w="2822"/>
        <w:gridCol w:w="2831"/>
      </w:tblGrid>
      <w:tr w14:paraId="4BEF60D0"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A961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3508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/01/31最低底价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838C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57A5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/01/31建议底价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CDEF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/01/31最高底价</w:t>
            </w:r>
          </w:p>
        </w:tc>
      </w:tr>
      <w:tr w14:paraId="17218AC4"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027F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64FE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49F18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E4758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132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4925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139</w:t>
            </w:r>
          </w:p>
        </w:tc>
      </w:tr>
      <w:tr w14:paraId="53075B8E"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BDF3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88CD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55C0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ACF4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4CB4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142</w:t>
            </w:r>
          </w:p>
        </w:tc>
      </w:tr>
    </w:tbl>
    <w:p w14:paraId="0975F929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sz w:val="24"/>
          <w:szCs w:val="24"/>
        </w:rPr>
      </w:pPr>
    </w:p>
    <w:p w14:paraId="4EF4A2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6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一期目标预测</w:t>
      </w:r>
    </w:p>
    <w:p w14:paraId="1CB498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拉取过去两周的自然流量数据进行预估。</w:t>
      </w:r>
    </w:p>
    <w:p w14:paraId="0570FC0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1、首先确认流量的基础提升指标：</w:t>
      </w:r>
    </w:p>
    <w:p w14:paraId="6C9822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假设提流比例是A%，费率是X%，目标是让商户出价后大于等于之前的流量收入，则有：</w:t>
      </w:r>
    </w:p>
    <w:p w14:paraId="22F3157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1）广告前收入=ADR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【（=GMV/间夜）】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*CTR*CVR*自然流量</w:t>
      </w:r>
    </w:p>
    <w:p w14:paraId="77AD7EE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2）广告后收入=ADR*CTR*CVR*自然流量*（1+A%）*（1-X%）</w:t>
      </w:r>
    </w:p>
    <w:p w14:paraId="521A76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令1）=2），则有A=X/（1-X）---即基础提流比例=A=费率/（1-费率）。</w:t>
      </w:r>
    </w:p>
    <w:p w14:paraId="2273C2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2、广告定价：</w:t>
      </w:r>
    </w:p>
    <w:p w14:paraId="1B8124C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和搜索商议给到10%的额外流量，通过1计算，建议费率在9%。一期mvp版本将cps推荐费率定在8%。</w:t>
      </w:r>
    </w:p>
    <w:p w14:paraId="3B38020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39161F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根据历史两周的数据可以预估出：</w:t>
      </w:r>
    </w:p>
    <w:p w14:paraId="29ECEAE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一期预测：</w:t>
      </w:r>
    </w:p>
    <w:tbl>
      <w:tblPr>
        <w:tblStyle w:val="6"/>
        <w:tblW w:w="6540" w:type="pct"/>
        <w:tblInd w:w="-13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886"/>
        <w:gridCol w:w="1462"/>
        <w:gridCol w:w="1602"/>
        <w:gridCol w:w="1473"/>
        <w:gridCol w:w="719"/>
        <w:gridCol w:w="1379"/>
        <w:gridCol w:w="1287"/>
        <w:gridCol w:w="1215"/>
      </w:tblGrid>
      <w:tr w14:paraId="70F06CAF">
        <w:trPr>
          <w:trHeight w:val="336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22C30F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酒店数量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41398C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签约率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1A5588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历史曝光uv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04628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基础流量提升</w:t>
            </w: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797711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广告曝光uv</w:t>
            </w: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6F4D28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费率</w:t>
            </w:r>
          </w:p>
        </w:tc>
        <w:tc>
          <w:tcPr>
            <w:tcW w:w="6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484F5F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历史总底价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4877D2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广告底价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23149B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广告收入</w:t>
            </w:r>
          </w:p>
        </w:tc>
      </w:tr>
      <w:tr w14:paraId="08FCA445">
        <w:trPr>
          <w:trHeight w:val="336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BB1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D4B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90%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3AC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108804066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896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8.70%</w:t>
            </w: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1FC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9461223 </w:t>
            </w: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AD6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8%</w:t>
            </w:r>
          </w:p>
        </w:tc>
        <w:tc>
          <w:tcPr>
            <w:tcW w:w="6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812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187747629 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78E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16325881 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80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1175463 </w:t>
            </w:r>
          </w:p>
        </w:tc>
      </w:tr>
    </w:tbl>
    <w:p w14:paraId="1A04AFD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其中：</w:t>
      </w:r>
    </w:p>
    <w:p w14:paraId="6B0F4C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基础流量提升=平均费率/（1-平均费率）</w:t>
      </w:r>
    </w:p>
    <w:p w14:paraId="175493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广告曝光uv=历史曝光uv*基础流量提升比例</w:t>
      </w:r>
    </w:p>
    <w:p w14:paraId="503197A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广告底价=历史总底价*签约率*基础流量提升比例</w:t>
      </w:r>
    </w:p>
    <w:p w14:paraId="447242D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广告收入=广告底价*平均费率</w:t>
      </w:r>
    </w:p>
    <w:p w14:paraId="5848C66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在签约率90%，平均费率8%的前提下，一期项目搭建预计可带来117.5w的广告收入。</w:t>
      </w:r>
    </w:p>
    <w:p w14:paraId="7AB9F6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8A01C6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7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二期优化-放宽rp露出判断标准</w:t>
      </w:r>
    </w:p>
    <w:p w14:paraId="4FA102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用户请求列表页，若召回</w:t>
      </w:r>
      <w:r>
        <w:rPr>
          <w:rFonts w:hint="eastAsia" w:eastAsia="宋体" w:asciiTheme="minorAscii" w:hAnsiTheme="minorAscii"/>
          <w:sz w:val="24"/>
          <w:lang w:val="en-US" w:eastAsia="zh-CN"/>
        </w:rPr>
        <w:t>供应商订单</w:t>
      </w:r>
      <w:r>
        <w:rPr>
          <w:rFonts w:hint="eastAsia" w:eastAsia="宋体" w:asciiTheme="minorAscii" w:hAnsiTheme="minorAscii"/>
          <w:sz w:val="24"/>
          <w:lang w:eastAsia="zh-CN"/>
        </w:rPr>
        <w:t>广告酒店</w:t>
      </w:r>
    </w:p>
    <w:p w14:paraId="5C4F0E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需计算该用户若成单，购买该酒店房型的概率（</w:t>
      </w:r>
      <w:r>
        <w:rPr>
          <w:rFonts w:hint="eastAsia" w:eastAsia="宋体" w:asciiTheme="minorAscii" w:hAnsiTheme="minorAscii"/>
          <w:sz w:val="24"/>
          <w:lang w:val="en-US" w:eastAsia="zh-CN"/>
        </w:rPr>
        <w:t>商业化后台</w:t>
      </w:r>
      <w:r>
        <w:rPr>
          <w:rFonts w:hint="eastAsia" w:eastAsia="宋体" w:asciiTheme="minorAscii" w:hAnsiTheme="minorAscii"/>
          <w:sz w:val="24"/>
          <w:lang w:eastAsia="zh-CN"/>
        </w:rPr>
        <w:t>统计）</w:t>
      </w:r>
    </w:p>
    <w:p w14:paraId="5D204E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然后根据商品库提供的嘉硕供应商rp在详情页的露出情况，计算</w:t>
      </w:r>
      <w:r>
        <w:rPr>
          <w:rFonts w:hint="eastAsia" w:eastAsia="宋体" w:asciiTheme="minorAscii" w:hAnsiTheme="minorAscii"/>
          <w:sz w:val="24"/>
          <w:lang w:val="en-US" w:eastAsia="zh-CN"/>
        </w:rPr>
        <w:t>供应商订单广告</w:t>
      </w:r>
      <w:r>
        <w:rPr>
          <w:rFonts w:hint="eastAsia" w:eastAsia="宋体" w:asciiTheme="minorAscii" w:hAnsiTheme="minorAscii"/>
          <w:sz w:val="24"/>
          <w:lang w:eastAsia="zh-CN"/>
        </w:rPr>
        <w:t>露出rp的成单概率，计算如下：</w:t>
      </w:r>
    </w:p>
    <w:tbl>
      <w:tblPr>
        <w:tblStyle w:val="6"/>
        <w:tblW w:w="4998" w:type="pct"/>
        <w:tblCaption w:val=""/>
        <w:tblDescription w:val="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27"/>
        <w:gridCol w:w="3102"/>
        <w:gridCol w:w="2934"/>
      </w:tblGrid>
      <w:tr w14:paraId="72B611D6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0D2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m房型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625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成单占比（商业化后台统计）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473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rp露出（商品库提供）</w:t>
            </w:r>
          </w:p>
        </w:tc>
      </w:tr>
      <w:tr w14:paraId="117D27D3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549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A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29F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0.4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102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 w14:paraId="7CFCC6D0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4F0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B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741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0.25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D6B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 w14:paraId="0CB043DD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86A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C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79F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0.15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879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 w14:paraId="3B44EF1A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BD4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D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E2F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0.15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704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 w14:paraId="5239BFAD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18F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E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637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0.05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60D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 w14:paraId="362BA2E8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429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F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8B3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4F3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 w14:paraId="52F05F99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81B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成单概率（搜索计算）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5C6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 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200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0.25*1+0.15*1+0*1=0.4</w:t>
            </w:r>
          </w:p>
        </w:tc>
      </w:tr>
    </w:tbl>
    <w:p w14:paraId="760AAC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</w:p>
    <w:p w14:paraId="0A6EF60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7357441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再根据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商业化后台竞价系数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配置，确定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成单概率系数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，从而控制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ecpm竞价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</w:p>
    <w:p w14:paraId="04CD3D3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成单概率=0，该酒店本次请求不提流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，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且不参与ecpm竞价</w:t>
      </w:r>
    </w:p>
    <w:p w14:paraId="37AB9C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成单概率&gt;0，该酒店本次请求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在基础提流的基础上，CPS ecpm竞价公式✖成单概率竞价系数，自然酒店ecpm对应✖（1-成单概率竞价系数）。</w:t>
      </w:r>
    </w:p>
    <w:p w14:paraId="0B3B6F1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1F25F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3.3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8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二期目标预测</w:t>
      </w:r>
    </w:p>
    <w:p w14:paraId="74F470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放开可售状态判断后</w:t>
      </w:r>
    </w:p>
    <w:p w14:paraId="18D0EF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若按照全部可售则签约率最高会上升到92%，新增的签约酒店仍然按照8%的平均费率，将费率和流量提升拉平后预估数据如下：</w:t>
      </w:r>
    </w:p>
    <w:tbl>
      <w:tblPr>
        <w:tblStyle w:val="6"/>
        <w:tblW w:w="10265" w:type="dxa"/>
        <w:tblInd w:w="-7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1214"/>
        <w:gridCol w:w="1967"/>
        <w:gridCol w:w="1336"/>
        <w:gridCol w:w="1174"/>
        <w:gridCol w:w="1578"/>
        <w:gridCol w:w="1344"/>
      </w:tblGrid>
      <w:tr w14:paraId="56ED9990">
        <w:trPr>
          <w:trHeight w:val="336" w:hRule="atLeast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1645A5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酒店数量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1E10AA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签约率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73B2DC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广告曝光uv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6D716C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流量提升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7B90B9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费率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3B40DA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历史广告底价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582D90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广告收入</w:t>
            </w:r>
          </w:p>
        </w:tc>
      </w:tr>
      <w:tr w14:paraId="343F99D5">
        <w:trPr>
          <w:trHeight w:val="336" w:hRule="atLeast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1C0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2A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92%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2BC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14571615 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64E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9.68%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A0F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8.75%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EAE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12760623 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C1D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1026811 </w:t>
            </w:r>
          </w:p>
        </w:tc>
      </w:tr>
    </w:tbl>
    <w:p w14:paraId="4C6DA63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7E887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二期预计可以带来7.52%的收入提升。</w:t>
      </w:r>
    </w:p>
    <w:p w14:paraId="4ED66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 w14:paraId="233CC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2D402D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在资质满足的情况下，可在ebooking推广通参与美团供应商提供的订单广告（cps）。参与推广通的订单广告后，BD根据酒店创建单独的供应商，在平台卖房，通过出让产品佣金获取额外流量，与携程云梯产品实现类似。商户按照用户入住日期参与，最少参与14天。用户离店后，其入住日期参与活动的广告产生的离店订单，按比例收取广告费。</w:t>
      </w:r>
    </w:p>
    <w:p w14:paraId="6BEFFA3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18F49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1265DC5">
        <w:tc>
          <w:tcPr>
            <w:tcW w:w="2840" w:type="dxa"/>
            <w:shd w:val="clear" w:color="auto" w:fill="F4B382" w:themeFill="accent2" w:themeFillTint="99"/>
            <w:vAlign w:val="center"/>
          </w:tcPr>
          <w:p w14:paraId="53B399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388A87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726656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61CF7DD2">
        <w:tc>
          <w:tcPr>
            <w:tcW w:w="2840" w:type="dxa"/>
            <w:vAlign w:val="center"/>
          </w:tcPr>
          <w:p w14:paraId="197F0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2841" w:type="dxa"/>
            <w:vAlign w:val="center"/>
          </w:tcPr>
          <w:p w14:paraId="003A78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6185E4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C242FDA">
        <w:tc>
          <w:tcPr>
            <w:tcW w:w="2840" w:type="dxa"/>
            <w:vAlign w:val="center"/>
          </w:tcPr>
          <w:p w14:paraId="4A47A6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2841" w:type="dxa"/>
            <w:vAlign w:val="center"/>
          </w:tcPr>
          <w:p w14:paraId="23D7D5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0C0D1D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26E80C6">
        <w:tc>
          <w:tcPr>
            <w:tcW w:w="2840" w:type="dxa"/>
            <w:vAlign w:val="center"/>
          </w:tcPr>
          <w:p w14:paraId="5FF1D7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财务产品</w:t>
            </w:r>
          </w:p>
        </w:tc>
        <w:tc>
          <w:tcPr>
            <w:tcW w:w="2841" w:type="dxa"/>
            <w:vAlign w:val="center"/>
          </w:tcPr>
          <w:p w14:paraId="718CA4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财务系统、合同</w:t>
            </w:r>
          </w:p>
        </w:tc>
        <w:tc>
          <w:tcPr>
            <w:tcW w:w="2841" w:type="dxa"/>
            <w:vAlign w:val="center"/>
          </w:tcPr>
          <w:p w14:paraId="1A1C53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04ADBD8">
        <w:tc>
          <w:tcPr>
            <w:tcW w:w="2840" w:type="dxa"/>
            <w:vAlign w:val="center"/>
          </w:tcPr>
          <w:p w14:paraId="125F73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2841" w:type="dxa"/>
            <w:vAlign w:val="center"/>
          </w:tcPr>
          <w:p w14:paraId="5EB0ED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347197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 w14:paraId="141C1E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3）商户调研</w:t>
            </w:r>
          </w:p>
        </w:tc>
        <w:tc>
          <w:tcPr>
            <w:tcW w:w="2841" w:type="dxa"/>
            <w:vAlign w:val="center"/>
          </w:tcPr>
          <w:p w14:paraId="6214E5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74C404A1">
        <w:tc>
          <w:tcPr>
            <w:tcW w:w="2840" w:type="dxa"/>
            <w:vAlign w:val="center"/>
          </w:tcPr>
          <w:p w14:paraId="34602A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2841" w:type="dxa"/>
            <w:vAlign w:val="center"/>
          </w:tcPr>
          <w:p w14:paraId="4C5355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 w14:paraId="410D5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2）PC端页面开发</w:t>
            </w:r>
          </w:p>
          <w:p w14:paraId="450BF4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3）APP页面开发</w:t>
            </w:r>
          </w:p>
          <w:p w14:paraId="75667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4）可签约房型判断</w:t>
            </w:r>
          </w:p>
          <w:p w14:paraId="2B95FB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5）分时数据</w:t>
            </w:r>
          </w:p>
          <w:p w14:paraId="722E8E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6）财务结算</w:t>
            </w:r>
          </w:p>
        </w:tc>
        <w:tc>
          <w:tcPr>
            <w:tcW w:w="2841" w:type="dxa"/>
            <w:vAlign w:val="center"/>
          </w:tcPr>
          <w:p w14:paraId="6FCCA6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前端3</w:t>
            </w:r>
          </w:p>
          <w:p w14:paraId="46E452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后端4</w:t>
            </w:r>
          </w:p>
          <w:p w14:paraId="1F31DC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3D3EF571">
        <w:tc>
          <w:tcPr>
            <w:tcW w:w="2840" w:type="dxa"/>
            <w:vAlign w:val="center"/>
          </w:tcPr>
          <w:p w14:paraId="2B44E5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商业化后台设计</w:t>
            </w:r>
          </w:p>
        </w:tc>
        <w:tc>
          <w:tcPr>
            <w:tcW w:w="2841" w:type="dxa"/>
            <w:vAlign w:val="center"/>
          </w:tcPr>
          <w:p w14:paraId="6117F1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1）ebooking页面设计</w:t>
            </w:r>
          </w:p>
          <w:p w14:paraId="62CD5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2）代理商平台页面设计</w:t>
            </w:r>
          </w:p>
        </w:tc>
        <w:tc>
          <w:tcPr>
            <w:tcW w:w="2841" w:type="dxa"/>
            <w:vAlign w:val="center"/>
          </w:tcPr>
          <w:p w14:paraId="569F9B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6CF373D">
        <w:tc>
          <w:tcPr>
            <w:tcW w:w="2840" w:type="dxa"/>
            <w:vAlign w:val="center"/>
          </w:tcPr>
          <w:p w14:paraId="79629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2841" w:type="dxa"/>
            <w:vAlign w:val="center"/>
          </w:tcPr>
          <w:p w14:paraId="6457FF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1）竞价排序</w:t>
            </w:r>
          </w:p>
          <w:p w14:paraId="138D53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2）提流计算</w:t>
            </w:r>
          </w:p>
          <w:p w14:paraId="6A1799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</w:tc>
        <w:tc>
          <w:tcPr>
            <w:tcW w:w="2841" w:type="dxa"/>
            <w:vAlign w:val="center"/>
          </w:tcPr>
          <w:p w14:paraId="6F6D4E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6FE0BE56">
        <w:tc>
          <w:tcPr>
            <w:tcW w:w="2840" w:type="dxa"/>
            <w:vAlign w:val="center"/>
          </w:tcPr>
          <w:p w14:paraId="692E5B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产品组产品</w:t>
            </w:r>
          </w:p>
        </w:tc>
        <w:tc>
          <w:tcPr>
            <w:tcW w:w="2841" w:type="dxa"/>
            <w:vAlign w:val="center"/>
          </w:tcPr>
          <w:p w14:paraId="0541FB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库存接口调用</w:t>
            </w:r>
          </w:p>
        </w:tc>
        <w:tc>
          <w:tcPr>
            <w:tcW w:w="2841" w:type="dxa"/>
            <w:vAlign w:val="center"/>
          </w:tcPr>
          <w:p w14:paraId="5D5E4E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0C1628B4">
        <w:tc>
          <w:tcPr>
            <w:tcW w:w="2840" w:type="dxa"/>
            <w:vAlign w:val="center"/>
          </w:tcPr>
          <w:p w14:paraId="702296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商品库产品</w:t>
            </w:r>
          </w:p>
        </w:tc>
        <w:tc>
          <w:tcPr>
            <w:tcW w:w="2841" w:type="dxa"/>
            <w:vAlign w:val="center"/>
          </w:tcPr>
          <w:p w14:paraId="577BA3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canbook接口调用</w:t>
            </w:r>
          </w:p>
        </w:tc>
        <w:tc>
          <w:tcPr>
            <w:tcW w:w="2841" w:type="dxa"/>
            <w:vAlign w:val="center"/>
          </w:tcPr>
          <w:p w14:paraId="1DC787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0C4C390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625D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4.3 商业化研发</w:t>
      </w:r>
    </w:p>
    <w:p w14:paraId="2F8D7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3" w:name="_Toc1311353428"/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4.3.1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bookmarkEnd w:id="3"/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计划同步</w:t>
      </w:r>
    </w:p>
    <w:p w14:paraId="18E3A8B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</w:p>
    <w:p w14:paraId="0C2F3B1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全量接口：新接口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（/复用原来）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，为空的字段不传，商业化后台提供</w:t>
      </w:r>
    </w:p>
    <w:p w14:paraId="13A1A1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增量接口：新接口，搜索提供</w:t>
      </w:r>
    </w:p>
    <w:p w14:paraId="6D9A933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</w:p>
    <w:p w14:paraId="2AF755A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计划中增加s酒店id（供应商s酒店）</w:t>
      </w:r>
    </w:p>
    <w:p w14:paraId="55CB596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S酒店可售状态-不判断（搜索上线后再关闭）</w:t>
      </w:r>
    </w:p>
    <w:p w14:paraId="52FA56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0D78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4.3.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2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BD签约判断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（一期）</w:t>
      </w:r>
    </w:p>
    <w:p w14:paraId="167513A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1、数据更新频次：</w:t>
      </w:r>
    </w:p>
    <w:p w14:paraId="3D264F2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每周更新一次，周一展示最新数据</w:t>
      </w:r>
    </w:p>
    <w:p w14:paraId="06F475A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2、数据结果</w:t>
      </w:r>
    </w:p>
    <w:p w14:paraId="66E825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酒店id、酒店名称、星级、品牌、主房型id、主房型名称、早餐份数、间夜建议底价、间夜最高底价、最低库存、同比、推广日期</w:t>
      </w:r>
    </w:p>
    <w:p w14:paraId="7DF868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本期不考虑早餐份数，按0处理。</w:t>
      </w:r>
    </w:p>
    <w:p w14:paraId="769882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3、酒店签约条件：</w:t>
      </w:r>
    </w:p>
    <w:p w14:paraId="4E7190B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1）基础数据：订单按照下单时间取支付单，非小时房订单、非免房订单（按供应商id过滤），该数据用于计算最低库存、参与条件判断。</w:t>
      </w:r>
    </w:p>
    <w:p w14:paraId="515884F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2）看近28天数据，支付单＞0的酒店并且评分≥3.8分【购买条件与签约条件保持一致】</w:t>
      </w:r>
    </w:p>
    <w:p w14:paraId="53AAEC2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3）不符合，不计算签约底价，页面提示“不符合产品购买条件”</w:t>
      </w:r>
    </w:p>
    <w:p w14:paraId="47ABB79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4、房型签约条件</w:t>
      </w:r>
    </w:p>
    <w:p w14:paraId="0EBDF1D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使用3、1）基础数据，</w:t>
      </w:r>
    </w:p>
    <w:p w14:paraId="42A8909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可签约房型不限制，所有有产房型均可以</w:t>
      </w:r>
    </w:p>
    <w:p w14:paraId="75B0E83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按支付间夜量TOP取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60%（可配置）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间夜量的房型，需限制每日最低库存；最低库存=近28天日均销售间夜量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*70%(向上取整）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；剩余房型不限制。</w:t>
      </w:r>
    </w:p>
    <w:p w14:paraId="759FC8D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思考原因？</w:t>
      </w:r>
    </w:p>
    <w:p w14:paraId="1B2B4E7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如酒店A 共4个房型，可签约房型及最低库存计算如下：</w:t>
      </w:r>
    </w:p>
    <w:tbl>
      <w:tblPr>
        <w:tblStyle w:val="7"/>
        <w:tblW w:w="9890" w:type="dxa"/>
        <w:tblInd w:w="-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1269"/>
        <w:gridCol w:w="2292"/>
        <w:gridCol w:w="1361"/>
        <w:gridCol w:w="1562"/>
        <w:gridCol w:w="1616"/>
      </w:tblGrid>
      <w:tr w14:paraId="56600709">
        <w:trPr>
          <w:trHeight w:val="293" w:hRule="atLeast"/>
        </w:trPr>
        <w:tc>
          <w:tcPr>
            <w:tcW w:w="1790" w:type="dxa"/>
            <w:shd w:val="clear" w:color="auto" w:fill="F4B382" w:themeFill="accent2" w:themeFillTint="99"/>
            <w:vAlign w:val="center"/>
          </w:tcPr>
          <w:p w14:paraId="48CCBFA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房型销量排名</w:t>
            </w:r>
          </w:p>
        </w:tc>
        <w:tc>
          <w:tcPr>
            <w:tcW w:w="1269" w:type="dxa"/>
            <w:shd w:val="clear" w:color="auto" w:fill="F4B382" w:themeFill="accent2" w:themeFillTint="99"/>
            <w:vAlign w:val="center"/>
          </w:tcPr>
          <w:p w14:paraId="6F86B13F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房型</w:t>
            </w:r>
          </w:p>
        </w:tc>
        <w:tc>
          <w:tcPr>
            <w:tcW w:w="2292" w:type="dxa"/>
            <w:shd w:val="clear" w:color="auto" w:fill="F4B382" w:themeFill="accent2" w:themeFillTint="99"/>
            <w:vAlign w:val="center"/>
          </w:tcPr>
          <w:p w14:paraId="581F270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日均支付间夜数</w:t>
            </w:r>
          </w:p>
        </w:tc>
        <w:tc>
          <w:tcPr>
            <w:tcW w:w="1361" w:type="dxa"/>
            <w:shd w:val="clear" w:color="auto" w:fill="F4B382" w:themeFill="accent2" w:themeFillTint="99"/>
            <w:vAlign w:val="center"/>
          </w:tcPr>
          <w:p w14:paraId="5E9B931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间夜占比</w:t>
            </w:r>
          </w:p>
        </w:tc>
        <w:tc>
          <w:tcPr>
            <w:tcW w:w="1562" w:type="dxa"/>
            <w:shd w:val="clear" w:color="auto" w:fill="F4B382" w:themeFill="accent2" w:themeFillTint="99"/>
            <w:vAlign w:val="center"/>
          </w:tcPr>
          <w:p w14:paraId="00D73B7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sz w:val="24"/>
                <w:szCs w:val="24"/>
              </w:rPr>
              <w:t>是否可签约</w:t>
            </w:r>
          </w:p>
        </w:tc>
        <w:tc>
          <w:tcPr>
            <w:tcW w:w="1616" w:type="dxa"/>
            <w:shd w:val="clear" w:color="auto" w:fill="F4B382" w:themeFill="accent2" w:themeFillTint="99"/>
            <w:vAlign w:val="center"/>
          </w:tcPr>
          <w:p w14:paraId="12C50D2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sz w:val="24"/>
                <w:szCs w:val="24"/>
              </w:rPr>
              <w:t>最低库存</w:t>
            </w:r>
          </w:p>
        </w:tc>
      </w:tr>
      <w:tr w14:paraId="5117ABD4">
        <w:tc>
          <w:tcPr>
            <w:tcW w:w="1790" w:type="dxa"/>
          </w:tcPr>
          <w:p w14:paraId="3FE2625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1</w:t>
            </w:r>
          </w:p>
        </w:tc>
        <w:tc>
          <w:tcPr>
            <w:tcW w:w="1269" w:type="dxa"/>
            <w:vAlign w:val="center"/>
          </w:tcPr>
          <w:p w14:paraId="0B5AB79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大床房</w:t>
            </w:r>
          </w:p>
        </w:tc>
        <w:tc>
          <w:tcPr>
            <w:tcW w:w="2292" w:type="dxa"/>
            <w:vAlign w:val="center"/>
          </w:tcPr>
          <w:p w14:paraId="54F498E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21</w:t>
            </w:r>
          </w:p>
        </w:tc>
        <w:tc>
          <w:tcPr>
            <w:tcW w:w="1361" w:type="dxa"/>
            <w:vAlign w:val="center"/>
          </w:tcPr>
          <w:p w14:paraId="1B0D985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53%</w:t>
            </w:r>
          </w:p>
        </w:tc>
        <w:tc>
          <w:tcPr>
            <w:tcW w:w="1562" w:type="dxa"/>
            <w:vAlign w:val="center"/>
          </w:tcPr>
          <w:p w14:paraId="0BF64E4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 w14:paraId="255798A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15</w:t>
            </w:r>
          </w:p>
        </w:tc>
      </w:tr>
      <w:tr w14:paraId="7B28ABE3">
        <w:tc>
          <w:tcPr>
            <w:tcW w:w="1790" w:type="dxa"/>
          </w:tcPr>
          <w:p w14:paraId="5DCDB8F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2</w:t>
            </w:r>
          </w:p>
        </w:tc>
        <w:tc>
          <w:tcPr>
            <w:tcW w:w="1269" w:type="dxa"/>
            <w:vAlign w:val="center"/>
          </w:tcPr>
          <w:p w14:paraId="77E0B96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双床房</w:t>
            </w:r>
          </w:p>
        </w:tc>
        <w:tc>
          <w:tcPr>
            <w:tcW w:w="2292" w:type="dxa"/>
            <w:vAlign w:val="center"/>
          </w:tcPr>
          <w:p w14:paraId="3545E5A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14</w:t>
            </w:r>
          </w:p>
        </w:tc>
        <w:tc>
          <w:tcPr>
            <w:tcW w:w="1361" w:type="dxa"/>
            <w:vAlign w:val="center"/>
          </w:tcPr>
          <w:p w14:paraId="13C985F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35%</w:t>
            </w:r>
          </w:p>
        </w:tc>
        <w:tc>
          <w:tcPr>
            <w:tcW w:w="1562" w:type="dxa"/>
            <w:vAlign w:val="center"/>
          </w:tcPr>
          <w:p w14:paraId="6A9D84D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 w14:paraId="5AA0FE0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</w:tr>
      <w:tr w14:paraId="083F4580">
        <w:tc>
          <w:tcPr>
            <w:tcW w:w="1790" w:type="dxa"/>
          </w:tcPr>
          <w:p w14:paraId="7AD58A7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3</w:t>
            </w:r>
          </w:p>
        </w:tc>
        <w:tc>
          <w:tcPr>
            <w:tcW w:w="1269" w:type="dxa"/>
            <w:vAlign w:val="center"/>
          </w:tcPr>
          <w:p w14:paraId="376AB37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主题房</w:t>
            </w:r>
          </w:p>
        </w:tc>
        <w:tc>
          <w:tcPr>
            <w:tcW w:w="2292" w:type="dxa"/>
            <w:vAlign w:val="center"/>
          </w:tcPr>
          <w:p w14:paraId="78DA4CC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5</w:t>
            </w:r>
          </w:p>
        </w:tc>
        <w:tc>
          <w:tcPr>
            <w:tcW w:w="1361" w:type="dxa"/>
            <w:vAlign w:val="center"/>
          </w:tcPr>
          <w:p w14:paraId="7D41BD4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13%</w:t>
            </w:r>
          </w:p>
        </w:tc>
        <w:tc>
          <w:tcPr>
            <w:tcW w:w="1562" w:type="dxa"/>
            <w:vAlign w:val="center"/>
          </w:tcPr>
          <w:p w14:paraId="37DC34A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 w14:paraId="6BD67DE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不限制</w:t>
            </w:r>
          </w:p>
        </w:tc>
      </w:tr>
      <w:tr w14:paraId="249FA095">
        <w:tc>
          <w:tcPr>
            <w:tcW w:w="1790" w:type="dxa"/>
          </w:tcPr>
          <w:p w14:paraId="64854CE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4</w:t>
            </w:r>
          </w:p>
        </w:tc>
        <w:tc>
          <w:tcPr>
            <w:tcW w:w="1269" w:type="dxa"/>
            <w:vAlign w:val="center"/>
          </w:tcPr>
          <w:p w14:paraId="217E4EE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阁楼房</w:t>
            </w:r>
          </w:p>
        </w:tc>
        <w:tc>
          <w:tcPr>
            <w:tcW w:w="2292" w:type="dxa"/>
            <w:vAlign w:val="center"/>
          </w:tcPr>
          <w:p w14:paraId="411A65A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61" w:type="dxa"/>
            <w:vAlign w:val="center"/>
          </w:tcPr>
          <w:p w14:paraId="57F4C44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0%</w:t>
            </w:r>
          </w:p>
        </w:tc>
        <w:tc>
          <w:tcPr>
            <w:tcW w:w="1562" w:type="dxa"/>
            <w:vAlign w:val="center"/>
          </w:tcPr>
          <w:p w14:paraId="33667BA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否</w:t>
            </w:r>
          </w:p>
        </w:tc>
        <w:tc>
          <w:tcPr>
            <w:tcW w:w="1616" w:type="dxa"/>
            <w:vAlign w:val="center"/>
          </w:tcPr>
          <w:p w14:paraId="2831D2A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不限制</w:t>
            </w:r>
          </w:p>
        </w:tc>
      </w:tr>
      <w:tr w14:paraId="4A9793F2">
        <w:tc>
          <w:tcPr>
            <w:tcW w:w="1790" w:type="dxa"/>
          </w:tcPr>
          <w:p w14:paraId="4C93034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jc w:val="both"/>
              <w:textAlignment w:val="auto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9" w:type="dxa"/>
            <w:vAlign w:val="center"/>
          </w:tcPr>
          <w:p w14:paraId="3C5E776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总计</w:t>
            </w:r>
          </w:p>
        </w:tc>
        <w:tc>
          <w:tcPr>
            <w:tcW w:w="2292" w:type="dxa"/>
            <w:vAlign w:val="center"/>
          </w:tcPr>
          <w:p w14:paraId="05F7B82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40</w:t>
            </w:r>
          </w:p>
        </w:tc>
        <w:tc>
          <w:tcPr>
            <w:tcW w:w="1361" w:type="dxa"/>
            <w:vAlign w:val="center"/>
          </w:tcPr>
          <w:p w14:paraId="3233F26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100%</w:t>
            </w:r>
          </w:p>
        </w:tc>
        <w:tc>
          <w:tcPr>
            <w:tcW w:w="1562" w:type="dxa"/>
            <w:vAlign w:val="center"/>
          </w:tcPr>
          <w:p w14:paraId="6DEFB45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16" w:type="dxa"/>
            <w:vAlign w:val="center"/>
          </w:tcPr>
          <w:p w14:paraId="54C4E43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FF"/>
                <w:kern w:val="2"/>
                <w:sz w:val="24"/>
                <w:szCs w:val="32"/>
                <w:lang w:val="en-US" w:eastAsia="zh-CN" w:bidi="ar-SA"/>
              </w:rPr>
              <w:t>25</w:t>
            </w:r>
          </w:p>
        </w:tc>
      </w:tr>
    </w:tbl>
    <w:p w14:paraId="7F8A044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82BB6C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5、房型签约条件</w:t>
      </w:r>
    </w:p>
    <w:p w14:paraId="11383CC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1）基础数据：酒店去年1月1日至今每天+每个主房型id的支付单最低底价，非小时房订单、非免房订单（按供应商id过滤），该数据用于计算底价：字段：mid、日期、m房型id、最低底价</w:t>
      </w:r>
    </w:p>
    <w:p w14:paraId="50CF40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2）先根据去年VS今年同期的的最低底价同比，今年最低底价/去年最低底价-1，保留4位小数，区间限制为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-20%～10%（可配置）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。</w:t>
      </w:r>
    </w:p>
    <w:p w14:paraId="53B3543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3）再计算推广时段的建议/最高底价，最高底价=去年推广同期最低底价*（1+同比）；建议底价=最高底价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*0.95（可配置）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；保留整数，向下取整。</w:t>
      </w:r>
    </w:p>
    <w:p w14:paraId="1DA52FD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b/>
          <w:bCs/>
        </w:rPr>
      </w:pPr>
      <w:r>
        <w:rPr>
          <w:rFonts w:hint="default" w:eastAsia="宋体" w:asciiTheme="minorAscii" w:hAnsiTheme="minorAscii"/>
          <w:b/>
          <w:bCs/>
        </w:rPr>
        <w:t>举例：</w:t>
      </w:r>
    </w:p>
    <w:p w14:paraId="23CBB4E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t>若2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年9月27日设置投放计划，计算去年VS今年变化比例</w:t>
      </w:r>
    </w:p>
    <w:tbl>
      <w:tblPr>
        <w:tblStyle w:val="6"/>
        <w:tblW w:w="10237" w:type="dxa"/>
        <w:tblInd w:w="-90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4"/>
        <w:gridCol w:w="3817"/>
        <w:gridCol w:w="3836"/>
        <w:gridCol w:w="1150"/>
      </w:tblGrid>
      <w:tr w14:paraId="3FD4F96D"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6AEC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DFB5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/09/26最低底价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BBAB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/09/26最低底价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8F65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</w:tr>
      <w:tr w14:paraId="41EE8A98"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1C08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E1F8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C338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F611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</w:tr>
      <w:tr w14:paraId="20F41974"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320B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DEF8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53C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FA02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</w:tr>
    </w:tbl>
    <w:p w14:paraId="12087A6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 w:eastAsia="宋体" w:asciiTheme="minorAscii" w:hAnsiTheme="minorAscii"/>
          <w:lang w:val="en-US" w:eastAsia="zh-CN"/>
        </w:rPr>
      </w:pPr>
    </w:p>
    <w:p w14:paraId="0DAEE7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</w:rPr>
      </w:pPr>
      <w:r>
        <w:rPr>
          <w:rFonts w:hint="eastAsia" w:eastAsia="宋体" w:asciiTheme="minorAscii" w:hAnsiTheme="minorAscii"/>
          <w:lang w:val="en-US" w:eastAsia="zh-CN"/>
        </w:rPr>
        <w:t>A</w:t>
      </w:r>
      <w:r>
        <w:rPr>
          <w:rFonts w:hint="default" w:eastAsia="宋体" w:asciiTheme="minorAscii" w:hAnsiTheme="minorAscii"/>
          <w:lang w:val="en-US" w:eastAsia="zh-CN"/>
        </w:rPr>
        <w:t xml:space="preserve">. </w:t>
      </w:r>
      <w:r>
        <w:rPr>
          <w:rFonts w:hint="default" w:eastAsia="宋体" w:asciiTheme="minorAscii" w:hAnsiTheme="minorAscii"/>
        </w:rPr>
        <w:t>若推广时间段为2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年9月28-2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年10月28日（推广30天），计算建议底价和最高底价</w:t>
      </w:r>
    </w:p>
    <w:tbl>
      <w:tblPr>
        <w:tblStyle w:val="6"/>
        <w:tblW w:w="10374" w:type="dxa"/>
        <w:tblInd w:w="-929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2229"/>
        <w:gridCol w:w="1269"/>
        <w:gridCol w:w="2411"/>
        <w:gridCol w:w="3315"/>
      </w:tblGrid>
      <w:tr w14:paraId="42002CD6"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523F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1C0A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/09/28-202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/10/28最低底价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B65C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4DFD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/09/28-202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/10/28建议底价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7342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2022/09/28-2022/10/28最高底价</w:t>
            </w:r>
          </w:p>
        </w:tc>
      </w:tr>
      <w:tr w14:paraId="4F8DA07C"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B90E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ADF3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AB0F8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E76A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118=125*0.95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F0D5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125=144*（1-12.54%）</w:t>
            </w:r>
          </w:p>
        </w:tc>
      </w:tr>
      <w:tr w14:paraId="72DA82CB"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7B4E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7DD0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C0D4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672F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121=128*0.95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E2D7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128=140*（1-8.23%）</w:t>
            </w:r>
          </w:p>
        </w:tc>
      </w:tr>
    </w:tbl>
    <w:p w14:paraId="0E32EFE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lang w:val="en-US"/>
        </w:rPr>
      </w:pPr>
    </w:p>
    <w:p w14:paraId="2EEB67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lang w:val="en-US"/>
        </w:rPr>
        <w:t xml:space="preserve">B. </w:t>
      </w:r>
      <w:r>
        <w:rPr>
          <w:rFonts w:hint="default" w:eastAsia="宋体" w:asciiTheme="minorAscii" w:hAnsiTheme="minorAscii"/>
        </w:rPr>
        <w:t>若推广时间段为2</w:t>
      </w:r>
      <w:r>
        <w:rPr>
          <w:rFonts w:hint="default" w:eastAsia="宋体" w:asciiTheme="minorAscii" w:hAnsiTheme="minorAscii"/>
          <w:lang w:val="en-US"/>
        </w:rPr>
        <w:t>4</w:t>
      </w:r>
      <w:r>
        <w:rPr>
          <w:rFonts w:hint="default" w:eastAsia="宋体" w:asciiTheme="minorAscii" w:hAnsiTheme="minorAscii"/>
        </w:rPr>
        <w:t>年01月01-2</w:t>
      </w:r>
      <w:r>
        <w:rPr>
          <w:rFonts w:hint="default" w:eastAsia="宋体" w:asciiTheme="minorAscii" w:hAnsiTheme="minorAscii"/>
          <w:lang w:val="en-US"/>
        </w:rPr>
        <w:t>4</w:t>
      </w:r>
      <w:r>
        <w:rPr>
          <w:rFonts w:hint="default" w:eastAsia="宋体" w:asciiTheme="minorAscii" w:hAnsiTheme="minorAscii"/>
        </w:rPr>
        <w:t>年01月31日（推广31天），计算建议底价和最高底价</w:t>
      </w:r>
    </w:p>
    <w:tbl>
      <w:tblPr>
        <w:tblStyle w:val="6"/>
        <w:tblW w:w="10521" w:type="dxa"/>
        <w:tblInd w:w="-115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2201"/>
        <w:gridCol w:w="1279"/>
        <w:gridCol w:w="2822"/>
        <w:gridCol w:w="2831"/>
      </w:tblGrid>
      <w:tr w14:paraId="32F29963"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8713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325A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/01/31最低底价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F56F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611A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/01/31建议底价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AD19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/01/31最高底价</w:t>
            </w:r>
          </w:p>
        </w:tc>
      </w:tr>
      <w:tr w14:paraId="1BC58221"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B385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E931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64D2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7CB2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132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BCD6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139</w:t>
            </w:r>
          </w:p>
        </w:tc>
      </w:tr>
      <w:tr w14:paraId="119BFD62"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ED11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0FBE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2295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624D0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FD6E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142</w:t>
            </w:r>
          </w:p>
        </w:tc>
      </w:tr>
    </w:tbl>
    <w:p w14:paraId="2ECA5382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sz w:val="24"/>
          <w:szCs w:val="24"/>
        </w:rPr>
      </w:pPr>
    </w:p>
    <w:p w14:paraId="277D5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4.3.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3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S酒店可售状态判断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（一期）</w:t>
      </w:r>
    </w:p>
    <w:p w14:paraId="527438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szCs w:val="24"/>
          <w:lang w:eastAsia="zh-CN"/>
        </w:rPr>
      </w:pPr>
      <w:r>
        <w:rPr>
          <w:rFonts w:hint="default" w:eastAsia="宋体" w:asciiTheme="minorAscii" w:hAnsiTheme="minorAscii"/>
          <w:sz w:val="24"/>
          <w:szCs w:val="24"/>
        </w:rPr>
        <w:t>只处理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供应商</w:t>
      </w:r>
      <w:r>
        <w:rPr>
          <w:rFonts w:hint="default" w:eastAsia="宋体" w:asciiTheme="minorAscii" w:hAnsiTheme="minorAscii"/>
          <w:sz w:val="24"/>
          <w:szCs w:val="24"/>
        </w:rPr>
        <w:t>计划，新增接口，每15分钟</w:t>
      </w: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给搜索</w:t>
      </w:r>
      <w:r>
        <w:rPr>
          <w:rFonts w:hint="default" w:eastAsia="宋体" w:asciiTheme="minorAscii" w:hAnsiTheme="minorAscii"/>
          <w:sz w:val="24"/>
          <w:szCs w:val="24"/>
        </w:rPr>
        <w:t>同步一次计划关联s酒店的可售情况</w:t>
      </w:r>
      <w:r>
        <w:rPr>
          <w:rFonts w:hint="eastAsia" w:eastAsia="宋体" w:asciiTheme="minorAscii" w:hAnsiTheme="minorAscii"/>
          <w:sz w:val="24"/>
          <w:szCs w:val="24"/>
          <w:lang w:eastAsia="zh-CN"/>
        </w:rPr>
        <w:t>：</w:t>
      </w:r>
    </w:p>
    <w:p w14:paraId="1DEDA30F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1、</w:t>
      </w:r>
      <w:r>
        <w:rPr>
          <w:rFonts w:hint="default" w:eastAsia="宋体" w:asciiTheme="minorAscii" w:hAnsiTheme="minorAscii"/>
          <w:sz w:val="24"/>
          <w:szCs w:val="24"/>
        </w:rPr>
        <w:t>更新时间：推送时间</w:t>
      </w:r>
    </w:p>
    <w:p w14:paraId="2291513E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highlight w:val="none"/>
          <w:lang w:val="en-US" w:eastAsia="zh-CN"/>
        </w:rPr>
        <w:t>2、</w:t>
      </w:r>
      <w:r>
        <w:rPr>
          <w:rFonts w:hint="default" w:eastAsia="宋体" w:asciiTheme="minorAscii" w:hAnsiTheme="minorAscii"/>
          <w:sz w:val="24"/>
          <w:szCs w:val="24"/>
          <w:highlight w:val="none"/>
        </w:rPr>
        <w:t>计划id</w:t>
      </w:r>
      <w:r>
        <w:rPr>
          <w:rFonts w:hint="eastAsia" w:eastAsia="宋体" w:asciiTheme="minorAscii" w:hAnsiTheme="minorAscii"/>
          <w:sz w:val="24"/>
          <w:szCs w:val="24"/>
          <w:highlight w:val="none"/>
          <w:lang w:eastAsia="zh-CN"/>
        </w:rPr>
        <w:t>：</w:t>
      </w:r>
      <w:r>
        <w:rPr>
          <w:rFonts w:hint="default" w:eastAsia="宋体" w:asciiTheme="minorAscii" w:hAnsiTheme="minorAscii"/>
          <w:sz w:val="24"/>
          <w:szCs w:val="24"/>
        </w:rPr>
        <w:t>只看状态为有效的计划</w:t>
      </w:r>
    </w:p>
    <w:p w14:paraId="3954C508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3、</w:t>
      </w:r>
      <w:r>
        <w:rPr>
          <w:rFonts w:hint="default" w:eastAsia="宋体" w:asciiTheme="minorAscii" w:hAnsiTheme="minorAscii"/>
          <w:sz w:val="24"/>
          <w:szCs w:val="24"/>
        </w:rPr>
        <w:t>可售list</w:t>
      </w:r>
      <w:r>
        <w:rPr>
          <w:rFonts w:hint="eastAsia" w:eastAsia="宋体" w:asciiTheme="minorAscii" w:hAnsiTheme="minorAscii"/>
          <w:sz w:val="24"/>
          <w:szCs w:val="24"/>
          <w:lang w:eastAsia="zh-CN"/>
        </w:rPr>
        <w:t>：</w:t>
      </w:r>
      <w:r>
        <w:rPr>
          <w:rFonts w:hint="default" w:eastAsia="宋体" w:asciiTheme="minorAscii" w:hAnsiTheme="minorAscii"/>
          <w:sz w:val="24"/>
          <w:szCs w:val="24"/>
        </w:rPr>
        <w:t>结构为[入住日期1，是/否；入住日期2，是/否]，例如[202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</w:t>
      </w:r>
      <w:r>
        <w:rPr>
          <w:rFonts w:hint="default" w:eastAsia="宋体" w:asciiTheme="minorAscii" w:hAnsiTheme="minorAscii"/>
          <w:sz w:val="24"/>
          <w:szCs w:val="24"/>
        </w:rPr>
        <w:t>0920,1；202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</w:t>
      </w:r>
      <w:r>
        <w:rPr>
          <w:rFonts w:hint="default" w:eastAsia="宋体" w:asciiTheme="minorAscii" w:hAnsiTheme="minorAscii"/>
          <w:sz w:val="24"/>
          <w:szCs w:val="24"/>
        </w:rPr>
        <w:t>0921,0]。入住日期看未来14天（0-6点包含昨日和当天，6点后包含当天，14天可配置），s酒店下有任意rp有库存且价格有效即为可售。（产品组之前提供的库存和价格有效接口可复用）</w:t>
      </w:r>
    </w:p>
    <w:p w14:paraId="24CBD364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推送日期09/20</w:t>
      </w:r>
    </w:p>
    <w:p w14:paraId="096B69B1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计划A活动日期09/15-11/30，那么同步09/20-10/03是否可售</w:t>
      </w:r>
    </w:p>
    <w:p w14:paraId="0D9497F5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计划B活动日期09/15-09/30，那么同步09/20-09/30是否可售</w:t>
      </w:r>
    </w:p>
    <w:p w14:paraId="0C916380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计划C活动日期10/01-10/30，那么同步10/01-10/14是否可售</w:t>
      </w:r>
    </w:p>
    <w:p w14:paraId="1BD63595"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接口请求失败/超时结果数据不更新，再次请求重试</w:t>
      </w:r>
    </w:p>
    <w:p w14:paraId="3AC5384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E698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4.3.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商业化后台</w:t>
      </w:r>
    </w:p>
    <w:p w14:paraId="09E310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在黑白名单、提流/打压部分新增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供应商订单广告</w:t>
      </w:r>
    </w:p>
    <w:p w14:paraId="5B6135F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使用方式：传给搜索使用。</w:t>
      </w:r>
    </w:p>
    <w:p w14:paraId="1AC9885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4C50F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商品库（二期）</w:t>
      </w:r>
    </w:p>
    <w:p w14:paraId="6C66B23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在canbook（是否可定）接口返回，m酒店+s酒店+露出的m房型id列表</w:t>
      </w:r>
    </w:p>
    <w:p w14:paraId="1C0DAAC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2E6C2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4.5 搜索研发</w:t>
      </w:r>
    </w:p>
    <w:p w14:paraId="4AEFF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4.5.1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AB测试</w:t>
      </w:r>
    </w:p>
    <w:p w14:paraId="7B328B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24"/>
          <w:lang w:val="en-US" w:eastAsia="zh-CN"/>
        </w:rPr>
        <w:t>一期：</w:t>
      </w:r>
    </w:p>
    <w:p w14:paraId="7A1157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对照</w:t>
      </w:r>
      <w:r>
        <w:rPr>
          <w:rFonts w:hint="default" w:eastAsia="宋体" w:asciiTheme="minorAscii" w:hAnsiTheme="minorAscii"/>
          <w:sz w:val="24"/>
          <w:lang w:val="en-US" w:eastAsia="zh-CN"/>
        </w:rPr>
        <w:t>组A：</w:t>
      </w:r>
      <w:r>
        <w:rPr>
          <w:rFonts w:hint="eastAsia" w:eastAsia="宋体" w:asciiTheme="minorAscii" w:hAnsiTheme="minorAscii"/>
          <w:sz w:val="24"/>
          <w:lang w:val="en-US" w:eastAsia="zh-CN"/>
        </w:rPr>
        <w:t>无供应商广告（50%）</w:t>
      </w:r>
    </w:p>
    <w:p w14:paraId="735083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试验</w:t>
      </w:r>
      <w:r>
        <w:rPr>
          <w:rFonts w:hint="default" w:eastAsia="宋体" w:asciiTheme="minorAscii" w:hAnsiTheme="minorAscii"/>
          <w:sz w:val="24"/>
          <w:lang w:val="en-US" w:eastAsia="zh-CN"/>
        </w:rPr>
        <w:t>组B：</w:t>
      </w:r>
      <w:r>
        <w:rPr>
          <w:rFonts w:hint="eastAsia" w:eastAsia="宋体" w:asciiTheme="minorAscii" w:hAnsiTheme="minorAscii"/>
          <w:sz w:val="24"/>
          <w:lang w:val="en-US" w:eastAsia="zh-CN"/>
        </w:rPr>
        <w:t>有供应商广告（25%）</w:t>
      </w:r>
    </w:p>
    <w:p w14:paraId="1CC5FA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C/D/E：预留</w:t>
      </w:r>
    </w:p>
    <w:p w14:paraId="7873C7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24"/>
          <w:lang w:val="en-US" w:eastAsia="zh-CN"/>
        </w:rPr>
        <w:t>二期：</w:t>
      </w:r>
    </w:p>
    <w:p w14:paraId="21826F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对照组A：无供应商广告（50%）</w:t>
      </w:r>
    </w:p>
    <w:p w14:paraId="6775D2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实验组B：有供应商广告，原计划，手动判断s酒店可售情况（25%）</w:t>
      </w:r>
    </w:p>
    <w:p w14:paraId="45E027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实验组C：有供应商广告，新计划，通过商品库判断可售概率（25%）</w:t>
      </w:r>
    </w:p>
    <w:p w14:paraId="1B51CE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D/E：预留</w:t>
      </w:r>
    </w:p>
    <w:p w14:paraId="2E6616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</w:p>
    <w:p w14:paraId="7AD60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4.5.2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计划同步</w:t>
      </w:r>
    </w:p>
    <w:p w14:paraId="7A99A3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新增广告类型。</w:t>
      </w:r>
    </w:p>
    <w:p w14:paraId="79CE1E2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asciiTheme="minorAscii" w:hAnsiTheme="minorAscii"/>
          <w:sz w:val="24"/>
          <w:highlight w:val="none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注意增量接口</w:t>
      </w:r>
      <w:r>
        <w:rPr>
          <w:rFonts w:hint="default" w:eastAsia="宋体" w:asciiTheme="minorAscii" w:hAnsiTheme="minorAscii"/>
          <w:sz w:val="24"/>
          <w:highlight w:val="none"/>
          <w:lang w:val="en-US" w:eastAsia="zh-CN"/>
        </w:rPr>
        <w:t>实时更新账户的余额。</w:t>
      </w:r>
    </w:p>
    <w:p w14:paraId="31D6558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asciiTheme="minorAscii" w:hAnsiTheme="minorAscii"/>
          <w:sz w:val="24"/>
          <w:highlight w:val="none"/>
          <w:lang w:val="en-US" w:eastAsia="zh-CN"/>
        </w:rPr>
      </w:pPr>
    </w:p>
    <w:p w14:paraId="383910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bookmarkStart w:id="4" w:name="_Toc10990"/>
      <w:bookmarkStart w:id="5" w:name="_Toc2419"/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3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计划生效</w:t>
      </w:r>
      <w:bookmarkEnd w:id="4"/>
      <w:bookmarkEnd w:id="5"/>
    </w:p>
    <w:p w14:paraId="4F8811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62" w:beforeLines="20" w:after="62" w:afterLines="20" w:line="360" w:lineRule="auto"/>
        <w:ind w:firstLine="480" w:firstLineChars="20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4"/>
        </w:rPr>
        <w:t>计划优先级</w:t>
      </w:r>
      <w:r>
        <w:rPr>
          <w:rFonts w:hint="default" w:eastAsia="宋体" w:asciiTheme="minorAscii" w:hAnsiTheme="minorAscii"/>
          <w:b/>
          <w:bCs/>
          <w:sz w:val="24"/>
          <w:lang w:eastAsia="zh-CN"/>
        </w:rPr>
        <w:t>（</w:t>
      </w:r>
      <w:r>
        <w:rPr>
          <w:rFonts w:hint="default" w:eastAsia="宋体" w:asciiTheme="minorAscii" w:hAnsiTheme="minorAscii"/>
          <w:b/>
          <w:bCs/>
          <w:sz w:val="24"/>
          <w:lang w:val="en-US" w:eastAsia="zh-CN"/>
        </w:rPr>
        <w:t>单个商户判断计划生效逻辑）</w:t>
      </w:r>
    </w:p>
    <w:p w14:paraId="09AD34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</w:rPr>
        <w:t>同个</w:t>
      </w:r>
      <w:r>
        <w:rPr>
          <w:rFonts w:hint="default" w:eastAsia="宋体" w:asciiTheme="minorAscii" w:hAnsiTheme="minorAscii"/>
          <w:sz w:val="24"/>
          <w:lang w:val="en-US" w:eastAsia="zh-CN"/>
        </w:rPr>
        <w:t>商户</w:t>
      </w:r>
      <w:r>
        <w:rPr>
          <w:rFonts w:hint="default" w:eastAsia="宋体" w:asciiTheme="minorAscii" w:hAnsiTheme="minorAscii"/>
          <w:sz w:val="24"/>
        </w:rPr>
        <w:t>有多个计划时</w:t>
      </w:r>
      <w:r>
        <w:rPr>
          <w:rFonts w:hint="default" w:eastAsia="宋体" w:asciiTheme="minorAscii" w:hAnsiTheme="minorAscii"/>
          <w:sz w:val="24"/>
          <w:lang w:val="en-US" w:eastAsia="zh-CN"/>
        </w:rPr>
        <w:t>优先级如下：</w:t>
      </w:r>
    </w:p>
    <w:p w14:paraId="1C39E029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</w:rPr>
      </w:pPr>
      <w:r>
        <w:rPr>
          <w:rFonts w:hint="default" w:eastAsia="宋体" w:asciiTheme="minorAscii" w:hAnsiTheme="minorAscii"/>
          <w:sz w:val="24"/>
        </w:rPr>
        <w:t>若</w:t>
      </w:r>
      <w:r>
        <w:rPr>
          <w:rFonts w:hint="default" w:eastAsia="宋体" w:asciiTheme="minorAscii" w:hAnsiTheme="minorAscii"/>
          <w:sz w:val="24"/>
          <w:lang w:val="en-US" w:eastAsia="zh-CN"/>
        </w:rPr>
        <w:t>某</w:t>
      </w:r>
      <w:r>
        <w:rPr>
          <w:rFonts w:hint="eastAsia" w:eastAsia="宋体" w:asciiTheme="minorAscii" w:hAnsiTheme="minorAscii"/>
          <w:sz w:val="24"/>
          <w:lang w:val="en-US" w:eastAsia="zh-CN"/>
        </w:rPr>
        <w:t>酒店</w:t>
      </w:r>
      <w:r>
        <w:rPr>
          <w:rFonts w:hint="default" w:eastAsia="宋体" w:asciiTheme="minorAscii" w:hAnsiTheme="minorAscii"/>
          <w:sz w:val="24"/>
        </w:rPr>
        <w:t>只有1个</w:t>
      </w:r>
      <w:r>
        <w:rPr>
          <w:rFonts w:hint="default" w:eastAsia="宋体" w:asciiTheme="minorAscii" w:hAnsiTheme="minorAscii"/>
          <w:sz w:val="24"/>
          <w:lang w:val="en-US" w:eastAsia="zh-CN"/>
        </w:rPr>
        <w:t>CP</w:t>
      </w:r>
      <w:r>
        <w:rPr>
          <w:rFonts w:hint="eastAsia" w:eastAsia="宋体" w:asciiTheme="minorAscii" w:hAnsiTheme="minorAscii"/>
          <w:sz w:val="24"/>
          <w:lang w:val="en-US" w:eastAsia="zh-CN"/>
        </w:rPr>
        <w:t>S</w:t>
      </w:r>
      <w:r>
        <w:rPr>
          <w:rFonts w:hint="default" w:eastAsia="宋体" w:asciiTheme="minorAscii" w:hAnsiTheme="minorAscii"/>
          <w:sz w:val="24"/>
        </w:rPr>
        <w:t>计划生效，按对应计划生效；</w:t>
      </w:r>
    </w:p>
    <w:p w14:paraId="58ED1DD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</w:rPr>
      </w:pPr>
      <w:r>
        <w:rPr>
          <w:rFonts w:hint="default" w:eastAsia="宋体" w:asciiTheme="minorAscii" w:hAnsiTheme="minorAscii"/>
          <w:sz w:val="24"/>
        </w:rPr>
        <w:t>若</w:t>
      </w:r>
      <w:r>
        <w:rPr>
          <w:rFonts w:hint="default" w:eastAsia="宋体" w:asciiTheme="minorAscii" w:hAnsiTheme="minorAscii"/>
          <w:sz w:val="24"/>
          <w:lang w:val="en-US" w:eastAsia="zh-CN"/>
        </w:rPr>
        <w:t>某商户</w:t>
      </w:r>
      <w:r>
        <w:rPr>
          <w:rFonts w:hint="default" w:eastAsia="宋体" w:asciiTheme="minorAscii" w:hAnsiTheme="minorAscii"/>
          <w:sz w:val="24"/>
        </w:rPr>
        <w:t>同时有</w:t>
      </w:r>
      <w:r>
        <w:rPr>
          <w:rFonts w:hint="default" w:eastAsia="宋体" w:asciiTheme="minorAscii" w:hAnsiTheme="minorAscii"/>
          <w:sz w:val="24"/>
          <w:lang w:val="en-US" w:eastAsia="zh-CN"/>
        </w:rPr>
        <w:t>CP</w:t>
      </w:r>
      <w:r>
        <w:rPr>
          <w:rFonts w:hint="eastAsia" w:eastAsia="宋体" w:asciiTheme="minorAscii" w:hAnsiTheme="minorAscii"/>
          <w:sz w:val="24"/>
          <w:lang w:val="en-US" w:eastAsia="zh-CN"/>
        </w:rPr>
        <w:t>S</w:t>
      </w:r>
      <w:r>
        <w:rPr>
          <w:rFonts w:hint="default" w:eastAsia="宋体" w:asciiTheme="minorAscii" w:hAnsiTheme="minorAscii"/>
          <w:sz w:val="24"/>
          <w:lang w:val="en-US" w:eastAsia="zh-CN"/>
        </w:rPr>
        <w:t>、CPC</w:t>
      </w:r>
      <w:r>
        <w:rPr>
          <w:rFonts w:hint="default" w:eastAsia="宋体" w:asciiTheme="minorAscii" w:hAnsiTheme="minorAscii"/>
          <w:sz w:val="24"/>
        </w:rPr>
        <w:t>计划生效，</w:t>
      </w:r>
      <w:r>
        <w:rPr>
          <w:rFonts w:hint="default" w:eastAsia="宋体" w:asciiTheme="minorAscii" w:hAnsiTheme="minorAscii"/>
          <w:sz w:val="24"/>
          <w:lang w:val="en-US" w:eastAsia="zh-CN"/>
        </w:rPr>
        <w:t>优先读取配置，兜底CPC计划生效。</w:t>
      </w:r>
    </w:p>
    <w:p w14:paraId="53FD1E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</w:p>
    <w:p w14:paraId="39F5D0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S酒店可售判断是否提流</w:t>
      </w:r>
      <w:r>
        <w:rPr>
          <w:rFonts w:hint="eastAsia" w:eastAsia="宋体" w:asciiTheme="minorAscii" w:hAnsiTheme="minorAscii"/>
          <w:b/>
          <w:bCs/>
          <w:sz w:val="28"/>
          <w:szCs w:val="28"/>
          <w:lang w:eastAsia="zh-CN"/>
        </w:rPr>
        <w:t>（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一期）（注：二期取消）</w:t>
      </w:r>
    </w:p>
    <w:p w14:paraId="4CCA0B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若生效的是生意通计划，需要对比用户搜索的入住日期和计划日期对应可售状态，判断是否提流，举例如下：</w:t>
      </w:r>
    </w:p>
    <w:p w14:paraId="23BA0C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计划日期09/15-09/30，搜索入住日期10/01，不提流</w:t>
      </w:r>
    </w:p>
    <w:p w14:paraId="43893E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计划日期09/15-09/30，搜索入住日期09/20，且s酒店可售，提流</w:t>
      </w:r>
    </w:p>
    <w:p w14:paraId="2A2E1A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计划日期09/15-09/30，搜索入住日期09/20，但s酒店不可售，不提流</w:t>
      </w:r>
    </w:p>
    <w:p w14:paraId="07CF9E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计划日期09/15-12/30，搜索入住日期12/01，无s酒店可售状态，不提流</w:t>
      </w:r>
    </w:p>
    <w:p w14:paraId="577804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</w:p>
    <w:p w14:paraId="532CCB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asciiTheme="minorAscii" w:hAnsiTheme="minorAscii"/>
          <w:sz w:val="24"/>
        </w:rPr>
      </w:pPr>
      <w:bookmarkStart w:id="6" w:name="_Toc25180"/>
      <w:bookmarkStart w:id="7" w:name="_Toc8334"/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竞价排序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逻辑</w:t>
      </w:r>
      <w:bookmarkEnd w:id="6"/>
      <w:bookmarkEnd w:id="7"/>
    </w:p>
    <w:p w14:paraId="5FB51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全召回排序结果，按可占用位置由上到下插入：</w:t>
      </w:r>
    </w:p>
    <w:p w14:paraId="57BD28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CP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S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 xml:space="preserve"> ecpm=pctr*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pcvr*（底价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*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费率*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竞价系数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+佣金）</w:t>
      </w:r>
    </w:p>
    <w:p w14:paraId="2C6034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自然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酒店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：ecpm=pctr*pcvr*佣金</w:t>
      </w:r>
    </w:p>
    <w:p w14:paraId="68C7E6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default" w:eastAsia="宋体" w:asciiTheme="minorAscii" w:hAnsiTheme="minorAscii"/>
          <w:sz w:val="24"/>
        </w:rPr>
        <w:t>pctr</w:t>
      </w:r>
      <w:r>
        <w:rPr>
          <w:rFonts w:hint="eastAsia" w:eastAsia="宋体" w:asciiTheme="minorAscii" w:hAnsiTheme="minorAscii"/>
          <w:sz w:val="24"/>
          <w:lang w:eastAsia="zh-CN"/>
        </w:rPr>
        <w:t>、</w:t>
      </w:r>
      <w:r>
        <w:rPr>
          <w:rFonts w:hint="eastAsia" w:eastAsia="宋体" w:asciiTheme="minorAscii" w:hAnsiTheme="minorAscii"/>
          <w:sz w:val="24"/>
          <w:lang w:val="en-US" w:eastAsia="zh-CN"/>
        </w:rPr>
        <w:t>pcvr</w:t>
      </w:r>
      <w:r>
        <w:rPr>
          <w:rFonts w:hint="default" w:eastAsia="宋体" w:asciiTheme="minorAscii" w:hAnsiTheme="minorAscii"/>
          <w:sz w:val="24"/>
        </w:rPr>
        <w:t>使用</w:t>
      </w:r>
      <w:r>
        <w:rPr>
          <w:rFonts w:hint="default" w:eastAsia="宋体" w:asciiTheme="minorAscii" w:hAnsiTheme="minorAscii"/>
          <w:sz w:val="24"/>
          <w:lang w:val="en-US" w:eastAsia="zh-CN"/>
        </w:rPr>
        <w:t>算法</w:t>
      </w:r>
      <w:r>
        <w:rPr>
          <w:rFonts w:hint="default" w:eastAsia="宋体" w:asciiTheme="minorAscii" w:hAnsiTheme="minorAscii"/>
          <w:sz w:val="24"/>
        </w:rPr>
        <w:t>模型进行学习预测</w:t>
      </w:r>
      <w:r>
        <w:rPr>
          <w:rFonts w:hint="eastAsia" w:eastAsia="宋体" w:asciiTheme="minorAscii" w:hAnsiTheme="minorAscii"/>
          <w:sz w:val="24"/>
          <w:lang w:eastAsia="zh-CN"/>
        </w:rPr>
        <w:t>。</w:t>
      </w:r>
    </w:p>
    <w:p w14:paraId="0971D3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若第j位为CPS酒店，使用ecpm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j</w:t>
      </w:r>
      <w:r>
        <w:rPr>
          <w:rFonts w:hint="eastAsia" w:eastAsia="宋体" w:asciiTheme="minorAscii" w:hAnsiTheme="minorAscii"/>
          <w:sz w:val="24"/>
          <w:lang w:eastAsia="zh-CN"/>
        </w:rPr>
        <w:t>与其当前1、2、…j个酒店的ecpm值进行比较，找出低于ecpm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j</w:t>
      </w:r>
      <w:r>
        <w:rPr>
          <w:rFonts w:hint="eastAsia" w:eastAsia="宋体" w:asciiTheme="minorAscii" w:hAnsiTheme="minorAscii"/>
          <w:sz w:val="24"/>
          <w:lang w:eastAsia="zh-CN"/>
        </w:rPr>
        <w:t xml:space="preserve"> 的酒店集合A：</w:t>
      </w:r>
    </w:p>
    <w:p w14:paraId="73A968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（0:ecpm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a</w:t>
      </w:r>
      <w:r>
        <w:rPr>
          <w:rFonts w:hint="eastAsia" w:eastAsia="宋体" w:asciiTheme="minorAscii" w:hAnsiTheme="minorAscii"/>
          <w:sz w:val="24"/>
          <w:lang w:eastAsia="zh-CN"/>
        </w:rPr>
        <w:t xml:space="preserve">，position） </w:t>
      </w:r>
    </w:p>
    <w:p w14:paraId="140461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（1:ecpm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b</w:t>
      </w:r>
      <w:r>
        <w:rPr>
          <w:rFonts w:hint="eastAsia" w:eastAsia="宋体" w:asciiTheme="minorAscii" w:hAnsiTheme="minorAscii"/>
          <w:sz w:val="24"/>
          <w:lang w:eastAsia="zh-CN"/>
        </w:rPr>
        <w:t>，position）</w:t>
      </w:r>
    </w:p>
    <w:p w14:paraId="36F43F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（2:ecpm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c</w:t>
      </w:r>
      <w:r>
        <w:rPr>
          <w:rFonts w:hint="eastAsia" w:eastAsia="宋体" w:asciiTheme="minorAscii" w:hAnsiTheme="minorAscii"/>
          <w:sz w:val="24"/>
          <w:lang w:eastAsia="zh-CN"/>
        </w:rPr>
        <w:t>，position）</w:t>
      </w:r>
    </w:p>
    <w:p w14:paraId="183F2D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（3:ecpm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d</w:t>
      </w:r>
      <w:r>
        <w:rPr>
          <w:rFonts w:hint="eastAsia" w:eastAsia="宋体" w:asciiTheme="minorAscii" w:hAnsiTheme="minorAscii"/>
          <w:sz w:val="24"/>
          <w:lang w:eastAsia="zh-CN"/>
        </w:rPr>
        <w:t xml:space="preserve">，position） </w:t>
      </w:r>
    </w:p>
    <w:p w14:paraId="059C45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（N：ecpm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n</w:t>
      </w:r>
      <w:r>
        <w:rPr>
          <w:rFonts w:hint="eastAsia" w:eastAsia="宋体" w:asciiTheme="minorAscii" w:hAnsiTheme="minorAscii"/>
          <w:sz w:val="24"/>
          <w:lang w:eastAsia="zh-CN"/>
        </w:rPr>
        <w:t>，position） (a、b、c、d、n小于j</w:t>
      </w:r>
      <w:r>
        <w:rPr>
          <w:rFonts w:hint="eastAsia" w:eastAsia="宋体" w:asciiTheme="minorAscii" w:hAnsiTheme="minorAscii"/>
          <w:sz w:val="24"/>
          <w:lang w:val="en-US" w:eastAsia="zh-CN"/>
        </w:rPr>
        <w:t>但不等于3，8，13</w:t>
      </w:r>
      <w:r>
        <w:rPr>
          <w:rFonts w:hint="default" w:eastAsia="宋体" w:asciiTheme="minorAscii" w:hAnsiTheme="minorAscii"/>
          <w:sz w:val="24"/>
          <w:lang w:val="en-US" w:eastAsia="zh-CN"/>
        </w:rPr>
        <w:t>....</w:t>
      </w:r>
      <w:r>
        <w:rPr>
          <w:rFonts w:hint="eastAsia" w:eastAsia="宋体" w:asciiTheme="minorAscii" w:hAnsiTheme="minorAscii"/>
          <w:sz w:val="24"/>
          <w:lang w:eastAsia="zh-CN"/>
        </w:rPr>
        <w:t>)</w:t>
      </w:r>
    </w:p>
    <w:p w14:paraId="37306F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第j位可使用酒店集合A中的酒店位置。</w:t>
      </w:r>
    </w:p>
    <w:p w14:paraId="64924D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</w:p>
    <w:p w14:paraId="4CA9C9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asciiTheme="minorAscii" w:hAnsiTheme="minorAscii"/>
          <w:sz w:val="24"/>
          <w:lang w:val="en-US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6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成单概率系数（二期）</w:t>
      </w:r>
    </w:p>
    <w:p w14:paraId="195810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用户请求列表页，若召回</w:t>
      </w:r>
      <w:r>
        <w:rPr>
          <w:rFonts w:hint="eastAsia" w:eastAsia="宋体" w:asciiTheme="minorAscii" w:hAnsiTheme="minorAscii"/>
          <w:sz w:val="24"/>
          <w:lang w:val="en-US" w:eastAsia="zh-CN"/>
        </w:rPr>
        <w:t>供应商订单</w:t>
      </w:r>
      <w:r>
        <w:rPr>
          <w:rFonts w:hint="eastAsia" w:eastAsia="宋体" w:asciiTheme="minorAscii" w:hAnsiTheme="minorAscii"/>
          <w:sz w:val="24"/>
          <w:lang w:eastAsia="zh-CN"/>
        </w:rPr>
        <w:t>广告酒店</w:t>
      </w:r>
    </w:p>
    <w:p w14:paraId="7FD47C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需计算该用户若成单，购买该酒店房型的概率（</w:t>
      </w:r>
      <w:r>
        <w:rPr>
          <w:rFonts w:hint="eastAsia" w:eastAsia="宋体" w:asciiTheme="minorAscii" w:hAnsiTheme="minorAscii"/>
          <w:sz w:val="24"/>
          <w:lang w:val="en-US" w:eastAsia="zh-CN"/>
        </w:rPr>
        <w:t>商业化后台</w:t>
      </w:r>
      <w:r>
        <w:rPr>
          <w:rFonts w:hint="eastAsia" w:eastAsia="宋体" w:asciiTheme="minorAscii" w:hAnsiTheme="minorAscii"/>
          <w:sz w:val="24"/>
          <w:lang w:eastAsia="zh-CN"/>
        </w:rPr>
        <w:t>统计）</w:t>
      </w:r>
    </w:p>
    <w:p w14:paraId="376B4F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然后根据商品库提供的嘉硕供应商rp在详情页的露出情况，计算</w:t>
      </w:r>
      <w:r>
        <w:rPr>
          <w:rFonts w:hint="eastAsia" w:eastAsia="宋体" w:asciiTheme="minorAscii" w:hAnsiTheme="minorAscii"/>
          <w:sz w:val="24"/>
          <w:lang w:val="en-US" w:eastAsia="zh-CN"/>
        </w:rPr>
        <w:t>供应商订单广告</w:t>
      </w:r>
      <w:r>
        <w:rPr>
          <w:rFonts w:hint="eastAsia" w:eastAsia="宋体" w:asciiTheme="minorAscii" w:hAnsiTheme="minorAscii"/>
          <w:sz w:val="24"/>
          <w:lang w:eastAsia="zh-CN"/>
        </w:rPr>
        <w:t>露出rp的成单概率，计算如下：</w:t>
      </w:r>
    </w:p>
    <w:tbl>
      <w:tblPr>
        <w:tblStyle w:val="6"/>
        <w:tblW w:w="4998" w:type="pct"/>
        <w:tblCaption w:val=""/>
        <w:tblDescription w:val="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27"/>
        <w:gridCol w:w="3102"/>
        <w:gridCol w:w="2934"/>
      </w:tblGrid>
      <w:tr w14:paraId="15E0DC81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292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m房型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EF9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成单占比（商业化后台统计）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F67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rp露出（商品库提供）</w:t>
            </w:r>
          </w:p>
        </w:tc>
      </w:tr>
      <w:tr w14:paraId="6A3418CD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C81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A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7F2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0.4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AC0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 w14:paraId="7DDFB520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E06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B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CB7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0.25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509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 w14:paraId="0CB014A4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08C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C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4E8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0.15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8DF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 w14:paraId="54137E4D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098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D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F0F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0.15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A55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 w14:paraId="2FBB9647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1A5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E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48C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0.05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CAF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 w14:paraId="02B0296E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A75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F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897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FAC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 w14:paraId="07A991A6"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4E0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成单概率（搜索计算）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5C5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 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14C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0.25*1+0.15*1+0*1=0.4</w:t>
            </w:r>
          </w:p>
        </w:tc>
      </w:tr>
    </w:tbl>
    <w:p w14:paraId="1F38D5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</w:p>
    <w:p w14:paraId="64B23FB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7A908CE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再根据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商业化后台竞价系数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配置，确定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成单概率系数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，从而控制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ecpm竞价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</w:p>
    <w:p w14:paraId="1F1563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成单概率=0，该酒店本次请求不提流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，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且不参与ecpm竞价</w:t>
      </w:r>
    </w:p>
    <w:p w14:paraId="478287A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成单概率&gt;0，该酒店本次请求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在基础提流的基础上，CPS ecpm竞价公式✖成单概率竞价系数，自然酒店ecpm对应✖（1-成单概率竞价系数）。</w:t>
      </w:r>
    </w:p>
    <w:p w14:paraId="671AA2C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71FC28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6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基础提流比例计算</w:t>
      </w:r>
    </w:p>
    <w:p w14:paraId="4BB5FBC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原竞价公式：</w:t>
      </w:r>
    </w:p>
    <w:p w14:paraId="4B3F5EB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 eCPM = pctr*pcvr*单间夜CPS佣金+pctr*pcvr*单间夜平台佣金</w:t>
      </w:r>
    </w:p>
    <w:p w14:paraId="35FF51C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自然酒店 ecpm=pctr*pcvr*单间夜平台佣金</w:t>
      </w:r>
    </w:p>
    <w:p w14:paraId="51C7BD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竞价体系不变，做流量提升。</w:t>
      </w:r>
    </w:p>
    <w:p w14:paraId="63921C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假设提流比例是A%，费率是X%，目标是让商户出价后大于等于之前的流量收入，则有：</w:t>
      </w:r>
    </w:p>
    <w:p w14:paraId="0A8C79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1）广告前收入=ADR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</w:rPr>
        <w:t>【（=GMV/间夜）】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*CTR*CVR*自然流量</w:t>
      </w:r>
    </w:p>
    <w:p w14:paraId="7CDFE8E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2）广告后收入=ADR*CTR*CVR*自然流量*（1+A%）*（1-X%）</w:t>
      </w:r>
    </w:p>
    <w:p w14:paraId="5F449EC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令1）=2）</w:t>
      </w:r>
    </w:p>
    <w:p w14:paraId="258B4C4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则有A=X/（1-X）</w:t>
      </w:r>
    </w:p>
    <w:p w14:paraId="0EBC1C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即基础提流比例=A=费率/（1-费率）。</w:t>
      </w:r>
    </w:p>
    <w:p w14:paraId="640FC7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EEFF0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6B53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5 项目效果</w:t>
      </w:r>
    </w:p>
    <w:p w14:paraId="64191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5.1 项目进度</w:t>
      </w:r>
    </w:p>
    <w:p w14:paraId="59DF4A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本次需求分别提给：</w:t>
      </w:r>
    </w:p>
    <w:p w14:paraId="46E6C8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outlineLvl w:val="9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商业化团队的研发-负责广告中后台、商户端平台搭建、接口透传</w:t>
      </w:r>
      <w:r>
        <w:rPr>
          <w:rFonts w:hint="eastAsia" w:eastAsia="宋体" w:asciiTheme="minorAscii" w:hAnsiTheme="minorAscii"/>
          <w:sz w:val="24"/>
          <w:lang w:val="en-US" w:eastAsia="zh-CN"/>
        </w:rPr>
        <w:t>、公式计算等</w:t>
      </w:r>
    </w:p>
    <w:p w14:paraId="0425D3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商业化团队数据开发-数据交互、结算</w:t>
      </w:r>
    </w:p>
    <w:p w14:paraId="1B12F0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商业化团队设计-</w:t>
      </w:r>
      <w:r>
        <w:rPr>
          <w:rFonts w:hint="eastAsia" w:eastAsia="宋体" w:asciiTheme="minorAscii" w:hAnsiTheme="minorAscii"/>
          <w:sz w:val="24"/>
          <w:lang w:val="en-US" w:eastAsia="zh-CN"/>
        </w:rPr>
        <w:t>app、pc端页面</w:t>
      </w:r>
      <w:r>
        <w:rPr>
          <w:rFonts w:hint="default" w:eastAsia="宋体" w:asciiTheme="minorAscii" w:hAnsiTheme="minorAscii"/>
          <w:sz w:val="24"/>
          <w:lang w:val="en-US" w:eastAsia="zh-CN"/>
        </w:rPr>
        <w:t>设计</w:t>
      </w:r>
    </w:p>
    <w:p w14:paraId="5C3656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商业化团队运营-商户调研、计划审核、销售培训</w:t>
      </w:r>
    </w:p>
    <w:p w14:paraId="64C37C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搜索研发-做</w:t>
      </w:r>
      <w:r>
        <w:rPr>
          <w:rFonts w:hint="eastAsia" w:eastAsia="宋体" w:asciiTheme="minorAscii" w:hAnsiTheme="minorAscii"/>
          <w:sz w:val="24"/>
          <w:lang w:val="en-US" w:eastAsia="zh-CN"/>
        </w:rPr>
        <w:t>AB测试、</w:t>
      </w:r>
      <w:r>
        <w:rPr>
          <w:rFonts w:hint="default" w:eastAsia="宋体" w:asciiTheme="minorAscii" w:hAnsiTheme="minorAscii"/>
          <w:sz w:val="24"/>
          <w:lang w:val="en-US" w:eastAsia="zh-CN"/>
        </w:rPr>
        <w:t>广告竞价排序</w:t>
      </w:r>
      <w:r>
        <w:rPr>
          <w:rFonts w:hint="eastAsia" w:eastAsia="宋体" w:asciiTheme="minorAscii" w:hAnsiTheme="minorAscii"/>
          <w:sz w:val="24"/>
          <w:lang w:val="en-US" w:eastAsia="zh-CN"/>
        </w:rPr>
        <w:t>、流量提升、rp露出概率计算</w:t>
      </w:r>
    </w:p>
    <w:p w14:paraId="5F18C6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商业化团队开发+测试3周，搜索开发+测试3周，前端开发+测试2周，同步进行，联调1周，最终4周上线。</w:t>
      </w:r>
    </w:p>
    <w:p w14:paraId="78F1C0D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0F152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8" w:name="_Toc228788519"/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5.2 效果数据</w:t>
      </w:r>
      <w:bookmarkEnd w:id="8"/>
    </w:p>
    <w:p w14:paraId="6552FA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24"/>
          <w:lang w:val="en-US" w:eastAsia="zh-CN"/>
        </w:rPr>
        <w:t>一期数据结果：</w:t>
      </w:r>
    </w:p>
    <w:p w14:paraId="3C17E4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AB各50%流量</w:t>
      </w:r>
    </w:p>
    <w:tbl>
      <w:tblPr>
        <w:tblStyle w:val="6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1996"/>
        <w:gridCol w:w="1933"/>
        <w:gridCol w:w="2295"/>
      </w:tblGrid>
      <w:tr w14:paraId="718FE419">
        <w:trPr>
          <w:trHeight w:val="336" w:hRule="atLeast"/>
          <w:jc w:val="center"/>
        </w:trPr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2C89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签约率</w:t>
            </w:r>
          </w:p>
        </w:tc>
        <w:tc>
          <w:tcPr>
            <w:tcW w:w="1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5626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76%</w:t>
            </w:r>
          </w:p>
        </w:tc>
        <w:tc>
          <w:tcPr>
            <w:tcW w:w="11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D90D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color w:val="0000FF"/>
                <w:sz w:val="24"/>
                <w:lang w:val="en-US" w:eastAsia="zh-CN"/>
              </w:rPr>
              <w:t>92%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7D493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B8ECFB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0B63CE9E">
            <w:pPr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216F0EF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A组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1E2C37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B组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05FC1F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变化</w:t>
            </w:r>
          </w:p>
        </w:tc>
      </w:tr>
      <w:tr w14:paraId="790784A5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732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自然曝光uv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22F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61714754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104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61633015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EBC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-0.13%</w:t>
            </w:r>
          </w:p>
        </w:tc>
      </w:tr>
      <w:tr w14:paraId="3B16F855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942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广告曝光uv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A5A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F1A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6018710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43F85"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8811F72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865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流量提升比例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C15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822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9.77%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D9866"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C65ACE4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A30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ctr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BC7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7.26%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F41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7.52%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D44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3.54%</w:t>
            </w:r>
          </w:p>
        </w:tc>
      </w:tr>
      <w:tr w14:paraId="410EF82C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8FB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cvr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C4A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8.12%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3BA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8.17%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2D2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0.65%</w:t>
            </w:r>
          </w:p>
        </w:tc>
      </w:tr>
      <w:tr w14:paraId="0FA33FDC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5B0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费率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52A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DCA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9.65%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6774B"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AB3ADDB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8A9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自然流量订单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9B1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363816 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9F3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378661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216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4.08%</w:t>
            </w:r>
          </w:p>
        </w:tc>
      </w:tr>
      <w:tr w14:paraId="08EA57C2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32F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广告订单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808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086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20269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DD5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color w:val="0000FF"/>
                <w:kern w:val="2"/>
                <w:sz w:val="24"/>
                <w:szCs w:val="24"/>
                <w:lang w:val="en-US" w:eastAsia="zh-CN" w:bidi="ar-SA"/>
              </w:rPr>
              <w:t>-27.88%</w:t>
            </w:r>
          </w:p>
        </w:tc>
      </w:tr>
      <w:tr w14:paraId="5A9D590A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568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广告订单占比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03B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D9D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5.35%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308B9"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D58D7A9"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420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广告收入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B89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B07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477510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D2240"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5F5440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</w:p>
    <w:p w14:paraId="7E5905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color w:val="0000FF"/>
          <w:sz w:val="24"/>
          <w:lang w:val="en-US" w:eastAsia="zh-CN"/>
        </w:rPr>
        <w:t>广告</w:t>
      </w:r>
      <w:r>
        <w:rPr>
          <w:rFonts w:hint="default" w:eastAsia="宋体" w:asciiTheme="minorAscii" w:hAnsiTheme="minorAscii"/>
          <w:color w:val="0000FF"/>
          <w:sz w:val="24"/>
          <w:lang w:val="en-US" w:eastAsia="zh-CN"/>
        </w:rPr>
        <w:t>理论上应该是签约率*广告曝光uv*ctr*cvr，</w:t>
      </w:r>
      <w:r>
        <w:rPr>
          <w:rFonts w:hint="eastAsia" w:eastAsia="宋体" w:asciiTheme="minorAscii" w:hAnsiTheme="minorAscii"/>
          <w:color w:val="0000FF"/>
          <w:sz w:val="24"/>
          <w:lang w:val="en-US" w:eastAsia="zh-CN"/>
        </w:rPr>
        <w:t>订单占比应该是9.77%，通过计算，</w:t>
      </w:r>
      <w:r>
        <w:rPr>
          <w:rFonts w:hint="default" w:eastAsia="宋体" w:asciiTheme="minorAscii" w:hAnsiTheme="minorAscii"/>
          <w:color w:val="0000FF"/>
          <w:sz w:val="24"/>
          <w:lang w:val="en-US" w:eastAsia="zh-CN"/>
        </w:rPr>
        <w:t>这里</w:t>
      </w:r>
      <w:r>
        <w:rPr>
          <w:rFonts w:hint="eastAsia" w:eastAsia="宋体" w:asciiTheme="minorAscii" w:hAnsiTheme="minorAscii"/>
          <w:color w:val="0000FF"/>
          <w:sz w:val="24"/>
          <w:lang w:val="en-US" w:eastAsia="zh-CN"/>
        </w:rPr>
        <w:t>少</w:t>
      </w:r>
      <w:r>
        <w:rPr>
          <w:rFonts w:hint="default" w:eastAsia="宋体" w:asciiTheme="minorAscii" w:hAnsiTheme="minorAscii"/>
          <w:color w:val="0000FF"/>
          <w:sz w:val="24"/>
          <w:lang w:val="en-US" w:eastAsia="zh-CN"/>
        </w:rPr>
        <w:t>了27.88%的订单，为什么？</w:t>
      </w:r>
    </w:p>
    <w:p w14:paraId="6412A6D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630FA6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24"/>
          <w:lang w:val="en-US" w:eastAsia="zh-CN"/>
        </w:rPr>
        <w:t>二期数据结果：</w:t>
      </w:r>
    </w:p>
    <w:tbl>
      <w:tblPr>
        <w:tblStyle w:val="6"/>
        <w:tblW w:w="9082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18"/>
        <w:gridCol w:w="1328"/>
        <w:gridCol w:w="1576"/>
        <w:gridCol w:w="1328"/>
        <w:gridCol w:w="1576"/>
      </w:tblGrid>
      <w:tr w14:paraId="4D84995E">
        <w:trPr>
          <w:trHeight w:val="336" w:hRule="atLeast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B595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参与率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0040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89.80%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EBEF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115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B9B8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18.15%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2F56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</w:tr>
      <w:tr w14:paraId="03AC4AD0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0BBCB4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0E352E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A组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7C6CEC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B组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5E1693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C组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425D26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变化1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 w14:paraId="772B09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变化2</w:t>
            </w:r>
          </w:p>
        </w:tc>
      </w:tr>
      <w:tr w14:paraId="44A62373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F37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自然曝光uv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D61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62453665.03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4B2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33797623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892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33860993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35A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8.33%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1F3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0.19%</w:t>
            </w:r>
          </w:p>
        </w:tc>
      </w:tr>
      <w:tr w14:paraId="139C1899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E27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广告曝光uv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64D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ADC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3310612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F16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3428561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EF9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8C3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3.56%</w:t>
            </w:r>
          </w:p>
        </w:tc>
      </w:tr>
      <w:tr w14:paraId="6E7AC501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123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流量提升比例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4C3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1FE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9.80%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35C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10.13%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4CA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656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3.37%</w:t>
            </w:r>
          </w:p>
        </w:tc>
      </w:tr>
      <w:tr w14:paraId="22C037C4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1F4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ctr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E9B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7.28%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653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7.56%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69D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7.73%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217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3.82%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FDB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2.29%</w:t>
            </w:r>
          </w:p>
        </w:tc>
      </w:tr>
      <w:tr w14:paraId="6B8F1262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BCE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cvr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3F1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8.09%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2EE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8.15%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7B2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8.14%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D31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0.75%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726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-0.17%</w:t>
            </w:r>
          </w:p>
        </w:tc>
      </w:tr>
      <w:tr w14:paraId="7B2CB945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DC9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费率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BFB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E7C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9.65%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CA6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9.57%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DA8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152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-0.83%</w:t>
            </w:r>
          </w:p>
        </w:tc>
      </w:tr>
      <w:tr w14:paraId="220BB1EE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83E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自然流量订单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6BA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367822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945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208212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3DB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213004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CBA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13.21%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BD5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2.30%</w:t>
            </w:r>
          </w:p>
        </w:tc>
      </w:tr>
      <w:tr w14:paraId="0D342DC6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1A3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广告订单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1D1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450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13409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A52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14937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E35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color w:val="0000FF"/>
                <w:sz w:val="24"/>
                <w:lang w:val="en-US" w:eastAsia="zh-CN"/>
              </w:rPr>
              <w:t>-22.88%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01A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11.40%</w:t>
            </w:r>
          </w:p>
        </w:tc>
      </w:tr>
      <w:tr w14:paraId="619006AF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5B5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广告订单占比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62B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7AC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6.44%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582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7.01%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865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FE6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</w:tr>
      <w:tr w14:paraId="48BA0C64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82E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广告收入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D0A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E18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292057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C08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322641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C4C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A88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10.47%</w:t>
            </w:r>
          </w:p>
        </w:tc>
      </w:tr>
    </w:tbl>
    <w:p w14:paraId="253EA0C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7135EC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思考1：为什么这次改版以后gap还有22.88%？后续该怎么优化？</w:t>
      </w:r>
    </w:p>
    <w:p w14:paraId="543BBD8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思考2：为什么二期订单增长远高于曝光和ctr的增长？</w:t>
      </w:r>
    </w:p>
    <w:p w14:paraId="39CE9F5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17DC82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6B65A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bookmarkStart w:id="9" w:name="_Toc440601115"/>
      <w:bookmarkStart w:id="10" w:name="_Toc1252910703"/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6 项目复盘</w:t>
      </w:r>
      <w:bookmarkEnd w:id="9"/>
      <w:bookmarkEnd w:id="10"/>
    </w:p>
    <w:p w14:paraId="2EAF6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11" w:name="_Toc659324949"/>
      <w:bookmarkStart w:id="12" w:name="_Toc1593026486"/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6.1 项目流程</w:t>
      </w:r>
      <w:bookmarkEnd w:id="11"/>
      <w:bookmarkEnd w:id="12"/>
    </w:p>
    <w:p w14:paraId="00C1F4C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【项目背景】</w:t>
      </w:r>
    </w:p>
    <w:p w14:paraId="3D3D4BA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在资质满足的情况下，可在ebooking推广通参与美团供应商提供的订单广告（cps）。参与推广通的订单广告后，BD根据酒店创建单独的供应商，在平台卖房，通过出让产品佣金获取额外流量，与携程云梯产品实现类似。商户按照用户入住日期参与，最少参与14天。用户离店后，其入住日期参与活动的广告产生的离店订单，按比例收取广告费。</w:t>
      </w:r>
    </w:p>
    <w:p w14:paraId="5C8DEF9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为尽快拓展市场，需要放开酒店的库存和价格限制，降低BD的签约难度。可能造成提流后，供应商的rp没有在详情页露出。为保证平台流量收益，需要在提流前判断供应商rp的露出情况。</w:t>
      </w:r>
    </w:p>
    <w:p w14:paraId="767D71D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【项目目标】</w:t>
      </w:r>
    </w:p>
    <w:p w14:paraId="7F22FC3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总目标：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拓展供应商市场，提升签约量，通过广告流量策略分配，最终实现广告收入最大化增长。</w:t>
      </w:r>
    </w:p>
    <w:p w14:paraId="02B21A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一期目标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：跑通项目初期搭建，预计完成广告收入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114.5w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，根据一期数据决定后续优化方向</w:t>
      </w:r>
    </w:p>
    <w:p w14:paraId="6175851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二期目标：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拓宽签约市场，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二期预计可以带来7.52%的收入提升</w:t>
      </w:r>
    </w:p>
    <w:p w14:paraId="45C210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【项目动作】</w:t>
      </w:r>
    </w:p>
    <w:p w14:paraId="6BCC62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：</w:t>
      </w:r>
    </w:p>
    <w:p w14:paraId="2080138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1）供应商id搭建，新增广告类型</w:t>
      </w:r>
    </w:p>
    <w:p w14:paraId="0A6D842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2）签约条件制定-定价/库存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计算</w:t>
      </w:r>
    </w:p>
    <w:p w14:paraId="5AE163F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手动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判断s酒店可售状态</w:t>
      </w:r>
    </w:p>
    <w:p w14:paraId="54AD96C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4）确定竞争模式以及竞价排序</w:t>
      </w:r>
    </w:p>
    <w:p w14:paraId="2942DE5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5）提流比例公式</w:t>
      </w:r>
    </w:p>
    <w:p w14:paraId="27416B2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</w:p>
    <w:p w14:paraId="75B2E9D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取消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手动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可售状态判断</w:t>
      </w:r>
    </w:p>
    <w:p w14:paraId="426F08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2）接入商品库接口</w:t>
      </w:r>
    </w:p>
    <w:p w14:paraId="6B5AF5F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新增rp露出概率计算公式</w:t>
      </w:r>
    </w:p>
    <w:p w14:paraId="239DE71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36B0242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【项目结果】</w:t>
      </w:r>
    </w:p>
    <w:p w14:paraId="7CCE496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一期：商户参与率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76%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全量预计带来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广告收入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95.5w。</w:t>
      </w:r>
    </w:p>
    <w:p w14:paraId="4860F5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二期：商户签约率增长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18.15%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，流量提升带来的广告收入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提升10.47%，全量预计带广告收入129w。</w:t>
      </w:r>
    </w:p>
    <w:p w14:paraId="2CFA89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6B3CB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6.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2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项目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难点</w:t>
      </w:r>
    </w:p>
    <w:p w14:paraId="4032628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1、数据预测</w:t>
      </w:r>
    </w:p>
    <w:p w14:paraId="3F62C9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如何准确找到历史数据指标</w:t>
      </w:r>
    </w:p>
    <w:p w14:paraId="6229605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2、定价/库存预算</w:t>
      </w:r>
    </w:p>
    <w:p w14:paraId="15164F5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如何通过历史数据进行手动预算，如何确认用那一段时间的历史数据</w:t>
      </w:r>
    </w:p>
    <w:p w14:paraId="0AADE69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3、数据交互</w:t>
      </w:r>
    </w:p>
    <w:p w14:paraId="0CB1917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涉及与搜索部门的数据交互，哪些数据权限要在我们自己手里，哪些要搜索来提供，怎样能保证策略安全性的同时提高效率</w:t>
      </w:r>
    </w:p>
    <w:p w14:paraId="6C669DD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8FD4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6.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3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项目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优化点</w:t>
      </w:r>
    </w:p>
    <w:p w14:paraId="3DDA21E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1、一期由于时间比较急，没有能够直接拿到商品库的数据</w:t>
      </w:r>
    </w:p>
    <w:p w14:paraId="35DEF8D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2、二期仍有22.88%的订单gap，说明虽然判断rp露出概率准确了（流量精准了）但是部分酒店rp仍不会露出，这部分可以单独拿出来分析，看是底价还是库存的问题，可以建议商户进行库存/价格管理。</w:t>
      </w:r>
    </w:p>
    <w:p w14:paraId="75D2E04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3、通过前两期项目已经搭建完毕，后面可以进一步调整竞价系数。</w:t>
      </w:r>
    </w:p>
    <w:p w14:paraId="56EC1CF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11E892D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 w14:paraId="0C1A36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83543"/>
    <w:multiLevelType w:val="singleLevel"/>
    <w:tmpl w:val="95283543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5368773D"/>
    <w:multiLevelType w:val="multilevel"/>
    <w:tmpl w:val="5368773D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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F1D6B"/>
    <w:rsid w:val="14FFCA2C"/>
    <w:rsid w:val="37DDB50F"/>
    <w:rsid w:val="3BED6208"/>
    <w:rsid w:val="3F4B3061"/>
    <w:rsid w:val="3FF8E4A5"/>
    <w:rsid w:val="5B56B880"/>
    <w:rsid w:val="5DFFF76D"/>
    <w:rsid w:val="5FF65CA1"/>
    <w:rsid w:val="63BFB9C1"/>
    <w:rsid w:val="66EBE57C"/>
    <w:rsid w:val="6B7F5D06"/>
    <w:rsid w:val="6BBF1D6B"/>
    <w:rsid w:val="76F8DDD6"/>
    <w:rsid w:val="77BF7570"/>
    <w:rsid w:val="793B09C9"/>
    <w:rsid w:val="7AD99597"/>
    <w:rsid w:val="7AFBAAA1"/>
    <w:rsid w:val="7BFB6F0F"/>
    <w:rsid w:val="7CE53436"/>
    <w:rsid w:val="7FDBDA05"/>
    <w:rsid w:val="7FE55D51"/>
    <w:rsid w:val="9BB7C493"/>
    <w:rsid w:val="A27BC233"/>
    <w:rsid w:val="BBDF7616"/>
    <w:rsid w:val="BCE7277D"/>
    <w:rsid w:val="BD37B7C0"/>
    <w:rsid w:val="BDBD8DE1"/>
    <w:rsid w:val="BEFF9655"/>
    <w:rsid w:val="BF717899"/>
    <w:rsid w:val="CFF73B05"/>
    <w:rsid w:val="DFBCB1DA"/>
    <w:rsid w:val="EEE52A30"/>
    <w:rsid w:val="EFFF238B"/>
    <w:rsid w:val="F9A70A27"/>
    <w:rsid w:val="FBFF9E80"/>
    <w:rsid w:val="FE8F6AA6"/>
    <w:rsid w:val="FF237E35"/>
    <w:rsid w:val="FF5AF39C"/>
    <w:rsid w:val="FFF72254"/>
    <w:rsid w:val="FFFE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jY4Mzc0MzcwNzY4IiwKCSJHcm91cElkIiA6ICI4NTQzODg3MiIsCgkiSW1hZ2UiIDogImlWQk9SdzBLR2dvQUFBQU5TVWhFVWdBQUJCWUFBQUttQ0FZQUFBRDVPQjNsQUFBQUFYTlNSMElBcnM0YzZRQUFJQUJKUkVGVWVKenMzWGRZRkZmN04vRHZiS0dEaUJVRlFVUUJPN0czcUZHd2F6UlcxTVJZb3NaZTBWaFIwY1NLQlJYc05TaEdFWHVKK21nVVRXeXhGeFJzQ0FxS2dyREFzdnYrd2N2OFdIZXBZaGJ3KzdtdTUzcmNxZmZxeWV6TVBlZmNCeUF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3ei93L2VKL2x2eGtvSUZ3QUFBQUFTVVZPUks1Q1lJST0iLAoJIlR5cGUiIDogImZsb3c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19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2024-06-07T08:22:00Z</dcterms:created>
  <dc:creator>1，2—二溴乙烷</dc:creator>
  <cp:lastModifiedBy>zhuzhaohui </cp:lastModifiedBy>
  <dcterms:modified xsi:type="dcterms:W3CDTF">2025-03-24T19:57:19Z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62357A9D9298CF4DE843E16730DFDF1B_43</vt:lpwstr>
  </property>
</Properties>
</file>