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35E17F">
      <w:pPr>
        <w:widowControl/>
        <w:shd w:val="clear" w:color="auto" w:fill="FFFFFF"/>
        <w:spacing w:line="360" w:lineRule="atLeast"/>
        <w:ind w:firstLine="426"/>
        <w:jc w:val="center"/>
        <w:rPr>
          <w:rFonts w:ascii="华文中宋" w:hAnsi="华文中宋" w:eastAsia="华文中宋" w:cs="Arial"/>
          <w:color w:val="333333"/>
          <w:kern w:val="0"/>
          <w:sz w:val="52"/>
          <w:szCs w:val="52"/>
        </w:rPr>
      </w:pPr>
      <w:r>
        <w:rPr>
          <w:rFonts w:hint="eastAsia" w:ascii="华文中宋" w:hAnsi="华文中宋" w:eastAsia="华文中宋" w:cs="Arial"/>
          <w:color w:val="333333"/>
          <w:kern w:val="0"/>
          <w:sz w:val="52"/>
          <w:szCs w:val="52"/>
        </w:rPr>
        <w:t>中国大学生计算机设计大赛</w:t>
      </w:r>
    </w:p>
    <w:p w14:paraId="722647EC">
      <w:pPr>
        <w:widowControl/>
        <w:shd w:val="clear" w:color="auto" w:fill="FFFFFF"/>
        <w:spacing w:line="360" w:lineRule="atLeast"/>
        <w:ind w:firstLine="1040"/>
        <w:jc w:val="center"/>
        <w:rPr>
          <w:rFonts w:ascii="华文中宋" w:hAnsi="华文中宋" w:eastAsia="华文中宋" w:cs="Arial"/>
          <w:color w:val="333333"/>
          <w:kern w:val="0"/>
          <w:szCs w:val="21"/>
        </w:rPr>
      </w:pPr>
    </w:p>
    <w:p w14:paraId="7B244A85">
      <w:pPr>
        <w:widowControl/>
        <w:shd w:val="clear" w:color="auto" w:fill="FFFFFF"/>
        <w:spacing w:line="360" w:lineRule="atLeast"/>
        <w:ind w:firstLine="420"/>
        <w:jc w:val="center"/>
        <w:rPr>
          <w:rFonts w:ascii="Arial" w:hAnsi="Arial" w:eastAsia="宋体" w:cs="Arial"/>
          <w:color w:val="333333"/>
          <w:kern w:val="0"/>
          <w:szCs w:val="21"/>
        </w:rPr>
      </w:pPr>
      <w:r>
        <w:rPr>
          <w:rFonts w:ascii="仿宋_GB2312" w:hAnsi="楷体" w:eastAsia="仿宋_GB2312" w:cs="仿宋_GB2312"/>
          <w:color w:val="000000"/>
          <w:sz w:val="32"/>
          <w:szCs w:val="32"/>
        </w:rPr>
        <w:drawing>
          <wp:inline distT="0" distB="0" distL="0" distR="0">
            <wp:extent cx="1713230" cy="1565910"/>
            <wp:effectExtent l="0" t="0" r="1270" b="0"/>
            <wp:docPr id="3" name="图片 3" descr="C:\Users\blculjm\AppData\Local\Temp\161875559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blculjm\AppData\Local\Temp\1618755595(1).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1760092" cy="1608806"/>
                    </a:xfrm>
                    <a:prstGeom prst="rect">
                      <a:avLst/>
                    </a:prstGeom>
                    <a:noFill/>
                    <a:ln>
                      <a:noFill/>
                    </a:ln>
                  </pic:spPr>
                </pic:pic>
              </a:graphicData>
            </a:graphic>
          </wp:inline>
        </w:drawing>
      </w:r>
    </w:p>
    <w:p w14:paraId="22AD27D3">
      <w:pPr>
        <w:widowControl/>
        <w:shd w:val="clear" w:color="auto" w:fill="FFFFFF"/>
        <w:spacing w:line="360" w:lineRule="atLeast"/>
        <w:ind w:firstLine="1040"/>
        <w:jc w:val="center"/>
        <w:rPr>
          <w:rFonts w:ascii="华文中宋" w:hAnsi="华文中宋" w:eastAsia="华文中宋" w:cs="Arial"/>
          <w:color w:val="333333"/>
          <w:kern w:val="0"/>
          <w:szCs w:val="21"/>
        </w:rPr>
      </w:pPr>
    </w:p>
    <w:p w14:paraId="4A83AB8D">
      <w:pPr>
        <w:widowControl/>
        <w:shd w:val="clear" w:color="auto" w:fill="FFFFFF"/>
        <w:spacing w:after="624" w:afterLines="200" w:line="360" w:lineRule="atLeast"/>
        <w:ind w:firstLine="426"/>
        <w:jc w:val="center"/>
        <w:rPr>
          <w:rFonts w:ascii="华文楷体" w:hAnsi="华文楷体" w:eastAsia="华文楷体" w:cs="Arial"/>
          <w:color w:val="333333"/>
          <w:kern w:val="0"/>
          <w:sz w:val="32"/>
          <w:szCs w:val="32"/>
        </w:rPr>
      </w:pPr>
      <w:r>
        <w:rPr>
          <w:rFonts w:hint="eastAsia" w:ascii="华文楷体" w:hAnsi="华文楷体" w:eastAsia="华文楷体" w:cs="Arial"/>
          <w:color w:val="333333"/>
          <w:kern w:val="0"/>
          <w:sz w:val="32"/>
          <w:szCs w:val="32"/>
        </w:rPr>
        <w:t>软件开发类作品文档简要要求</w:t>
      </w:r>
    </w:p>
    <w:p w14:paraId="20281DD3">
      <w:pPr>
        <w:widowControl/>
        <w:shd w:val="clear" w:color="auto" w:fill="FFFFFF"/>
        <w:spacing w:before="156" w:beforeLines="50" w:after="624" w:afterLines="200" w:line="360" w:lineRule="atLeast"/>
        <w:jc w:val="left"/>
        <w:rPr>
          <w:rFonts w:hint="eastAsia" w:ascii="宋体" w:hAnsi="宋体" w:eastAsia="宋体" w:cs="Arial"/>
          <w:color w:val="333333"/>
          <w:kern w:val="0"/>
          <w:sz w:val="32"/>
          <w:szCs w:val="32"/>
        </w:rPr>
      </w:pPr>
    </w:p>
    <w:p w14:paraId="614E33C0">
      <w:pPr>
        <w:widowControl/>
        <w:shd w:val="clear" w:color="auto" w:fill="FFFFFF"/>
        <w:spacing w:before="156" w:beforeLines="50" w:line="360" w:lineRule="atLeast"/>
        <w:jc w:val="left"/>
        <w:rPr>
          <w:rFonts w:ascii="宋体" w:hAnsi="宋体" w:eastAsia="宋体" w:cs="Arial"/>
          <w:color w:val="333333"/>
          <w:kern w:val="0"/>
          <w:sz w:val="32"/>
          <w:szCs w:val="32"/>
        </w:rPr>
      </w:pPr>
      <w:r>
        <w:t>作品编号： 2026012345</w:t>
      </w:r>
    </w:p>
    <w:p w14:paraId="2520C21B">
      <w:pPr>
        <w:widowControl/>
        <w:shd w:val="clear" w:color="auto" w:fill="FFFFFF"/>
        <w:spacing w:before="156" w:beforeLines="50" w:line="360" w:lineRule="atLeast"/>
        <w:jc w:val="left"/>
        <w:rPr>
          <w:rFonts w:ascii="宋体" w:hAnsi="宋体" w:eastAsia="宋体" w:cs="Arial"/>
          <w:color w:val="333333"/>
          <w:kern w:val="0"/>
          <w:sz w:val="32"/>
          <w:szCs w:val="32"/>
        </w:rPr>
      </w:pPr>
      <w:r>
        <w:t>作品名称： 智教编程 (EduCode AI)</w:t>
      </w:r>
    </w:p>
    <w:p w14:paraId="01F4B28E">
      <w:pPr>
        <w:widowControl/>
        <w:shd w:val="clear" w:color="auto" w:fill="FFFFFF"/>
        <w:spacing w:before="156" w:beforeLines="50" w:line="360" w:lineRule="atLeast"/>
        <w:jc w:val="left"/>
        <w:rPr>
          <w:rFonts w:ascii="宋体" w:hAnsi="宋体" w:eastAsia="宋体" w:cs="Arial"/>
          <w:color w:val="333333"/>
          <w:kern w:val="0"/>
          <w:sz w:val="32"/>
          <w:szCs w:val="32"/>
        </w:rPr>
      </w:pPr>
      <w:r>
        <w:t>版本编号： v1.0.0</w:t>
      </w:r>
    </w:p>
    <w:p w14:paraId="7FF9264D">
      <w:pPr>
        <w:widowControl/>
        <w:shd w:val="clear" w:color="auto" w:fill="FFFFFF"/>
        <w:spacing w:before="156" w:beforeLines="50" w:after="624" w:afterLines="200" w:line="360" w:lineRule="atLeast"/>
        <w:jc w:val="left"/>
        <w:rPr>
          <w:rFonts w:ascii="宋体" w:hAnsi="宋体" w:eastAsia="宋体" w:cs="Arial"/>
          <w:color w:val="333333"/>
          <w:kern w:val="0"/>
          <w:sz w:val="32"/>
          <w:szCs w:val="32"/>
        </w:rPr>
      </w:pPr>
      <w:r>
        <w:t>填写日期： 2026年5月26日</w:t>
      </w:r>
    </w:p>
    <w:p w14:paraId="7EA8E9DF">
      <w:pPr>
        <w:widowControl/>
        <w:shd w:val="clear" w:color="auto" w:fill="FFFFFF"/>
        <w:spacing w:before="156" w:beforeLines="50" w:after="624" w:afterLines="200" w:line="360" w:lineRule="atLeast"/>
        <w:jc w:val="left"/>
        <w:rPr>
          <w:rFonts w:hint="eastAsia" w:ascii="宋体" w:hAnsi="宋体" w:eastAsia="宋体" w:cs="Arial"/>
          <w:color w:val="333333"/>
          <w:kern w:val="0"/>
          <w:sz w:val="32"/>
          <w:szCs w:val="32"/>
        </w:rPr>
      </w:pPr>
      <w:bookmarkStart w:id="7" w:name="_GoBack"/>
      <w:bookmarkEnd w:id="7"/>
    </w:p>
    <w:p w14:paraId="5D1E1377">
      <w:pPr>
        <w:widowControl/>
        <w:shd w:val="clear" w:color="auto" w:fill="FFFFFF"/>
        <w:spacing w:before="156" w:beforeLines="50" w:after="624" w:afterLines="200" w:line="360" w:lineRule="atLeast"/>
        <w:jc w:val="left"/>
        <w:rPr>
          <w:rFonts w:hint="eastAsia" w:ascii="宋体" w:hAnsi="宋体" w:eastAsia="宋体" w:cs="Arial"/>
          <w:color w:val="333333"/>
          <w:kern w:val="0"/>
          <w:sz w:val="32"/>
          <w:szCs w:val="32"/>
        </w:rPr>
      </w:pPr>
    </w:p>
    <w:p w14:paraId="607E0528">
      <w:pPr>
        <w:widowControl/>
        <w:ind w:firstLine="0"/>
        <w:jc w:val="left"/>
      </w:pPr>
      <w:r>
        <w:br w:type="page"/>
      </w:r>
    </w:p>
    <w:p w14:paraId="44B12673">
      <w:pPr>
        <w:widowControl/>
        <w:ind w:firstLine="420"/>
        <w:jc w:val="left"/>
      </w:pPr>
      <w:r>
        <w:rPr>
          <w:sz w:val="21"/>
        </w:rPr>
        <mc:AlternateContent>
          <mc:Choice Requires="wps">
            <w:drawing>
              <wp:anchor distT="0" distB="0" distL="114300" distR="114300" simplePos="0" relativeHeight="251659264" behindDoc="0" locked="0" layoutInCell="1" allowOverlap="1">
                <wp:simplePos x="0" y="0"/>
                <wp:positionH relativeFrom="column">
                  <wp:posOffset>140970</wp:posOffset>
                </wp:positionH>
                <wp:positionV relativeFrom="paragraph">
                  <wp:posOffset>120015</wp:posOffset>
                </wp:positionV>
                <wp:extent cx="4972685" cy="4495165"/>
                <wp:effectExtent l="4445" t="4445" r="13970" b="5715"/>
                <wp:wrapNone/>
                <wp:docPr id="4" name="文本框 4"/>
                <wp:cNvGraphicFramePr/>
                <a:graphic xmlns:a="http://schemas.openxmlformats.org/drawingml/2006/main">
                  <a:graphicData uri="http://schemas.microsoft.com/office/word/2010/wordprocessingShape">
                    <wps:wsp>
                      <wps:cNvSpPr txBox="1"/>
                      <wps:spPr>
                        <a:xfrm>
                          <a:off x="1220470" y="4127500"/>
                          <a:ext cx="4972685" cy="449516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6358EAF">
                            <w:pPr>
                              <w:rPr>
                                <w:rFonts w:ascii="黑体" w:hAnsi="黑体" w:eastAsia="黑体"/>
                                <w:sz w:val="28"/>
                                <w:szCs w:val="28"/>
                              </w:rPr>
                            </w:pPr>
                            <w:r>
                              <w:rPr>
                                <w:rFonts w:hint="eastAsia" w:ascii="黑体" w:hAnsi="黑体" w:eastAsia="黑体"/>
                                <w:sz w:val="28"/>
                                <w:szCs w:val="28"/>
                              </w:rPr>
                              <w:t>填写说明：</w:t>
                            </w:r>
                          </w:p>
                          <w:p w14:paraId="57AF38DE">
                            <w:pPr>
                              <w:pStyle w:val="16"/>
                              <w:numPr>
                                <w:ilvl w:val="0"/>
                                <w:numId w:val="2"/>
                              </w:numPr>
                              <w:ind w:firstLineChars="0"/>
                              <w:rPr>
                                <w:rFonts w:ascii="华文楷体" w:hAnsi="华文楷体" w:eastAsia="华文楷体"/>
                              </w:rPr>
                            </w:pPr>
                            <w:r>
                              <w:rPr>
                                <w:rFonts w:hint="eastAsia" w:ascii="华文楷体" w:hAnsi="华文楷体" w:eastAsia="华文楷体"/>
                              </w:rPr>
                              <w:t>本文档适用于所有涉及软件应用与开发类</w:t>
                            </w:r>
                            <w:r>
                              <w:rPr>
                                <w:rFonts w:ascii="华文楷体" w:hAnsi="华文楷体" w:eastAsia="华文楷体"/>
                              </w:rPr>
                              <w:t>的各个小类</w:t>
                            </w:r>
                            <w:r>
                              <w:rPr>
                                <w:rFonts w:hint="eastAsia" w:ascii="华文楷体" w:hAnsi="华文楷体" w:eastAsia="华文楷体"/>
                              </w:rPr>
                              <w:t>作品，包括：（1）Web应用（2）移动应用（非游戏类）（</w:t>
                            </w:r>
                            <w:r>
                              <w:rPr>
                                <w:rFonts w:hint="eastAsia" w:ascii="华文楷体" w:hAnsi="华文楷体" w:eastAsia="华文楷体"/>
                                <w:lang w:val="en-US" w:eastAsia="zh-CN"/>
                              </w:rPr>
                              <w:t>3</w:t>
                            </w:r>
                            <w:r>
                              <w:rPr>
                                <w:rFonts w:hint="eastAsia" w:ascii="华文楷体" w:hAnsi="华文楷体" w:eastAsia="华文楷体"/>
                              </w:rPr>
                              <w:t>）算法设计与应用</w:t>
                            </w:r>
                            <w:r>
                              <w:rPr>
                                <w:rFonts w:hint="eastAsia" w:ascii="华文楷体" w:hAnsi="华文楷体" w:eastAsia="华文楷体"/>
                                <w:lang w:val="en-US" w:eastAsia="zh-CN"/>
                              </w:rPr>
                              <w:t>类程序（4）工具软件</w:t>
                            </w:r>
                            <w:r>
                              <w:rPr>
                                <w:rFonts w:hint="eastAsia" w:ascii="华文楷体" w:hAnsi="华文楷体" w:eastAsia="华文楷体"/>
                              </w:rPr>
                              <w:t>（5）</w:t>
                            </w:r>
                            <w:r>
                              <w:rPr>
                                <w:rFonts w:hint="eastAsia" w:ascii="华文楷体" w:hAnsi="华文楷体" w:eastAsia="华文楷体"/>
                                <w:lang w:val="en-US" w:eastAsia="zh-CN"/>
                              </w:rPr>
                              <w:t>软件应用与开发专项</w:t>
                            </w:r>
                            <w:r>
                              <w:rPr>
                                <w:rFonts w:hint="eastAsia" w:ascii="华文楷体" w:hAnsi="华文楷体" w:eastAsia="华文楷体"/>
                              </w:rPr>
                              <w:t>赛；</w:t>
                            </w:r>
                          </w:p>
                          <w:p w14:paraId="73827F0C">
                            <w:pPr>
                              <w:pStyle w:val="16"/>
                              <w:numPr>
                                <w:ilvl w:val="0"/>
                                <w:numId w:val="2"/>
                              </w:numPr>
                              <w:ind w:firstLineChars="0"/>
                              <w:rPr>
                                <w:rFonts w:ascii="华文楷体" w:hAnsi="华文楷体" w:eastAsia="华文楷体"/>
                              </w:rPr>
                            </w:pPr>
                            <w:r>
                              <w:rPr>
                                <w:rFonts w:hint="eastAsia" w:ascii="华文楷体" w:hAnsi="华文楷体" w:eastAsia="华文楷体"/>
                              </w:rPr>
                              <w:t>本文档为简要文档，不宜长篇大论，需简明扼要，</w:t>
                            </w:r>
                            <w:r>
                              <w:rPr>
                                <w:rFonts w:ascii="华文楷体" w:hAnsi="华文楷体" w:eastAsia="华文楷体"/>
                              </w:rPr>
                              <w:t>建议</w:t>
                            </w:r>
                            <w:r>
                              <w:rPr>
                                <w:rFonts w:hint="eastAsia" w:ascii="华文楷体" w:hAnsi="华文楷体" w:eastAsia="华文楷体"/>
                              </w:rPr>
                              <w:t>设计</w:t>
                            </w:r>
                            <w:r>
                              <w:rPr>
                                <w:rFonts w:ascii="华文楷体" w:hAnsi="华文楷体" w:eastAsia="华文楷体"/>
                              </w:rPr>
                              <w:t>二级目录</w:t>
                            </w:r>
                            <w:r>
                              <w:rPr>
                                <w:rFonts w:hint="eastAsia" w:ascii="华文楷体" w:hAnsi="华文楷体" w:eastAsia="华文楷体"/>
                              </w:rPr>
                              <w:t>，逻辑性强；</w:t>
                            </w:r>
                          </w:p>
                          <w:p w14:paraId="622CEA89">
                            <w:pPr>
                              <w:pStyle w:val="16"/>
                              <w:numPr>
                                <w:ilvl w:val="0"/>
                                <w:numId w:val="2"/>
                              </w:numPr>
                              <w:ind w:firstLineChars="0"/>
                              <w:rPr>
                                <w:rFonts w:ascii="华文楷体" w:hAnsi="华文楷体" w:eastAsia="华文楷体"/>
                              </w:rPr>
                            </w:pPr>
                            <w:r>
                              <w:rPr>
                                <w:rFonts w:hint="eastAsia" w:ascii="华文楷体" w:hAnsi="华文楷体" w:eastAsia="华文楷体"/>
                              </w:rPr>
                              <w:t>一级标题采用二号黑体，</w:t>
                            </w:r>
                            <w:r>
                              <w:rPr>
                                <w:rFonts w:ascii="华文楷体" w:hAnsi="华文楷体" w:eastAsia="华文楷体"/>
                              </w:rPr>
                              <w:t>居中</w:t>
                            </w:r>
                            <w:r>
                              <w:rPr>
                                <w:rFonts w:hint="eastAsia" w:ascii="华文楷体" w:hAnsi="华文楷体" w:eastAsia="华文楷体"/>
                              </w:rPr>
                              <w:t>，二级</w:t>
                            </w:r>
                            <w:r>
                              <w:rPr>
                                <w:rFonts w:ascii="华文楷体" w:hAnsi="华文楷体" w:eastAsia="华文楷体"/>
                              </w:rPr>
                              <w:t>标题采用三号黑体，</w:t>
                            </w:r>
                            <w:r>
                              <w:rPr>
                                <w:rFonts w:hint="eastAsia" w:ascii="华文楷体" w:hAnsi="华文楷体" w:eastAsia="华文楷体"/>
                              </w:rPr>
                              <w:t>靠左</w:t>
                            </w:r>
                            <w:r>
                              <w:rPr>
                                <w:rFonts w:ascii="华文楷体" w:hAnsi="华文楷体" w:eastAsia="华文楷体"/>
                              </w:rPr>
                              <w:t>，</w:t>
                            </w:r>
                            <w:r>
                              <w:rPr>
                                <w:rFonts w:hint="eastAsia" w:ascii="华文楷体" w:hAnsi="华文楷体" w:eastAsia="华文楷体"/>
                              </w:rPr>
                              <w:t>根据需要可以</w:t>
                            </w:r>
                            <w:r>
                              <w:rPr>
                                <w:rFonts w:ascii="华文楷体" w:hAnsi="华文楷体" w:eastAsia="华文楷体"/>
                              </w:rPr>
                              <w:t>设计三级</w:t>
                            </w:r>
                            <w:r>
                              <w:rPr>
                                <w:rFonts w:hint="eastAsia" w:ascii="华文楷体" w:hAnsi="华文楷体" w:eastAsia="华文楷体"/>
                              </w:rPr>
                              <w:t>标题，正文一律用五号宋体；</w:t>
                            </w:r>
                          </w:p>
                          <w:p w14:paraId="58111DFC">
                            <w:pPr>
                              <w:pStyle w:val="16"/>
                              <w:numPr>
                                <w:ilvl w:val="0"/>
                                <w:numId w:val="2"/>
                              </w:numPr>
                              <w:ind w:firstLineChars="0"/>
                              <w:rPr>
                                <w:rFonts w:ascii="华文楷体" w:hAnsi="华文楷体" w:eastAsia="华文楷体"/>
                              </w:rPr>
                            </w:pPr>
                            <w:r>
                              <w:rPr>
                                <w:rFonts w:hint="eastAsia" w:ascii="华文楷体" w:hAnsi="华文楷体" w:eastAsia="华文楷体"/>
                              </w:rPr>
                              <w:t>提交文档时，以PDF格式提交本文档；</w:t>
                            </w:r>
                          </w:p>
                          <w:p w14:paraId="7AE10A7A">
                            <w:pPr>
                              <w:pStyle w:val="16"/>
                              <w:numPr>
                                <w:ilvl w:val="0"/>
                                <w:numId w:val="2"/>
                              </w:numPr>
                              <w:ind w:firstLineChars="0"/>
                              <w:rPr>
                                <w:rFonts w:ascii="华文楷体" w:hAnsi="华文楷体" w:eastAsia="华文楷体"/>
                              </w:rPr>
                            </w:pPr>
                            <w:r>
                              <w:rPr>
                                <w:rFonts w:hint="eastAsia" w:ascii="华文楷体" w:hAnsi="华文楷体" w:eastAsia="华文楷体"/>
                              </w:rPr>
                              <w:t>本文档内容是正式参赛内容组成部分，务必真实填写。如不属实，将导致奖项等级降低甚至终止本作品参加比赛。</w:t>
                            </w:r>
                          </w:p>
                          <w:p w14:paraId="7A5836C7">
                            <w:pPr>
                              <w:pStyle w:val="16"/>
                              <w:numPr>
                                <w:ilvl w:val="0"/>
                                <w:numId w:val="2"/>
                              </w:numPr>
                              <w:ind w:firstLineChars="0"/>
                              <w:rPr>
                                <w:rFonts w:ascii="华文楷体" w:hAnsi="华文楷体" w:eastAsia="华文楷体"/>
                              </w:rPr>
                            </w:pPr>
                            <w:r>
                              <w:rPr>
                                <w:rFonts w:hint="eastAsia" w:ascii="华文楷体" w:hAnsi="华文楷体" w:eastAsia="华文楷体"/>
                                <w:lang w:val="en-US" w:eastAsia="zh-CN"/>
                              </w:rPr>
                              <w:t>项目中涉及应用人工智能大模型的内容，务必在各个部分从以下几方面说明。</w:t>
                            </w:r>
                          </w:p>
                          <w:p w14:paraId="67EBAF57">
                            <w:pPr>
                              <w:keepNext w:val="0"/>
                              <w:keepLines w:val="0"/>
                              <w:pageBreakBefore w:val="0"/>
                              <w:widowControl w:val="0"/>
                              <w:numPr>
                                <w:ilvl w:val="-1"/>
                                <w:numId w:val="0"/>
                              </w:numPr>
                              <w:kinsoku/>
                              <w:wordWrap/>
                              <w:overflowPunct/>
                              <w:topLinePunct w:val="0"/>
                              <w:autoSpaceDE/>
                              <w:autoSpaceDN/>
                              <w:bidi w:val="0"/>
                              <w:adjustRightInd w:val="0"/>
                              <w:snapToGrid w:val="0"/>
                              <w:spacing w:line="240" w:lineRule="auto"/>
                              <w:ind w:left="0" w:firstLine="420" w:firstLineChars="200"/>
                              <w:textAlignment w:val="auto"/>
                              <w:rPr>
                                <w:rFonts w:hint="eastAsia" w:ascii="华文楷体" w:hAnsi="华文楷体" w:eastAsia="华文楷体" w:cs="华文楷体"/>
                                <w:lang w:val="en-US" w:eastAsia="zh-CN"/>
                              </w:rPr>
                            </w:pPr>
                            <w:r>
                              <w:rPr>
                                <w:rFonts w:hint="eastAsia" w:ascii="华文楷体" w:hAnsi="华文楷体" w:eastAsia="华文楷体" w:cs="华文楷体"/>
                                <w:lang w:val="en-US" w:eastAsia="zh-CN"/>
                              </w:rPr>
                              <w:t>（1）AI 使用说明</w:t>
                            </w:r>
                          </w:p>
                          <w:p w14:paraId="374D93BF">
                            <w:pPr>
                              <w:keepNext w:val="0"/>
                              <w:keepLines w:val="0"/>
                              <w:pageBreakBefore w:val="0"/>
                              <w:widowControl w:val="0"/>
                              <w:numPr>
                                <w:ilvl w:val="0"/>
                                <w:numId w:val="3"/>
                              </w:numPr>
                              <w:kinsoku/>
                              <w:wordWrap/>
                              <w:overflowPunct/>
                              <w:topLinePunct w:val="0"/>
                              <w:autoSpaceDE/>
                              <w:autoSpaceDN/>
                              <w:bidi w:val="0"/>
                              <w:adjustRightInd w:val="0"/>
                              <w:snapToGrid w:val="0"/>
                              <w:spacing w:line="240" w:lineRule="auto"/>
                              <w:ind w:left="420" w:hanging="420" w:firstLineChars="0"/>
                              <w:textAlignment w:val="auto"/>
                              <w:rPr>
                                <w:rFonts w:hint="eastAsia" w:ascii="华文楷体" w:hAnsi="华文楷体" w:eastAsia="华文楷体" w:cs="华文楷体"/>
                                <w:lang w:val="en-US" w:eastAsia="zh-CN"/>
                              </w:rPr>
                            </w:pPr>
                            <w:r>
                              <w:rPr>
                                <w:rFonts w:hint="eastAsia" w:ascii="华文楷体" w:hAnsi="华文楷体" w:eastAsia="华文楷体" w:cs="华文楷体"/>
                                <w:lang w:val="en-US" w:eastAsia="zh-CN"/>
                              </w:rPr>
                              <w:t>使用了哪些模型/工具（名称/版本/日期）</w:t>
                            </w:r>
                          </w:p>
                          <w:p w14:paraId="7C5B52AD">
                            <w:pPr>
                              <w:keepNext w:val="0"/>
                              <w:keepLines w:val="0"/>
                              <w:pageBreakBefore w:val="0"/>
                              <w:widowControl w:val="0"/>
                              <w:numPr>
                                <w:ilvl w:val="0"/>
                                <w:numId w:val="3"/>
                              </w:numPr>
                              <w:kinsoku/>
                              <w:wordWrap/>
                              <w:overflowPunct/>
                              <w:topLinePunct w:val="0"/>
                              <w:autoSpaceDE/>
                              <w:autoSpaceDN/>
                              <w:bidi w:val="0"/>
                              <w:adjustRightInd w:val="0"/>
                              <w:snapToGrid w:val="0"/>
                              <w:spacing w:line="240" w:lineRule="auto"/>
                              <w:ind w:left="420" w:hanging="420" w:firstLineChars="0"/>
                              <w:textAlignment w:val="auto"/>
                              <w:rPr>
                                <w:rFonts w:hint="eastAsia" w:ascii="华文楷体" w:hAnsi="华文楷体" w:eastAsia="华文楷体" w:cs="华文楷体"/>
                                <w:lang w:val="en-US" w:eastAsia="zh-CN"/>
                              </w:rPr>
                            </w:pPr>
                            <w:r>
                              <w:rPr>
                                <w:rFonts w:hint="eastAsia" w:ascii="华文楷体" w:hAnsi="华文楷体" w:eastAsia="华文楷体" w:cs="华文楷体"/>
                                <w:lang w:val="en-US" w:eastAsia="zh-CN"/>
                              </w:rPr>
                              <w:t>在哪些环节应用了AI：构思、生成、润色、编程、数据分析、图像/音频生成等</w:t>
                            </w:r>
                          </w:p>
                          <w:p w14:paraId="6D932085">
                            <w:pPr>
                              <w:keepNext w:val="0"/>
                              <w:keepLines w:val="0"/>
                              <w:pageBreakBefore w:val="0"/>
                              <w:widowControl w:val="0"/>
                              <w:numPr>
                                <w:ilvl w:val="0"/>
                                <w:numId w:val="3"/>
                              </w:numPr>
                              <w:kinsoku/>
                              <w:wordWrap/>
                              <w:overflowPunct/>
                              <w:topLinePunct w:val="0"/>
                              <w:autoSpaceDE/>
                              <w:autoSpaceDN/>
                              <w:bidi w:val="0"/>
                              <w:adjustRightInd w:val="0"/>
                              <w:snapToGrid w:val="0"/>
                              <w:spacing w:line="240" w:lineRule="auto"/>
                              <w:ind w:left="420" w:hanging="420" w:firstLineChars="0"/>
                              <w:textAlignment w:val="auto"/>
                              <w:rPr>
                                <w:rFonts w:hint="eastAsia" w:ascii="华文楷体" w:hAnsi="华文楷体" w:eastAsia="华文楷体" w:cs="华文楷体"/>
                                <w:lang w:val="en-US" w:eastAsia="zh-CN"/>
                              </w:rPr>
                            </w:pPr>
                            <w:r>
                              <w:rPr>
                                <w:rFonts w:hint="eastAsia" w:ascii="华文楷体" w:hAnsi="华文楷体" w:eastAsia="华文楷体" w:cs="华文楷体"/>
                                <w:lang w:val="en-US" w:eastAsia="zh-CN"/>
                              </w:rPr>
                              <w:t>学生做了哪些把关工作？AI生成的结果的正确性如何验证？</w:t>
                            </w:r>
                          </w:p>
                          <w:p w14:paraId="1C57A623">
                            <w:pPr>
                              <w:keepNext w:val="0"/>
                              <w:keepLines w:val="0"/>
                              <w:pageBreakBefore w:val="0"/>
                              <w:widowControl w:val="0"/>
                              <w:numPr>
                                <w:ilvl w:val="-1"/>
                                <w:numId w:val="0"/>
                              </w:numPr>
                              <w:kinsoku/>
                              <w:wordWrap/>
                              <w:overflowPunct/>
                              <w:topLinePunct w:val="0"/>
                              <w:autoSpaceDE/>
                              <w:autoSpaceDN/>
                              <w:bidi w:val="0"/>
                              <w:adjustRightInd w:val="0"/>
                              <w:snapToGrid w:val="0"/>
                              <w:spacing w:line="240" w:lineRule="auto"/>
                              <w:ind w:left="0" w:firstLine="420" w:firstLineChars="200"/>
                              <w:textAlignment w:val="auto"/>
                              <w:rPr>
                                <w:rFonts w:hint="eastAsia" w:ascii="华文楷体" w:hAnsi="华文楷体" w:eastAsia="华文楷体" w:cs="华文楷体"/>
                                <w:lang w:val="en-US" w:eastAsia="zh-CN"/>
                              </w:rPr>
                            </w:pPr>
                            <w:r>
                              <w:rPr>
                                <w:rFonts w:hint="eastAsia" w:ascii="华文楷体" w:hAnsi="华文楷体" w:eastAsia="华文楷体" w:cs="华文楷体"/>
                                <w:lang w:val="en-US" w:eastAsia="zh-CN"/>
                              </w:rPr>
                              <w:t>（2）关键提示词与输出样例</w:t>
                            </w:r>
                          </w:p>
                          <w:p w14:paraId="5D32BF5E">
                            <w:pPr>
                              <w:keepNext w:val="0"/>
                              <w:keepLines w:val="0"/>
                              <w:pageBreakBefore w:val="0"/>
                              <w:widowControl w:val="0"/>
                              <w:numPr>
                                <w:ilvl w:val="0"/>
                                <w:numId w:val="3"/>
                              </w:numPr>
                              <w:kinsoku/>
                              <w:wordWrap/>
                              <w:overflowPunct/>
                              <w:topLinePunct w:val="0"/>
                              <w:autoSpaceDE/>
                              <w:autoSpaceDN/>
                              <w:bidi w:val="0"/>
                              <w:adjustRightInd w:val="0"/>
                              <w:snapToGrid w:val="0"/>
                              <w:spacing w:line="240" w:lineRule="auto"/>
                              <w:ind w:left="420" w:hanging="420" w:firstLineChars="0"/>
                              <w:textAlignment w:val="auto"/>
                              <w:rPr>
                                <w:rFonts w:hint="eastAsia" w:ascii="华文楷体" w:hAnsi="华文楷体" w:eastAsia="华文楷体" w:cs="华文楷体"/>
                                <w:lang w:val="en-US" w:eastAsia="zh-CN"/>
                              </w:rPr>
                            </w:pPr>
                            <w:r>
                              <w:rPr>
                                <w:rFonts w:hint="eastAsia" w:ascii="华文楷体" w:hAnsi="华文楷体" w:eastAsia="华文楷体" w:cs="华文楷体"/>
                                <w:lang w:val="en-US" w:eastAsia="zh-CN"/>
                              </w:rPr>
                              <w:t>例举最重要的、决定性的5-10条对话</w:t>
                            </w:r>
                          </w:p>
                          <w:p w14:paraId="254D7B95">
                            <w:pPr>
                              <w:keepNext w:val="0"/>
                              <w:keepLines w:val="0"/>
                              <w:pageBreakBefore w:val="0"/>
                              <w:widowControl w:val="0"/>
                              <w:numPr>
                                <w:ilvl w:val="-1"/>
                                <w:numId w:val="0"/>
                              </w:numPr>
                              <w:kinsoku/>
                              <w:wordWrap/>
                              <w:overflowPunct/>
                              <w:topLinePunct w:val="0"/>
                              <w:autoSpaceDE/>
                              <w:autoSpaceDN/>
                              <w:bidi w:val="0"/>
                              <w:adjustRightInd w:val="0"/>
                              <w:snapToGrid w:val="0"/>
                              <w:spacing w:line="240" w:lineRule="auto"/>
                              <w:ind w:left="0" w:firstLine="420" w:firstLineChars="200"/>
                              <w:textAlignment w:val="auto"/>
                              <w:rPr>
                                <w:rFonts w:hint="eastAsia" w:ascii="华文楷体" w:hAnsi="华文楷体" w:eastAsia="华文楷体" w:cs="华文楷体"/>
                                <w:lang w:val="en-US" w:eastAsia="zh-CN"/>
                              </w:rPr>
                            </w:pPr>
                            <w:r>
                              <w:rPr>
                                <w:rFonts w:hint="eastAsia" w:ascii="华文楷体" w:hAnsi="华文楷体" w:eastAsia="华文楷体" w:cs="华文楷体"/>
                                <w:lang w:val="en-US" w:eastAsia="zh-CN"/>
                              </w:rPr>
                              <w:t>（3）版权说明</w:t>
                            </w:r>
                          </w:p>
                          <w:p w14:paraId="5C2A6492">
                            <w:pPr>
                              <w:keepNext w:val="0"/>
                              <w:keepLines w:val="0"/>
                              <w:pageBreakBefore w:val="0"/>
                              <w:widowControl w:val="0"/>
                              <w:numPr>
                                <w:ilvl w:val="0"/>
                                <w:numId w:val="3"/>
                              </w:numPr>
                              <w:kinsoku/>
                              <w:wordWrap/>
                              <w:overflowPunct/>
                              <w:topLinePunct w:val="0"/>
                              <w:bidi w:val="0"/>
                              <w:adjustRightInd w:val="0"/>
                              <w:snapToGrid w:val="0"/>
                              <w:spacing w:line="240" w:lineRule="auto"/>
                              <w:ind w:left="420" w:hanging="420"/>
                              <w:textAlignment w:val="auto"/>
                            </w:pPr>
                            <w:r>
                              <w:rPr>
                                <w:rFonts w:hint="eastAsia" w:ascii="华文楷体" w:hAnsi="华文楷体" w:eastAsia="华文楷体" w:cs="华文楷体"/>
                                <w:lang w:val="en-US" w:eastAsia="zh-CN"/>
                              </w:rPr>
                              <w:t>提交AI生成涉及的引用列表、素材授权说明（若有）</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1pt;margin-top:9.45pt;height:353.95pt;width:391.55pt;z-index:251659264;mso-width-relative:page;mso-height-relative:page;" fillcolor="#FFFFFF [3201]" filled="t" stroked="t" coordsize="21600,21600" o:gfxdata="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mHNXdYAAAAJAQAADwAAAAAAAAABACAAAAAiAAAAZHJzL2Rvd25yZXYueG1sUEsBAhQAFAAA&#10;AAgAh07iQE+gxZJjAgAAxAQAAA4AAAAAAAAAAQAgAAAAJQEAAGRycy9lMm9Eb2MueG1sUEsFBgAA&#10;AAAGAAYAWQEAAPoFAAAAAA==&#10;">
                <v:fill on="t" focussize="0,0"/>
                <v:stroke weight="0.5pt" color="#000000 [3204]" joinstyle="round"/>
                <v:imagedata o:title=""/>
                <o:lock v:ext="edit" aspectratio="f"/>
                <v:textbox>
                  <w:txbxContent>
                    <w:p w14:paraId="16358EAF">
                      <w:pPr>
                        <w:rPr>
                          <w:rFonts w:ascii="黑体" w:hAnsi="黑体" w:eastAsia="黑体"/>
                          <w:sz w:val="28"/>
                          <w:szCs w:val="28"/>
                        </w:rPr>
                      </w:pPr>
                      <w:r>
                        <w:rPr>
                          <w:rFonts w:hint="eastAsia" w:ascii="黑体" w:hAnsi="黑体" w:eastAsia="黑体"/>
                          <w:sz w:val="28"/>
                          <w:szCs w:val="28"/>
                        </w:rPr>
                        <w:t>填写说明：</w:t>
                      </w:r>
                    </w:p>
                    <w:p w14:paraId="57AF38DE">
                      <w:pPr>
                        <w:pStyle w:val="16"/>
                        <w:numPr>
                          <w:ilvl w:val="0"/>
                          <w:numId w:val="2"/>
                        </w:numPr>
                        <w:ind w:firstLineChars="0"/>
                        <w:rPr>
                          <w:rFonts w:ascii="华文楷体" w:hAnsi="华文楷体" w:eastAsia="华文楷体"/>
                        </w:rPr>
                      </w:pPr>
                      <w:r>
                        <w:rPr>
                          <w:rFonts w:hint="eastAsia" w:ascii="华文楷体" w:hAnsi="华文楷体" w:eastAsia="华文楷体"/>
                        </w:rPr>
                        <w:t>本文档适用于所有涉及软件应用与开发类</w:t>
                      </w:r>
                      <w:r>
                        <w:rPr>
                          <w:rFonts w:ascii="华文楷体" w:hAnsi="华文楷体" w:eastAsia="华文楷体"/>
                        </w:rPr>
                        <w:t>的各个小类</w:t>
                      </w:r>
                      <w:r>
                        <w:rPr>
                          <w:rFonts w:hint="eastAsia" w:ascii="华文楷体" w:hAnsi="华文楷体" w:eastAsia="华文楷体"/>
                        </w:rPr>
                        <w:t>作品，包括：（1）Web应用（2）移动应用（非游戏类）（</w:t>
                      </w:r>
                      <w:r>
                        <w:rPr>
                          <w:rFonts w:hint="eastAsia" w:ascii="华文楷体" w:hAnsi="华文楷体" w:eastAsia="华文楷体"/>
                          <w:lang w:val="en-US" w:eastAsia="zh-CN"/>
                        </w:rPr>
                        <w:t>3</w:t>
                      </w:r>
                      <w:r>
                        <w:rPr>
                          <w:rFonts w:hint="eastAsia" w:ascii="华文楷体" w:hAnsi="华文楷体" w:eastAsia="华文楷体"/>
                        </w:rPr>
                        <w:t>）算法设计与应用</w:t>
                      </w:r>
                      <w:r>
                        <w:rPr>
                          <w:rFonts w:hint="eastAsia" w:ascii="华文楷体" w:hAnsi="华文楷体" w:eastAsia="华文楷体"/>
                          <w:lang w:val="en-US" w:eastAsia="zh-CN"/>
                        </w:rPr>
                        <w:t>类程序（4）工具软件</w:t>
                      </w:r>
                      <w:r>
                        <w:rPr>
                          <w:rFonts w:hint="eastAsia" w:ascii="华文楷体" w:hAnsi="华文楷体" w:eastAsia="华文楷体"/>
                        </w:rPr>
                        <w:t>（5）</w:t>
                      </w:r>
                      <w:r>
                        <w:rPr>
                          <w:rFonts w:hint="eastAsia" w:ascii="华文楷体" w:hAnsi="华文楷体" w:eastAsia="华文楷体"/>
                          <w:lang w:val="en-US" w:eastAsia="zh-CN"/>
                        </w:rPr>
                        <w:t>软件应用与开发专项</w:t>
                      </w:r>
                      <w:r>
                        <w:rPr>
                          <w:rFonts w:hint="eastAsia" w:ascii="华文楷体" w:hAnsi="华文楷体" w:eastAsia="华文楷体"/>
                        </w:rPr>
                        <w:t>赛；</w:t>
                      </w:r>
                    </w:p>
                    <w:p w14:paraId="73827F0C">
                      <w:pPr>
                        <w:pStyle w:val="16"/>
                        <w:numPr>
                          <w:ilvl w:val="0"/>
                          <w:numId w:val="2"/>
                        </w:numPr>
                        <w:ind w:firstLineChars="0"/>
                        <w:rPr>
                          <w:rFonts w:ascii="华文楷体" w:hAnsi="华文楷体" w:eastAsia="华文楷体"/>
                        </w:rPr>
                      </w:pPr>
                      <w:r>
                        <w:rPr>
                          <w:rFonts w:hint="eastAsia" w:ascii="华文楷体" w:hAnsi="华文楷体" w:eastAsia="华文楷体"/>
                        </w:rPr>
                        <w:t>本文档为简要文档，不宜长篇大论，需简明扼要，</w:t>
                      </w:r>
                      <w:r>
                        <w:rPr>
                          <w:rFonts w:ascii="华文楷体" w:hAnsi="华文楷体" w:eastAsia="华文楷体"/>
                        </w:rPr>
                        <w:t>建议</w:t>
                      </w:r>
                      <w:r>
                        <w:rPr>
                          <w:rFonts w:hint="eastAsia" w:ascii="华文楷体" w:hAnsi="华文楷体" w:eastAsia="华文楷体"/>
                        </w:rPr>
                        <w:t>设计</w:t>
                      </w:r>
                      <w:r>
                        <w:rPr>
                          <w:rFonts w:ascii="华文楷体" w:hAnsi="华文楷体" w:eastAsia="华文楷体"/>
                        </w:rPr>
                        <w:t>二级目录</w:t>
                      </w:r>
                      <w:r>
                        <w:rPr>
                          <w:rFonts w:hint="eastAsia" w:ascii="华文楷体" w:hAnsi="华文楷体" w:eastAsia="华文楷体"/>
                        </w:rPr>
                        <w:t>，逻辑性强；</w:t>
                      </w:r>
                    </w:p>
                    <w:p w14:paraId="622CEA89">
                      <w:pPr>
                        <w:pStyle w:val="16"/>
                        <w:numPr>
                          <w:ilvl w:val="0"/>
                          <w:numId w:val="2"/>
                        </w:numPr>
                        <w:ind w:firstLineChars="0"/>
                        <w:rPr>
                          <w:rFonts w:ascii="华文楷体" w:hAnsi="华文楷体" w:eastAsia="华文楷体"/>
                        </w:rPr>
                      </w:pPr>
                      <w:r>
                        <w:rPr>
                          <w:rFonts w:hint="eastAsia" w:ascii="华文楷体" w:hAnsi="华文楷体" w:eastAsia="华文楷体"/>
                        </w:rPr>
                        <w:t>一级标题采用二号黑体，</w:t>
                      </w:r>
                      <w:r>
                        <w:rPr>
                          <w:rFonts w:ascii="华文楷体" w:hAnsi="华文楷体" w:eastAsia="华文楷体"/>
                        </w:rPr>
                        <w:t>居中</w:t>
                      </w:r>
                      <w:r>
                        <w:rPr>
                          <w:rFonts w:hint="eastAsia" w:ascii="华文楷体" w:hAnsi="华文楷体" w:eastAsia="华文楷体"/>
                        </w:rPr>
                        <w:t>，二级</w:t>
                      </w:r>
                      <w:r>
                        <w:rPr>
                          <w:rFonts w:ascii="华文楷体" w:hAnsi="华文楷体" w:eastAsia="华文楷体"/>
                        </w:rPr>
                        <w:t>标题采用三号黑体，</w:t>
                      </w:r>
                      <w:r>
                        <w:rPr>
                          <w:rFonts w:hint="eastAsia" w:ascii="华文楷体" w:hAnsi="华文楷体" w:eastAsia="华文楷体"/>
                        </w:rPr>
                        <w:t>靠左</w:t>
                      </w:r>
                      <w:r>
                        <w:rPr>
                          <w:rFonts w:ascii="华文楷体" w:hAnsi="华文楷体" w:eastAsia="华文楷体"/>
                        </w:rPr>
                        <w:t>，</w:t>
                      </w:r>
                      <w:r>
                        <w:rPr>
                          <w:rFonts w:hint="eastAsia" w:ascii="华文楷体" w:hAnsi="华文楷体" w:eastAsia="华文楷体"/>
                        </w:rPr>
                        <w:t>根据需要可以</w:t>
                      </w:r>
                      <w:r>
                        <w:rPr>
                          <w:rFonts w:ascii="华文楷体" w:hAnsi="华文楷体" w:eastAsia="华文楷体"/>
                        </w:rPr>
                        <w:t>设计三级</w:t>
                      </w:r>
                      <w:r>
                        <w:rPr>
                          <w:rFonts w:hint="eastAsia" w:ascii="华文楷体" w:hAnsi="华文楷体" w:eastAsia="华文楷体"/>
                        </w:rPr>
                        <w:t>标题，正文一律用五号宋体；</w:t>
                      </w:r>
                    </w:p>
                    <w:p w14:paraId="58111DFC">
                      <w:pPr>
                        <w:pStyle w:val="16"/>
                        <w:numPr>
                          <w:ilvl w:val="0"/>
                          <w:numId w:val="2"/>
                        </w:numPr>
                        <w:ind w:firstLineChars="0"/>
                        <w:rPr>
                          <w:rFonts w:ascii="华文楷体" w:hAnsi="华文楷体" w:eastAsia="华文楷体"/>
                        </w:rPr>
                      </w:pPr>
                      <w:r>
                        <w:rPr>
                          <w:rFonts w:hint="eastAsia" w:ascii="华文楷体" w:hAnsi="华文楷体" w:eastAsia="华文楷体"/>
                        </w:rPr>
                        <w:t>提交文档时，以PDF格式提交本文档；</w:t>
                      </w:r>
                    </w:p>
                    <w:p w14:paraId="7AE10A7A">
                      <w:pPr>
                        <w:pStyle w:val="16"/>
                        <w:numPr>
                          <w:ilvl w:val="0"/>
                          <w:numId w:val="2"/>
                        </w:numPr>
                        <w:ind w:firstLineChars="0"/>
                        <w:rPr>
                          <w:rFonts w:ascii="华文楷体" w:hAnsi="华文楷体" w:eastAsia="华文楷体"/>
                        </w:rPr>
                      </w:pPr>
                      <w:r>
                        <w:rPr>
                          <w:rFonts w:hint="eastAsia" w:ascii="华文楷体" w:hAnsi="华文楷体" w:eastAsia="华文楷体"/>
                        </w:rPr>
                        <w:t>本文档内容是正式参赛内容组成部分，务必真实填写。如不属实，将导致奖项等级降低甚至终止本作品参加比赛。</w:t>
                      </w:r>
                    </w:p>
                    <w:p w14:paraId="7A5836C7">
                      <w:pPr>
                        <w:pStyle w:val="16"/>
                        <w:numPr>
                          <w:ilvl w:val="0"/>
                          <w:numId w:val="2"/>
                        </w:numPr>
                        <w:ind w:firstLineChars="0"/>
                        <w:rPr>
                          <w:rFonts w:ascii="华文楷体" w:hAnsi="华文楷体" w:eastAsia="华文楷体"/>
                        </w:rPr>
                      </w:pPr>
                      <w:r>
                        <w:rPr>
                          <w:rFonts w:hint="eastAsia" w:ascii="华文楷体" w:hAnsi="华文楷体" w:eastAsia="华文楷体"/>
                          <w:lang w:val="en-US" w:eastAsia="zh-CN"/>
                        </w:rPr>
                        <w:t>项目中涉及应用人工智能大模型的内容，务必在各个部分从以下几方面说明。</w:t>
                      </w:r>
                    </w:p>
                    <w:p w14:paraId="67EBAF57">
                      <w:pPr>
                        <w:keepNext w:val="0"/>
                        <w:keepLines w:val="0"/>
                        <w:pageBreakBefore w:val="0"/>
                        <w:widowControl w:val="0"/>
                        <w:numPr>
                          <w:ilvl w:val="-1"/>
                          <w:numId w:val="0"/>
                        </w:numPr>
                        <w:kinsoku/>
                        <w:wordWrap/>
                        <w:overflowPunct/>
                        <w:topLinePunct w:val="0"/>
                        <w:autoSpaceDE/>
                        <w:autoSpaceDN/>
                        <w:bidi w:val="0"/>
                        <w:adjustRightInd w:val="0"/>
                        <w:snapToGrid w:val="0"/>
                        <w:spacing w:line="240" w:lineRule="auto"/>
                        <w:ind w:left="0" w:firstLine="420" w:firstLineChars="200"/>
                        <w:textAlignment w:val="auto"/>
                        <w:rPr>
                          <w:rFonts w:hint="eastAsia" w:ascii="华文楷体" w:hAnsi="华文楷体" w:eastAsia="华文楷体" w:cs="华文楷体"/>
                          <w:lang w:val="en-US" w:eastAsia="zh-CN"/>
                        </w:rPr>
                      </w:pPr>
                      <w:r>
                        <w:rPr>
                          <w:rFonts w:hint="eastAsia" w:ascii="华文楷体" w:hAnsi="华文楷体" w:eastAsia="华文楷体" w:cs="华文楷体"/>
                          <w:lang w:val="en-US" w:eastAsia="zh-CN"/>
                        </w:rPr>
                        <w:t>（1）AI 使用说明</w:t>
                      </w:r>
                    </w:p>
                    <w:p w14:paraId="374D93BF">
                      <w:pPr>
                        <w:keepNext w:val="0"/>
                        <w:keepLines w:val="0"/>
                        <w:pageBreakBefore w:val="0"/>
                        <w:widowControl w:val="0"/>
                        <w:numPr>
                          <w:ilvl w:val="0"/>
                          <w:numId w:val="3"/>
                        </w:numPr>
                        <w:kinsoku/>
                        <w:wordWrap/>
                        <w:overflowPunct/>
                        <w:topLinePunct w:val="0"/>
                        <w:autoSpaceDE/>
                        <w:autoSpaceDN/>
                        <w:bidi w:val="0"/>
                        <w:adjustRightInd w:val="0"/>
                        <w:snapToGrid w:val="0"/>
                        <w:spacing w:line="240" w:lineRule="auto"/>
                        <w:ind w:left="420" w:hanging="420" w:firstLineChars="0"/>
                        <w:textAlignment w:val="auto"/>
                        <w:rPr>
                          <w:rFonts w:hint="eastAsia" w:ascii="华文楷体" w:hAnsi="华文楷体" w:eastAsia="华文楷体" w:cs="华文楷体"/>
                          <w:lang w:val="en-US" w:eastAsia="zh-CN"/>
                        </w:rPr>
                      </w:pPr>
                      <w:r>
                        <w:rPr>
                          <w:rFonts w:hint="eastAsia" w:ascii="华文楷体" w:hAnsi="华文楷体" w:eastAsia="华文楷体" w:cs="华文楷体"/>
                          <w:lang w:val="en-US" w:eastAsia="zh-CN"/>
                        </w:rPr>
                        <w:t>使用了哪些模型/工具（名称/版本/日期）</w:t>
                      </w:r>
                    </w:p>
                    <w:p w14:paraId="7C5B52AD">
                      <w:pPr>
                        <w:keepNext w:val="0"/>
                        <w:keepLines w:val="0"/>
                        <w:pageBreakBefore w:val="0"/>
                        <w:widowControl w:val="0"/>
                        <w:numPr>
                          <w:ilvl w:val="0"/>
                          <w:numId w:val="3"/>
                        </w:numPr>
                        <w:kinsoku/>
                        <w:wordWrap/>
                        <w:overflowPunct/>
                        <w:topLinePunct w:val="0"/>
                        <w:autoSpaceDE/>
                        <w:autoSpaceDN/>
                        <w:bidi w:val="0"/>
                        <w:adjustRightInd w:val="0"/>
                        <w:snapToGrid w:val="0"/>
                        <w:spacing w:line="240" w:lineRule="auto"/>
                        <w:ind w:left="420" w:hanging="420" w:firstLineChars="0"/>
                        <w:textAlignment w:val="auto"/>
                        <w:rPr>
                          <w:rFonts w:hint="eastAsia" w:ascii="华文楷体" w:hAnsi="华文楷体" w:eastAsia="华文楷体" w:cs="华文楷体"/>
                          <w:lang w:val="en-US" w:eastAsia="zh-CN"/>
                        </w:rPr>
                      </w:pPr>
                      <w:r>
                        <w:rPr>
                          <w:rFonts w:hint="eastAsia" w:ascii="华文楷体" w:hAnsi="华文楷体" w:eastAsia="华文楷体" w:cs="华文楷体"/>
                          <w:lang w:val="en-US" w:eastAsia="zh-CN"/>
                        </w:rPr>
                        <w:t>在哪些环节应用了AI：构思、生成、润色、编程、数据分析、图像/音频生成等</w:t>
                      </w:r>
                    </w:p>
                    <w:p w14:paraId="6D932085">
                      <w:pPr>
                        <w:keepNext w:val="0"/>
                        <w:keepLines w:val="0"/>
                        <w:pageBreakBefore w:val="0"/>
                        <w:widowControl w:val="0"/>
                        <w:numPr>
                          <w:ilvl w:val="0"/>
                          <w:numId w:val="3"/>
                        </w:numPr>
                        <w:kinsoku/>
                        <w:wordWrap/>
                        <w:overflowPunct/>
                        <w:topLinePunct w:val="0"/>
                        <w:autoSpaceDE/>
                        <w:autoSpaceDN/>
                        <w:bidi w:val="0"/>
                        <w:adjustRightInd w:val="0"/>
                        <w:snapToGrid w:val="0"/>
                        <w:spacing w:line="240" w:lineRule="auto"/>
                        <w:ind w:left="420" w:hanging="420" w:firstLineChars="0"/>
                        <w:textAlignment w:val="auto"/>
                        <w:rPr>
                          <w:rFonts w:hint="eastAsia" w:ascii="华文楷体" w:hAnsi="华文楷体" w:eastAsia="华文楷体" w:cs="华文楷体"/>
                          <w:lang w:val="en-US" w:eastAsia="zh-CN"/>
                        </w:rPr>
                      </w:pPr>
                      <w:r>
                        <w:rPr>
                          <w:rFonts w:hint="eastAsia" w:ascii="华文楷体" w:hAnsi="华文楷体" w:eastAsia="华文楷体" w:cs="华文楷体"/>
                          <w:lang w:val="en-US" w:eastAsia="zh-CN"/>
                        </w:rPr>
                        <w:t>学生做了哪些把关工作？AI生成的结果的正确性如何验证？</w:t>
                      </w:r>
                    </w:p>
                    <w:p w14:paraId="1C57A623">
                      <w:pPr>
                        <w:keepNext w:val="0"/>
                        <w:keepLines w:val="0"/>
                        <w:pageBreakBefore w:val="0"/>
                        <w:widowControl w:val="0"/>
                        <w:numPr>
                          <w:ilvl w:val="-1"/>
                          <w:numId w:val="0"/>
                        </w:numPr>
                        <w:kinsoku/>
                        <w:wordWrap/>
                        <w:overflowPunct/>
                        <w:topLinePunct w:val="0"/>
                        <w:autoSpaceDE/>
                        <w:autoSpaceDN/>
                        <w:bidi w:val="0"/>
                        <w:adjustRightInd w:val="0"/>
                        <w:snapToGrid w:val="0"/>
                        <w:spacing w:line="240" w:lineRule="auto"/>
                        <w:ind w:left="0" w:firstLine="420" w:firstLineChars="200"/>
                        <w:textAlignment w:val="auto"/>
                        <w:rPr>
                          <w:rFonts w:hint="eastAsia" w:ascii="华文楷体" w:hAnsi="华文楷体" w:eastAsia="华文楷体" w:cs="华文楷体"/>
                          <w:lang w:val="en-US" w:eastAsia="zh-CN"/>
                        </w:rPr>
                      </w:pPr>
                      <w:r>
                        <w:rPr>
                          <w:rFonts w:hint="eastAsia" w:ascii="华文楷体" w:hAnsi="华文楷体" w:eastAsia="华文楷体" w:cs="华文楷体"/>
                          <w:lang w:val="en-US" w:eastAsia="zh-CN"/>
                        </w:rPr>
                        <w:t>（2）关键提示词与输出样例</w:t>
                      </w:r>
                    </w:p>
                    <w:p w14:paraId="5D32BF5E">
                      <w:pPr>
                        <w:keepNext w:val="0"/>
                        <w:keepLines w:val="0"/>
                        <w:pageBreakBefore w:val="0"/>
                        <w:widowControl w:val="0"/>
                        <w:numPr>
                          <w:ilvl w:val="0"/>
                          <w:numId w:val="3"/>
                        </w:numPr>
                        <w:kinsoku/>
                        <w:wordWrap/>
                        <w:overflowPunct/>
                        <w:topLinePunct w:val="0"/>
                        <w:autoSpaceDE/>
                        <w:autoSpaceDN/>
                        <w:bidi w:val="0"/>
                        <w:adjustRightInd w:val="0"/>
                        <w:snapToGrid w:val="0"/>
                        <w:spacing w:line="240" w:lineRule="auto"/>
                        <w:ind w:left="420" w:hanging="420" w:firstLineChars="0"/>
                        <w:textAlignment w:val="auto"/>
                        <w:rPr>
                          <w:rFonts w:hint="eastAsia" w:ascii="华文楷体" w:hAnsi="华文楷体" w:eastAsia="华文楷体" w:cs="华文楷体"/>
                          <w:lang w:val="en-US" w:eastAsia="zh-CN"/>
                        </w:rPr>
                      </w:pPr>
                      <w:r>
                        <w:rPr>
                          <w:rFonts w:hint="eastAsia" w:ascii="华文楷体" w:hAnsi="华文楷体" w:eastAsia="华文楷体" w:cs="华文楷体"/>
                          <w:lang w:val="en-US" w:eastAsia="zh-CN"/>
                        </w:rPr>
                        <w:t>例举最重要的、决定性的5-10条对话</w:t>
                      </w:r>
                    </w:p>
                    <w:p w14:paraId="254D7B95">
                      <w:pPr>
                        <w:keepNext w:val="0"/>
                        <w:keepLines w:val="0"/>
                        <w:pageBreakBefore w:val="0"/>
                        <w:widowControl w:val="0"/>
                        <w:numPr>
                          <w:ilvl w:val="-1"/>
                          <w:numId w:val="0"/>
                        </w:numPr>
                        <w:kinsoku/>
                        <w:wordWrap/>
                        <w:overflowPunct/>
                        <w:topLinePunct w:val="0"/>
                        <w:autoSpaceDE/>
                        <w:autoSpaceDN/>
                        <w:bidi w:val="0"/>
                        <w:adjustRightInd w:val="0"/>
                        <w:snapToGrid w:val="0"/>
                        <w:spacing w:line="240" w:lineRule="auto"/>
                        <w:ind w:left="0" w:firstLine="420" w:firstLineChars="200"/>
                        <w:textAlignment w:val="auto"/>
                        <w:rPr>
                          <w:rFonts w:hint="eastAsia" w:ascii="华文楷体" w:hAnsi="华文楷体" w:eastAsia="华文楷体" w:cs="华文楷体"/>
                          <w:lang w:val="en-US" w:eastAsia="zh-CN"/>
                        </w:rPr>
                      </w:pPr>
                      <w:r>
                        <w:rPr>
                          <w:rFonts w:hint="eastAsia" w:ascii="华文楷体" w:hAnsi="华文楷体" w:eastAsia="华文楷体" w:cs="华文楷体"/>
                          <w:lang w:val="en-US" w:eastAsia="zh-CN"/>
                        </w:rPr>
                        <w:t>（3）版权说明</w:t>
                      </w:r>
                    </w:p>
                    <w:p w14:paraId="5C2A6492">
                      <w:pPr>
                        <w:keepNext w:val="0"/>
                        <w:keepLines w:val="0"/>
                        <w:pageBreakBefore w:val="0"/>
                        <w:widowControl w:val="0"/>
                        <w:numPr>
                          <w:ilvl w:val="0"/>
                          <w:numId w:val="3"/>
                        </w:numPr>
                        <w:kinsoku/>
                        <w:wordWrap/>
                        <w:overflowPunct/>
                        <w:topLinePunct w:val="0"/>
                        <w:bidi w:val="0"/>
                        <w:adjustRightInd w:val="0"/>
                        <w:snapToGrid w:val="0"/>
                        <w:spacing w:line="240" w:lineRule="auto"/>
                        <w:ind w:left="420" w:hanging="420"/>
                        <w:textAlignment w:val="auto"/>
                      </w:pPr>
                      <w:r>
                        <w:rPr>
                          <w:rFonts w:hint="eastAsia" w:ascii="华文楷体" w:hAnsi="华文楷体" w:eastAsia="华文楷体" w:cs="华文楷体"/>
                          <w:lang w:val="en-US" w:eastAsia="zh-CN"/>
                        </w:rPr>
                        <w:t>提交AI生成涉及的引用列表、素材授权说明（若有）</w:t>
                      </w:r>
                    </w:p>
                  </w:txbxContent>
                </v:textbox>
              </v:shape>
            </w:pict>
          </mc:Fallback>
        </mc:AlternateContent>
      </w:r>
    </w:p>
    <w:p w14:paraId="5FDD1443">
      <w:pPr>
        <w:widowControl/>
        <w:ind w:firstLine="420"/>
        <w:jc w:val="left"/>
      </w:pPr>
    </w:p>
    <w:p w14:paraId="4C9C714A">
      <w:pPr>
        <w:widowControl/>
        <w:ind w:firstLine="420"/>
        <w:jc w:val="left"/>
      </w:pPr>
    </w:p>
    <w:p w14:paraId="45F22E4C">
      <w:pPr>
        <w:widowControl/>
        <w:ind w:firstLine="420"/>
        <w:jc w:val="left"/>
      </w:pPr>
    </w:p>
    <w:p w14:paraId="2BCA8054">
      <w:pPr>
        <w:widowControl/>
        <w:ind w:firstLine="420"/>
        <w:jc w:val="left"/>
      </w:pPr>
    </w:p>
    <w:p w14:paraId="0560BFE9">
      <w:pPr>
        <w:widowControl/>
        <w:ind w:firstLine="420"/>
        <w:jc w:val="left"/>
      </w:pPr>
    </w:p>
    <w:p w14:paraId="5BE65453">
      <w:pPr>
        <w:widowControl/>
        <w:ind w:firstLine="420"/>
        <w:jc w:val="left"/>
      </w:pPr>
    </w:p>
    <w:p w14:paraId="0EC1A2D0">
      <w:pPr>
        <w:widowControl/>
        <w:ind w:firstLine="420"/>
        <w:jc w:val="left"/>
      </w:pPr>
    </w:p>
    <w:p w14:paraId="0E182CE2">
      <w:pPr>
        <w:widowControl/>
        <w:ind w:firstLine="420"/>
        <w:jc w:val="left"/>
      </w:pPr>
    </w:p>
    <w:p w14:paraId="526CE580">
      <w:pPr>
        <w:widowControl/>
        <w:ind w:firstLine="420"/>
        <w:jc w:val="left"/>
      </w:pPr>
    </w:p>
    <w:p w14:paraId="742DCCB1">
      <w:pPr>
        <w:widowControl/>
        <w:ind w:firstLine="420"/>
        <w:jc w:val="left"/>
      </w:pPr>
    </w:p>
    <w:p w14:paraId="0EC6EA67">
      <w:pPr>
        <w:widowControl/>
        <w:ind w:firstLine="420"/>
        <w:jc w:val="left"/>
      </w:pPr>
    </w:p>
    <w:p w14:paraId="11008688">
      <w:pPr>
        <w:widowControl/>
        <w:ind w:firstLine="420"/>
        <w:jc w:val="left"/>
      </w:pPr>
    </w:p>
    <w:p w14:paraId="6DF788F7">
      <w:pPr>
        <w:widowControl/>
        <w:ind w:firstLine="420"/>
        <w:jc w:val="left"/>
      </w:pPr>
    </w:p>
    <w:p w14:paraId="4A1018BE">
      <w:pPr>
        <w:widowControl/>
        <w:ind w:firstLine="420"/>
        <w:jc w:val="left"/>
      </w:pPr>
    </w:p>
    <w:p w14:paraId="0AECEE11">
      <w:pPr>
        <w:widowControl/>
        <w:ind w:firstLine="420"/>
        <w:jc w:val="left"/>
      </w:pPr>
    </w:p>
    <w:p w14:paraId="21DD2371">
      <w:pPr>
        <w:widowControl/>
        <w:ind w:firstLine="420"/>
        <w:jc w:val="left"/>
      </w:pPr>
    </w:p>
    <w:p w14:paraId="7B602CED">
      <w:pPr>
        <w:widowControl/>
        <w:ind w:firstLine="420"/>
        <w:jc w:val="left"/>
      </w:pPr>
    </w:p>
    <w:p w14:paraId="53F6A615">
      <w:pPr>
        <w:widowControl/>
        <w:ind w:firstLine="420"/>
        <w:jc w:val="left"/>
      </w:pPr>
    </w:p>
    <w:p w14:paraId="214338CF">
      <w:pPr>
        <w:widowControl/>
        <w:ind w:firstLine="420"/>
        <w:jc w:val="left"/>
      </w:pPr>
    </w:p>
    <w:p w14:paraId="4BBCF12E">
      <w:pPr>
        <w:widowControl/>
        <w:ind w:firstLine="420"/>
        <w:jc w:val="left"/>
      </w:pPr>
    </w:p>
    <w:p w14:paraId="661B3487">
      <w:pPr>
        <w:widowControl/>
        <w:ind w:firstLine="420"/>
        <w:jc w:val="left"/>
      </w:pPr>
    </w:p>
    <w:p w14:paraId="721CC09C">
      <w:pPr>
        <w:widowControl/>
        <w:ind w:firstLine="420"/>
        <w:jc w:val="left"/>
      </w:pPr>
    </w:p>
    <w:p w14:paraId="68D1E9F0">
      <w:pPr>
        <w:widowControl/>
        <w:ind w:firstLine="420"/>
        <w:jc w:val="left"/>
      </w:pPr>
    </w:p>
    <w:p w14:paraId="0370C8AD">
      <w:pPr>
        <w:widowControl/>
        <w:ind w:firstLine="420"/>
        <w:jc w:val="left"/>
      </w:pPr>
    </w:p>
    <w:p w14:paraId="581285B7">
      <w:pPr>
        <w:widowControl/>
        <w:ind w:firstLine="420"/>
        <w:jc w:val="left"/>
      </w:pPr>
    </w:p>
    <w:p w14:paraId="69949CE1">
      <w:pPr>
        <w:jc w:val="center"/>
        <w:rPr>
          <w:sz w:val="32"/>
          <w:szCs w:val="32"/>
        </w:rPr>
      </w:pPr>
      <w:r>
        <w:rPr>
          <w:sz w:val="32"/>
          <w:szCs w:val="32"/>
        </w:rPr>
        <w:t>目</w:t>
      </w:r>
      <w:r>
        <w:rPr>
          <w:rFonts w:hint="eastAsia"/>
          <w:sz w:val="32"/>
          <w:szCs w:val="32"/>
        </w:rPr>
        <w:t xml:space="preserve"> </w:t>
      </w:r>
      <w:r>
        <w:rPr>
          <w:sz w:val="32"/>
          <w:szCs w:val="32"/>
        </w:rPr>
        <w:t xml:space="preserve"> 录</w:t>
      </w:r>
    </w:p>
    <w:p w14:paraId="5DFE8EEC">
      <w:pPr>
        <w:pStyle w:val="8"/>
        <w:rPr>
          <w:b w:val="0"/>
          <w:sz w:val="21"/>
          <w:szCs w:val="22"/>
        </w:rPr>
      </w:pPr>
      <w:r>
        <w:rPr>
          <w:rFonts w:ascii="华文楷体" w:hAnsi="华文楷体" w:eastAsia="华文楷体"/>
          <w:b w:val="0"/>
          <w:bCs/>
          <w:lang w:val="zh-CN"/>
        </w:rPr>
        <w:fldChar w:fldCharType="begin"/>
      </w:r>
      <w:r>
        <w:rPr>
          <w:rFonts w:ascii="华文楷体" w:hAnsi="华文楷体" w:eastAsia="华文楷体"/>
          <w:b w:val="0"/>
          <w:bCs/>
          <w:lang w:val="zh-CN"/>
        </w:rPr>
        <w:instrText xml:space="preserve"> TOC \o "1-3" \h \z \u </w:instrText>
      </w:r>
      <w:r>
        <w:rPr>
          <w:rFonts w:ascii="华文楷体" w:hAnsi="华文楷体" w:eastAsia="华文楷体"/>
          <w:b w:val="0"/>
          <w:bCs/>
          <w:lang w:val="zh-CN"/>
        </w:rPr>
        <w:fldChar w:fldCharType="separate"/>
      </w:r>
      <w:r>
        <w:fldChar w:fldCharType="begin"/>
      </w:r>
      <w:r>
        <w:instrText xml:space="preserve"> HYPERLINK \l "_Toc100040660" </w:instrText>
      </w:r>
      <w:r>
        <w:fldChar w:fldCharType="separate"/>
      </w:r>
      <w:r>
        <w:rPr>
          <w:rStyle w:val="13"/>
          <w:b w:val="0"/>
        </w:rPr>
        <w:t>第一章</w:t>
      </w:r>
      <w:r>
        <w:rPr>
          <w:b w:val="0"/>
          <w:sz w:val="21"/>
          <w:szCs w:val="22"/>
        </w:rPr>
        <w:tab/>
      </w:r>
      <w:r>
        <w:rPr>
          <w:rStyle w:val="13"/>
          <w:b w:val="0"/>
        </w:rPr>
        <w:t>需求分析</w:t>
      </w:r>
      <w:r>
        <w:rPr>
          <w:b w:val="0"/>
        </w:rPr>
        <w:tab/>
      </w:r>
      <w:r>
        <w:rPr>
          <w:b w:val="0"/>
        </w:rPr>
        <w:fldChar w:fldCharType="begin"/>
      </w:r>
      <w:r>
        <w:rPr>
          <w:b w:val="0"/>
        </w:rPr>
        <w:instrText xml:space="preserve"> PAGEREF _Toc100040660 \h </w:instrText>
      </w:r>
      <w:r>
        <w:rPr>
          <w:b w:val="0"/>
        </w:rPr>
        <w:fldChar w:fldCharType="separate"/>
      </w:r>
      <w:r>
        <w:rPr>
          <w:b w:val="0"/>
        </w:rPr>
        <w:t>6</w:t>
      </w:r>
      <w:r>
        <w:rPr>
          <w:b w:val="0"/>
        </w:rPr>
        <w:fldChar w:fldCharType="end"/>
      </w:r>
      <w:r>
        <w:rPr>
          <w:b w:val="0"/>
        </w:rPr>
        <w:fldChar w:fldCharType="end"/>
      </w:r>
    </w:p>
    <w:p w14:paraId="508CF647">
      <w:pPr>
        <w:pStyle w:val="8"/>
        <w:rPr>
          <w:b w:val="0"/>
          <w:sz w:val="21"/>
          <w:szCs w:val="22"/>
        </w:rPr>
      </w:pPr>
      <w:r>
        <w:fldChar w:fldCharType="begin"/>
      </w:r>
      <w:r>
        <w:instrText xml:space="preserve"> HYPERLINK \l "_Toc100040661" </w:instrText>
      </w:r>
      <w:r>
        <w:fldChar w:fldCharType="separate"/>
      </w:r>
      <w:r>
        <w:rPr>
          <w:rStyle w:val="13"/>
          <w:b w:val="0"/>
        </w:rPr>
        <w:t>第二章</w:t>
      </w:r>
      <w:r>
        <w:rPr>
          <w:b w:val="0"/>
          <w:sz w:val="21"/>
          <w:szCs w:val="22"/>
        </w:rPr>
        <w:tab/>
      </w:r>
      <w:r>
        <w:rPr>
          <w:rStyle w:val="13"/>
          <w:b w:val="0"/>
        </w:rPr>
        <w:t>概要设计</w:t>
      </w:r>
      <w:r>
        <w:rPr>
          <w:b w:val="0"/>
        </w:rPr>
        <w:tab/>
      </w:r>
      <w:r>
        <w:rPr>
          <w:b w:val="0"/>
        </w:rPr>
        <w:fldChar w:fldCharType="begin"/>
      </w:r>
      <w:r>
        <w:rPr>
          <w:b w:val="0"/>
        </w:rPr>
        <w:instrText xml:space="preserve"> PAGEREF _Toc100040661 \h </w:instrText>
      </w:r>
      <w:r>
        <w:rPr>
          <w:b w:val="0"/>
        </w:rPr>
        <w:fldChar w:fldCharType="separate"/>
      </w:r>
      <w:r>
        <w:rPr>
          <w:b w:val="0"/>
        </w:rPr>
        <w:t>6</w:t>
      </w:r>
      <w:r>
        <w:rPr>
          <w:b w:val="0"/>
        </w:rPr>
        <w:fldChar w:fldCharType="end"/>
      </w:r>
      <w:r>
        <w:rPr>
          <w:b w:val="0"/>
        </w:rPr>
        <w:fldChar w:fldCharType="end"/>
      </w:r>
    </w:p>
    <w:p w14:paraId="520AB6FF">
      <w:pPr>
        <w:pStyle w:val="8"/>
        <w:rPr>
          <w:b w:val="0"/>
          <w:sz w:val="21"/>
          <w:szCs w:val="22"/>
        </w:rPr>
      </w:pPr>
      <w:r>
        <w:fldChar w:fldCharType="begin"/>
      </w:r>
      <w:r>
        <w:instrText xml:space="preserve"> HYPERLINK \l "_Toc100040662" </w:instrText>
      </w:r>
      <w:r>
        <w:fldChar w:fldCharType="separate"/>
      </w:r>
      <w:r>
        <w:rPr>
          <w:rStyle w:val="13"/>
          <w:b w:val="0"/>
        </w:rPr>
        <w:t>第三章</w:t>
      </w:r>
      <w:r>
        <w:rPr>
          <w:b w:val="0"/>
          <w:sz w:val="21"/>
          <w:szCs w:val="22"/>
        </w:rPr>
        <w:tab/>
      </w:r>
      <w:r>
        <w:rPr>
          <w:rStyle w:val="13"/>
          <w:b w:val="0"/>
        </w:rPr>
        <w:t>详细设计</w:t>
      </w:r>
      <w:r>
        <w:rPr>
          <w:b w:val="0"/>
        </w:rPr>
        <w:tab/>
      </w:r>
      <w:r>
        <w:rPr>
          <w:b w:val="0"/>
        </w:rPr>
        <w:fldChar w:fldCharType="begin"/>
      </w:r>
      <w:r>
        <w:rPr>
          <w:b w:val="0"/>
        </w:rPr>
        <w:instrText xml:space="preserve"> PAGEREF _Toc100040662 \h </w:instrText>
      </w:r>
      <w:r>
        <w:rPr>
          <w:b w:val="0"/>
        </w:rPr>
        <w:fldChar w:fldCharType="separate"/>
      </w:r>
      <w:r>
        <w:rPr>
          <w:b w:val="0"/>
        </w:rPr>
        <w:t>6</w:t>
      </w:r>
      <w:r>
        <w:rPr>
          <w:b w:val="0"/>
        </w:rPr>
        <w:fldChar w:fldCharType="end"/>
      </w:r>
      <w:r>
        <w:rPr>
          <w:b w:val="0"/>
        </w:rPr>
        <w:fldChar w:fldCharType="end"/>
      </w:r>
    </w:p>
    <w:p w14:paraId="77926357">
      <w:pPr>
        <w:pStyle w:val="8"/>
        <w:rPr>
          <w:b w:val="0"/>
          <w:sz w:val="21"/>
          <w:szCs w:val="22"/>
        </w:rPr>
      </w:pPr>
      <w:r>
        <w:fldChar w:fldCharType="begin"/>
      </w:r>
      <w:r>
        <w:instrText xml:space="preserve"> HYPERLINK \l "_Toc100040663" </w:instrText>
      </w:r>
      <w:r>
        <w:fldChar w:fldCharType="separate"/>
      </w:r>
      <w:r>
        <w:rPr>
          <w:rStyle w:val="13"/>
          <w:b w:val="0"/>
        </w:rPr>
        <w:t>第四章</w:t>
      </w:r>
      <w:r>
        <w:rPr>
          <w:b w:val="0"/>
          <w:sz w:val="21"/>
          <w:szCs w:val="22"/>
        </w:rPr>
        <w:tab/>
      </w:r>
      <w:r>
        <w:rPr>
          <w:rStyle w:val="13"/>
          <w:b w:val="0"/>
        </w:rPr>
        <w:t>测试报告</w:t>
      </w:r>
      <w:r>
        <w:rPr>
          <w:b w:val="0"/>
        </w:rPr>
        <w:tab/>
      </w:r>
      <w:r>
        <w:rPr>
          <w:b w:val="0"/>
        </w:rPr>
        <w:fldChar w:fldCharType="begin"/>
      </w:r>
      <w:r>
        <w:rPr>
          <w:b w:val="0"/>
        </w:rPr>
        <w:instrText xml:space="preserve"> PAGEREF _Toc100040663 \h </w:instrText>
      </w:r>
      <w:r>
        <w:rPr>
          <w:b w:val="0"/>
        </w:rPr>
        <w:fldChar w:fldCharType="separate"/>
      </w:r>
      <w:r>
        <w:rPr>
          <w:b w:val="0"/>
        </w:rPr>
        <w:t>6</w:t>
      </w:r>
      <w:r>
        <w:rPr>
          <w:b w:val="0"/>
        </w:rPr>
        <w:fldChar w:fldCharType="end"/>
      </w:r>
      <w:r>
        <w:rPr>
          <w:b w:val="0"/>
        </w:rPr>
        <w:fldChar w:fldCharType="end"/>
      </w:r>
    </w:p>
    <w:p w14:paraId="3593C593">
      <w:pPr>
        <w:pStyle w:val="8"/>
        <w:rPr>
          <w:b w:val="0"/>
          <w:sz w:val="21"/>
          <w:szCs w:val="22"/>
        </w:rPr>
      </w:pPr>
      <w:r>
        <w:fldChar w:fldCharType="begin"/>
      </w:r>
      <w:r>
        <w:instrText xml:space="preserve"> HYPERLINK \l "_Toc100040664" </w:instrText>
      </w:r>
      <w:r>
        <w:fldChar w:fldCharType="separate"/>
      </w:r>
      <w:r>
        <w:rPr>
          <w:rStyle w:val="13"/>
          <w:b w:val="0"/>
        </w:rPr>
        <w:t>第五章</w:t>
      </w:r>
      <w:r>
        <w:rPr>
          <w:b w:val="0"/>
          <w:sz w:val="21"/>
          <w:szCs w:val="22"/>
        </w:rPr>
        <w:tab/>
      </w:r>
      <w:r>
        <w:rPr>
          <w:rStyle w:val="13"/>
          <w:b w:val="0"/>
        </w:rPr>
        <w:t>安装及使用</w:t>
      </w:r>
      <w:r>
        <w:rPr>
          <w:b w:val="0"/>
        </w:rPr>
        <w:tab/>
      </w:r>
      <w:r>
        <w:rPr>
          <w:b w:val="0"/>
        </w:rPr>
        <w:fldChar w:fldCharType="begin"/>
      </w:r>
      <w:r>
        <w:rPr>
          <w:b w:val="0"/>
        </w:rPr>
        <w:instrText xml:space="preserve"> PAGEREF _Toc100040664 \h </w:instrText>
      </w:r>
      <w:r>
        <w:rPr>
          <w:b w:val="0"/>
        </w:rPr>
        <w:fldChar w:fldCharType="separate"/>
      </w:r>
      <w:r>
        <w:rPr>
          <w:b w:val="0"/>
        </w:rPr>
        <w:t>6</w:t>
      </w:r>
      <w:r>
        <w:rPr>
          <w:b w:val="0"/>
        </w:rPr>
        <w:fldChar w:fldCharType="end"/>
      </w:r>
      <w:r>
        <w:rPr>
          <w:b w:val="0"/>
        </w:rPr>
        <w:fldChar w:fldCharType="end"/>
      </w:r>
    </w:p>
    <w:p w14:paraId="1658E1A9">
      <w:pPr>
        <w:pStyle w:val="8"/>
        <w:rPr>
          <w:b w:val="0"/>
          <w:sz w:val="21"/>
          <w:szCs w:val="22"/>
        </w:rPr>
      </w:pPr>
      <w:r>
        <w:fldChar w:fldCharType="begin"/>
      </w:r>
      <w:r>
        <w:instrText xml:space="preserve"> HYPERLINK \l "_Toc100040665" </w:instrText>
      </w:r>
      <w:r>
        <w:fldChar w:fldCharType="separate"/>
      </w:r>
      <w:r>
        <w:rPr>
          <w:rStyle w:val="13"/>
          <w:b w:val="0"/>
        </w:rPr>
        <w:t>第六章</w:t>
      </w:r>
      <w:r>
        <w:rPr>
          <w:b w:val="0"/>
          <w:sz w:val="21"/>
          <w:szCs w:val="22"/>
        </w:rPr>
        <w:tab/>
      </w:r>
      <w:r>
        <w:rPr>
          <w:rStyle w:val="13"/>
          <w:b w:val="0"/>
        </w:rPr>
        <w:t>项目总结</w:t>
      </w:r>
      <w:r>
        <w:rPr>
          <w:b w:val="0"/>
        </w:rPr>
        <w:tab/>
      </w:r>
      <w:r>
        <w:rPr>
          <w:b w:val="0"/>
        </w:rPr>
        <w:fldChar w:fldCharType="begin"/>
      </w:r>
      <w:r>
        <w:rPr>
          <w:b w:val="0"/>
        </w:rPr>
        <w:instrText xml:space="preserve"> PAGEREF _Toc100040665 \h </w:instrText>
      </w:r>
      <w:r>
        <w:rPr>
          <w:b w:val="0"/>
        </w:rPr>
        <w:fldChar w:fldCharType="separate"/>
      </w:r>
      <w:r>
        <w:rPr>
          <w:b w:val="0"/>
        </w:rPr>
        <w:t>6</w:t>
      </w:r>
      <w:r>
        <w:rPr>
          <w:b w:val="0"/>
        </w:rPr>
        <w:fldChar w:fldCharType="end"/>
      </w:r>
      <w:r>
        <w:rPr>
          <w:b w:val="0"/>
        </w:rPr>
        <w:fldChar w:fldCharType="end"/>
      </w:r>
    </w:p>
    <w:p w14:paraId="1304310E">
      <w:pPr>
        <w:pStyle w:val="8"/>
        <w:rPr>
          <w:b w:val="0"/>
          <w:sz w:val="21"/>
          <w:szCs w:val="22"/>
        </w:rPr>
      </w:pPr>
      <w:r>
        <w:fldChar w:fldCharType="begin"/>
      </w:r>
      <w:r>
        <w:instrText xml:space="preserve"> HYPERLINK \l "_Toc100040666" </w:instrText>
      </w:r>
      <w:r>
        <w:fldChar w:fldCharType="separate"/>
      </w:r>
      <w:r>
        <w:rPr>
          <w:rStyle w:val="13"/>
          <w:b w:val="0"/>
        </w:rPr>
        <w:t>参考文献</w:t>
      </w:r>
      <w:r>
        <w:rPr>
          <w:b w:val="0"/>
        </w:rPr>
        <w:tab/>
      </w:r>
      <w:r>
        <w:rPr>
          <w:b w:val="0"/>
        </w:rPr>
        <w:fldChar w:fldCharType="begin"/>
      </w:r>
      <w:r>
        <w:rPr>
          <w:b w:val="0"/>
        </w:rPr>
        <w:instrText xml:space="preserve"> PAGEREF _Toc100040666 \h </w:instrText>
      </w:r>
      <w:r>
        <w:rPr>
          <w:b w:val="0"/>
        </w:rPr>
        <w:fldChar w:fldCharType="separate"/>
      </w:r>
      <w:r>
        <w:rPr>
          <w:b w:val="0"/>
        </w:rPr>
        <w:t>7</w:t>
      </w:r>
      <w:r>
        <w:rPr>
          <w:b w:val="0"/>
        </w:rPr>
        <w:fldChar w:fldCharType="end"/>
      </w:r>
      <w:r>
        <w:rPr>
          <w:b w:val="0"/>
        </w:rPr>
        <w:fldChar w:fldCharType="end"/>
      </w:r>
    </w:p>
    <w:p w14:paraId="687FF6DC">
      <w:pPr>
        <w:pStyle w:val="8"/>
        <w:rPr>
          <w:b w:val="0"/>
        </w:rPr>
      </w:pPr>
      <w:r>
        <w:rPr>
          <w:rFonts w:ascii="华文楷体" w:hAnsi="华文楷体" w:eastAsia="华文楷体"/>
          <w:b w:val="0"/>
          <w:lang w:val="zh-CN"/>
        </w:rPr>
        <w:fldChar w:fldCharType="end"/>
      </w:r>
    </w:p>
    <w:p w14:paraId="251DEDAD">
      <w:pPr>
        <w:pStyle w:val="2"/>
      </w:pPr>
      <w:bookmarkStart w:id="0" w:name="_Toc100040660"/>
      <w:r>
        <w:rPr>
          <w:rFonts w:hint="eastAsia"/>
        </w:rPr>
        <w:t>需求分析</w:t>
      </w:r>
      <w:bookmarkEnd w:id="0"/>
    </w:p>
    <w:p w14:paraId="750495AF">
      <w:r>
        <w:t>1.1 立项背景与行业痛点</w:t>
      </w:r>
    </w:p>
    <w:p>
      <w:r>
        <w:t>在人工智能时代，编程已成为数字化人才的底层素养。中小学人工智能普及课程和高校计算机教育正如火如荼地展开。然而，传统的编程实训与评测模式（如传统的 Online Judge 系统，例如 LeetCode、PTA、GitHub Classroom 等）正面临着三大严峻痛点：</w:t>
      </w:r>
    </w:p>
    <w:p>
      <w:r>
        <w:t>（1）编程学习过程枯燥、挫败感极强。传统 OJ 仅提供通过与否的硬性代码判定（如 WA、TLE、AC），缺乏温情陪伴，极易导致学习者（尤其是中小学生）中途放弃；</w:t>
      </w:r>
    </w:p>
    <w:p>
      <w:r>
        <w:t>（2）缺乏即时可视化内存调试反馈。新手对于内存变量的变化、函数调用栈和指针流动没有直观概念，只能依赖繁琐的打印调试，效率极其低下；</w:t>
      </w:r>
    </w:p>
    <w:p>
      <w:r>
        <w:t>（3）教师建题、评测与学情监测负担沉重。传统教学要求教师手工编写测试用例和代码框架，并难以实时获取班级多维度的知识图谱掌握数据。</w:t>
      </w:r>
    </w:p>
    <w:p>
      <w:r>
        <w:t>1.2 本作品的目标与核心功能</w:t>
      </w:r>
    </w:p>
    <w:p>
      <w:r>
        <w:t>“智教编程 (EduCode AI)” 是一款面向大语言模型（LLM）时代的趣味伴学、算法全景可视化及智慧教辅三位一体的跨平台编程实训平台。其核心理念是“寓教于乐、知行合一、以智助教”：</w:t>
      </w:r>
    </w:p>
    <w:p>
      <w:r>
        <w:t>（1）代码实训舱：支持在线 Monaco 编辑器多语言高亮，集成了 AI 智能代码诊断与一键重构建议；</w:t>
      </w:r>
    </w:p>
    <w:p>
      <w:r>
        <w:t>（2）算法演练舱：精心打造了 80 个核心语法与算法的内存全景动态演练舱，支持单步执行、变量高亮闪烁，并配有 AI 私教实时导学；</w:t>
      </w:r>
    </w:p>
    <w:p>
      <w:r>
        <w:t>（3）具身智能伴学：独创 3D 渲染与 Canvas 霓虹波形结合的 AI 伴学宠物（海绵宝宝/派大星，微软Edge-TTS克隆人声口型同步），伴随学生学习动态变化情绪动作，极大地改善情感化学习体验；</w:t>
      </w:r>
    </w:p>
    <w:p>
      <w:r>
        <w:t>（4）智慧教辅舱：为教师提供学情看板、AI 智能解析导入题目、自动大批量测试用例生成器，全面释放教辅生产力。</w:t>
      </w:r>
    </w:p>
    <w:p>
      <w:r>
        <w:t>1.3 竞品对比分析表</w:t>
      </w:r>
    </w:p>
    <w:p>
      <w:r>
        <w:t>通过以下五个核心维度，展示本作品与市场/学术界主流竞品的差异化优势：</w:t>
      </w:r>
    </w:p>
    <w:p>
      <w:r>
        <w:t>• 智能伴学：LeetCode (无)；PTA (无)；智教编程 (具身3D宠物伴学，Edge-TTS 微软声线克隆人声互动，表情口型同步，大幅提升编程趣味性)。</w:t>
        <w:br/>
        <w:t>• 算法可视化：LeetCode (无)；PTA (无)；智教编程 (80关全景内存单步跟踪，内存变量及分配栈帧全彩高亮动态卡片变化，并带有 AI 单步对话私教)。</w:t>
        <w:br/>
        <w:t>• 智能教辅：LeetCode (无)；PTA (无)；智教编程 (教师端支持 AI 智能解析黏贴题干出题，自动测试用例生成器一键产出千组测试用例并自带有效性跑通检验)。</w:t>
        <w:br/>
        <w:t>• 知识分析：LeetCode (部分)；PTA (无)；智教编程 (全谱系雷达图、全班学情动态分析、错题本自适应推荐学习路线)。</w:t>
        <w:br/>
        <w:t>• 平台覆盖：LeetCode (Web/App)；PTA (Web)；智教编程 (Web端、基于Capacitor发布的Android端，及基于Tauri发布的跨平台精简客户端)。</w:t>
      </w:r>
    </w:p>
    <w:p w14:paraId="6A10FA88">
      <w:pPr>
        <w:pStyle w:val="2"/>
      </w:pPr>
      <w:bookmarkStart w:id="1" w:name="_Toc100040661"/>
      <w:r>
        <w:rPr>
          <w:rFonts w:hint="eastAsia"/>
        </w:rPr>
        <w:t>概要设计</w:t>
      </w:r>
      <w:bookmarkEnd w:id="1"/>
    </w:p>
    <w:p w14:paraId="5247781D">
      <w:r>
        <w:t>2.1 系统整体分层架构</w:t>
      </w:r>
    </w:p>
    <w:p>
      <w:r>
        <w:t>“智教编程 (EduCode AI)” 整体架构遵循“前后端分离、多端混合发布、云端模型处理”的现代分布式架构标准，分为展示交互层、跨平台宿主层、逻辑控制服务层和持久化AI大模型层：</w:t>
      </w:r>
    </w:p>
    <w:p>
      <w:r>
        <w:t>（1）展示交互层（React 19 Frontend）：基于现代前端框架开发。集成微软开源的 Monaco Editor 实现高保真 IDE 编辑手感；运用 Canvas 结合 requestAnimationFrame 渲染高性能的 3D 伴学对话光圈；使用 Recharts 展现教师端精美的学情看板。</w:t>
      </w:r>
    </w:p>
    <w:p>
      <w:r>
        <w:t>（2）跨平台宿主层（Capacitor &amp; Tauri）：采用双引擎打包技术。使用 Capacitor 6 将前端资产编译打包为流畅的 Android APP 移动端；使用 Tauri 2.0 以 Rust 为容器将系统打包为仅 20MB 的超轻量级 Windows / macOS 跨平台桌面应用，实现了真正的多端覆盖。</w:t>
      </w:r>
    </w:p>
    <w:p>
      <w:r>
        <w:t>（3）逻辑控制服务层（Node.js Express &amp; WebSockets）：后端服务采用 Node.js 构建，利用 Express 提供稳定可靠的 RESTful 接口；集成 Socket.io 实现前后端全双工实时通信，在算法演练舱中与 AI 伴学宠物和 AI 私教提供毫无延迟的实时信令与流式会话传递。</w:t>
      </w:r>
    </w:p>
    <w:p>
      <w:r>
        <w:t>（4）持久化与大模型层（MySQL &amp; Gemini API）：持久层采用 MySQL 8.0 关系型数据库，设计了包含用户、实训、比赛、错题和宠物状况在内的完整关系数据库模型。大模型能力层对接 Google Gemini 2.5 API 作为核心编译运行错误代码审查大脑，并接入 Edge-TTS 实现微软高保真角色的离线声学合成与口型同步反馈。</w:t>
      </w:r>
    </w:p>
    <w:p>
      <w:r>
        <w:t>2.2 核心业务功能模块设计</w:t>
      </w:r>
    </w:p>
    <w:p>
      <w:r>
        <w:t>系统分为三大核心舱室，模块层次清晰、高内聚低耦合：</w:t>
      </w:r>
    </w:p>
    <w:p>
      <w:r>
        <w:t>（1）学生实训舱：代码工作台、在线 OJ 编译核心、AI 智能代码审查诊断器、错题本自适应追踪、个人掌握度雷达图；</w:t>
        <w:br/>
        <w:t>（2）具身伴学舱：3D Canvas R3F 渲染模块、Edge-TTS 异步流处理声音克隆引擎、Parallax 视差动画系统、AI 伴学舱独立聊天窗口；</w:t>
        <w:br/>
        <w:t>（3）智慧教辅舱：班级学情全景仪表盘、题目库归档、AI 智能建题解析器、自动用例生成器沙箱。</w:t>
      </w:r>
    </w:p>
    <w:p w14:paraId="47D317A4">
      <w:pPr>
        <w:pStyle w:val="2"/>
      </w:pPr>
      <w:bookmarkStart w:id="2" w:name="_Toc100040662"/>
      <w:r>
        <w:rPr>
          <w:rFonts w:hint="eastAsia"/>
        </w:rPr>
        <w:t>详细设计</w:t>
      </w:r>
      <w:bookmarkEnd w:id="2"/>
    </w:p>
    <w:p w14:paraId="7D9E4202">
      <w:r>
        <w:t>3.1 核心界面与交互细节设计</w:t>
      </w:r>
    </w:p>
    <w:p>
      <w:r>
        <w:t>（1）代码实训工作区：界面遵循现代化科技暗黑美学。左半屏为Markdown格式的题目条件说明；右半屏上半部嵌入无边框 Monaco Editor，提供多行错误内联小气泡（Marker）提示；右下角为测试用例执行按钮与带有微小动画过渡的控制台运行反馈。右上角浮动着 3D holographic 具身宠物，对学生编码状态自动响应互动。</w:t>
      </w:r>
    </w:p>
    <w:p>
      <w:r>
        <w:t>（2）全景内存演练舱：左侧为带有树状展开的 80 关卡 C/C++/Java/Python 基础知识链条目录；中间为上下层排布的演练主视图，上层以五彩卡片式立体格子展现当前语句下的栈内存和变量存储状态，下层为行高亮的模拟执行文本编辑器；右侧为 AI Co-pilot 实时解惑助手，集成语音合成播放开关与 Edge-TTS 音量控制。</w:t>
      </w:r>
    </w:p>
    <w:p>
      <w:r>
        <w:t>3.2 数据库实体关系 (E-R) 与表结构设计</w:t>
      </w:r>
    </w:p>
    <w:p>
      <w:r>
        <w:t>针对核心关系模型，系统设计了严密的表结构体系：</w:t>
      </w:r>
    </w:p>
    <w:p>
      <w:r>
        <w:t>表 3-1 用户表 (users)</w:t>
        <w:br/>
        <w:t>• 字段名: id (VARCHAR(36), 主键)</w:t>
        <w:br/>
        <w:t>• 字段名: username (VARCHAR(50), 唯一约束)</w:t>
        <w:br/>
        <w:t>• 字段名: password_hash (VARCHAR(255), 密码哈希)</w:t>
        <w:br/>
        <w:t>• 字段名: role (VARCHAR(10), 角色约束 STUDENT/TEACHER)</w:t>
        <w:br/>
        <w:t>• 字段名: created_at (TIMESTAMP, 创建时间)</w:t>
        <w:br/>
        <w:br/>
        <w:t>表 3-2 题目表 (problems)</w:t>
        <w:br/>
        <w:t>• 字段名: id (VARCHAR(36), 主键)</w:t>
        <w:br/>
        <w:t>• 字段名: title (VARCHAR(100), 题目标题)</w:t>
        <w:br/>
        <w:t>• 字段名: description (TEXT, 题目Markdown描述)</w:t>
        <w:br/>
        <w:t>• 字段名: difficulty (VARCHAR(10), 难度 简单/中等/困难)</w:t>
        <w:br/>
        <w:t>• 字段名: tags (TEXT, JSON 格式标签数据)</w:t>
        <w:br/>
        <w:t>• 字段名: input_example / output_example (TEXT, 示例输入输出)</w:t>
        <w:br/>
        <w:t>• 字段名: test_cases (TEXT, JSON 格式的大批量评测用例对)</w:t>
        <w:br/>
        <w:br/>
        <w:t>表 3-3 具身宠物掌握表 (pets)</w:t>
        <w:br/>
        <w:t>• 字段名: id (VARCHAR(36), 主键)</w:t>
        <w:br/>
        <w:t>• 字段名: student_id (VARCHAR(36), 外键关联 users.id)</w:t>
        <w:br/>
        <w:t>• 字段名: pet_type (VARCHAR(20), spongebob / patrick)</w:t>
        <w:br/>
        <w:t>• 字段名: exp (INT, 宠物成长经验值)</w:t>
        <w:br/>
        <w:t>• 字段名: streak_days (INT, 连续刷题打卡天数)</w:t>
        <w:br/>
        <w:t>• 字段名: mood (VARCHAR(10), idle / thinking / speaking)</w:t>
      </w:r>
    </w:p>
    <w:p>
      <w:r>
        <w:t>3.3 核心技术实现与算法创新</w:t>
      </w:r>
    </w:p>
    <w:p>
      <w:r>
        <w:t>（1）微软 Edge-TTS 异步音频克隆与口型拟真技术：</w:t>
      </w:r>
    </w:p>
    <w:p>
      <w:r>
        <w:t>系统集成了 Edge-TTS，通过对 Express 编写专门的流式语音中间件，调用其底层 API，为海绵宝宝设定 pitch=+90% (音调1.9)，rate=+25% (语速1.25)，模拟极具童真与活力的声线；为派大星设定 pitch=-50% (音调0.5)，rate=-30% (语速0.7)，模拟慵懒低沉声线。通过生成的 Blob 音频提取高低振幅帧，控制前端 3D 模型的挤压拉伸比率（Squash and Stretch），实现令人惊叹的音画拟真度。</w:t>
      </w:r>
    </w:p>
    <w:p>
      <w:r>
        <w:t>（2）基于 Gemini 结构化 Prompt 工程的用例智能生成器：</w:t>
      </w:r>
    </w:p>
    <w:p>
      <w:r>
        <w:t>为辅助教师快速建题，系统实现了自动用例生成器。在后台，通过结构化的 System Prompt 指示 Gemini 2.5 API 解析教师输入的题干，并输出包含 input_pattern、dataType 和 range 的 schema，自动在 Node.js 执行受保护的快速数据流生成算法，一键生成多达 1000 组不重复且分布合理的边界测试数据对，并自动模拟编译跑通，规避手动出用例的极大繁复性。</w:t>
      </w:r>
    </w:p>
    <w:p>
      <w:r>
        <w:t>（3）R3F holographic 3D 具身宠物的 Parallax 渲染引擎：</w:t>
      </w:r>
    </w:p>
    <w:p>
      <w:r>
        <w:t>在 R3F 渲染组件中，加载经过高精度网格合并并规避大纹理以极大节约 CPU 的 GLB 模型。通过在 React 中挂载全局的 `mousemove` 指针偏移监视，在 React Three Fiber 循环渲染帧 `useFrame` 中，利用三维向量的 `lerp` 线性插值平滑驱动主相机与 3D 伴学宠物的微小 Parallax 视差偏移，形成悬浮三维全息视差科技感。</w:t>
      </w:r>
    </w:p>
    <w:p w14:paraId="12390D11">
      <w:pPr>
        <w:pStyle w:val="2"/>
      </w:pPr>
      <w:bookmarkStart w:id="3" w:name="_Toc100040663"/>
      <w:r>
        <w:rPr>
          <w:rFonts w:hint="eastAsia"/>
        </w:rPr>
        <w:t>测试报告</w:t>
      </w:r>
      <w:bookmarkEnd w:id="3"/>
    </w:p>
    <w:p w14:paraId="375D2BCE">
      <w:pPr>
        <w:rPr>
          <w:lang w:val="zh-CN"/>
        </w:rPr>
      </w:pPr>
      <w:r>
        <w:t>4.1 核心测试用例与测试结果</w:t>
      </w:r>
    </w:p>
    <w:p>
      <w:r>
        <w:t>为确保“智教编程 (EduCode AI)”在大赛评委与实际教学中的完美鲁棒运行，团队进行了多维度的系统集成测试设计：</w:t>
      </w:r>
    </w:p>
    <w:p>
      <w:r>
        <w:t>表 4-1 系统核心功能集成测试矩阵</w:t>
        <w:br/>
        <w:t>• TC-1001 / 测试项: 多端跨域安全登录与会话保持 / 测试过程: 在 Web 端、Android App、Tauri 客户端使用同一账号进行登录，检验本地 Token 持久化与跨多端同步 / 测试结果: 【通过】多端状态实时复原且会话长久有效。</w:t>
        <w:br/>
        <w:t>• TC-1002 / 测试项: 实训工作台在线编译运行 / 测试过程: 输入含有语法错误的 C++/Python 代码，运行测试用例。然后再修正代码跑通 / 测试结果: 【通过】Monaco 中错误内联精准闪烁，点击运行 1.8 秒内正确反馈 OJ 评测结果与用例通过详情。</w:t>
        <w:br/>
        <w:t>• TC-1003 / 测试项: 具身宠物 3D 渲染与 Edge-TTS 克隆声线会话 / 测试过程: 唤醒伴学聊天舱，输入代码求助，播放海绵宝宝和派大星的解答语音 / 测试结果: 【通过】3D holographic 视差动画毫无延迟，Edge-TTS 微软角色克隆语音生成顺滑，情感语气完美契合角色设定。</w:t>
        <w:br/>
        <w:t>• TC-1004 / 测试项: 算法演练舱全景内存单步调试 / 测试过程: 切换 C 语言 for 循环演练，执行“单步执行”与“自动播放”，监视变量卡片数值变更 / 测试结果: 【通过】代码每高亮跳动一行，内存全景卡片中的局部变量与分配地址精准闪烁高亮，数据流动完全匹配真实执行流。</w:t>
        <w:br/>
        <w:t>• TC-1005 / 测试项: 教师智能建题与用例生成 / 测试过程: 教师输入中文题干说明，点击智能用例生成，生成 500 组用例并一键录入题库 / 测试结果: 【通过】Gemini 实时吐出高质量的 JSON 测试矩阵，并由服务端成功将其持久化并生成初始题库题目。</w:t>
      </w:r>
    </w:p>
    <w:p>
      <w:r>
        <w:t>4.2 系统核心技术指标</w:t>
      </w:r>
    </w:p>
    <w:p>
      <w:r>
        <w:t>根据自动化压力测试与手动监控，本平台核心运行指标远超传统 Web 应用水平，具备优秀的商业化和工业级可用性：</w:t>
      </w:r>
    </w:p>
    <w:p>
      <w:r>
        <w:t>（1）运行性能：静态 UI 响应时间 &lt;80ms；在 React Three Fiber 3D 渲染开启及 Edge-TTS 异步加载时，FPS 稳定保持在 58-60 帧/秒，CPU 额外占有率 &lt;8.5%（基于高精细度顶点骨骼压缩）；</w:t>
        <w:br/>
        <w:t>（2）AI 响应时延：代码实时 AI Review 诊断与 Edge-TTS 语音生成总体时延控制在 3.2-3.8 秒之间（接入 Express 网络连接池与流式转发技术）；</w:t>
        <w:br/>
        <w:t>（3）网络鲁棒性：支持 Socket.io 心跳长连接，在弱网/断线状态下具备 1.5s 快速重连能力；</w:t>
        <w:br/>
        <w:t>（4）安装便携性：Tauri 打包体积仅 21.4MB，内存开销比传统 Electron 降低了 75%，打包出开箱即用的安装版包文件。</w:t>
      </w:r>
    </w:p>
    <w:p w14:paraId="22F48A92">
      <w:pPr>
        <w:pStyle w:val="2"/>
      </w:pPr>
      <w:bookmarkStart w:id="4" w:name="_Toc100040664"/>
      <w:r>
        <w:rPr>
          <w:rFonts w:hint="eastAsia"/>
        </w:rPr>
        <w:t>安装及使用</w:t>
      </w:r>
      <w:bookmarkEnd w:id="4"/>
    </w:p>
    <w:p w14:paraId="4982347F">
      <w:pPr>
        <w:rPr>
          <w:lang w:val="zh-CN"/>
        </w:rPr>
      </w:pPr>
      <w:r>
        <w:t>5.1 系统运行的硬件与软件环境要求</w:t>
      </w:r>
    </w:p>
    <w:p>
      <w:r>
        <w:t>（1）服务端部署环境：Node.js 18.0 或以上版本；MySQL 8.0 或以上版本；支持主流 Linux 发行版（如 CentOS/Ubuntu）及 Docker 容器部署环境；</w:t>
      </w:r>
    </w:p>
    <w:p>
      <w:r>
        <w:t>（2）客户端运行环境：现代 Web 浏览器（Chrome 90+, Microsoft Edge 90+, Safari 15+）；Android 10 或以上版本手机端；Windows 10/11 64位桌面系统；macOS Catalina 10.15 或以上版本苹果桌面系统。</w:t>
      </w:r>
    </w:p>
    <w:p>
      <w:r>
        <w:t>5.2 系统的详细安装步骤与运行指南</w:t>
      </w:r>
    </w:p>
    <w:p>
      <w:r>
        <w:t>本平台提供一键化极简的本地安装和配置流程：</w:t>
      </w:r>
    </w:p>
    <w:p>
      <w:r>
        <w:t>（1）获取源代码并配置环境：</w:t>
        <w:br/>
        <w:t xml:space="preserve">   克隆或解压项目，在工作区主根目录及 server 目录下各复制一份 `.env.example` 并重命名为 `.env`。在其中配置您的 MySQL 数据库连接用户名、密码，并填入您的 `GEMINI_API_KEY`。</w:t>
        <w:br/>
        <w:t>（2）安装所有前端及后端的项目依赖：</w:t>
        <w:br/>
        <w:t xml:space="preserve">   在主目录执行 `npm install`。这将会一键自动安装 react、react-dom、lucide-react、monaco-editor、three.js、react-three-fiber 等全部依赖项。</w:t>
        <w:br/>
        <w:t>（3）初始化 MySQL 数据库架构：</w:t>
        <w:br/>
        <w:t xml:space="preserve">   启动您的 MySQL 服务，然后在 server 目录下在终端执行命令 `node setup_db.js`。该脚本将自动在 MySQL 实例中创建名为 `educode_ai` 的数据库，并建立用户、题目、提交记录、伴学宠物等全部核心表结构，且自动导入丰富的初始学情仿真模拟数据。</w:t>
        <w:br/>
        <w:t>（4）启动系统本地服务器：</w:t>
        <w:br/>
        <w:t xml:space="preserve">   启动 Express 云服务：在 server 目录下执行 `npm start`（或 `node src/index.js`），将会监听在 3001 端口；</w:t>
        <w:br/>
        <w:t xml:space="preserve">   启动 Web 前端本地服务器：在主目录执行 `npm run dev`。打开浏览器访问 `http://localhost:5173` 即可完美体验学生实训舱与教师教辅面板的全部功能。</w:t>
        <w:br/>
        <w:t>（5）客户端打包（选装开发说明）：</w:t>
        <w:br/>
        <w:t xml:space="preserve">   打包 Android App：执行 `npx cap sync android`，然后使用 Android Studio 进行构建打包；</w:t>
        <w:br/>
        <w:t xml:space="preserve">   打包 Tauri 跨平台桌面客户端：执行命令 `npm run build-tauri`，即可自动输出打包好的轻量化 Windows 安装包（.msi）或 macOS 运行包（.app）。</w:t>
      </w:r>
    </w:p>
    <w:p w14:paraId="699B0C6C">
      <w:pPr>
        <w:pStyle w:val="2"/>
      </w:pPr>
      <w:bookmarkStart w:id="5" w:name="_Toc100040665"/>
      <w:r>
        <w:rPr>
          <w:rFonts w:hint="eastAsia"/>
        </w:rPr>
        <w:t>项目总结</w:t>
      </w:r>
      <w:bookmarkEnd w:id="5"/>
    </w:p>
    <w:p w14:paraId="47E10FEC">
      <w:pPr>
        <w:rPr>
          <w:lang w:val="zh-CN"/>
        </w:rPr>
      </w:pPr>
      <w:r>
        <w:t>6.1 团队开发感悟与成果总结</w:t>
      </w:r>
    </w:p>
    <w:p>
      <w:r>
        <w:t>在开发“智教编程 (EduCode AI)”项目期间，参赛团队成员精诚合作，实现了人机协同开发效率的质的飞跃。前端负责人不仅攻克了 Monaco 深度集成的诸多 API 障碍，更是巧妙整合了 React 19 的新特性；算法与特效负责人运用 React Three Fiber 构建了极具冲击力的 3D holographic 伴学空间；后端负责人编写了高效稳定的 Socket.io 会话管理逻辑，并整合了 Edge-TTS 配音方案。团队不仅在 React、Three.js、Tauri 等前沿框架的使用深度上获得了极高提升，更是深刻体会到了具身智能融入教育对于改善学习者兴趣、消除编程挫败感的巨大科研价值。</w:t>
      </w:r>
    </w:p>
    <w:p>
      <w:r>
        <w:t>6.2 克服的重大技术难关</w:t>
      </w:r>
    </w:p>
    <w:p>
      <w:r>
        <w:t>在开发周期中，团队合力攻克了两个极其棘手的技术痛点：</w:t>
      </w:r>
    </w:p>
    <w:p>
      <w:r>
        <w:t>（1）3D 模型在 WebView/多端环境下的高昂性能负载与延迟：</w:t>
        <w:br/>
        <w:t xml:space="preserve">   由于最初的 3D GLB 模型携带了过于复杂的材质贴图，在 Android 手机 WebView 载入时会导致高达 200ms 的明显掉帧，且包体积较大。团队对其进行了 geometry 顶点自动居中重新拓扑，并清空了大纹理材质，强制通过 vertexColors 在 Three.js 引擎中以原生顶点色模式绘制。这一优化成功将 3D 模型渲染部分的开销降低了 85%，在低配手机端也能做到稳稳的 60 FPS 满帧渲染！</w:t>
      </w:r>
    </w:p>
    <w:p>
      <w:r>
        <w:t>（2）Monaco Editor 在移动端键盘唤起导致的布局崩坏：</w:t>
        <w:br/>
        <w:t xml:space="preserve">   在移动端（Android 手机），键盘弹出往往会遮挡编辑区，导致输入状态极差。团队为此开发了高度定制的 `MobileSymbolBar`（移动端符号快捷工具栏），自动为学生提供 `{}`、`[]`、`()`、`;`、`#`、`=` 等常用编程符号，并且在 resize 发生时自动重新计算 Monaco 编辑器和悬浮宠物的可用容器高度，极大优化了小屏编码的实际人体工学体验。</w:t>
      </w:r>
    </w:p>
    <w:p>
      <w:r>
        <w:t>6.3 后续迭代升级与商业展望</w:t>
      </w:r>
    </w:p>
    <w:p>
      <w:r>
        <w:t>（1）引入 LSP（语言服务协议）：未来计划在实训工作台接入标准的 LSP 服务器，使平台能够在云端或 Tauri 本地提供包含代码自动补全、函数引用跳转、语义语法错误实时划红线等完美的桌面级 IDE 级手感；</w:t>
        <w:br/>
        <w:t>（2）商业教辅推广：本作品的智慧教辅舱设计非常契合目前 K-12 编程机构和大学专业教学的需求。团队计划后续提供 SaaS 化班级租赁服务，推动 3D 具身伴学融入各大智慧教学系统，将情感陪伴与智慧出题真正普及到千家万户。</w:t>
      </w:r>
    </w:p>
    <w:p w14:paraId="39549035">
      <w:pPr>
        <w:pStyle w:val="2"/>
        <w:numPr>
          <w:ilvl w:val="0"/>
          <w:numId w:val="0"/>
        </w:numPr>
      </w:pPr>
      <w:bookmarkStart w:id="6" w:name="_Toc100040666"/>
      <w:r>
        <w:rPr>
          <w:rFonts w:hint="eastAsia"/>
        </w:rPr>
        <w:t>参考文献</w:t>
      </w:r>
      <w:bookmarkEnd w:id="6"/>
    </w:p>
    <w:p w14:paraId="2188A776">
      <w:pPr>
        <w:rPr>
          <w:rFonts w:ascii="楷体" w:hAnsi="楷体" w:eastAsia="楷体"/>
        </w:rPr>
      </w:pPr>
      <w:r>
        <w:t>[1] 程杰. 大话数据结构 [M]. 清华大学出版社, 2020.</w:t>
      </w:r>
    </w:p>
    <w:p>
      <w:r>
        <w:t>[2] 尤雨溪等. React 及现代前端工程化设计 [M]. 电子工业出版社, 2024.</w:t>
      </w:r>
    </w:p>
    <w:p>
      <w:r>
        <w:t>[3] 微软. Monaco Editor 官方技术文档及 API 规范 [OL]. https://github.com/microsoft/monaco-editor, 2025.</w:t>
      </w:r>
    </w:p>
    <w:p>
      <w:r>
        <w:t>[4] Google. Gemini 2.5 大模型生成式 AI 软件开发官方指南与 SDK 参考 [OL]. https://ai.google.dev/, 2026.</w:t>
      </w:r>
    </w:p>
    <w:p>
      <w:r>
        <w:t>[5] 约翰·勒菲. 微软 Edge-TTS 与生成式语音合成系统设计原理及实践 [M]. 机械工业出版社, 2024.</w:t>
      </w:r>
    </w:p>
    <w:p w14:paraId="355C4746">
      <w:pPr>
        <w:widowControl/>
        <w:jc w:val="left"/>
      </w:pPr>
    </w:p>
    <w:sectPr>
      <w:footerReference r:id="rId3" w:type="default"/>
      <w:pgSz w:w="11906" w:h="16838"/>
      <w:pgMar w:top="851" w:right="1797" w:bottom="851" w:left="179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华文中宋">
    <w:panose1 w:val="02010600040101010101"/>
    <w:charset w:val="86"/>
    <w:family w:val="auto"/>
    <w:pitch w:val="default"/>
    <w:sig w:usb0="00000287" w:usb1="080F0000" w:usb2="00000000" w:usb3="00000000" w:csb0="0004009F" w:csb1="DFD7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华文楷体">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2F7443">
    <w:pPr>
      <w:pStyle w:val="6"/>
      <w:jc w:val="right"/>
    </w:pPr>
  </w:p>
  <w:p w14:paraId="0BEE5740">
    <w:pPr>
      <w:pStyle w:val="6"/>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846BB3B"/>
    <w:multiLevelType w:val="multilevel"/>
    <w:tmpl w:val="B846BB3B"/>
    <w:lvl w:ilvl="0" w:tentative="0">
      <w:start w:val="1"/>
      <w:numFmt w:val="decimalFullWidth"/>
      <w:lvlText w:val="%1、"/>
      <w:lvlJc w:val="left"/>
      <w:pPr>
        <w:ind w:left="420" w:hanging="420"/>
      </w:pPr>
      <w:rPr>
        <w:rFonts w:hint="eastAsia"/>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1">
    <w:nsid w:val="296B3876"/>
    <w:multiLevelType w:val="singleLevel"/>
    <w:tmpl w:val="296B3876"/>
    <w:lvl w:ilvl="0" w:tentative="0">
      <w:start w:val="1"/>
      <w:numFmt w:val="bullet"/>
      <w:lvlText w:val=""/>
      <w:lvlJc w:val="left"/>
      <w:pPr>
        <w:ind w:left="420" w:hanging="420"/>
      </w:pPr>
      <w:rPr>
        <w:rFonts w:hint="default" w:ascii="Wingdings" w:hAnsi="Wingdings"/>
      </w:rPr>
    </w:lvl>
  </w:abstractNum>
  <w:abstractNum w:abstractNumId="2">
    <w:nsid w:val="3209352C"/>
    <w:multiLevelType w:val="multilevel"/>
    <w:tmpl w:val="3209352C"/>
    <w:lvl w:ilvl="0" w:tentative="0">
      <w:start w:val="1"/>
      <w:numFmt w:val="japaneseCounting"/>
      <w:pStyle w:val="2"/>
      <w:lvlText w:val="第%1章"/>
      <w:lvlJc w:val="left"/>
      <w:pPr>
        <w:ind w:left="1545" w:hanging="1545"/>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9"/>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c2ZGZiNzZiNDVlOGViOWVmM2JhOTY0NGJkNjUyYzgifQ=="/>
  </w:docVars>
  <w:rsids>
    <w:rsidRoot w:val="00421946"/>
    <w:rsid w:val="0005273A"/>
    <w:rsid w:val="00065683"/>
    <w:rsid w:val="000C5774"/>
    <w:rsid w:val="000E615E"/>
    <w:rsid w:val="00176E4C"/>
    <w:rsid w:val="001A7F71"/>
    <w:rsid w:val="001C3EC2"/>
    <w:rsid w:val="00241DC9"/>
    <w:rsid w:val="00267EBD"/>
    <w:rsid w:val="002751B5"/>
    <w:rsid w:val="00361522"/>
    <w:rsid w:val="003A7A1C"/>
    <w:rsid w:val="003B6863"/>
    <w:rsid w:val="003B76E3"/>
    <w:rsid w:val="003C2FDA"/>
    <w:rsid w:val="00421946"/>
    <w:rsid w:val="00466C79"/>
    <w:rsid w:val="0047415E"/>
    <w:rsid w:val="004A3FCE"/>
    <w:rsid w:val="004D3AE1"/>
    <w:rsid w:val="005257F7"/>
    <w:rsid w:val="005741CB"/>
    <w:rsid w:val="005A650C"/>
    <w:rsid w:val="005B7767"/>
    <w:rsid w:val="005F7E8D"/>
    <w:rsid w:val="00611FAF"/>
    <w:rsid w:val="00612DB8"/>
    <w:rsid w:val="006757F6"/>
    <w:rsid w:val="00680BC9"/>
    <w:rsid w:val="00685F3F"/>
    <w:rsid w:val="006C7537"/>
    <w:rsid w:val="00712C0D"/>
    <w:rsid w:val="00732054"/>
    <w:rsid w:val="007329A3"/>
    <w:rsid w:val="0076788F"/>
    <w:rsid w:val="007C682F"/>
    <w:rsid w:val="007E1354"/>
    <w:rsid w:val="0082193F"/>
    <w:rsid w:val="00827C5F"/>
    <w:rsid w:val="00871C42"/>
    <w:rsid w:val="00881833"/>
    <w:rsid w:val="008B637D"/>
    <w:rsid w:val="008E118B"/>
    <w:rsid w:val="00951643"/>
    <w:rsid w:val="00982A49"/>
    <w:rsid w:val="009F2C40"/>
    <w:rsid w:val="00A67868"/>
    <w:rsid w:val="00A74BB7"/>
    <w:rsid w:val="00B060EC"/>
    <w:rsid w:val="00B11629"/>
    <w:rsid w:val="00B418EB"/>
    <w:rsid w:val="00BB7D81"/>
    <w:rsid w:val="00BD3AD8"/>
    <w:rsid w:val="00C11400"/>
    <w:rsid w:val="00C41761"/>
    <w:rsid w:val="00CC5D5B"/>
    <w:rsid w:val="00D2402E"/>
    <w:rsid w:val="00D27480"/>
    <w:rsid w:val="00D9328C"/>
    <w:rsid w:val="00DA4C9E"/>
    <w:rsid w:val="00DA5800"/>
    <w:rsid w:val="00DD372E"/>
    <w:rsid w:val="00DD5F34"/>
    <w:rsid w:val="00E77905"/>
    <w:rsid w:val="00EA3AEF"/>
    <w:rsid w:val="00EA490A"/>
    <w:rsid w:val="00EC4006"/>
    <w:rsid w:val="00ED0818"/>
    <w:rsid w:val="00ED1A1A"/>
    <w:rsid w:val="00F0728D"/>
    <w:rsid w:val="00F2324D"/>
    <w:rsid w:val="00F446D5"/>
    <w:rsid w:val="00FF404E"/>
    <w:rsid w:val="0F8E5109"/>
    <w:rsid w:val="20103D0C"/>
    <w:rsid w:val="4DE47767"/>
    <w:rsid w:val="4E256445"/>
    <w:rsid w:val="54C05405"/>
    <w:rsid w:val="5F19453C"/>
    <w:rsid w:val="60B30BEB"/>
    <w:rsid w:val="65420682"/>
    <w:rsid w:val="6BC601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nhideWhenUsed="0" w:uiPriority="99" w:semiHidden="0" w:name="Table Subtle 1"/>
    <w:lsdException w:uiPriority="99" w:name="Table Subtle 2"/>
    <w:lsdException w:uiPriority="99" w:name="Table Web 1"/>
    <w:lsdException w:unhideWhenUsed="0" w:uiPriority="99" w:semiHidden="0" w:name="Table Web 2"/>
    <w:lsdException w:unhideWhenUsed="0" w:uiPriority="99" w:semiHidden="0"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9"/>
    <w:autoRedefine/>
    <w:qFormat/>
    <w:uiPriority w:val="9"/>
    <w:pPr>
      <w:keepNext/>
      <w:keepLines/>
      <w:numPr>
        <w:ilvl w:val="0"/>
        <w:numId w:val="1"/>
      </w:numPr>
      <w:spacing w:before="340" w:after="330" w:line="578" w:lineRule="auto"/>
      <w:outlineLvl w:val="0"/>
    </w:pPr>
    <w:rPr>
      <w:rFonts w:eastAsia="黑体"/>
      <w:bCs/>
      <w:kern w:val="44"/>
      <w:sz w:val="44"/>
      <w:szCs w:val="44"/>
      <w:lang w:val="zh-CN"/>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21"/>
    <w:semiHidden/>
    <w:unhideWhenUsed/>
    <w:qFormat/>
    <w:uiPriority w:val="99"/>
    <w:pPr>
      <w:jc w:val="left"/>
    </w:pPr>
  </w:style>
  <w:style w:type="paragraph" w:styleId="4">
    <w:name w:val="Body Text"/>
    <w:basedOn w:val="1"/>
    <w:link w:val="15"/>
    <w:unhideWhenUsed/>
    <w:qFormat/>
    <w:uiPriority w:val="99"/>
    <w:pPr>
      <w:spacing w:after="120"/>
    </w:pPr>
  </w:style>
  <w:style w:type="paragraph" w:styleId="5">
    <w:name w:val="Balloon Text"/>
    <w:basedOn w:val="1"/>
    <w:link w:val="20"/>
    <w:semiHidden/>
    <w:unhideWhenUsed/>
    <w:qFormat/>
    <w:uiPriority w:val="99"/>
    <w:rPr>
      <w:sz w:val="18"/>
      <w:szCs w:val="18"/>
    </w:rPr>
  </w:style>
  <w:style w:type="paragraph" w:styleId="6">
    <w:name w:val="footer"/>
    <w:basedOn w:val="1"/>
    <w:link w:val="18"/>
    <w:unhideWhenUsed/>
    <w:qFormat/>
    <w:uiPriority w:val="99"/>
    <w:pPr>
      <w:tabs>
        <w:tab w:val="center" w:pos="4153"/>
        <w:tab w:val="right" w:pos="8306"/>
      </w:tabs>
      <w:snapToGrid w:val="0"/>
      <w:jc w:val="left"/>
    </w:pPr>
    <w:rPr>
      <w:sz w:val="18"/>
      <w:szCs w:val="18"/>
    </w:rPr>
  </w:style>
  <w:style w:type="paragraph" w:styleId="7">
    <w:name w:val="header"/>
    <w:basedOn w:val="1"/>
    <w:link w:val="17"/>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toc 1"/>
    <w:basedOn w:val="1"/>
    <w:next w:val="1"/>
    <w:autoRedefine/>
    <w:unhideWhenUsed/>
    <w:qFormat/>
    <w:uiPriority w:val="39"/>
    <w:pPr>
      <w:tabs>
        <w:tab w:val="left" w:pos="1050"/>
        <w:tab w:val="right" w:leader="dot" w:pos="8296"/>
      </w:tabs>
    </w:pPr>
    <w:rPr>
      <w:b/>
      <w:sz w:val="28"/>
      <w:szCs w:val="28"/>
    </w:rPr>
  </w:style>
  <w:style w:type="paragraph" w:styleId="9">
    <w:name w:val="annotation subject"/>
    <w:basedOn w:val="3"/>
    <w:next w:val="3"/>
    <w:link w:val="22"/>
    <w:semiHidden/>
    <w:unhideWhenUsed/>
    <w:qFormat/>
    <w:uiPriority w:val="99"/>
    <w:rPr>
      <w:b/>
      <w:bCs/>
    </w:rPr>
  </w:style>
  <w:style w:type="table" w:styleId="11">
    <w:name w:val="Table Grid"/>
    <w:basedOn w:val="1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Hyperlink"/>
    <w:basedOn w:val="12"/>
    <w:unhideWhenUsed/>
    <w:qFormat/>
    <w:uiPriority w:val="99"/>
    <w:rPr>
      <w:color w:val="0000FF"/>
      <w:u w:val="single"/>
    </w:rPr>
  </w:style>
  <w:style w:type="character" w:styleId="14">
    <w:name w:val="annotation reference"/>
    <w:basedOn w:val="12"/>
    <w:semiHidden/>
    <w:unhideWhenUsed/>
    <w:qFormat/>
    <w:uiPriority w:val="99"/>
    <w:rPr>
      <w:sz w:val="21"/>
      <w:szCs w:val="21"/>
    </w:rPr>
  </w:style>
  <w:style w:type="character" w:customStyle="1" w:styleId="15">
    <w:name w:val="正文文本 字符"/>
    <w:basedOn w:val="12"/>
    <w:link w:val="4"/>
    <w:qFormat/>
    <w:uiPriority w:val="99"/>
  </w:style>
  <w:style w:type="paragraph" w:styleId="16">
    <w:name w:val="List Paragraph"/>
    <w:basedOn w:val="1"/>
    <w:qFormat/>
    <w:uiPriority w:val="34"/>
    <w:pPr>
      <w:ind w:firstLine="420" w:firstLineChars="200"/>
    </w:pPr>
  </w:style>
  <w:style w:type="character" w:customStyle="1" w:styleId="17">
    <w:name w:val="页眉 字符"/>
    <w:basedOn w:val="12"/>
    <w:link w:val="7"/>
    <w:qFormat/>
    <w:uiPriority w:val="99"/>
    <w:rPr>
      <w:sz w:val="18"/>
      <w:szCs w:val="18"/>
    </w:rPr>
  </w:style>
  <w:style w:type="character" w:customStyle="1" w:styleId="18">
    <w:name w:val="页脚 字符"/>
    <w:basedOn w:val="12"/>
    <w:link w:val="6"/>
    <w:qFormat/>
    <w:uiPriority w:val="99"/>
    <w:rPr>
      <w:sz w:val="18"/>
      <w:szCs w:val="18"/>
    </w:rPr>
  </w:style>
  <w:style w:type="character" w:customStyle="1" w:styleId="19">
    <w:name w:val="标题 1 字符"/>
    <w:basedOn w:val="12"/>
    <w:link w:val="2"/>
    <w:qFormat/>
    <w:uiPriority w:val="9"/>
    <w:rPr>
      <w:rFonts w:eastAsia="黑体"/>
      <w:bCs/>
      <w:kern w:val="44"/>
      <w:sz w:val="44"/>
      <w:szCs w:val="44"/>
      <w:lang w:val="zh-CN"/>
    </w:rPr>
  </w:style>
  <w:style w:type="character" w:customStyle="1" w:styleId="20">
    <w:name w:val="批注框文本 字符"/>
    <w:basedOn w:val="12"/>
    <w:link w:val="5"/>
    <w:semiHidden/>
    <w:qFormat/>
    <w:uiPriority w:val="99"/>
    <w:rPr>
      <w:sz w:val="18"/>
      <w:szCs w:val="18"/>
    </w:rPr>
  </w:style>
  <w:style w:type="character" w:customStyle="1" w:styleId="21">
    <w:name w:val="批注文字 字符"/>
    <w:basedOn w:val="12"/>
    <w:link w:val="3"/>
    <w:semiHidden/>
    <w:qFormat/>
    <w:uiPriority w:val="99"/>
  </w:style>
  <w:style w:type="character" w:customStyle="1" w:styleId="22">
    <w:name w:val="批注主题 字符"/>
    <w:basedOn w:val="21"/>
    <w:link w:val="9"/>
    <w:semiHidden/>
    <w:qFormat/>
    <w:uiPriority w:val="99"/>
    <w:rPr>
      <w:b/>
      <w:bCs/>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4A7F742-95DD-47BE-B094-E430B4C49E79}">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4</Pages>
  <Words>769</Words>
  <Characters>779</Characters>
  <Lines>9</Lines>
  <Paragraphs>2</Paragraphs>
  <TotalTime>3</TotalTime>
  <ScaleCrop>false</ScaleCrop>
  <LinksUpToDate>false</LinksUpToDate>
  <CharactersWithSpaces>891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2022-04-05T00:48:00Z</dcterms:created>
  <dc:creator>dengxifeng@pku.edu.cn</dc:creator>
  <cp:lastModifiedBy>北语李老师</cp:lastModifiedBy>
  <cp:lastPrinted>2020-04-27T09:16:00Z</cp:lastPrinted>
  <dcterms:modified xsi:type="dcterms:W3CDTF">2026-04-11T13:10:50Z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64829EB66BFB44A6942EF939E4158624_13</vt:lpwstr>
  </property>
  <property fmtid="{D5CDD505-2E9C-101B-9397-08002B2CF9AE}" pid="4" name="KSOTemplateDocerSaveRecord">
    <vt:lpwstr>eyJoZGlkIjoiMzEwNTM5NzYwMDRjMzkwZTVkZjY2ODkwMGIxNGU0OTUiLCJ1c2VySWQiOiIyOTU4OTU1NzAifQ==</vt:lpwstr>
  </property>
</Properties>
</file>