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关于做好2023年全面推进乡村振兴重点工作的意见</w:t>
      </w:r>
    </w:p>
    <w:p/>
    <w:p>
      <w:r>
        <w:t>## 文档 ：关于做好2023年全面推进乡村振兴重点工作的意见.md</w:t>
        <w:br/>
        <w:br/>
        <w:t>### 基本信息</w:t>
        <w:br/>
        <w:t>- **文档类型**：政策类</w:t>
        <w:br/>
        <w:t>- **原文链接**：https://www.gov.cn/zhengce/2023-02/13/content_5741370.htm</w:t>
        <w:br/>
        <w:t>- **发布机构**：中共中央</w:t>
        <w:br/>
        <w:t>- **发布日期**：2023年2月14日</w:t>
        <w:br/>
        <w:t>- **文件名称**：关于做好2023年全面推进乡村振兴重点工作的意见</w:t>
        <w:br/>
        <w:t>- **文件编号**：无</w:t>
        <w:br/>
        <w:br/>
        <w:t>### 全文概要</w:t>
        <w:br/>
        <w:t>该文件是中共中央、国务院发布的2023年中央一号文件，围绕全面推进乡村振兴重点工作进行部署。文件涵盖粮食安全、农业基础设施建设、农业科技装备、脱贫攻坚成果巩固、乡村产业发展、农民增收致富、宜居宜业和美乡村建设、乡村治理、政策保障等九大方面共33项具体措施。文件明确提出支持北斗智能监测终端及辅助驾驶系统集成应用、推动智慧农业发展、加强农村应急管理能力建设等与华测业务相关的内容，为精准农业、智能农机、农村监测等领域发展提供政策支持。</w:t>
        <w:br/>
        <w:br/>
        <w:t>&gt; **总分**：55.4/100</w:t>
        <w:br/>
        <w:br/>
        <w:t>### 相关段落</w:t>
        <w:br/>
        <w:br/>
        <w:t>&gt; （十二）加快先进农机研发推广。加紧研发大型智能农机装备、丘陵山区适用小型机械和园艺机械。支持北斗智能监测终端及辅助驾驶系统集成应用。完善农机购置与应用补贴政策，探索与作业量挂钩的补贴办法，地方要履行法定支出责任。</w:t>
        <w:br/>
        <w:t>&gt; - 评分：85/100 | 语义关联：精准农业、导航应用 | 关键词：北斗导航、农机自动驾驶、智能农机装备、辅助驾驶系统</w:t>
        <w:br/>
        <w:br/>
        <w:t>&gt; （二十六）持续加强乡村基础设施建设。加强农村公路养护和安全管理，推动与沿线配套设施、产业园区、旅游景区、乡村旅游重点村一体化建设。推进农村规模化供水工程建设和小型供水工程标准化改造，开展水质提升专项行动。推进农村电网巩固提升，发展农村可再生能源。支持农村危房改造和抗震改造，基本完成农房安全隐患排查整治，建立全过程监管制度。开展现代宜居农房建设示范。深入实施数字乡村发展行动，推动数字化应用场景研发推广。加快农业农村大数据应用，推进智慧农业发展。落实村庄公共基础设施管护责任。加强农村应急管理基础能力建设，深入开展乡村交通、消防、经营性自建房等重点领域风险隐患治理攻坚。</w:t>
        <w:br/>
        <w:t>&gt; - 评分：60/100 | 语义关联：三维智能、形变监测 | 关键词：数字孪生、安全监测、智慧农业</w:t>
        <w:br/>
        <w:br/>
        <w:t>&gt; （十）推动农业关键核心技术攻关。坚持产业需求导向，构建梯次分明、分工协作、适度竞争的农业科技创新体系，加快前沿技术突破。支持农业领域国家实验室、全国重点实验室、制造业创新中心等平台建设，加强农业基础性长期性观测实验站（点）建设。完善农业科技领域基础研究稳定支持机制。</w:t>
        <w:br/>
        <w:t>&gt; - 评分：50/100 | 语义关联：精准农业 | 关键词：智能农机装备</w:t>
        <w:br/>
        <w:br/>
        <w:t>&gt; （十三）推进农业绿色发展。加快农业投入品减量增效技术推广应用，推进水肥一体化，建立健全秸秆、农膜、农药包装废弃物、畜禽粪污等农业废弃物收集利用处理体系。推进农业绿色发展先行区和观测试验基地建设。健全耕地休耕轮作制度。加强农用地土壤镉等重金属污染源头防治。强化受污染耕地安全利用和风险管控。建立农业生态环境保护监测制度。出台生态保护补偿条例。严格执行休禁渔期制度，实施好长江十年禁渔，巩固退捕渔民安置保障成果。持续开展母亲河复苏行动，科学实施农村河湖综合整治。加强黄土高原淤地坝建设改造。加大草原保护修复力度。巩固退耕还林还草成果，落实相关补助政策。严厉打击非法引入外来物种行为，实施重大危害入侵物种防控攻坚行动，加强"异宠"交易与放生规范管理。</w:t>
        <w:br/>
        <w:t>&gt; - 评分：50/100 | 语义关联：形变监测 | 关键词：监测预警、安全监测</w:t>
        <w:br/>
        <w:br/>
        <w:t>&gt; （九）强化农业防灾减灾能力建设。研究开展新一轮农业气候资源普查和农业气候区划工作。优化完善农业气象观测设施站网布局，分区域、分灾种发布农业气象灾害信息。加强旱涝灾害防御体系建设和农业生产防灾救灾保障。健全基层动植物疫病虫害监测预警网络。抓好非洲猪瘟等重大动物疫病常态化防控和重点人兽共患病源头防控。提升重点区域森林草原火灾综合防控水平。</w:t>
        <w:br/>
        <w:t>&gt; - 评分：50/100 | 语义关联：形变监测 | 关键词：监测预警、安全监测</w:t>
        <w:br/>
        <w:br/>
        <w:t>&gt; （十九）培育乡村新产业新业态。继续支持创建农业产业强镇、现代农业产业园、优势特色产业集群。支持国家农村产业融合发展示范园建设。深入推进农业现代化示范区建设。实施文化产业赋能乡村振兴计划。实施乡村休闲旅游精品工程，推动乡村民宿提质升级。深入实施"数商兴农"和"互联网+"农产品出村进城工程，鼓励发展农产品电商直采、定制生产等模式，建设农副产品直播电商基地。提升净菜、中央厨房等产业标准化和规范化水平。培育发展预制菜产业。</w:t>
        <w:br/>
        <w:t>&gt; - 评分：50/100 | 语义关联：精准农业 | 关键词：农业智能化</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eastAsia="微软雅黑"/>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