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十四五数字经济发展规划</w:t>
      </w:r>
    </w:p>
    <w:p/>
    <w:p>
      <w:r>
        <w:t>## 文档 ：十四五数字经济发展规划.md</w:t>
        <w:br/>
        <w:br/>
        <w:t>### 基本信息</w:t>
        <w:br/>
        <w:t>- **文档类型**：政策类</w:t>
        <w:br/>
        <w:t>- **原文链接**：https://www.gov.cn/zhengce/content/2022-01/12/content_5667817.htm</w:t>
        <w:br/>
        <w:t>- **发布机构**：国务院</w:t>
        <w:br/>
        <w:t>- **发布日期**：2022年1月</w:t>
        <w:br/>
        <w:t>- **文件名称**："十四五"数字经济发展规划</w:t>
        <w:br/>
        <w:t>- **文件编号**：国发〔2021〕29号</w:t>
        <w:br/>
        <w:br/>
        <w:t>### 全文概要</w:t>
        <w:br/>
        <w:t>本规划由国务院发布，旨在推动我国数字经济健康发展。规划明确了到2025年数字经济核心产业增加值占GDP比重达到10%的发展目标，提出了优化升级数字基础设施、发挥数据要素作用、推进产业数字化转型、推动数字产业化、提升公共服务数字化水平、健全数字经济治理体系、强化数字经济安全体系、拓展国际合作等八大重点任务，为我国数字化转型和高质量发展提供顶层设计指引。</w:t>
        <w:br/>
        <w:br/>
        <w:t>&gt; **总分**：58.5/100</w:t>
        <w:br/>
        <w:br/>
        <w:t>### 相关段落</w:t>
        <w:br/>
        <w:t>&gt; （一）增强关键技术创新能力。瞄准传感器、量子信息、网络通信、集成电路、关键软件、大数据、人工智能、区块链、新材料等战略性前瞻性领域，发挥我国社会主义制度优势、新型举国体制优势、超大规模市场优势，提高数字技术基础研发能力。</w:t>
        <w:br/>
        <w:t>&gt; - 评分：58/100 | 语义关联：时空智能 | 关键词：人工智能</w:t>
        <w:br/>
        <w:br/>
        <w:t>&gt; （二）全面深化重点产业数字化转型。纵深推进工业数字化转型，加快推动研发设计、生产制造、经营管理、市场服务等全生命周期数字化转型，加快培育一批"专精特新"中小企业和制造业单项冠军企业。深入实施智能制造工程，大力推动装备数字化，开展智能制造试点示范专项行动。</w:t>
        <w:br/>
        <w:t>&gt; - 评分：58/100 | 语义关联：时空智能 | 关键词：人工智能</w:t>
        <w:br/>
        <w:br/>
        <w:t>&gt; 加快推动国土空间基础信息平台建设应用。推动产业互联网融通应用，培育供应链金融、服务型制造等融通发展模式，以数字技术促进产业融合发展。</w:t>
        <w:br/>
        <w:t>&gt; - 评分：55/100 | 语义关联：测绘 | 关键词：地理信息</w:t>
        <w:br/>
        <w:br/>
        <w:t>&gt; （一）优化北斗时空智能云平台。以北斗地基增强系统为基础，支持北斗星基增强系统的建设和通导遥一体化空天信息系统建设，强化"星地一体"的北斗高精度时空服务信号增强基础能力。突破基于人工智能的北斗电离层建模优化算法、"云端一体化"多传感器智能融合定位及用户定位算法智能改进、基于北斗用户大数据的场景智能识别等技术，优化面向多元应用场景的北斗时空智能云平台。</w:t>
        <w:br/>
        <w:t>&gt; - 评分：55/100 | 语义关联：卫星互联网 | 关键词：星地融合、通导融合、时空信息、人工智能</w:t>
        <w:br/>
        <w:br/>
        <w:t>&gt; （一）加快建设信息网络基础设施。建设高速泛在、天地一体、云网融合、智能敏捷、绿色低碳、安全可控的智能化综合性数字信息基础设施。有序推进骨干网扩容，协同推进千兆光纤网络和5G网络基础设施建设，推动5G商用部署和规模应用，前瞻布局第六代移动通信（6G）网络技术储备，加大6G技术研发支持力度。积极稳妥推进空间信息基础设施演进升级，加快布局卫星通信网络等，推动卫星互联网建设。</w:t>
        <w:br/>
        <w:t>&gt; - 评分：55/100 | 语义关联：卫星互联网 | 关键词：卫星通信、通导融合、卫星互联网、6G</w:t>
        <w:br/>
        <w:br/>
        <w:t>&gt; （三）推动数字城乡融合发展。统筹推动新型智慧城市和数字乡村建设，协同优化城乡公共服务。深化新型智慧城市建设，推动城市数据整合共享和业务协同，提升城市综合管理服务能力，完善城市信息模型平台和运行管理服务平台，因地制宜构建数字孪生城市。</w:t>
        <w:br/>
        <w:t>&gt; - 评分：55/100 | 语义关联：三维智能、测绘 | 关键词：数字孪生</w:t>
        <w:br/>
        <w:br/>
        <w:t>&gt; （二）提升核心产业竞争力。着力提升基础软硬件、核心电子元器件、关键基础材料和生产装备的供给水平，强化关键产品自给保障能力。深化新一代信息技术集成创新和融合应用，加快平台化、定制化、轻量化服务模式创新，打造新兴数字产业新优势。协同推进信息技术软硬件产品产业化、规模化应用，加快集成适配和迭代优化，推动软件产业做大做强，提升关键软硬件技术创新和供给能力。</w:t>
        <w:br/>
        <w:t>&gt; - 评分：52/100 | 语义关联：导航应用 | 关键词：组合导航</w:t>
        <w:br/>
        <w:br/>
        <w:t>&gt; 加快推进能源、交通运输、水利、物流、环保等领域基础设施数字化改造。推动新型城市基础设施建设，提升市政公用设施和建筑智能化水平。</w:t>
        <w:br/>
        <w:t>&gt; - 评分：52/100 | 语义关联：形变监测 | 关键词：监测预警、安全监测</w:t>
        <w:br/>
        <w:br/>
        <w:t>&gt; （三）培育转型支撑服务生态。建立市场化服务与公共服务双轮驱动，技术、资本、人才、数据等多要素支撑的数字化转型服务生态，解决企业"不会转"、"不能转"、"不敢转"的难题。</w:t>
        <w:br/>
        <w:t>&gt; - 评分：52/100 | 语义关联：导航应用 | 关键词：组合导航</w:t>
        <w:br/>
        <w:br/>
        <w:t>&gt; （二）强化协同治理和监管机制。规范数字经济发展，坚持发展和监管两手抓。探索建立与数字经济持续健康发展相适应的治理方式，制定更加灵活有效的政策措施，创新协同治理模式。</w:t>
        <w:br/>
        <w:t>&gt; - 评分：50/100 | 语义关联：时空智能 | 关键词：人工智能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