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政策分析结果</w:t>
      </w:r>
    </w:p>
    <w:p>
      <w:r>
        <w:rPr>
          <w:b/>
          <w:sz w:val="28"/>
        </w:rPr>
        <w:t>总分: 77.5/100</w:t>
      </w:r>
    </w:p>
    <w:p>
      <w:pPr>
        <w:pStyle w:val="Heading1"/>
      </w:pPr>
      <w:r>
        <w:t>文档 ：国务院关于数字经济发展情况的报告.md</w:t>
      </w:r>
    </w:p>
    <w:p>
      <w:pPr>
        <w:pStyle w:val="Heading2"/>
      </w:pPr>
      <w:r>
        <w:t>基本信息</w:t>
      </w:r>
    </w:p>
    <w:p>
      <w:r>
        <w:t>- **文档类型**：政策类</w:t>
      </w:r>
    </w:p>
    <w:p>
      <w:r>
        <w:t>- **原文链接**：https://www.gov.cn/xinwen/2022-11/28/content_5729249.htm</w:t>
      </w:r>
    </w:p>
    <w:p>
      <w:r>
        <w:t>- **发布机构**：国务院</w:t>
      </w:r>
    </w:p>
    <w:p>
      <w:r>
        <w:t>- **发布日期**：2022年10月28日</w:t>
      </w:r>
    </w:p>
    <w:p>
      <w:r>
        <w:t>- **文件名称**：国务院关于数字经济发展情况的报告</w:t>
      </w:r>
    </w:p>
    <w:p>
      <w:r>
        <w:t>- **文件编号**：无</w:t>
      </w:r>
    </w:p>
    <w:p>
      <w:pPr>
        <w:pStyle w:val="Heading2"/>
      </w:pPr>
      <w:r>
        <w:t>全文概要</w:t>
      </w:r>
    </w:p>
    <w:p>
      <w:r>
        <w:t>本文是国务院向全国人大常委会报告数字经济发展情况的文件。报告总结了我国数字经济十年发展成就，包括数字基础设施跨越式发展、数字产业创新能力提升、产业数字化转型加速、公共服务数字化推进、网络安全与治理水平提升、国际合作行稳致远等方面。文件明确提到推进北斗产业化重大工程、农业数字化转型、智慧农业发展、农机应用北斗终端、数字乡村建设等内容，与华测导航的精准农业、卫星互联网等业务领域高度相关。</w:t>
      </w:r>
    </w:p>
    <w:p>
      <w:pPr>
        <w:pStyle w:val="Heading2"/>
      </w:pPr>
      <w:r>
        <w:t>相关段落</w:t>
      </w:r>
    </w:p>
    <w:p>
      <w:r>
        <w:t>（三）产业数字化转型提档加速。深入推进企业"上云用数赋智"，加快推动工业互联网、数字商务、智慧农业发展，促进传统产业全方位、全链条转型升级。一是制造业数字化转型持续深化。信息化和工业化融合不断走深向实，企业数字技术应用水平显著提升。截至2022年6月底，我国工业企业关键工序数控化率、数字化研发设计工具普及率分别达55.7%、75.1%，比2012年分别提升31.1个和26.3个百分点。截至2022年7月底，"5G+工业互联网"建设项目超过3100个，形成一系列新场景、新模式、新业态。全国具备行业、区域影响力的工业互联网平台超过150个，重点平台工业设备连接数超过7900万台套，服务工业企业超过160万家，助力制造业降本增效。智能制造工程深入实施，通过智能化改造，110家智能制造示范工厂的生产效率平均提升32%，资源综合利用率平均提升22%，产品研发周期平均缩短28%，运营成本平均下降19%，产品不良率平均下降24%。二是服务业数字化水平显著提高。全国网络零售市场规模连续9年居于世界首位，从2012年的1.31万亿元增长到2021年的13.1万亿元，年均增速达29.15%。近年来，我国电子商务交易额保持快速增长，由2012年的8万亿元增长至2021年的42.3万亿元，年均增长20.3%。电子商务、移动支付规模全球领先，网约车、网上外卖、数字文化、智慧旅游等市场规模不断扩大。三是农业数字化转型稳步推进。2021年，农作物耕种收综合机械化率超过72%，农机应用北斗终端超过60万台套，产品溯源、智能灌溉、智能温室、精准施肥等智慧农业新模式得到广泛推广，大幅提高了农业生产效率。</w:t>
      </w:r>
    </w:p>
    <w:p>
      <w:r>
        <w:rPr>
          <w:i/>
        </w:rPr>
        <w:t>评分: 90/100 | 领域: 精准农业、导航应用 | 关键词：智慧农业、农机应用北斗终端、精准施肥 | 关键词: 智慧农业、农机应用北斗终端、精准施肥</w:t>
      </w:r>
    </w:p>
    <w:p>
      <w:r>
        <w:t>（五）网络安全保障和数字经济治理水平持续提升。在全国人大的指导推动下，加快健全法律法规体系，强化网络安全机制、手段、能力建设，完善数字经济治理体系，提升网络风险防范能力，推动数字经济健康发展。一是法律和政策制度体系逐步健全。相继颁布实施《网络安全法》《电子商务法》《数据安全法》《个人信息保护法》，修改《反垄断法》，制定新就业形态劳动者权益保障政策。中央全面深化改革委员会第二十六次会议审议通过了《关于构建数据基础制度 更好发挥数据要素作用的意见》，初步构建了数据基础制度体系的"四梁八柱"。二是网络安全防护能力持续增强。建立网络安全监测预警和信息通报工作机制，持续加强网络安全态势感知、监测预警和应急处置能力。完善关键信息基础设施安全保护、数据安全保护和网络安全审查等制度，健全国家网络安全标准体系，完善数据安全和个人信息保护认证体系，确保国家网络安全、数据和个人隐私安全。基本建成国家、省、企业三级联动的工业互联网安全技术监测服务体系。三是数字经济治理能力持续提升。建立数字经济部际联席会议等跨部门协调机制，强化部门间协同监管。提升税收征管、银行保险业监管、通关监管、国资监管、数字经济监测和知识产权保护、反垄断、反不正当竞争、网络交易监管等领域的信息化水平，推动"智慧监管"。有序推进金融科技创新监管工具试点、资本市场金融科技创新试点、网络市场监管与服务示范区等工作，探索新型监管机制。</w:t>
      </w:r>
    </w:p>
    <w:p>
      <w:r>
        <w:rPr>
          <w:i/>
        </w:rPr>
        <w:t>评分: 55/100 | 领域: 数字经济治理 | 关键词：数字经济治理、智慧监管 | 关键词: 数字经济治理、智慧监管</w:t>
      </w:r>
    </w:p>
    <w:p>
      <w:r>
        <w:t>（二）适度超前部署数字基础设施建设，筑牢数字经济发展根基。完善信息通信网络建设，深入实施新型基础设施建设专项，持续推动5G网络规模化部署和融合应用，积极培育垂直行业应用场景，建设面向重点区域和重点行业的人工智能基础设施，优化IPv6性能和服务能力。加快建设空间信息基础设施，系统推进北斗产业化重大工程，推进构建民商统筹、集约高效的卫星遥感系统，加强民用遥感卫星应用，建设高低协同的卫星通信系统，推动卫星互联网加快发展。统筹布局绿色智能的数据与算力基础设施，推进"东数西算"工程，建设完善全国一体化大数据中心体系，加快国家绿色数据中心建设。全面发展融合基础设施，加强工业互联网新型基础设施建设，推动车联网部署应用，加快交通、能源、民生、文化、环境等领域基础设施数字化改造。</w:t>
      </w:r>
    </w:p>
    <w:p>
      <w:r>
        <w:rPr>
          <w:i/>
        </w:rPr>
        <w:t>评分: 90/100 | 领域: 卫星互联网、导航应用 | 关键词：北斗产业化重大工程、卫星互联网、卫星通信系统 | 关键词: 北斗产业化重大工程、卫星互联网、卫星通信系统</w:t>
      </w:r>
    </w:p>
    <w:p>
      <w:r>
        <w:t>（四）大力推动数字产业创新发展，打造具有国际竞争力的产业体系。聚焦人工智能、先进计算等重点领域，培育一批掌握关键核心技术、具有国际竞争力的生态主导型企业。加强面向多元化应用场景的技术融合和产品创新，打好关键核心技术攻坚战，提升产业链关键环节竞争力，保障产业链供应链稳定。不断培育壮大云计算、大数据、区块链、工业软件等数字产业，探索建设中国特色的开源生态。推动数字产业集群化发展，高质量建设中国软件名城、名园，提升软件产业集聚度，打造世界级数字经济产业集群。充分激发市场活力，支持互联网企业不断加强技术创新，提升核心竞争力，鼓励平台企业依托市场、技术、数据等优势，赋能实体经济，支持平台企业不断提升国际化发展水平。</w:t>
      </w:r>
    </w:p>
    <w:p>
      <w:r>
        <w:rPr>
          <w:i/>
        </w:rPr>
        <w:t>评分: 55/100 | 领域: 数字产业创新 | 关键词：数字产业创新 | 关键词: 数字产业创新</w:t>
      </w:r>
    </w:p>
    <w:p>
      <w:r>
        <w:t>（五）持续提升数字公共服务水平，不断满足人民美好生活需要。推动政务信息化共建共用，持续提高"互联网+政务服务"效能，强化政务数据共享和业务协同，提升政务服务标准化、规范化、便利化水平。深化"互联网+社会服务"，推进教育教学、体育健身、医疗健康、文化服务等领域数字化，提高公共服务资源数字化供给和网络化服务水平。强化就业、社保、养老、托育、助残等重点民生领域社会服务供需对接，加快完善全国统一的社会保险公共服务平台，提升服务资源配置效率和共享水平。加大适老化智能终端供给，加快推动信息无障碍建设，运用数字技术为弱势群体生活、就业、学习等增加便利。统筹推进智慧城市和数字乡村融合发展，大力推进新型城市基础设施建设，加快智能设施和公共服务向乡村延伸覆盖，推进城乡要素双向自由流动，形成以城带乡、共建共享的数字城乡融合发展格局。</w:t>
      </w:r>
    </w:p>
    <w:p>
      <w:r>
        <w:rPr>
          <w:i/>
        </w:rPr>
        <w:t>评分: 75/100 | 领域: 数字乡村 | 关键词：智慧城市、数字乡村融合发展 | 关键词: 智慧城市、数字乡村融合发展</w:t>
      </w:r>
    </w:p>
    <w:p>
      <w:r>
        <w:t>（四）加快深化产业数字化转型，释放数字对经济发展的放大、叠加、倍增作用。加快装备数字化发展，组织专项工程，打造标杆企业，发挥数字协同平台等公共服务平台以及龙头骨干企业的赋能作用，带动中小企业数字化改造，提升"上云用数赋智"水平。推动新一代信息技术与制造业融合发展，实施制造业数字化转型发展行动、工业互联网创新发展战略、智能制造工程，深化"5G+工业互联网"融合发展，推动建设5G全连接工厂，加快培育"专精特新"企业和制造业单项冠军企业，建立工业互联网安全分类分级管理制度，完善公共服务体系，丰富解决方案供给，加快提升工业大数据价值。组织实施数字化绿色化协同转型发展行动计划，推动数字产业绿色低碳发展，加快数字技术赋能行业绿色化转型。推进"三农"综合信息服务，创新发展智慧农业，提升农业数字化水平。大力发展数字商务，持续推进"数商兴农"，创新发展数字内容，培育新兴文化业态，加快商贸、物流、金融等服务业数字化，促进一二三产业融合发展。培育转型支撑服务生态，布局数字化转型促进中心，降低数字化转型门槛。</w:t>
      </w:r>
    </w:p>
    <w:p>
      <w:r>
        <w:rPr>
          <w:i/>
        </w:rPr>
        <w:t>评分: 90/100 | 领域: 精准农业、数字乡村 | 关键词：智慧农业、农业数字化、数字商务、数商兴农 | 关键词: 智慧农业、农业数字化、数字商务、数商兴农</w:t>
      </w:r>
    </w:p>
    <w:p>
      <w:r>
        <w:t>（三）产业数字化转型提档加速。深入推进企业"上云用数赋智"，加快推动工业互联网、数字商务、智慧农业发展，促进传统产业全方位、全链条转型升级。一是制造业数字化转型持续深化。信息化和工业化融合不断走深向实，企业数字技术应用水平显著提升。截至2022年6月底，我国工业企业关键工序数控化率、数字化研发设计工具普及率分别达55.7%、75.1%，比2012年分别提升31.1个和26.3个百分点。截至2022年7月底，"5G+工业互联网"建设项目超过3100个，形成一系列新场景、新模式、新业态。全国具备行业、区域影响力的工业互联网平台超过150个，重点平台工业设备连接数超过7900万台套，服务工业企业超过160万家，助力制造业降本增效。智能制造工程深入实施，通过智能化改造，110家智能制造示范工厂的生产效率平均提升32%，资源综合利用率平均提升22%，产品研发周期平均缩短28%，运营成本平均下降19%，产品不良率平均下降24%。二是服务业数字化水平显著提高。全国网络零售市场规模连续9年居于世界首位，从2012年的1.31万亿元增长到2021年的13.1万亿元，年均增速达29.15%。近年来，我国电子商务交易额保持快速增长，由2012年的8万亿元增长至2021年的42.3万亿元，年均增长20.3%。电子商务、移动支付规模全球领先，网约车、网上外卖、数字文化、智慧旅游等市场规模不断扩大。三是农业数字化转型稳步推进。2021年，农作物耕种收综合机械化率超过72%，农机应用北斗终端超过60万台套，产品溯源、智能灌溉、智能温室、精准施肥等智慧农业新模式得到广泛推广，大幅提高了农业生产效率。</w:t>
      </w:r>
    </w:p>
    <w:p>
      <w:r>
        <w:rPr>
          <w:i/>
        </w:rPr>
        <w:t>评分: 90/100 | 领域: 精准农业、导航应用 | 关键词：智慧农业、农机应用北斗终端、精准施肥 | 关键词: 智慧农业、农机应用北斗终端、精准施肥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