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上海市人民政府办公厅关于印发《上海市支持企业加强基础研究_增强高质量发展新动能的若干措施》的通知</w:t>
      </w:r>
    </w:p>
    <w:p/>
    <w:p>
      <w:r>
        <w:t>## 文档 ：上海市人民政府办公厅关于印发《上海市支持企业加强基础研究_增强高质量发展新动能的若干措施》的通知.md</w:t>
        <w:br/>
        <w:br/>
        <w:t>### 基本信息</w:t>
        <w:br/>
        <w:t>- **文档类型**：政策类</w:t>
        <w:br/>
        <w:t>- **原文链接**：http://stcsm.sh.gov.cn/zwgk/kjzc/zwj/qtzcwj/20250807/50c4d77323df422781d39bb66b64171d.html</w:t>
        <w:br/>
        <w:t>- **发布机构**：上海市科学技术委员会</w:t>
        <w:br/>
        <w:t>- **发布日期**：2025-07-23</w:t>
        <w:br/>
        <w:t>- **文件名称**：上海市支持企业加强基础研究增强高质量发展新动能的若干措施</w:t>
        <w:br/>
        <w:t>- **文件编号**：沪府办规〔2025〕5号</w:t>
        <w:br/>
        <w:br/>
        <w:t>### 全文概要</w:t>
        <w:br/>
        <w:t>上海市发布企业基础研究支持政策，旨在健全基础研究多元投入机制、强化企业科技创新主体地位。措施涵盖产学研深度合作、基础研究投入补助（100万-1000万元）、税收优惠、科学仪器共享服务（50%补助）、企业考核评价体系优化等多个维度，重点支持集成电路、生物医药、人工智能、北斗导航、数字孪生等前沿技术领域企业开展基础研究，推动企业原始创新能力提升和高质量发展。</w:t>
        <w:br/>
        <w:br/>
        <w:t>&gt; **总分**：71.7/100</w:t>
        <w:br/>
        <w:br/>
        <w:t>### 相关段落</w:t>
        <w:br/>
        <w:t>&gt; 完善"探索者计划"组织实施机制，充分发挥政府引导作用，支持企业面向经济社会发展急需领域和重大需求，聚焦底层关键科学问题，布局基础研究项目。吸纳更多集成电路、生物医药、人工智能等产业领域企业加入"探索者计划"，对重点领域企业凝练提出的紧迫急需选题动议，予以快速响应支持。</w:t>
        <w:br/>
        <w:t>&gt; - 评分：82/100 | 语义关联：导航应用,时空智能 | 关键词：人工智能,北斗导航</w:t>
        <w:br/>
        <w:br/>
        <w:t>&gt; 支持企业与政府深入实施"探索者计划"。完善"探索者计划"组织实施机制，充分发挥政府引导作用，支持企业面向经济社会发展急需领域和重大需求，聚焦底层关键科学问题，布局基础研究项目。吸纳更多集成电路、生物医药、人工智能等产业领域企业加入"探索者计划"，对重点领域企业凝练提出的紧迫急需选题动议，予以快速响应支持。</w:t>
        <w:br/>
        <w:t>&gt; - 评分：82/100 | 语义关联：导航应用,时空智能 | 关键词：人工智能</w:t>
        <w:br/>
        <w:br/>
        <w:t>&gt; 支持企业持续加大基础研究投入力度。支持企业加大基础研究投入力度，加强技术储备。基础研究投入达到或超过1亿元/年的企业，给予一次性财政补助1000万元；5000万元（含）至1亿元（不含）/年的企业，给予一次性财政补助500万元；1000万元（含）至5000万元（不含）/年的企业，给予一次性财政补助200万元。</w:t>
        <w:br/>
        <w:t>&gt; - 评分：69/100 | 语义关联：科技创新 | 关键词：基础研究</w:t>
        <w:br/>
        <w:br/>
        <w:t>&gt; 支持企业设立基础研究公益基金。支持企业和社会力量设立基础研究公益基金会，引导带动全社会捐赠支持基础研究事业。对基础研究公益基金会支持的基础研究项目，按照基金会投入的50%给予共同支持。鼓励高校基金会拓展资助方向，进一步加强对基础研究的资助。</w:t>
        <w:br/>
        <w:t>&gt; - 评分：69/100 | 语义关联：科技创新 | 关键词：基础研究</w:t>
        <w:br/>
        <w:br/>
        <w:t>&gt; 支持企业使用科学仪器设施共享服务。支持企业利用大型科学仪器设施、国家重大科技基础设施等开展高水平基础研究，对使用科学仪器设施和服务产生的费用，按照企业实际支付额的50%给予补助，每家企业每年最高补助100万元。</w:t>
        <w:br/>
        <w:t>&gt; - 评分：69/100 | 语义关联：科技创新 | 关键词：科学仪器设施</w:t>
        <w:br/>
        <w:br/>
        <w:t>&gt; 支持企业投入基础研究税收优惠。按照国家相关规定，企业支持非营利性科研机构、高校和政府性自然科学基金用于基础研究的支出，在计算应纳税所得额时，按照实际发生额在税前扣除，并可按照100%在税前加计扣除；对非营利性科研机构、高校接收企业、个人和其他组织机构给予的基础研究资金，免征企业所得税。</w:t>
        <w:br/>
        <w:t>&gt; - 评分：69/100 | 语义关联：科技创新 | 关键词：基础研究</w:t>
        <w:br/>
        <w:br/>
        <w:t>&gt; 支持企业完善考核评价体系。对承担上海市重点实验室等建设任务的企业，进一步加强基础研究引导和考核，将基础研究投入纳入筹建标准和评估体系，依托建设主体年度基础研究投入占总研发支出的比例不低于10%。引导国有企业聚焦主责主业，主动布局基础研究。在年报统计表中单列基础研究支出类目，对经费支出经审核符合条件的基础研究投入，可根据规定视同利润加回。</w:t>
        <w:br/>
        <w:t>&gt; - 评分：69/100 | 语义关联：科技创新 | 关键词：基础研究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