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168A6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u w:val="single"/>
        </w:rPr>
        <w:t>深圳钧朗铭供应链科技有限公司</w:t>
      </w:r>
      <w:r>
        <w:rPr>
          <w:rFonts w:hint="eastAsia" w:asciiTheme="majorEastAsia" w:hAnsiTheme="majorEastAsia" w:eastAsiaTheme="majorEastAsia" w:cstheme="majorEastAsia"/>
          <w:b/>
          <w:bCs/>
          <w:sz w:val="36"/>
          <w:szCs w:val="36"/>
        </w:rPr>
        <w:t>章程</w:t>
      </w:r>
    </w:p>
    <w:p w14:paraId="7EAEF835">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p>
    <w:p w14:paraId="7D6BDE2B">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p>
    <w:p w14:paraId="3589199D">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r>
        <w:rPr>
          <w:rFonts w:hint="eastAsia" w:ascii="SimSun" w:hAnsi="SimSun" w:cs="SimSun"/>
          <w:sz w:val="32"/>
          <w:szCs w:val="32"/>
        </w:rPr>
        <w:t>第一章</w:t>
      </w:r>
      <w:r>
        <w:rPr>
          <w:rFonts w:ascii="SimSun" w:hAnsi="SimSun" w:cs="SimSun"/>
          <w:sz w:val="32"/>
          <w:szCs w:val="32"/>
        </w:rPr>
        <w:t xml:space="preserve">    </w:t>
      </w:r>
      <w:r>
        <w:rPr>
          <w:rFonts w:hint="eastAsia" w:ascii="SimSun" w:hAnsi="SimSun" w:cs="SimSun"/>
          <w:sz w:val="32"/>
          <w:szCs w:val="32"/>
        </w:rPr>
        <w:t>总则</w:t>
      </w:r>
    </w:p>
    <w:p w14:paraId="40C8D640">
      <w:pPr>
        <w:keepNext w:val="0"/>
        <w:keepLines w:val="0"/>
        <w:pageBreakBefore w:val="0"/>
        <w:kinsoku/>
        <w:wordWrap/>
        <w:overflowPunct/>
        <w:topLinePunct w:val="0"/>
        <w:autoSpaceDE/>
        <w:autoSpaceDN/>
        <w:bidi w:val="0"/>
        <w:adjustRightInd/>
        <w:snapToGrid/>
        <w:spacing w:line="400" w:lineRule="exact"/>
        <w:ind w:firstLine="640" w:firstLineChars="200"/>
        <w:textAlignment w:val="auto"/>
        <w:rPr>
          <w:rFonts w:ascii="SimSun"/>
          <w:sz w:val="32"/>
          <w:szCs w:val="32"/>
        </w:rPr>
      </w:pPr>
    </w:p>
    <w:p w14:paraId="0032FD07">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ascii="SimSun"/>
          <w:sz w:val="24"/>
          <w:szCs w:val="24"/>
        </w:rPr>
      </w:pPr>
      <w:r>
        <w:rPr>
          <w:rFonts w:hint="eastAsia" w:ascii="SimSun" w:hAnsi="SimSun" w:cs="SimSun"/>
          <w:sz w:val="24"/>
          <w:szCs w:val="24"/>
        </w:rPr>
        <w:t>第一条</w:t>
      </w:r>
      <w:r>
        <w:rPr>
          <w:rFonts w:ascii="SimSun" w:hAnsi="SimSun" w:cs="SimSun"/>
          <w:sz w:val="24"/>
          <w:szCs w:val="24"/>
        </w:rPr>
        <w:t xml:space="preserve">    </w:t>
      </w:r>
      <w:r>
        <w:rPr>
          <w:rFonts w:hint="eastAsia" w:ascii="SimSun" w:hAnsi="SimSun" w:eastAsia="SimSun" w:cs="SimSun"/>
          <w:i w:val="0"/>
          <w:caps w:val="0"/>
          <w:color w:val="000000"/>
          <w:spacing w:val="0"/>
          <w:kern w:val="0"/>
          <w:sz w:val="24"/>
          <w:szCs w:val="24"/>
          <w:shd w:val="clear" w:fill="FFFFFF"/>
          <w:lang w:val="en-US" w:eastAsia="zh-CN" w:bidi="ar"/>
        </w:rPr>
        <w:t>为了规范公司的组织和行为，保护公司、股东、职工和债权人的合法权益</w:t>
      </w:r>
      <w:r>
        <w:rPr>
          <w:rFonts w:hint="eastAsia" w:ascii="SimSun" w:hAnsi="SimSun" w:cs="SimSun"/>
          <w:sz w:val="24"/>
          <w:szCs w:val="24"/>
        </w:rPr>
        <w:t>，根据《中华人民共和国公司法》（以下简称《公司法》）、《深圳经济特区商事登记若干规定》（以下简称《若干规定》）和有关法律法规及规范性文件的规定，制定本章程。</w:t>
      </w:r>
    </w:p>
    <w:p w14:paraId="185A3389">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SimSun" w:hAnsi="SimSun" w:cs="SimSun"/>
          <w:sz w:val="24"/>
          <w:szCs w:val="24"/>
        </w:rPr>
      </w:pPr>
      <w:r>
        <w:rPr>
          <w:rFonts w:hint="eastAsia" w:ascii="SimSun" w:hAnsi="SimSun" w:cs="SimSun"/>
          <w:sz w:val="24"/>
          <w:szCs w:val="24"/>
        </w:rPr>
        <w:t>第二条</w:t>
      </w:r>
      <w:r>
        <w:rPr>
          <w:rFonts w:ascii="SimSun" w:hAnsi="SimSun" w:cs="SimSun"/>
          <w:sz w:val="24"/>
          <w:szCs w:val="24"/>
        </w:rPr>
        <w:t xml:space="preserve">    </w:t>
      </w:r>
      <w:r>
        <w:rPr>
          <w:rFonts w:hint="eastAsia" w:ascii="SimSun" w:hAnsi="SimSun" w:cs="SimSun"/>
          <w:sz w:val="24"/>
          <w:szCs w:val="24"/>
        </w:rPr>
        <w:t>本公司（以下简称公司）</w:t>
      </w:r>
      <w:r>
        <w:rPr>
          <w:rFonts w:hint="default" w:ascii="SimSun" w:hAnsi="SimSun" w:cs="SimSun"/>
          <w:sz w:val="24"/>
          <w:szCs w:val="24"/>
          <w:lang w:val="en" w:eastAsia="zh-CN"/>
        </w:rPr>
        <w:t>从事经营活动遵守法律法规</w:t>
      </w:r>
      <w:r>
        <w:rPr>
          <w:rFonts w:hint="eastAsia" w:ascii="SimSun" w:hAnsi="SimSun" w:eastAsia="SimSun" w:cs="SimSun"/>
          <w:i w:val="0"/>
          <w:caps w:val="0"/>
          <w:color w:val="000000"/>
          <w:spacing w:val="0"/>
          <w:kern w:val="0"/>
          <w:sz w:val="24"/>
          <w:szCs w:val="24"/>
          <w:shd w:val="clear" w:fill="FFFFFF"/>
          <w:lang w:val="en-US" w:eastAsia="zh-CN" w:bidi="ar"/>
        </w:rPr>
        <w:t>，遵守社会公德、商业道德，诚实守信，接受政府和社会公众的监督，充分考虑公司职工、消费者等利益相关者的利益以及生态环境保护等社会公共利益，承担社会责任。</w:t>
      </w:r>
    </w:p>
    <w:p w14:paraId="376220CF">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第三条</w:t>
      </w:r>
      <w:r>
        <w:rPr>
          <w:rFonts w:ascii="SimSun" w:hAnsi="SimSun" w:cs="SimSun"/>
          <w:sz w:val="24"/>
          <w:szCs w:val="24"/>
        </w:rPr>
        <w:t xml:space="preserve">    </w:t>
      </w:r>
      <w:r>
        <w:rPr>
          <w:rFonts w:hint="eastAsia" w:ascii="SimSun" w:hAnsi="SimSun" w:cs="SimSun"/>
          <w:sz w:val="24"/>
          <w:szCs w:val="24"/>
        </w:rPr>
        <w:t>公司在深圳市市场监督管理局登记注册。</w:t>
      </w:r>
    </w:p>
    <w:p w14:paraId="1910FD74">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名称：</w:t>
      </w:r>
      <w:r>
        <w:rPr>
          <w:rFonts w:ascii="SimSun" w:hAnsi="SimSun" w:cs="SimSun"/>
          <w:sz w:val="24"/>
          <w:szCs w:val="24"/>
          <w:u w:val="single"/>
        </w:rPr>
        <w:t xml:space="preserve"> </w:t>
      </w:r>
      <w:r>
        <w:rPr>
          <w:rFonts w:hint="default" w:ascii="SimSun" w:hAnsi="SimSun" w:cs="SimSun"/>
          <w:sz w:val="24"/>
          <w:szCs w:val="24"/>
          <w:u w:val="single"/>
        </w:rPr>
        <w:t>深圳钧朗铭供应链科技有限公司</w:t>
      </w:r>
      <w:r>
        <w:rPr>
          <w:rFonts w:ascii="SimSun" w:hAnsi="SimSun" w:cs="SimSun"/>
          <w:sz w:val="24"/>
          <w:szCs w:val="24"/>
          <w:u w:val="single"/>
        </w:rPr>
        <w:t xml:space="preserve">             </w:t>
      </w:r>
    </w:p>
    <w:p w14:paraId="5FA85DF5">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住所：</w:t>
      </w:r>
      <w:r>
        <w:rPr>
          <w:rFonts w:ascii="SimSun" w:hAnsi="SimSun" w:cs="SimSun"/>
          <w:sz w:val="24"/>
          <w:szCs w:val="24"/>
          <w:u w:val="single"/>
        </w:rPr>
        <w:t xml:space="preserve"> </w:t>
      </w:r>
      <w:r>
        <w:rPr>
          <w:rFonts w:hint="default" w:ascii="SimSun" w:hAnsi="SimSun" w:cs="SimSun"/>
          <w:sz w:val="24"/>
          <w:szCs w:val="24"/>
          <w:u w:val="single"/>
        </w:rPr>
        <w:t>深圳市龙岗区布吉街道布吉圩社区吉华路69号中心广场B座办公16E1</w:t>
      </w:r>
      <w:r>
        <w:rPr>
          <w:rFonts w:ascii="SimSun" w:hAnsi="SimSun" w:cs="SimSun"/>
          <w:sz w:val="24"/>
          <w:szCs w:val="24"/>
          <w:u w:val="single"/>
        </w:rPr>
        <w:t xml:space="preserve">   </w:t>
      </w:r>
    </w:p>
    <w:p w14:paraId="73DCF553">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第四条</w:t>
      </w:r>
      <w:r>
        <w:rPr>
          <w:rFonts w:ascii="SimSun" w:hAnsi="SimSun" w:cs="SimSun"/>
          <w:sz w:val="24"/>
          <w:szCs w:val="24"/>
        </w:rPr>
        <w:t xml:space="preserve">    </w:t>
      </w:r>
      <w:r>
        <w:rPr>
          <w:rFonts w:hint="eastAsia" w:ascii="SimSun" w:hAnsi="SimSun" w:cs="SimSun"/>
          <w:sz w:val="24"/>
          <w:szCs w:val="24"/>
        </w:rPr>
        <w:t>公司的经营范围为：</w:t>
      </w:r>
    </w:p>
    <w:p w14:paraId="08049E2B">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一般经营项目：</w:t>
      </w:r>
      <w:r>
        <w:rPr>
          <w:rFonts w:ascii="SimSun" w:hAnsi="SimSun" w:cs="SimSun"/>
          <w:sz w:val="24"/>
          <w:szCs w:val="24"/>
          <w:u w:val="single"/>
        </w:rPr>
        <w:t xml:space="preserve"> </w:t>
      </w:r>
      <w:r>
        <w:rPr>
          <w:rFonts w:hint="default" w:ascii="SimSun" w:hAnsi="SimSun" w:cs="SimSun"/>
          <w:sz w:val="24"/>
          <w:szCs w:val="24"/>
          <w:u w:val="single"/>
        </w:rPr>
        <w:t>技术服务、技术开发、技术咨询、技术交流、技术转让、技术推广；信息技术咨询服务；软件开发；进出口商品检验鉴定；从事国际集装箱船、普通货船运输；国内货物运输代理；国内贸易代理；港口理货；普通货物仓储服务（不含危险化学品等需许可审批的项目）；办公用品销售；家居用品销售；劳动保护用品销售；家具销售；体育用品及器材批发；皮革制品销售；塑料制品销售；日用百货销售；电子产品销售；厨具卫具及日用杂品批发；美发饰品销售；化妆品批发；日用杂品销售；个人卫生用品销售；服装服饰批发；珠宝首饰批发；包装服务；广告设计、代理；广告制作；食品互联网销售（仅销售预包装食品）；保健食品（预包装）销售；食用农产品批发；互联网销售（除销售需要许可的商品）；食品销售（仅销售预包装食品）；农业机械服务；建筑工程用机械销售；矿山机械销售；机械设备销售；电气设备销售；轮胎销售；汽车零配件批发；汽车零配件零售；建筑材料销售；货物进出口；技术进出口。（除依法须经批准的项目外，凭营业执照依法自主开展经营活动）</w:t>
      </w:r>
      <w:r>
        <w:rPr>
          <w:rFonts w:ascii="SimSun" w:hAnsi="SimSun" w:cs="SimSun"/>
          <w:sz w:val="24"/>
          <w:szCs w:val="24"/>
          <w:u w:val="single"/>
        </w:rPr>
        <w:t xml:space="preserve"> </w:t>
      </w:r>
    </w:p>
    <w:p w14:paraId="7A9D5223">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hAnsi="SimSun" w:cs="SimSun"/>
          <w:sz w:val="24"/>
          <w:szCs w:val="24"/>
          <w:u w:val="single"/>
        </w:rPr>
      </w:pPr>
      <w:r>
        <w:rPr>
          <w:rFonts w:hint="eastAsia" w:ascii="SimSun" w:hAnsi="SimSun" w:cs="SimSun"/>
          <w:sz w:val="24"/>
          <w:szCs w:val="24"/>
        </w:rPr>
        <w:t>许可经营项目：</w:t>
      </w:r>
      <w:r>
        <w:rPr>
          <w:rFonts w:ascii="SimSun" w:hAnsi="SimSun" w:cs="SimSun"/>
          <w:sz w:val="24"/>
          <w:szCs w:val="24"/>
          <w:u w:val="single"/>
        </w:rPr>
        <w:t xml:space="preserve"> </w:t>
      </w:r>
      <w:r>
        <w:rPr>
          <w:rFonts w:hint="default" w:ascii="SimSun" w:hAnsi="SimSun" w:cs="SimSun"/>
          <w:sz w:val="24"/>
          <w:szCs w:val="24"/>
          <w:u w:val="single"/>
        </w:rPr>
        <w:t>水路普通货物运输；道路货物运输（不含危险货物）；海关监管货物仓储服务（不含危险化学品、危险货物）；保税物流中心经营；食品销售；酒类经营。（依法须经批准的项目，经相关部门批准后方可开展经营活动，具体经营项目以相关部门批准文件或许可证件为准）</w:t>
      </w:r>
      <w:r>
        <w:rPr>
          <w:rFonts w:ascii="SimSun" w:hAnsi="SimSun" w:cs="SimSun"/>
          <w:sz w:val="24"/>
          <w:szCs w:val="24"/>
          <w:u w:val="single"/>
        </w:rPr>
        <w:t xml:space="preserve"> </w:t>
      </w:r>
    </w:p>
    <w:p w14:paraId="3B068765">
      <w:pPr>
        <w:keepNext w:val="0"/>
        <w:keepLines w:val="0"/>
        <w:pageBreakBefore w:val="0"/>
        <w:kinsoku/>
        <w:wordWrap/>
        <w:overflowPunct/>
        <w:topLinePunct w:val="0"/>
        <w:autoSpaceDE/>
        <w:autoSpaceDN/>
        <w:bidi w:val="0"/>
        <w:adjustRightInd/>
        <w:snapToGrid/>
        <w:spacing w:line="400" w:lineRule="exact"/>
        <w:ind w:firstLine="456"/>
        <w:textAlignment w:val="auto"/>
        <w:rPr>
          <w:rFonts w:ascii="SimSun"/>
          <w:sz w:val="24"/>
          <w:szCs w:val="24"/>
        </w:rPr>
      </w:pPr>
      <w:r>
        <w:rPr>
          <w:rFonts w:hint="eastAsia" w:ascii="SimSun" w:hAnsi="SimSun" w:cs="SimSun"/>
          <w:sz w:val="24"/>
          <w:szCs w:val="24"/>
        </w:rPr>
        <w:t>公司在章程规定的经营范围内从事经营活动。</w:t>
      </w:r>
    </w:p>
    <w:p w14:paraId="1F0867E2">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第五条</w:t>
      </w:r>
      <w:r>
        <w:rPr>
          <w:rFonts w:ascii="SimSun" w:hAnsi="SimSun" w:cs="SimSun"/>
          <w:sz w:val="24"/>
          <w:szCs w:val="24"/>
        </w:rPr>
        <w:t xml:space="preserve">    </w:t>
      </w:r>
      <w:r>
        <w:rPr>
          <w:rFonts w:hint="eastAsia" w:ascii="SimSun" w:hAnsi="SimSun" w:cs="SimSun"/>
          <w:sz w:val="24"/>
          <w:szCs w:val="24"/>
        </w:rPr>
        <w:t>公司根据业务需要，可以设立子公司</w:t>
      </w:r>
      <w:r>
        <w:rPr>
          <w:rFonts w:hint="eastAsia" w:ascii="SimSun" w:hAnsi="SimSun" w:cs="SimSun"/>
          <w:sz w:val="24"/>
          <w:szCs w:val="24"/>
          <w:lang w:eastAsia="zh-CN"/>
        </w:rPr>
        <w:t>或者</w:t>
      </w:r>
      <w:r>
        <w:rPr>
          <w:rFonts w:hint="eastAsia" w:ascii="SimSun" w:hAnsi="SimSun" w:cs="SimSun"/>
          <w:sz w:val="24"/>
          <w:szCs w:val="24"/>
        </w:rPr>
        <w:t>分公司。</w:t>
      </w:r>
    </w:p>
    <w:p w14:paraId="41C0CDBB">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lang w:eastAsia="zh-CN"/>
        </w:rPr>
      </w:pPr>
      <w:r>
        <w:rPr>
          <w:rFonts w:hint="eastAsia" w:ascii="SimSun" w:hAnsi="SimSun" w:cs="SimSun"/>
          <w:sz w:val="24"/>
          <w:szCs w:val="24"/>
        </w:rPr>
        <w:t>第六条</w:t>
      </w:r>
      <w:r>
        <w:rPr>
          <w:rFonts w:ascii="SimSun" w:hAnsi="SimSun" w:cs="SimSun"/>
          <w:sz w:val="24"/>
          <w:szCs w:val="24"/>
        </w:rPr>
        <w:t xml:space="preserve">    </w:t>
      </w:r>
      <w:r>
        <w:rPr>
          <w:rFonts w:hint="eastAsia" w:ascii="SimSun" w:hAnsi="SimSun" w:cs="SimSun"/>
          <w:sz w:val="24"/>
          <w:szCs w:val="24"/>
        </w:rPr>
        <w:t>公司永续经营</w:t>
      </w:r>
      <w:r>
        <w:rPr>
          <w:rFonts w:hint="eastAsia" w:ascii="SimSun" w:hAnsi="SimSun" w:cs="SimSun"/>
          <w:sz w:val="24"/>
          <w:szCs w:val="24"/>
          <w:lang w:eastAsia="zh-CN"/>
        </w:rPr>
        <w:t>。</w:t>
      </w:r>
    </w:p>
    <w:p w14:paraId="2FD2A687">
      <w:pPr>
        <w:keepNext w:val="0"/>
        <w:keepLines w:val="0"/>
        <w:pageBreakBefore w:val="0"/>
        <w:kinsoku/>
        <w:wordWrap/>
        <w:overflowPunct/>
        <w:topLinePunct w:val="0"/>
        <w:autoSpaceDE/>
        <w:autoSpaceDN/>
        <w:bidi w:val="0"/>
        <w:adjustRightInd/>
        <w:snapToGrid/>
        <w:spacing w:line="400" w:lineRule="exact"/>
        <w:ind w:firstLine="480"/>
        <w:textAlignment w:val="auto"/>
        <w:rPr>
          <w:rFonts w:ascii="SimSun"/>
          <w:sz w:val="24"/>
          <w:szCs w:val="24"/>
        </w:rPr>
      </w:pPr>
    </w:p>
    <w:p w14:paraId="2194188D">
      <w:pPr>
        <w:keepNext w:val="0"/>
        <w:keepLines w:val="0"/>
        <w:pageBreakBefore w:val="0"/>
        <w:kinsoku/>
        <w:wordWrap/>
        <w:overflowPunct/>
        <w:topLinePunct w:val="0"/>
        <w:autoSpaceDE/>
        <w:autoSpaceDN/>
        <w:bidi w:val="0"/>
        <w:adjustRightInd/>
        <w:snapToGrid/>
        <w:spacing w:line="400" w:lineRule="exact"/>
        <w:textAlignment w:val="auto"/>
        <w:rPr>
          <w:rFonts w:ascii="SimSun"/>
          <w:sz w:val="28"/>
          <w:szCs w:val="28"/>
        </w:rPr>
      </w:pPr>
    </w:p>
    <w:p w14:paraId="32F37E8F">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SimSun" w:eastAsia="SimSun"/>
          <w:sz w:val="32"/>
          <w:szCs w:val="32"/>
          <w:lang w:eastAsia="zh-CN"/>
        </w:rPr>
      </w:pPr>
      <w:r>
        <w:rPr>
          <w:rFonts w:hint="eastAsia" w:ascii="SimSun" w:hAnsi="SimSun" w:cs="SimSun"/>
          <w:sz w:val="32"/>
          <w:szCs w:val="32"/>
        </w:rPr>
        <w:t>第二章</w:t>
      </w:r>
      <w:r>
        <w:rPr>
          <w:rFonts w:ascii="SimSun" w:hAnsi="SimSun" w:cs="SimSun"/>
          <w:sz w:val="32"/>
          <w:szCs w:val="32"/>
        </w:rPr>
        <w:t xml:space="preserve">    </w:t>
      </w:r>
      <w:r>
        <w:rPr>
          <w:rFonts w:hint="eastAsia" w:ascii="SimSun" w:hAnsi="SimSun" w:cs="SimSun"/>
          <w:sz w:val="32"/>
          <w:szCs w:val="32"/>
        </w:rPr>
        <w:t>股东</w:t>
      </w:r>
    </w:p>
    <w:p w14:paraId="685F0778">
      <w:pPr>
        <w:keepNext w:val="0"/>
        <w:keepLines w:val="0"/>
        <w:pageBreakBefore w:val="0"/>
        <w:kinsoku/>
        <w:wordWrap/>
        <w:overflowPunct/>
        <w:topLinePunct w:val="0"/>
        <w:autoSpaceDE/>
        <w:autoSpaceDN/>
        <w:bidi w:val="0"/>
        <w:adjustRightInd/>
        <w:snapToGrid/>
        <w:spacing w:line="400" w:lineRule="exact"/>
        <w:ind w:firstLine="560" w:firstLineChars="200"/>
        <w:textAlignment w:val="auto"/>
        <w:rPr>
          <w:rFonts w:ascii="SimSun"/>
          <w:sz w:val="28"/>
          <w:szCs w:val="28"/>
        </w:rPr>
      </w:pPr>
    </w:p>
    <w:p w14:paraId="17EDAC3A">
      <w:pPr>
        <w:keepNext w:val="0"/>
        <w:keepLines w:val="0"/>
        <w:pageBreakBefore w:val="0"/>
        <w:kinsoku/>
        <w:wordWrap/>
        <w:overflowPunct/>
        <w:topLinePunct w:val="0"/>
        <w:autoSpaceDE/>
        <w:autoSpaceDN/>
        <w:bidi w:val="0"/>
        <w:adjustRightInd/>
        <w:snapToGrid/>
        <w:spacing w:line="400" w:lineRule="exact"/>
        <w:ind w:left="465"/>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第七条    公司股东</w:t>
      </w:r>
      <w:r>
        <w:rPr>
          <w:rFonts w:hint="eastAsia" w:asciiTheme="minorEastAsia" w:hAnsiTheme="minorEastAsia" w:eastAsiaTheme="minorEastAsia" w:cstheme="minorEastAsia"/>
          <w:sz w:val="24"/>
          <w:szCs w:val="24"/>
          <w:lang w:eastAsia="zh-CN"/>
        </w:rPr>
        <w:t>共</w:t>
      </w:r>
      <w:r>
        <w:rPr>
          <w:rFonts w:hint="eastAsia" w:asciiTheme="minorEastAsia" w:hAnsiTheme="minorEastAsia" w:eastAsiaTheme="minorEastAsia" w:cstheme="minorEastAsia"/>
          <w:sz w:val="24"/>
          <w:szCs w:val="24"/>
          <w:u w:val="single"/>
          <w:lang w:val="en-US" w:eastAsia="zh-CN"/>
        </w:rPr>
        <w:t>2</w:t>
      </w:r>
      <w:r>
        <w:rPr>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lang w:eastAsia="zh-CN"/>
        </w:rPr>
        <w:t>股东信息</w:t>
      </w:r>
      <w:r>
        <w:rPr>
          <w:rFonts w:hint="eastAsia" w:asciiTheme="minorEastAsia" w:hAnsiTheme="minorEastAsia" w:eastAsiaTheme="minorEastAsia" w:cstheme="minorEastAsia"/>
          <w:sz w:val="24"/>
          <w:szCs w:val="24"/>
        </w:rPr>
        <w:t>如下：</w:t>
      </w:r>
    </w:p>
    <w:p w14:paraId="2A5E5190">
      <w:pPr>
        <w:keepNext w:val="0"/>
        <w:keepLines w:val="0"/>
        <w:pageBreakBefore w:val="0"/>
        <w:kinsoku/>
        <w:wordWrap/>
        <w:overflowPunct/>
        <w:topLinePunct w:val="0"/>
        <w:autoSpaceDE/>
        <w:autoSpaceDN/>
        <w:bidi w:val="0"/>
        <w:adjustRightInd/>
        <w:snapToGrid/>
        <w:spacing w:line="400" w:lineRule="exact"/>
        <w:ind w:firstLine="1200" w:firstLineChars="500"/>
        <w:textAlignment w:val="auto"/>
        <w:rPr>
          <w:rFonts w:hint="eastAsia"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名称或姓名：</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rPr>
        <w:fldChar w:fldCharType="begin"/>
      </w:r>
      <w:r>
        <w:rPr>
          <w:rFonts w:hint="eastAsia" w:asciiTheme="minorEastAsia" w:hAnsiTheme="minorEastAsia" w:eastAsiaTheme="minorEastAsia" w:cstheme="minorEastAsia"/>
          <w:sz w:val="24"/>
          <w:szCs w:val="24"/>
          <w:u w:val="single"/>
        </w:rPr>
        <w:instrText xml:space="preserve"> HYPERLINK "https://www.qcc.com/pl/prb1f5fceca764e081398712b8bfff86.html" \t "https://www.qcc.com/firm/_blank" </w:instrText>
      </w:r>
      <w:r>
        <w:rPr>
          <w:rFonts w:hint="eastAsia" w:asciiTheme="minorEastAsia" w:hAnsiTheme="minorEastAsia" w:eastAsiaTheme="minorEastAsia" w:cstheme="minorEastAsia"/>
          <w:sz w:val="24"/>
          <w:szCs w:val="24"/>
          <w:u w:val="single"/>
        </w:rPr>
        <w:fldChar w:fldCharType="separate"/>
      </w:r>
      <w:r>
        <w:rPr>
          <w:rFonts w:hint="eastAsia" w:asciiTheme="minorEastAsia" w:hAnsiTheme="minorEastAsia" w:eastAsiaTheme="minorEastAsia" w:cstheme="minorEastAsia"/>
          <w:sz w:val="24"/>
          <w:szCs w:val="24"/>
          <w:u w:val="single"/>
        </w:rPr>
        <w:t>鄢俊玲</w:t>
      </w:r>
      <w:r>
        <w:rPr>
          <w:rFonts w:hint="eastAsia" w:asciiTheme="minorEastAsia" w:hAnsiTheme="minorEastAsia" w:eastAsiaTheme="minorEastAsia" w:cstheme="minorEastAsia"/>
          <w:sz w:val="24"/>
          <w:szCs w:val="24"/>
          <w:u w:val="single"/>
        </w:rPr>
        <w:fldChar w:fldCharType="end"/>
      </w:r>
      <w:r>
        <w:rPr>
          <w:rFonts w:hint="eastAsia" w:asciiTheme="minorEastAsia" w:hAnsiTheme="minorEastAsia" w:eastAsiaTheme="minorEastAsia" w:cstheme="minorEastAsia"/>
          <w:sz w:val="24"/>
          <w:szCs w:val="24"/>
          <w:u w:val="single"/>
          <w:lang w:val="en-US" w:eastAsia="zh-CN"/>
        </w:rPr>
        <w:t xml:space="preserve">  </w:t>
      </w:r>
      <w:r>
        <w:rPr>
          <w:rFonts w:hint="eastAsia" w:asciiTheme="minorEastAsia" w:hAnsiTheme="minorEastAsia" w:eastAsiaTheme="minorEastAsia" w:cstheme="minorEastAsia"/>
          <w:sz w:val="24"/>
          <w:szCs w:val="24"/>
          <w:u w:val="single"/>
        </w:rPr>
        <w:t xml:space="preserve"> </w:t>
      </w:r>
    </w:p>
    <w:p w14:paraId="0D5C263A">
      <w:pPr>
        <w:keepNext w:val="0"/>
        <w:keepLines w:val="0"/>
        <w:pageBreakBefore w:val="0"/>
        <w:kinsoku/>
        <w:wordWrap/>
        <w:overflowPunct/>
        <w:topLinePunct w:val="0"/>
        <w:autoSpaceDE/>
        <w:autoSpaceDN/>
        <w:bidi w:val="0"/>
        <w:adjustRightInd/>
        <w:snapToGrid/>
        <w:spacing w:line="400" w:lineRule="exact"/>
        <w:ind w:left="464" w:leftChars="221" w:firstLine="1176" w:firstLineChars="490"/>
        <w:textAlignment w:val="auto"/>
        <w:rPr>
          <w:rFonts w:hint="eastAsia"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rPr>
        <w:t xml:space="preserve">住  所： </w:t>
      </w:r>
      <w:r>
        <w:rPr>
          <w:rFonts w:hint="eastAsia" w:asciiTheme="minorEastAsia" w:hAnsiTheme="minorEastAsia" w:eastAsiaTheme="minorEastAsia" w:cstheme="minorEastAsia"/>
          <w:sz w:val="24"/>
          <w:szCs w:val="24"/>
          <w:u w:val="single"/>
        </w:rPr>
        <w:t xml:space="preserve">陕西省汉中市城固县原公镇田什字社区七组319号 </w:t>
      </w:r>
    </w:p>
    <w:p w14:paraId="6906F038">
      <w:pPr>
        <w:keepNext w:val="0"/>
        <w:keepLines w:val="0"/>
        <w:pageBreakBefore w:val="0"/>
        <w:kinsoku/>
        <w:wordWrap/>
        <w:overflowPunct/>
        <w:topLinePunct w:val="0"/>
        <w:autoSpaceDE/>
        <w:autoSpaceDN/>
        <w:bidi w:val="0"/>
        <w:adjustRightInd/>
        <w:snapToGrid/>
        <w:spacing w:line="400" w:lineRule="exact"/>
        <w:ind w:left="464" w:leftChars="221" w:firstLine="1176" w:firstLineChars="49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证件类型：</w:t>
      </w:r>
      <w:r>
        <w:rPr>
          <w:rFonts w:hint="eastAsia" w:asciiTheme="minorEastAsia" w:hAnsiTheme="minorEastAsia" w:eastAsiaTheme="minorEastAsia" w:cstheme="minorEastAsia"/>
          <w:sz w:val="24"/>
          <w:szCs w:val="24"/>
          <w:u w:val="single"/>
        </w:rPr>
        <w:t xml:space="preserve"> 中华人民共和国居民身份证</w:t>
      </w:r>
    </w:p>
    <w:p w14:paraId="6420B9CB">
      <w:pPr>
        <w:keepNext w:val="0"/>
        <w:keepLines w:val="0"/>
        <w:pageBreakBefore w:val="0"/>
        <w:kinsoku/>
        <w:wordWrap/>
        <w:overflowPunct/>
        <w:topLinePunct w:val="0"/>
        <w:autoSpaceDE/>
        <w:autoSpaceDN/>
        <w:bidi w:val="0"/>
        <w:adjustRightInd/>
        <w:snapToGrid/>
        <w:spacing w:line="400" w:lineRule="exact"/>
        <w:ind w:left="464" w:leftChars="221" w:firstLine="1176" w:firstLineChars="490"/>
        <w:textAlignment w:val="auto"/>
        <w:rPr>
          <w:rFonts w:hint="eastAsia"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lang w:eastAsia="zh-CN"/>
        </w:rPr>
        <w:t>证件号码</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 xml:space="preserve"> 612322198907142629 </w:t>
      </w:r>
    </w:p>
    <w:p w14:paraId="1CB35C87">
      <w:pPr>
        <w:keepNext w:val="0"/>
        <w:keepLines w:val="0"/>
        <w:pageBreakBefore w:val="0"/>
        <w:kinsoku/>
        <w:wordWrap/>
        <w:overflowPunct/>
        <w:topLinePunct w:val="0"/>
        <w:autoSpaceDE/>
        <w:autoSpaceDN/>
        <w:bidi w:val="0"/>
        <w:adjustRightInd/>
        <w:snapToGrid/>
        <w:spacing w:line="400" w:lineRule="exact"/>
        <w:ind w:firstLine="1200" w:firstLineChars="500"/>
        <w:textAlignment w:val="auto"/>
        <w:rPr>
          <w:rFonts w:hint="eastAsia"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名称或姓名：</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rPr>
        <w:fldChar w:fldCharType="begin"/>
      </w:r>
      <w:r>
        <w:rPr>
          <w:rFonts w:hint="eastAsia" w:asciiTheme="minorEastAsia" w:hAnsiTheme="minorEastAsia" w:eastAsiaTheme="minorEastAsia" w:cstheme="minorEastAsia"/>
          <w:sz w:val="24"/>
          <w:szCs w:val="24"/>
          <w:u w:val="single"/>
        </w:rPr>
        <w:instrText xml:space="preserve"> HYPERLINK "https://www.qcc.com/pl/pr1833cb7f055d5332a1eea7bc8b1f21.html" \t "https://www.qcc.com/firm/_blank" </w:instrText>
      </w:r>
      <w:r>
        <w:rPr>
          <w:rFonts w:hint="eastAsia" w:asciiTheme="minorEastAsia" w:hAnsiTheme="minorEastAsia" w:eastAsiaTheme="minorEastAsia" w:cstheme="minorEastAsia"/>
          <w:sz w:val="24"/>
          <w:szCs w:val="24"/>
          <w:u w:val="single"/>
        </w:rPr>
        <w:fldChar w:fldCharType="separate"/>
      </w:r>
      <w:r>
        <w:rPr>
          <w:rFonts w:hint="eastAsia" w:asciiTheme="minorEastAsia" w:hAnsiTheme="minorEastAsia" w:eastAsiaTheme="minorEastAsia" w:cstheme="minorEastAsia"/>
          <w:sz w:val="24"/>
          <w:szCs w:val="24"/>
          <w:u w:val="single"/>
        </w:rPr>
        <w:t>杨杨</w:t>
      </w:r>
      <w:r>
        <w:rPr>
          <w:rFonts w:hint="eastAsia" w:asciiTheme="minorEastAsia" w:hAnsiTheme="minorEastAsia" w:eastAsiaTheme="minorEastAsia" w:cstheme="minorEastAsia"/>
          <w:sz w:val="24"/>
          <w:szCs w:val="24"/>
          <w:u w:val="single"/>
        </w:rPr>
        <w:fldChar w:fldCharType="end"/>
      </w:r>
      <w:r>
        <w:rPr>
          <w:rFonts w:hint="eastAsia" w:asciiTheme="minorEastAsia" w:hAnsiTheme="minorEastAsia" w:eastAsiaTheme="minorEastAsia" w:cstheme="minorEastAsia"/>
          <w:sz w:val="24"/>
          <w:szCs w:val="24"/>
          <w:u w:val="single"/>
          <w:lang w:val="en-US" w:eastAsia="zh-CN"/>
        </w:rPr>
        <w:t xml:space="preserve">  </w:t>
      </w:r>
      <w:r>
        <w:rPr>
          <w:rFonts w:hint="eastAsia" w:asciiTheme="minorEastAsia" w:hAnsiTheme="minorEastAsia" w:eastAsiaTheme="minorEastAsia" w:cstheme="minorEastAsia"/>
          <w:sz w:val="24"/>
          <w:szCs w:val="24"/>
          <w:u w:val="single"/>
        </w:rPr>
        <w:t xml:space="preserve"> </w:t>
      </w:r>
    </w:p>
    <w:p w14:paraId="4D3D590F">
      <w:pPr>
        <w:keepNext w:val="0"/>
        <w:keepLines w:val="0"/>
        <w:pageBreakBefore w:val="0"/>
        <w:kinsoku/>
        <w:wordWrap/>
        <w:overflowPunct/>
        <w:topLinePunct w:val="0"/>
        <w:autoSpaceDE/>
        <w:autoSpaceDN/>
        <w:bidi w:val="0"/>
        <w:adjustRightInd/>
        <w:snapToGrid/>
        <w:spacing w:line="400" w:lineRule="exact"/>
        <w:ind w:left="464" w:leftChars="221" w:firstLine="1176" w:firstLineChars="490"/>
        <w:textAlignment w:val="auto"/>
        <w:rPr>
          <w:rFonts w:hint="eastAsia"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rPr>
        <w:t xml:space="preserve">住  所： </w:t>
      </w:r>
      <w:r>
        <w:rPr>
          <w:rFonts w:hint="eastAsia" w:asciiTheme="minorEastAsia" w:hAnsiTheme="minorEastAsia" w:eastAsiaTheme="minorEastAsia" w:cstheme="minorEastAsia"/>
          <w:sz w:val="24"/>
          <w:szCs w:val="24"/>
          <w:u w:val="single"/>
        </w:rPr>
        <w:t xml:space="preserve">海口市龙华区大同一横路2号大同派出所社区集体户 </w:t>
      </w:r>
    </w:p>
    <w:p w14:paraId="233C1952">
      <w:pPr>
        <w:keepNext w:val="0"/>
        <w:keepLines w:val="0"/>
        <w:pageBreakBefore w:val="0"/>
        <w:kinsoku/>
        <w:wordWrap/>
        <w:overflowPunct/>
        <w:topLinePunct w:val="0"/>
        <w:autoSpaceDE/>
        <w:autoSpaceDN/>
        <w:bidi w:val="0"/>
        <w:adjustRightInd/>
        <w:snapToGrid/>
        <w:spacing w:line="400" w:lineRule="exact"/>
        <w:ind w:left="464" w:leftChars="221" w:firstLine="1176" w:firstLineChars="49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证件类型：</w:t>
      </w:r>
      <w:r>
        <w:rPr>
          <w:rFonts w:hint="eastAsia" w:asciiTheme="minorEastAsia" w:hAnsiTheme="minorEastAsia" w:eastAsiaTheme="minorEastAsia" w:cstheme="minorEastAsia"/>
          <w:sz w:val="24"/>
          <w:szCs w:val="24"/>
          <w:u w:val="single"/>
        </w:rPr>
        <w:t xml:space="preserve"> 中华人民共和国居民身份证</w:t>
      </w:r>
    </w:p>
    <w:p w14:paraId="4605BB0D">
      <w:pPr>
        <w:keepNext w:val="0"/>
        <w:keepLines w:val="0"/>
        <w:pageBreakBefore w:val="0"/>
        <w:kinsoku/>
        <w:wordWrap/>
        <w:overflowPunct/>
        <w:topLinePunct w:val="0"/>
        <w:autoSpaceDE/>
        <w:autoSpaceDN/>
        <w:bidi w:val="0"/>
        <w:adjustRightInd/>
        <w:snapToGrid/>
        <w:spacing w:line="400" w:lineRule="exact"/>
        <w:ind w:left="464" w:leftChars="221" w:firstLine="1176" w:firstLineChars="490"/>
        <w:textAlignment w:val="auto"/>
        <w:rPr>
          <w:rFonts w:hint="eastAsia"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lang w:eastAsia="zh-CN"/>
        </w:rPr>
        <w:t>证件号码</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 xml:space="preserve"> 410102199112280074</w:t>
      </w:r>
    </w:p>
    <w:p w14:paraId="2628FB7C">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p>
    <w:p w14:paraId="344444BE">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第八条    股东享有下列权利：</w:t>
      </w:r>
    </w:p>
    <w:p w14:paraId="2B976545">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对公司依法享有资产收益、参与重大决策和选择管理者的权利；</w:t>
      </w:r>
    </w:p>
    <w:p w14:paraId="5FA601F6">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有权查阅、复制公司章程、股东名册、股东会会议记录、董事会会议决议、监事会会议决议和财务会计报告</w:t>
      </w:r>
      <w:r>
        <w:rPr>
          <w:rFonts w:hint="eastAsia" w:asciiTheme="minorEastAsia" w:hAnsiTheme="minorEastAsia" w:eastAsiaTheme="minorEastAsia" w:cstheme="minorEastAsia"/>
          <w:sz w:val="24"/>
          <w:szCs w:val="24"/>
        </w:rPr>
        <w:t>；</w:t>
      </w:r>
    </w:p>
    <w:p w14:paraId="1C6798D6">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第九条    股东履行下列义务：</w:t>
      </w:r>
    </w:p>
    <w:p w14:paraId="7E82C6EA">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（一）按规定缴纳所</w:t>
      </w:r>
      <w:r>
        <w:rPr>
          <w:rFonts w:hint="eastAsia" w:asciiTheme="minorEastAsia" w:hAnsiTheme="minorEastAsia" w:eastAsiaTheme="minorEastAsia" w:cstheme="minorEastAsia"/>
          <w:sz w:val="24"/>
          <w:szCs w:val="24"/>
          <w:lang w:eastAsia="zh-CN"/>
        </w:rPr>
        <w:t>认</w:t>
      </w:r>
      <w:r>
        <w:rPr>
          <w:rFonts w:hint="eastAsia" w:asciiTheme="minorEastAsia" w:hAnsiTheme="minorEastAsia" w:eastAsiaTheme="minorEastAsia" w:cstheme="minorEastAsia"/>
          <w:sz w:val="24"/>
          <w:szCs w:val="24"/>
        </w:rPr>
        <w:t>出资；</w:t>
      </w:r>
    </w:p>
    <w:p w14:paraId="72516B04">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（二）以认缴的出资额对公司承担责任；</w:t>
      </w:r>
    </w:p>
    <w:p w14:paraId="19B44A2E">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（三）公司经核准登记注册后，不得抽回出资；</w:t>
      </w:r>
    </w:p>
    <w:p w14:paraId="41FE5FD5">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（四）遵守公司章程，保守公司秘密；</w:t>
      </w:r>
    </w:p>
    <w:p w14:paraId="16F6CA68">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（五）支持公司的经营管理，提出合理化建议，促进公司业务发展。</w:t>
      </w:r>
    </w:p>
    <w:p w14:paraId="7E99AD01">
      <w:pPr>
        <w:keepNext w:val="0"/>
        <w:keepLines w:val="0"/>
        <w:pageBreakBefore w:val="0"/>
        <w:kinsoku/>
        <w:wordWrap/>
        <w:overflowPunct/>
        <w:topLinePunct w:val="0"/>
        <w:autoSpaceDE/>
        <w:autoSpaceDN/>
        <w:bidi w:val="0"/>
        <w:adjustRightInd/>
        <w:snapToGrid/>
        <w:spacing w:line="400" w:lineRule="exact"/>
        <w:ind w:firstLine="470" w:firstLineChars="196"/>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第十条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公司向已缴纳出资的股东签发出资证明书，出资证明书载明下列事项：</w:t>
      </w:r>
    </w:p>
    <w:p w14:paraId="788E92E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（一）公司名称；</w:t>
      </w:r>
    </w:p>
    <w:p w14:paraId="39271B0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（二）公司成立日期；</w:t>
      </w:r>
    </w:p>
    <w:p w14:paraId="21B6D0B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（三）公司注册资本；</w:t>
      </w:r>
    </w:p>
    <w:p w14:paraId="38BBDF7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（四）股东的姓名或者名称、认缴和实缴的出资额、出资方式和出资日期；</w:t>
      </w:r>
    </w:p>
    <w:p w14:paraId="403DC52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（五）出资证明书的编号和核发日期。</w:t>
      </w:r>
    </w:p>
    <w:p w14:paraId="1564FB5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出资证明书由法定代表人签名，并由公司盖章。</w:t>
      </w:r>
    </w:p>
    <w:p w14:paraId="59712948">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第十一条   公司置备股东名册，记载下列事项：</w:t>
      </w:r>
    </w:p>
    <w:p w14:paraId="53CBC45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（一）股东的姓名或者名称及住所；</w:t>
      </w:r>
    </w:p>
    <w:p w14:paraId="4775EDA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（二）股东认缴和实缴的出资额、出资方式和出资日期；</w:t>
      </w:r>
    </w:p>
    <w:p w14:paraId="3DC7A6F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（三）出资证明书编号；</w:t>
      </w:r>
    </w:p>
    <w:p w14:paraId="4C70134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（四）取得和丧失股东资格的日期。</w:t>
      </w:r>
    </w:p>
    <w:p w14:paraId="779336C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记载于股东名册的股东，可以依股东名册主张行使股东权利。</w:t>
      </w:r>
    </w:p>
    <w:p w14:paraId="0942E6AA">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p>
    <w:p w14:paraId="0FEB74B6">
      <w:pPr>
        <w:keepNext w:val="0"/>
        <w:keepLines w:val="0"/>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szCs w:val="24"/>
        </w:rPr>
      </w:pPr>
    </w:p>
    <w:p w14:paraId="420A12C0">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SimSun" w:hAnsi="SimSun" w:eastAsia="SimSun" w:cs="SimSun"/>
          <w:sz w:val="32"/>
          <w:szCs w:val="32"/>
        </w:rPr>
      </w:pPr>
      <w:r>
        <w:rPr>
          <w:rFonts w:hint="eastAsia" w:ascii="SimSun" w:hAnsi="SimSun" w:eastAsia="SimSun" w:cs="SimSun"/>
          <w:sz w:val="32"/>
          <w:szCs w:val="32"/>
        </w:rPr>
        <w:t>第三章    注册资本</w:t>
      </w:r>
    </w:p>
    <w:p w14:paraId="755EFEC2">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p>
    <w:p w14:paraId="33B31061">
      <w:pPr>
        <w:pStyle w:val="2"/>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第十二条  </w:t>
      </w:r>
      <w:r>
        <w:rPr>
          <w:rFonts w:hint="eastAsia" w:asciiTheme="minorEastAsia" w:hAnsiTheme="minorEastAsia" w:eastAsiaTheme="minorEastAsia" w:cstheme="minorEastAsia"/>
          <w:sz w:val="24"/>
          <w:szCs w:val="24"/>
          <w:lang w:val="en"/>
        </w:rPr>
        <w:t>公司</w:t>
      </w:r>
      <w:r>
        <w:rPr>
          <w:rFonts w:hint="eastAsia" w:asciiTheme="minorEastAsia" w:hAnsiTheme="minorEastAsia" w:eastAsiaTheme="minorEastAsia" w:cstheme="minorEastAsia"/>
          <w:sz w:val="24"/>
          <w:szCs w:val="24"/>
          <w:lang w:val="en" w:eastAsia="zh-CN"/>
        </w:rPr>
        <w:t>全体</w:t>
      </w:r>
      <w:r>
        <w:rPr>
          <w:rFonts w:hint="eastAsia" w:asciiTheme="minorEastAsia" w:hAnsiTheme="minorEastAsia" w:eastAsiaTheme="minorEastAsia" w:cstheme="minorEastAsia"/>
          <w:sz w:val="24"/>
          <w:szCs w:val="24"/>
          <w:lang w:val="en"/>
        </w:rPr>
        <w:t xml:space="preserve">股东认缴的注册资本总额为人民币 </w:t>
      </w:r>
      <w:r>
        <w:rPr>
          <w:rFonts w:hint="eastAsia" w:asciiTheme="minorEastAsia" w:hAnsiTheme="minorEastAsia" w:eastAsiaTheme="minorEastAsia" w:cstheme="minorEastAsia"/>
          <w:sz w:val="24"/>
          <w:szCs w:val="24"/>
          <w:u w:val="single"/>
          <w:lang w:val="en"/>
        </w:rPr>
        <w:t xml:space="preserve"> </w:t>
      </w:r>
      <w:r>
        <w:rPr>
          <w:rFonts w:hint="eastAsia" w:asciiTheme="minorEastAsia" w:hAnsiTheme="minorEastAsia" w:eastAsiaTheme="minorEastAsia" w:cstheme="minorEastAsia"/>
          <w:sz w:val="24"/>
          <w:szCs w:val="24"/>
          <w:u w:val="single"/>
          <w:lang w:val="en-US" w:eastAsia="zh-CN"/>
        </w:rPr>
        <w:t>10</w:t>
      </w:r>
      <w:r>
        <w:rPr>
          <w:rFonts w:hint="eastAsia" w:asciiTheme="minorEastAsia" w:hAnsiTheme="minorEastAsia" w:eastAsiaTheme="minorEastAsia" w:cstheme="minorEastAsia"/>
          <w:sz w:val="24"/>
          <w:szCs w:val="24"/>
          <w:u w:val="single"/>
          <w:lang w:val="en"/>
        </w:rPr>
        <w:t xml:space="preserve">  </w:t>
      </w:r>
      <w:r>
        <w:rPr>
          <w:rFonts w:hint="eastAsia" w:asciiTheme="minorEastAsia" w:hAnsiTheme="minorEastAsia" w:eastAsiaTheme="minorEastAsia" w:cstheme="minorEastAsia"/>
          <w:sz w:val="24"/>
          <w:szCs w:val="24"/>
          <w:lang w:val="en"/>
        </w:rPr>
        <w:t>万元</w:t>
      </w:r>
      <w:r>
        <w:rPr>
          <w:rFonts w:hint="eastAsia" w:asciiTheme="minorEastAsia" w:hAnsiTheme="minorEastAsia" w:eastAsiaTheme="minorEastAsia" w:cstheme="minorEastAsia"/>
          <w:sz w:val="24"/>
          <w:szCs w:val="24"/>
          <w:lang w:val="en" w:eastAsia="zh-CN"/>
        </w:rPr>
        <w:t>。</w:t>
      </w:r>
    </w:p>
    <w:p w14:paraId="4125C905">
      <w:pPr>
        <w:pStyle w:val="2"/>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第十三条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 w:eastAsia="zh-CN"/>
        </w:rPr>
        <w:t>各</w:t>
      </w:r>
      <w:r>
        <w:rPr>
          <w:rFonts w:hint="eastAsia" w:asciiTheme="minorEastAsia" w:hAnsiTheme="minorEastAsia" w:eastAsiaTheme="minorEastAsia" w:cstheme="minorEastAsia"/>
          <w:sz w:val="24"/>
          <w:szCs w:val="24"/>
        </w:rPr>
        <w:t>股东认缴出资情况如下：</w:t>
      </w:r>
    </w:p>
    <w:p w14:paraId="1EB2AC75">
      <w:pPr>
        <w:keepNext w:val="0"/>
        <w:keepLines w:val="0"/>
        <w:pageBreakBefore w:val="0"/>
        <w:kinsoku/>
        <w:wordWrap/>
        <w:overflowPunct/>
        <w:topLinePunct w:val="0"/>
        <w:autoSpaceDE/>
        <w:autoSpaceDN/>
        <w:bidi w:val="0"/>
        <w:adjustRightInd/>
        <w:snapToGrid/>
        <w:spacing w:line="400" w:lineRule="exact"/>
        <w:ind w:firstLine="588" w:firstLineChars="245"/>
        <w:textAlignment w:val="auto"/>
        <w:rPr>
          <w:rFonts w:hint="eastAsia" w:asciiTheme="minorEastAsia" w:hAnsiTheme="minorEastAsia" w:eastAsiaTheme="minorEastAsia" w:cstheme="minorEastAsia"/>
          <w:sz w:val="24"/>
          <w:szCs w:val="24"/>
          <w:u w:val="single"/>
          <w:lang w:eastAsia="zh-CN"/>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股东姓名或名称：</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rPr>
        <w:fldChar w:fldCharType="begin"/>
      </w:r>
      <w:r>
        <w:rPr>
          <w:rFonts w:hint="eastAsia" w:asciiTheme="minorEastAsia" w:hAnsiTheme="minorEastAsia" w:eastAsiaTheme="minorEastAsia" w:cstheme="minorEastAsia"/>
          <w:sz w:val="24"/>
          <w:szCs w:val="24"/>
          <w:u w:val="single"/>
        </w:rPr>
        <w:instrText xml:space="preserve"> HYPERLINK "https://www.qcc.com/pl/prb1f5fceca764e081398712b8bfff86.html" \t "https://www.qcc.com/firm/_blank" </w:instrText>
      </w:r>
      <w:r>
        <w:rPr>
          <w:rFonts w:hint="eastAsia" w:asciiTheme="minorEastAsia" w:hAnsiTheme="minorEastAsia" w:eastAsiaTheme="minorEastAsia" w:cstheme="minorEastAsia"/>
          <w:sz w:val="24"/>
          <w:szCs w:val="24"/>
          <w:u w:val="single"/>
        </w:rPr>
        <w:fldChar w:fldCharType="separate"/>
      </w:r>
      <w:r>
        <w:rPr>
          <w:rFonts w:hint="eastAsia" w:asciiTheme="minorEastAsia" w:hAnsiTheme="minorEastAsia" w:eastAsiaTheme="minorEastAsia" w:cstheme="minorEastAsia"/>
          <w:sz w:val="24"/>
          <w:szCs w:val="24"/>
          <w:u w:val="single"/>
        </w:rPr>
        <w:t>鄢俊玲</w:t>
      </w:r>
      <w:r>
        <w:rPr>
          <w:rFonts w:hint="eastAsia" w:asciiTheme="minorEastAsia" w:hAnsiTheme="minorEastAsia" w:eastAsiaTheme="minorEastAsia" w:cstheme="minorEastAsia"/>
          <w:sz w:val="24"/>
          <w:szCs w:val="24"/>
          <w:u w:val="single"/>
        </w:rPr>
        <w:fldChar w:fldCharType="end"/>
      </w:r>
      <w:r>
        <w:rPr>
          <w:rFonts w:hint="eastAsia" w:asciiTheme="minorEastAsia" w:hAnsiTheme="minorEastAsia" w:eastAsiaTheme="minorEastAsia" w:cstheme="minorEastAsia"/>
          <w:sz w:val="24"/>
          <w:szCs w:val="24"/>
          <w:u w:val="single"/>
        </w:rPr>
        <w:t xml:space="preserve">   </w:t>
      </w:r>
    </w:p>
    <w:p w14:paraId="78B77EC2">
      <w:pPr>
        <w:keepNext w:val="0"/>
        <w:keepLines w:val="0"/>
        <w:pageBreakBefore w:val="0"/>
        <w:kinsoku/>
        <w:wordWrap/>
        <w:overflowPunct/>
        <w:topLinePunct w:val="0"/>
        <w:autoSpaceDE/>
        <w:autoSpaceDN/>
        <w:bidi w:val="0"/>
        <w:adjustRightInd/>
        <w:snapToGrid/>
        <w:spacing w:line="400" w:lineRule="exact"/>
        <w:ind w:firstLine="588" w:firstLineChars="245"/>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认缴出资额：人民币</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lang w:val="en-US" w:eastAsia="zh-CN"/>
        </w:rPr>
        <w:t>5.1</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万元</w:t>
      </w:r>
    </w:p>
    <w:p w14:paraId="0DD5D2F3">
      <w:pPr>
        <w:keepNext w:val="0"/>
        <w:keepLines w:val="0"/>
        <w:pageBreakBefore w:val="0"/>
        <w:kinsoku/>
        <w:wordWrap/>
        <w:overflowPunct/>
        <w:topLinePunct w:val="0"/>
        <w:autoSpaceDE/>
        <w:autoSpaceDN/>
        <w:bidi w:val="0"/>
        <w:adjustRightInd/>
        <w:snapToGrid/>
        <w:spacing w:line="400" w:lineRule="exact"/>
        <w:ind w:firstLine="588" w:firstLineChars="245"/>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出资（认缴）日期：在</w:t>
      </w:r>
      <w:r>
        <w:rPr>
          <w:rFonts w:hint="eastAsia" w:asciiTheme="minorEastAsia" w:hAnsiTheme="minorEastAsia" w:eastAsiaTheme="minorEastAsia" w:cstheme="minorEastAsia"/>
          <w:sz w:val="24"/>
          <w:szCs w:val="24"/>
          <w:u w:val="single"/>
          <w:lang w:val="en-US" w:eastAsia="zh-CN"/>
        </w:rPr>
        <w:t>2030</w:t>
      </w:r>
      <w:r>
        <w:rPr>
          <w:rFonts w:hint="eastAsia" w:asciiTheme="minorEastAsia" w:hAnsiTheme="minorEastAsia" w:eastAsiaTheme="minorEastAsia" w:cstheme="minorEastAsia"/>
          <w:sz w:val="24"/>
          <w:szCs w:val="24"/>
          <w:lang w:val="en-US" w:eastAsia="zh-CN"/>
        </w:rPr>
        <w:t>年</w:t>
      </w:r>
      <w:r>
        <w:rPr>
          <w:rFonts w:hint="eastAsia" w:asciiTheme="minorEastAsia" w:hAnsiTheme="minorEastAsia" w:eastAsiaTheme="minorEastAsia" w:cstheme="minorEastAsia"/>
          <w:sz w:val="24"/>
          <w:szCs w:val="24"/>
          <w:u w:val="single"/>
          <w:lang w:val="en-US" w:eastAsia="zh-CN"/>
        </w:rPr>
        <w:t>06</w:t>
      </w:r>
      <w:r>
        <w:rPr>
          <w:rFonts w:hint="eastAsia" w:asciiTheme="minorEastAsia" w:hAnsiTheme="minorEastAsia" w:eastAsiaTheme="minorEastAsia" w:cstheme="minorEastAsia"/>
          <w:sz w:val="24"/>
          <w:szCs w:val="24"/>
          <w:lang w:val="en-US" w:eastAsia="zh-CN"/>
        </w:rPr>
        <w:t>月</w:t>
      </w:r>
      <w:r>
        <w:rPr>
          <w:rFonts w:hint="eastAsia" w:asciiTheme="minorEastAsia" w:hAnsiTheme="minorEastAsia" w:eastAsiaTheme="minorEastAsia" w:cstheme="minorEastAsia"/>
          <w:sz w:val="24"/>
          <w:szCs w:val="24"/>
          <w:u w:val="single"/>
          <w:lang w:val="en-US" w:eastAsia="zh-CN"/>
        </w:rPr>
        <w:t>18</w:t>
      </w:r>
      <w:r>
        <w:rPr>
          <w:rFonts w:hint="eastAsia" w:asciiTheme="minorEastAsia" w:hAnsiTheme="minorEastAsia" w:eastAsiaTheme="minorEastAsia" w:cstheme="minorEastAsia"/>
          <w:sz w:val="24"/>
          <w:szCs w:val="24"/>
          <w:lang w:val="en-US" w:eastAsia="zh-CN"/>
        </w:rPr>
        <w:t>日前足额缴纳完毕</w:t>
      </w:r>
    </w:p>
    <w:p w14:paraId="308459FA">
      <w:pPr>
        <w:keepNext w:val="0"/>
        <w:keepLines w:val="0"/>
        <w:pageBreakBefore w:val="0"/>
        <w:kinsoku/>
        <w:wordWrap/>
        <w:overflowPunct/>
        <w:topLinePunct w:val="0"/>
        <w:autoSpaceDE/>
        <w:autoSpaceDN/>
        <w:bidi w:val="0"/>
        <w:adjustRightInd/>
        <w:snapToGrid/>
        <w:spacing w:line="400" w:lineRule="exact"/>
        <w:ind w:firstLine="588" w:firstLineChars="245"/>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出资方式：</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lang w:eastAsia="zh-CN"/>
        </w:rPr>
        <w:t>货币</w:t>
      </w:r>
      <w:r>
        <w:rPr>
          <w:rFonts w:hint="eastAsia" w:asciiTheme="minorEastAsia" w:hAnsiTheme="minorEastAsia" w:eastAsiaTheme="minorEastAsia" w:cstheme="minorEastAsia"/>
          <w:sz w:val="24"/>
          <w:szCs w:val="24"/>
          <w:u w:val="single"/>
        </w:rPr>
        <w:t xml:space="preserve">    </w:t>
      </w:r>
    </w:p>
    <w:p w14:paraId="0E070F5B">
      <w:pPr>
        <w:keepNext w:val="0"/>
        <w:keepLines w:val="0"/>
        <w:pageBreakBefore w:val="0"/>
        <w:kinsoku/>
        <w:wordWrap/>
        <w:overflowPunct/>
        <w:topLinePunct w:val="0"/>
        <w:autoSpaceDE/>
        <w:autoSpaceDN/>
        <w:bidi w:val="0"/>
        <w:adjustRightInd/>
        <w:snapToGrid/>
        <w:spacing w:line="400" w:lineRule="exact"/>
        <w:ind w:firstLine="588" w:firstLineChars="245"/>
        <w:textAlignment w:val="auto"/>
        <w:rPr>
          <w:rFonts w:hint="eastAsia" w:asciiTheme="minorEastAsia" w:hAnsiTheme="minorEastAsia" w:eastAsiaTheme="minorEastAsia" w:cstheme="minorEastAsia"/>
          <w:sz w:val="24"/>
          <w:szCs w:val="24"/>
          <w:u w:val="single"/>
          <w:lang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股东姓名或名称：</w:t>
      </w:r>
      <w:r>
        <w:rPr>
          <w:rFonts w:hint="eastAsia" w:asciiTheme="minorEastAsia" w:hAnsiTheme="minorEastAsia" w:eastAsiaTheme="minorEastAsia" w:cstheme="minorEastAsia"/>
          <w:sz w:val="24"/>
          <w:szCs w:val="24"/>
          <w:u w:val="single"/>
        </w:rPr>
        <w:t xml:space="preserve">   杨杨    </w:t>
      </w:r>
    </w:p>
    <w:p w14:paraId="4E809956">
      <w:pPr>
        <w:keepNext w:val="0"/>
        <w:keepLines w:val="0"/>
        <w:pageBreakBefore w:val="0"/>
        <w:kinsoku/>
        <w:wordWrap/>
        <w:overflowPunct/>
        <w:topLinePunct w:val="0"/>
        <w:autoSpaceDE/>
        <w:autoSpaceDN/>
        <w:bidi w:val="0"/>
        <w:adjustRightInd/>
        <w:snapToGrid/>
        <w:spacing w:line="400" w:lineRule="exact"/>
        <w:ind w:firstLine="588" w:firstLineChars="245"/>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认缴出资额：人民币</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lang w:val="en-US" w:eastAsia="zh-CN"/>
        </w:rPr>
        <w:t>4.9</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万元</w:t>
      </w:r>
    </w:p>
    <w:p w14:paraId="264511FB">
      <w:pPr>
        <w:keepNext w:val="0"/>
        <w:keepLines w:val="0"/>
        <w:pageBreakBefore w:val="0"/>
        <w:kinsoku/>
        <w:wordWrap/>
        <w:overflowPunct/>
        <w:topLinePunct w:val="0"/>
        <w:autoSpaceDE/>
        <w:autoSpaceDN/>
        <w:bidi w:val="0"/>
        <w:adjustRightInd/>
        <w:snapToGrid/>
        <w:spacing w:line="400" w:lineRule="exact"/>
        <w:ind w:firstLine="588" w:firstLineChars="245"/>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出资（认缴）日期：在</w:t>
      </w:r>
      <w:r>
        <w:rPr>
          <w:rFonts w:hint="eastAsia" w:asciiTheme="minorEastAsia" w:hAnsiTheme="minorEastAsia" w:eastAsiaTheme="minorEastAsia" w:cstheme="minorEastAsia"/>
          <w:sz w:val="24"/>
          <w:szCs w:val="24"/>
          <w:u w:val="single"/>
          <w:lang w:val="en-US" w:eastAsia="zh-CN"/>
        </w:rPr>
        <w:t>2030</w:t>
      </w:r>
      <w:r>
        <w:rPr>
          <w:rFonts w:hint="eastAsia" w:asciiTheme="minorEastAsia" w:hAnsiTheme="minorEastAsia" w:eastAsiaTheme="minorEastAsia" w:cstheme="minorEastAsia"/>
          <w:sz w:val="24"/>
          <w:szCs w:val="24"/>
          <w:lang w:val="en-US" w:eastAsia="zh-CN"/>
        </w:rPr>
        <w:t>年</w:t>
      </w:r>
      <w:r>
        <w:rPr>
          <w:rFonts w:hint="eastAsia" w:asciiTheme="minorEastAsia" w:hAnsiTheme="minorEastAsia" w:eastAsiaTheme="minorEastAsia" w:cstheme="minorEastAsia"/>
          <w:sz w:val="24"/>
          <w:szCs w:val="24"/>
          <w:u w:val="single"/>
          <w:lang w:val="en-US" w:eastAsia="zh-CN"/>
        </w:rPr>
        <w:t>06</w:t>
      </w:r>
      <w:r>
        <w:rPr>
          <w:rFonts w:hint="eastAsia" w:asciiTheme="minorEastAsia" w:hAnsiTheme="minorEastAsia" w:eastAsiaTheme="minorEastAsia" w:cstheme="minorEastAsia"/>
          <w:sz w:val="24"/>
          <w:szCs w:val="24"/>
          <w:lang w:val="en-US" w:eastAsia="zh-CN"/>
        </w:rPr>
        <w:t>月</w:t>
      </w:r>
      <w:r>
        <w:rPr>
          <w:rFonts w:hint="eastAsia" w:asciiTheme="minorEastAsia" w:hAnsiTheme="minorEastAsia" w:eastAsiaTheme="minorEastAsia" w:cstheme="minorEastAsia"/>
          <w:sz w:val="24"/>
          <w:szCs w:val="24"/>
          <w:u w:val="single"/>
          <w:lang w:val="en-US" w:eastAsia="zh-CN"/>
        </w:rPr>
        <w:t>18</w:t>
      </w:r>
      <w:r>
        <w:rPr>
          <w:rFonts w:hint="eastAsia" w:asciiTheme="minorEastAsia" w:hAnsiTheme="minorEastAsia" w:eastAsiaTheme="minorEastAsia" w:cstheme="minorEastAsia"/>
          <w:sz w:val="24"/>
          <w:szCs w:val="24"/>
          <w:lang w:val="en-US" w:eastAsia="zh-CN"/>
        </w:rPr>
        <w:t>日前足额缴纳完毕</w:t>
      </w:r>
    </w:p>
    <w:p w14:paraId="5F3DAEBF">
      <w:pPr>
        <w:keepNext w:val="0"/>
        <w:keepLines w:val="0"/>
        <w:pageBreakBefore w:val="0"/>
        <w:kinsoku/>
        <w:wordWrap/>
        <w:overflowPunct/>
        <w:topLinePunct w:val="0"/>
        <w:autoSpaceDE/>
        <w:autoSpaceDN/>
        <w:bidi w:val="0"/>
        <w:adjustRightInd/>
        <w:snapToGrid/>
        <w:spacing w:line="400" w:lineRule="exact"/>
        <w:ind w:firstLine="588" w:firstLineChars="245"/>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出资方式：</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lang w:eastAsia="zh-CN"/>
        </w:rPr>
        <w:t>货币</w:t>
      </w:r>
      <w:r>
        <w:rPr>
          <w:rFonts w:hint="eastAsia" w:asciiTheme="minorEastAsia" w:hAnsiTheme="minorEastAsia" w:eastAsiaTheme="minorEastAsia" w:cstheme="minorEastAsia"/>
          <w:sz w:val="24"/>
          <w:szCs w:val="24"/>
          <w:u w:val="single"/>
        </w:rPr>
        <w:t xml:space="preserve">    </w:t>
      </w:r>
    </w:p>
    <w:p w14:paraId="3D8D205D">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第十四条   股东应当按期足额缴纳公司章程规定的所认缴的出资额。</w:t>
      </w:r>
    </w:p>
    <w:p w14:paraId="46FAC2D9">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股东未按期足额缴纳出资的，除应当向公司足额缴纳外，还应当对给公司造成的损失承担赔偿责任。</w:t>
      </w:r>
    </w:p>
    <w:p w14:paraId="728C93D0">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第十五条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股东以货币出资的，应当将货币出资足额存入有限责任公司在银行开设的账户；以非货币财产出资的，应当依法办理其财产权的转移手续。对作为出资的非货币财产应当评估作价，核实财产，不得高估或者低估作价。法律、行政法规对评估作价有规定的，从其规定。</w:t>
      </w:r>
    </w:p>
    <w:p w14:paraId="7860D8A6">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第十六条　 有限责任公司成立后，应当向股东签发出资证明书，记载下列事项：</w:t>
      </w:r>
    </w:p>
    <w:p w14:paraId="398D3697">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（一）公司名称；</w:t>
      </w:r>
    </w:p>
    <w:p w14:paraId="52FA49EA">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（二）公司成立日期；</w:t>
      </w:r>
    </w:p>
    <w:p w14:paraId="6529552F">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（三）公司注册资本；</w:t>
      </w:r>
    </w:p>
    <w:p w14:paraId="730975F7">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（四）股东的姓名或者名称、认缴和实缴的出资额、出资方式和出资日期；</w:t>
      </w:r>
    </w:p>
    <w:p w14:paraId="11A10D81">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（五）出资证明书的编号和核发日期。</w:t>
      </w:r>
    </w:p>
    <w:p w14:paraId="278BCAE8">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出资证明书由法定代表人签名，并由公司盖章。</w:t>
      </w:r>
    </w:p>
    <w:p w14:paraId="0D38C262">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第十七条　 有限责任公司置备股东名册，记载下列事项：</w:t>
      </w:r>
    </w:p>
    <w:p w14:paraId="3EC43475">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（一）股东的姓名或者名称及住所；</w:t>
      </w:r>
    </w:p>
    <w:p w14:paraId="4E0B10B4">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（二）股东认缴和实缴的出资额、出资方式和出资日期；</w:t>
      </w:r>
    </w:p>
    <w:p w14:paraId="6FC35AB6">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（三）出资证明书编号；</w:t>
      </w:r>
    </w:p>
    <w:p w14:paraId="03C1FFFD">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（四）取得和丧失股东资格的日期。</w:t>
      </w:r>
    </w:p>
    <w:p w14:paraId="0993418E">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记载于股东名册的股东，可以依股东名册主张行使股东权利。</w:t>
      </w:r>
    </w:p>
    <w:p w14:paraId="653298DC">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十八</w:t>
      </w:r>
      <w:r>
        <w:rPr>
          <w:rFonts w:hint="eastAsia" w:asciiTheme="minorEastAsia" w:hAnsiTheme="minorEastAsia" w:eastAsiaTheme="minorEastAsia" w:cstheme="minorEastAsia"/>
          <w:sz w:val="24"/>
          <w:szCs w:val="24"/>
        </w:rPr>
        <w:t xml:space="preserve">条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公司应当按照规定通过国家企业信用信息公示系统公示股东认缴和实缴的出资额、出资方式和出资日期</w:t>
      </w:r>
      <w:r>
        <w:rPr>
          <w:rFonts w:hint="eastAsia" w:asciiTheme="minorEastAsia" w:hAnsiTheme="minorEastAsia" w:eastAsiaTheme="minorEastAsia" w:cstheme="minorEastAsia"/>
          <w:sz w:val="24"/>
          <w:szCs w:val="24"/>
        </w:rPr>
        <w:t>。</w:t>
      </w:r>
    </w:p>
    <w:p w14:paraId="74815C40">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28"/>
          <w:szCs w:val="28"/>
        </w:rPr>
      </w:pPr>
    </w:p>
    <w:p w14:paraId="7BA9CBE4">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28"/>
          <w:szCs w:val="28"/>
        </w:rPr>
      </w:pPr>
    </w:p>
    <w:p w14:paraId="4A334B7A">
      <w:pPr>
        <w:spacing w:line="400" w:lineRule="exact"/>
        <w:jc w:val="center"/>
        <w:rPr>
          <w:rFonts w:hint="eastAsia" w:ascii="SimHei" w:hAnsi="SimSun" w:eastAsia="SimHei" w:cs="SimHei"/>
          <w:sz w:val="28"/>
          <w:szCs w:val="28"/>
        </w:rPr>
      </w:pPr>
      <w:r>
        <w:rPr>
          <w:rFonts w:hint="eastAsia" w:ascii="SimHei" w:hAnsi="SimSun" w:eastAsia="SimHei" w:cs="SimHei"/>
          <w:sz w:val="28"/>
          <w:szCs w:val="28"/>
        </w:rPr>
        <w:t>第四章</w:t>
      </w:r>
      <w:r>
        <w:rPr>
          <w:rFonts w:ascii="SimHei" w:hAnsi="SimSun" w:eastAsia="SimHei" w:cs="SimHei"/>
          <w:sz w:val="28"/>
          <w:szCs w:val="28"/>
        </w:rPr>
        <w:t xml:space="preserve">  </w:t>
      </w:r>
      <w:r>
        <w:rPr>
          <w:rFonts w:hint="eastAsia" w:ascii="SimHei" w:hAnsi="SimSun" w:eastAsia="SimHei" w:cs="SimHei"/>
          <w:sz w:val="28"/>
          <w:szCs w:val="28"/>
        </w:rPr>
        <w:t>股权转让</w:t>
      </w:r>
    </w:p>
    <w:p w14:paraId="7E2C10CC">
      <w:pPr>
        <w:spacing w:line="400" w:lineRule="exact"/>
        <w:jc w:val="center"/>
        <w:rPr>
          <w:rFonts w:hint="eastAsia" w:ascii="SimHei" w:hAnsi="SimSun" w:eastAsia="SimHei" w:cs="SimHei"/>
          <w:sz w:val="28"/>
          <w:szCs w:val="28"/>
        </w:rPr>
      </w:pPr>
    </w:p>
    <w:p w14:paraId="2DDBD132">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第十九条   有限责任公司的股东之间可以相互转让其全部或者部分股权。</w:t>
      </w:r>
    </w:p>
    <w:p w14:paraId="58EB35BD">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股东向股东以外的人转让股权的，应当将股权转让的数量、价格、支付方式和期限等事项书面通知其他股东，其他股东在同等条件下有优先购买权。股东自接到书面通知之日起三十日内未答复的，视为放弃优先购买权。两个以上股东行使优先购买权的，协商确定各自的购买比例；协商不成的，按照转让时各自的出资比例行使优先购买权。</w:t>
      </w:r>
    </w:p>
    <w:p w14:paraId="6E23BC09">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第二十条   人民法院依照法律规定的强制执行程序转让股东的股权时，应当通知公司及全体股东，其他股东在同等条件下有优先购买权。其他股东自人民法院通知之日起满二十日不行使优先购买权的，视为放弃优先购买权。</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第二十一条   依照前两条规定转让股权后，公司应当及时注销原股东的出资证明书，向新股东签发出资证明书，并相应修改公司章程和股东名册中有关股东及其出资额的记载。对公司章程的该项修改不需再由股东会表决。</w:t>
      </w:r>
    </w:p>
    <w:p w14:paraId="0235232C">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第二十二条   有下列情形之一的，对股东会该项决议投反对票的股东可以请求公司按照合理的价格收购其股权：</w:t>
      </w:r>
    </w:p>
    <w:p w14:paraId="2D559697">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（一）公司连续五年不向股东分配利润，而公司该五年连续盈利，并且符合本法规定的分配利润条件；</w:t>
      </w:r>
    </w:p>
    <w:p w14:paraId="212F193F">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（二）公司合并、分立、转让主要财产；</w:t>
      </w:r>
    </w:p>
    <w:p w14:paraId="1D9D0568">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（三）公司章程规定的营业期限届满或者章程规定的其他解散事由出现，股东会通过决议修改章程使公司存续。</w:t>
      </w:r>
    </w:p>
    <w:p w14:paraId="6B138E56">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自股东会决议作出之日起六十日内，股东与公司不能达成股权收购协议的，股东可以自股东会决议作出之日起九十日内向人民法院提起诉讼。</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第二十三条   自然人股东死亡后，其合法继承人可以继承股东资格。</w:t>
      </w:r>
    </w:p>
    <w:p w14:paraId="6B582B34">
      <w:pPr>
        <w:spacing w:line="400" w:lineRule="exact"/>
        <w:ind w:firstLine="480"/>
        <w:rPr>
          <w:rFonts w:ascii="SimSun"/>
          <w:sz w:val="24"/>
          <w:szCs w:val="24"/>
        </w:rPr>
      </w:pPr>
    </w:p>
    <w:p w14:paraId="1F5C235A">
      <w:pPr>
        <w:spacing w:line="400" w:lineRule="exact"/>
        <w:jc w:val="center"/>
        <w:rPr>
          <w:rFonts w:ascii="SimHei" w:hAnsi="SimSun" w:eastAsia="SimHei"/>
          <w:sz w:val="28"/>
          <w:szCs w:val="28"/>
        </w:rPr>
      </w:pPr>
      <w:r>
        <w:rPr>
          <w:rFonts w:hint="eastAsia" w:ascii="SimHei" w:hAnsi="SimSun" w:eastAsia="SimHei" w:cs="SimHei"/>
          <w:sz w:val="28"/>
          <w:szCs w:val="28"/>
        </w:rPr>
        <w:t>第五章</w:t>
      </w:r>
      <w:r>
        <w:rPr>
          <w:rFonts w:ascii="SimHei" w:hAnsi="SimSun" w:eastAsia="SimHei" w:cs="SimHei"/>
          <w:sz w:val="28"/>
          <w:szCs w:val="28"/>
        </w:rPr>
        <w:t xml:space="preserve">  </w:t>
      </w:r>
      <w:r>
        <w:rPr>
          <w:rFonts w:hint="eastAsia" w:ascii="SimHei" w:hAnsi="SimSun" w:eastAsia="SimHei" w:cs="SimHei"/>
          <w:sz w:val="28"/>
          <w:szCs w:val="28"/>
        </w:rPr>
        <w:t>股东会</w:t>
      </w:r>
    </w:p>
    <w:p w14:paraId="204265F0">
      <w:pPr>
        <w:spacing w:line="400" w:lineRule="exact"/>
        <w:rPr>
          <w:rFonts w:ascii="SimSun" w:hAnsi="SimSun" w:cs="SimSun"/>
          <w:sz w:val="24"/>
          <w:szCs w:val="24"/>
        </w:rPr>
      </w:pPr>
      <w:r>
        <w:rPr>
          <w:rFonts w:ascii="SimSun" w:hAnsi="SimSun" w:cs="SimSun"/>
          <w:sz w:val="24"/>
          <w:szCs w:val="24"/>
        </w:rPr>
        <w:t xml:space="preserve">    </w:t>
      </w:r>
    </w:p>
    <w:p w14:paraId="09BE527B">
      <w:pPr>
        <w:spacing w:line="400" w:lineRule="exact"/>
        <w:ind w:firstLine="480" w:firstLineChars="200"/>
        <w:rPr>
          <w:rFonts w:ascii="SimSun"/>
          <w:sz w:val="24"/>
          <w:szCs w:val="24"/>
        </w:rPr>
      </w:pPr>
      <w:r>
        <w:rPr>
          <w:rFonts w:hint="eastAsia" w:ascii="SimSun" w:hAnsi="SimSun" w:cs="SimSun"/>
          <w:sz w:val="24"/>
          <w:szCs w:val="24"/>
        </w:rPr>
        <w:t>第二十</w:t>
      </w:r>
      <w:r>
        <w:rPr>
          <w:rFonts w:hint="eastAsia" w:ascii="SimSun" w:hAnsi="SimSun" w:cs="SimSun"/>
          <w:sz w:val="24"/>
          <w:szCs w:val="24"/>
          <w:lang w:eastAsia="zh-CN"/>
        </w:rPr>
        <w:t>四</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lang w:val="en-US" w:eastAsia="zh-CN"/>
        </w:rPr>
        <w:t xml:space="preserve"> </w:t>
      </w:r>
      <w:r>
        <w:rPr>
          <w:rFonts w:hint="eastAsia" w:ascii="SimSun" w:hAnsi="SimSun" w:cs="SimSun"/>
          <w:sz w:val="24"/>
          <w:szCs w:val="24"/>
        </w:rPr>
        <w:t>公司设股东会，股东会由全体股东组成，股东会是公司的最高权力机构。</w:t>
      </w:r>
    </w:p>
    <w:p w14:paraId="22E2666B">
      <w:pPr>
        <w:spacing w:line="400" w:lineRule="exact"/>
        <w:rPr>
          <w:rFonts w:ascii="SimSun"/>
          <w:sz w:val="24"/>
          <w:szCs w:val="24"/>
        </w:rPr>
      </w:pPr>
      <w:r>
        <w:rPr>
          <w:rFonts w:ascii="SimSun" w:hAnsi="SimSun" w:cs="SimSun"/>
          <w:sz w:val="24"/>
          <w:szCs w:val="24"/>
        </w:rPr>
        <w:t xml:space="preserve">    </w:t>
      </w:r>
      <w:r>
        <w:rPr>
          <w:rFonts w:hint="eastAsia" w:ascii="SimSun" w:hAnsi="SimSun" w:cs="SimSun"/>
          <w:sz w:val="24"/>
          <w:szCs w:val="24"/>
        </w:rPr>
        <w:t>第二十</w:t>
      </w:r>
      <w:r>
        <w:rPr>
          <w:rFonts w:hint="eastAsia" w:ascii="SimSun" w:hAnsi="SimSun" w:cs="SimSun"/>
          <w:sz w:val="24"/>
          <w:szCs w:val="24"/>
          <w:lang w:eastAsia="zh-CN"/>
        </w:rPr>
        <w:t>五</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lang w:val="en-US" w:eastAsia="zh-CN"/>
        </w:rPr>
        <w:t xml:space="preserve"> </w:t>
      </w:r>
      <w:r>
        <w:rPr>
          <w:rFonts w:ascii="SimSun" w:hAnsi="SimSun" w:cs="SimSun"/>
          <w:sz w:val="24"/>
          <w:szCs w:val="24"/>
        </w:rPr>
        <w:t xml:space="preserve"> </w:t>
      </w:r>
      <w:r>
        <w:rPr>
          <w:rFonts w:hint="eastAsia" w:ascii="SimSun" w:hAnsi="SimSun" w:cs="SimSun"/>
          <w:sz w:val="24"/>
          <w:szCs w:val="24"/>
        </w:rPr>
        <w:t>股东会行使下列职权：</w:t>
      </w:r>
    </w:p>
    <w:p w14:paraId="4C655AA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（一）选举和更换董事，决定有关董事的报酬事项；</w:t>
      </w:r>
    </w:p>
    <w:p w14:paraId="1CB3777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（二）审议批准董事的报告；</w:t>
      </w:r>
    </w:p>
    <w:p w14:paraId="279F4E9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（三）审议批准公司的利润分配方案和弥补亏损方案；</w:t>
      </w:r>
    </w:p>
    <w:p w14:paraId="49EF229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（四）对公司增加或者减少注册资本作出决议；</w:t>
      </w:r>
    </w:p>
    <w:p w14:paraId="0738757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（五）对发行公司债券作出决议；</w:t>
      </w:r>
    </w:p>
    <w:p w14:paraId="7AD9FAA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（六）对公司合并、分立、解散、清算或者变更公司形式作出决议；</w:t>
      </w:r>
    </w:p>
    <w:p w14:paraId="306014D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（七）修改公司章程；</w:t>
      </w:r>
    </w:p>
    <w:p w14:paraId="732308E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（八）公司章程规定的其他职权。</w:t>
      </w:r>
    </w:p>
    <w:p w14:paraId="22F887D9">
      <w:pPr>
        <w:spacing w:line="400" w:lineRule="exact"/>
        <w:ind w:firstLine="480"/>
        <w:rPr>
          <w:rFonts w:hint="eastAsia" w:ascii="SimSun" w:hAnsi="SimSun" w:eastAsia="SimSun" w:cs="SimSun"/>
          <w:sz w:val="24"/>
          <w:szCs w:val="24"/>
          <w:lang w:val="en-US" w:eastAsia="zh-CN"/>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股</w:t>
      </w:r>
      <w:r>
        <w:rPr>
          <w:rFonts w:hint="eastAsia" w:ascii="SimSun" w:hAnsi="SimSun" w:eastAsia="SimSun" w:cs="SimSun"/>
          <w:sz w:val="24"/>
          <w:szCs w:val="24"/>
          <w:lang w:val="en-US" w:eastAsia="zh-CN"/>
        </w:rPr>
        <w:t>东对前款规定事项以书面形式一致表示同意的，可以不召开股东会会议，直接作出决定，并由全体股东在决定文件上签名或者盖章。</w:t>
      </w:r>
    </w:p>
    <w:p w14:paraId="5DA2C988">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第二十六条   股东会会议由股东按照出资比例行使表决权。</w:t>
      </w:r>
    </w:p>
    <w:p w14:paraId="43152963">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股东会作出决议，应当经代表过半数表决权的股东通过。</w:t>
      </w:r>
    </w:p>
    <w:p w14:paraId="36954B38">
      <w:pPr>
        <w:spacing w:line="400" w:lineRule="exact"/>
        <w:ind w:firstLine="480"/>
        <w:rPr>
          <w:rFonts w:hint="default" w:ascii="SimSun" w:hAnsi="SimSun" w:eastAsia="SimSun" w:cs="SimSun"/>
          <w:sz w:val="24"/>
          <w:szCs w:val="24"/>
          <w:lang w:val="en" w:eastAsia="zh-CN"/>
        </w:rPr>
      </w:pPr>
      <w:r>
        <w:rPr>
          <w:rFonts w:hint="eastAsia" w:ascii="SimSun" w:hAnsi="SimSun" w:eastAsia="SimSun" w:cs="SimSun"/>
          <w:sz w:val="24"/>
          <w:szCs w:val="24"/>
          <w:lang w:val="en-US" w:eastAsia="zh-CN"/>
        </w:rPr>
        <w:t>股东会作出修改公司章程、增加或者减少注册资本的决议，以及公司合并、分立、</w:t>
      </w:r>
      <w:r>
        <w:rPr>
          <w:rFonts w:hint="default" w:ascii="SimSun" w:hAnsi="SimSun" w:cs="SimSun"/>
          <w:sz w:val="24"/>
          <w:szCs w:val="24"/>
          <w:lang w:val="en" w:eastAsia="zh-CN"/>
        </w:rPr>
        <w:t>解散或者变更公司形式的决议，应当经代表三分之二以上表决权的股东通过。</w:t>
      </w:r>
    </w:p>
    <w:p w14:paraId="1144AAFB">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股东会的决议内容违反法律、行政法规的无效。</w:t>
      </w:r>
      <w:r>
        <w:rPr>
          <w:rFonts w:hint="eastAsia" w:ascii="SimSun" w:hAnsi="SimSun" w:eastAsia="SimSun" w:cs="SimSun"/>
          <w:sz w:val="24"/>
          <w:szCs w:val="24"/>
        </w:rPr>
        <w:t xml:space="preserve"> </w:t>
      </w:r>
      <w:r>
        <w:rPr>
          <w:rFonts w:hint="eastAsia" w:ascii="SimSun" w:hAnsi="SimSun" w:eastAsia="SimSun" w:cs="SimSun"/>
          <w:sz w:val="24"/>
          <w:szCs w:val="24"/>
        </w:rPr>
        <w:br w:type="textWrapping"/>
      </w:r>
      <w:r>
        <w:rPr>
          <w:rFonts w:hint="eastAsia" w:ascii="SimSun" w:hAnsi="SimSun" w:eastAsia="SimSun" w:cs="SimSun"/>
          <w:sz w:val="24"/>
          <w:szCs w:val="24"/>
          <w:lang w:val="en-US" w:eastAsia="zh-CN"/>
        </w:rPr>
        <w:t>　　股东会的会议召集程序、表决方式违反法律、行政法规或者公司章程，或者决议内容违反公司章程的，股东自决议作出之日起六十日内，可以请求人民法院撤销。</w:t>
      </w:r>
    </w:p>
    <w:p w14:paraId="7163476B">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 xml:space="preserve">公司股东会、董事会决议被人民法院宣告无效、撤销或者确认不成立的，公司应当向公司登记机关申请撤销根据该决议已办理的登记。 </w:t>
      </w:r>
    </w:p>
    <w:p w14:paraId="0C9F9830">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第二十七条    股东会会议分为定期会议和临时会议。</w:t>
      </w:r>
    </w:p>
    <w:p w14:paraId="7CD4CF81">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定期会议每年至少召开一次。代表十分之一以上表决权的股东、三分之一以上的董事或者监事会提议召开临时会议的，应当召开临时会议。</w:t>
      </w:r>
    </w:p>
    <w:p w14:paraId="096AAE51">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第二十八条    股东会会议由董事召集和主持，董事因特殊原因不能履行职务时，代表十分之一以上表决权的股东可以自行召集和主持。</w:t>
      </w:r>
    </w:p>
    <w:p w14:paraId="10F96D01">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第二十九条    召开股东会会议，应当于会议召开十五日前通知全体股东。</w:t>
      </w:r>
    </w:p>
    <w:p w14:paraId="69BBC3F0">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第三十条  　股东会应当对所议事项的决定作成会议记录，出席会议的股东应当在会议记录上签名或者盖章。</w:t>
      </w:r>
    </w:p>
    <w:p w14:paraId="62DE53AD">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28"/>
          <w:szCs w:val="28"/>
        </w:rPr>
      </w:pPr>
    </w:p>
    <w:p w14:paraId="01E06554">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p>
    <w:p w14:paraId="5FE33D75">
      <w:pPr>
        <w:keepNext w:val="0"/>
        <w:keepLines w:val="0"/>
        <w:pageBreakBefore w:val="0"/>
        <w:kinsoku/>
        <w:wordWrap/>
        <w:overflowPunct/>
        <w:topLinePunct w:val="0"/>
        <w:autoSpaceDE/>
        <w:autoSpaceDN/>
        <w:bidi w:val="0"/>
        <w:adjustRightInd/>
        <w:snapToGrid/>
        <w:spacing w:line="400" w:lineRule="exact"/>
        <w:textAlignment w:val="auto"/>
        <w:rPr>
          <w:rFonts w:ascii="SimSun"/>
          <w:sz w:val="24"/>
          <w:szCs w:val="24"/>
        </w:rPr>
      </w:pPr>
    </w:p>
    <w:p w14:paraId="1E9E568B">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SimSun" w:eastAsia="SimSun"/>
          <w:sz w:val="32"/>
          <w:szCs w:val="32"/>
          <w:lang w:eastAsia="zh-CN"/>
        </w:rPr>
      </w:pPr>
      <w:r>
        <w:rPr>
          <w:rFonts w:hint="eastAsia" w:ascii="SimSun" w:hAnsi="SimSun" w:cs="SimSun"/>
          <w:sz w:val="32"/>
          <w:szCs w:val="32"/>
        </w:rPr>
        <w:t>第</w:t>
      </w:r>
      <w:r>
        <w:rPr>
          <w:rFonts w:hint="eastAsia" w:ascii="SimSun" w:hAnsi="SimSun" w:cs="SimSun"/>
          <w:sz w:val="32"/>
          <w:szCs w:val="32"/>
          <w:lang w:eastAsia="zh-CN"/>
        </w:rPr>
        <w:t>六</w:t>
      </w:r>
      <w:r>
        <w:rPr>
          <w:rFonts w:hint="eastAsia" w:ascii="SimSun" w:hAnsi="SimSun" w:cs="SimSun"/>
          <w:sz w:val="32"/>
          <w:szCs w:val="32"/>
        </w:rPr>
        <w:t>章</w:t>
      </w:r>
      <w:r>
        <w:rPr>
          <w:rFonts w:ascii="SimSun" w:hAnsi="SimSun" w:cs="SimSun"/>
          <w:sz w:val="32"/>
          <w:szCs w:val="32"/>
        </w:rPr>
        <w:t xml:space="preserve">    </w:t>
      </w:r>
      <w:r>
        <w:rPr>
          <w:rFonts w:hint="eastAsia" w:ascii="SimSun" w:hAnsi="SimSun" w:cs="SimSun"/>
          <w:sz w:val="32"/>
          <w:szCs w:val="32"/>
        </w:rPr>
        <w:t>董事</w:t>
      </w:r>
    </w:p>
    <w:p w14:paraId="5D407A43">
      <w:pPr>
        <w:keepNext w:val="0"/>
        <w:keepLines w:val="0"/>
        <w:pageBreakBefore w:val="0"/>
        <w:kinsoku/>
        <w:wordWrap/>
        <w:overflowPunct/>
        <w:topLinePunct w:val="0"/>
        <w:autoSpaceDE/>
        <w:autoSpaceDN/>
        <w:bidi w:val="0"/>
        <w:adjustRightInd/>
        <w:snapToGrid/>
        <w:spacing w:line="400" w:lineRule="exact"/>
        <w:ind w:firstLine="560" w:firstLineChars="200"/>
        <w:textAlignment w:val="auto"/>
        <w:rPr>
          <w:rFonts w:ascii="SimSun"/>
          <w:sz w:val="28"/>
          <w:szCs w:val="28"/>
        </w:rPr>
      </w:pPr>
    </w:p>
    <w:p w14:paraId="2B9F056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SimSun" w:hAnsi="SimSun" w:eastAsia="SimSun" w:cs="SimSun"/>
          <w:i w:val="0"/>
          <w:caps w:val="0"/>
          <w:color w:val="000000"/>
          <w:spacing w:val="0"/>
          <w:kern w:val="0"/>
          <w:sz w:val="24"/>
          <w:szCs w:val="24"/>
          <w:shd w:val="clear" w:fill="FFFFFF"/>
          <w:lang w:val="en-US" w:eastAsia="zh-CN" w:bidi="ar"/>
        </w:rPr>
      </w:pPr>
      <w:r>
        <w:rPr>
          <w:rFonts w:hint="eastAsia" w:ascii="SimSun" w:hAnsi="SimSun" w:eastAsia="SimSun" w:cs="SimSun"/>
          <w:i w:val="0"/>
          <w:caps w:val="0"/>
          <w:color w:val="000000"/>
          <w:spacing w:val="0"/>
          <w:kern w:val="0"/>
          <w:sz w:val="24"/>
          <w:szCs w:val="24"/>
          <w:shd w:val="clear" w:fill="FFFFFF"/>
          <w:lang w:val="en-US" w:eastAsia="zh-CN" w:bidi="ar"/>
        </w:rPr>
        <w:t>第三十一条    公司不设董事会，设董事壹名，行使董事会的职权。</w:t>
      </w:r>
    </w:p>
    <w:p w14:paraId="09E3F04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SimSun" w:hAnsi="SimSun" w:eastAsia="SimSun" w:cs="SimSun"/>
          <w:i w:val="0"/>
          <w:caps w:val="0"/>
          <w:color w:val="000000"/>
          <w:spacing w:val="0"/>
          <w:kern w:val="0"/>
          <w:sz w:val="24"/>
          <w:szCs w:val="24"/>
          <w:shd w:val="clear" w:fill="FFFFFF"/>
          <w:lang w:val="en-US" w:eastAsia="zh-CN" w:bidi="ar"/>
        </w:rPr>
      </w:pPr>
      <w:r>
        <w:rPr>
          <w:rFonts w:hint="eastAsia" w:ascii="SimSun" w:hAnsi="SimSun" w:eastAsia="SimSun" w:cs="SimSun"/>
          <w:i w:val="0"/>
          <w:caps w:val="0"/>
          <w:color w:val="000000"/>
          <w:spacing w:val="0"/>
          <w:kern w:val="0"/>
          <w:sz w:val="24"/>
          <w:szCs w:val="24"/>
          <w:shd w:val="clear" w:fill="FFFFFF"/>
          <w:lang w:val="en-US" w:eastAsia="zh-CN" w:bidi="ar"/>
        </w:rPr>
        <w:t>第三十二条    董事由股东会任命产生，董事的任期每届为三年。董事任期届满，连选可以连任。</w:t>
      </w:r>
    </w:p>
    <w:p w14:paraId="28C5C54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SimSun" w:hAnsi="SimSun" w:eastAsia="SimSun" w:cs="SimSun"/>
          <w:i w:val="0"/>
          <w:caps w:val="0"/>
          <w:color w:val="000000"/>
          <w:spacing w:val="0"/>
          <w:kern w:val="0"/>
          <w:sz w:val="24"/>
          <w:szCs w:val="24"/>
          <w:shd w:val="clear" w:fill="FFFFFF"/>
          <w:lang w:val="en-US" w:eastAsia="zh-CN" w:bidi="ar"/>
        </w:rPr>
      </w:pPr>
      <w:r>
        <w:rPr>
          <w:rFonts w:hint="eastAsia" w:ascii="SimSun" w:hAnsi="SimSun" w:eastAsia="SimSun" w:cs="SimSun"/>
          <w:i w:val="0"/>
          <w:caps w:val="0"/>
          <w:color w:val="000000"/>
          <w:spacing w:val="0"/>
          <w:kern w:val="0"/>
          <w:sz w:val="24"/>
          <w:szCs w:val="24"/>
          <w:shd w:val="clear" w:fill="FFFFFF"/>
          <w:lang w:val="en-US" w:eastAsia="zh-CN" w:bidi="ar"/>
        </w:rPr>
        <w:t>第三十三条    董事任期届满未及时改选，在改选出的董事就任前，原董事仍应当依照法律、行政法规和公司章程的规定，履行董事职务。</w:t>
      </w:r>
    </w:p>
    <w:p w14:paraId="19CAAA3C">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第三十四条    董事对股东会负责，行使下列职权：</w:t>
      </w:r>
    </w:p>
    <w:p w14:paraId="144D3651">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（一）召集股东会会议，并向股东会报告工作；</w:t>
      </w:r>
    </w:p>
    <w:p w14:paraId="060C3028">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（二）执行股东会的决议；</w:t>
      </w:r>
    </w:p>
    <w:p w14:paraId="6F726F05">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（三）决定公司的经营计划和投资方案；</w:t>
      </w:r>
    </w:p>
    <w:p w14:paraId="077E781E">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（四）制订公司的利润分配方案和弥补亏损方案；</w:t>
      </w:r>
    </w:p>
    <w:p w14:paraId="4096F416">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（五）制订公司增加或者减少注册资本以及发行公司债券的方案；</w:t>
      </w:r>
    </w:p>
    <w:p w14:paraId="78EB3D87">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（六）制订公司合并、分立、解散或者变更公司形式的方案；</w:t>
      </w:r>
    </w:p>
    <w:p w14:paraId="16EB04C7">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（七）决定公司内部管理机构的设置；</w:t>
      </w:r>
    </w:p>
    <w:p w14:paraId="37FDD6E8">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（八）决定聘任或者解聘公司经理及其报酬事项，并根据经理的提名决定聘任或者解聘公司副经理、财务负责人及其报酬事项；</w:t>
      </w:r>
    </w:p>
    <w:p w14:paraId="49E295F3">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（九）制定公司的基本管理制度；</w:t>
      </w:r>
    </w:p>
    <w:p w14:paraId="7C831075">
      <w:pPr>
        <w:spacing w:line="400" w:lineRule="exact"/>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（十）公司章程规定或者股东会授予的其他职权。</w:t>
      </w:r>
    </w:p>
    <w:p w14:paraId="5DA9873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SimSun" w:hAnsi="SimSun" w:eastAsia="SimSun" w:cs="SimSun"/>
          <w:i w:val="0"/>
          <w:caps w:val="0"/>
          <w:color w:val="000000"/>
          <w:spacing w:val="0"/>
          <w:kern w:val="0"/>
          <w:sz w:val="24"/>
          <w:szCs w:val="24"/>
          <w:shd w:val="clear" w:fill="FFFFFF"/>
          <w:lang w:val="en-US" w:eastAsia="zh-CN" w:bidi="ar"/>
        </w:rPr>
      </w:pPr>
      <w:r>
        <w:rPr>
          <w:rFonts w:hint="eastAsia" w:ascii="SimSun" w:hAnsi="SimSun" w:eastAsia="SimSun" w:cs="SimSun"/>
          <w:i w:val="0"/>
          <w:caps w:val="0"/>
          <w:color w:val="000000"/>
          <w:spacing w:val="0"/>
          <w:kern w:val="0"/>
          <w:sz w:val="24"/>
          <w:szCs w:val="24"/>
          <w:shd w:val="clear" w:fill="FFFFFF"/>
          <w:lang w:val="en-US" w:eastAsia="zh-CN" w:bidi="ar"/>
        </w:rPr>
        <w:t>第三十五条   董事应当将其根据本章程规定的事项所作的决定以书面形式报送股东会。</w:t>
      </w:r>
    </w:p>
    <w:p w14:paraId="1E18679D">
      <w:pPr>
        <w:keepNext w:val="0"/>
        <w:keepLines w:val="0"/>
        <w:pageBreakBefore w:val="0"/>
        <w:kinsoku/>
        <w:wordWrap/>
        <w:overflowPunct/>
        <w:topLinePunct w:val="0"/>
        <w:autoSpaceDE/>
        <w:autoSpaceDN/>
        <w:bidi w:val="0"/>
        <w:adjustRightInd/>
        <w:snapToGrid/>
        <w:spacing w:line="400" w:lineRule="exact"/>
        <w:textAlignment w:val="auto"/>
        <w:rPr>
          <w:rFonts w:ascii="SimSun"/>
          <w:sz w:val="24"/>
          <w:szCs w:val="24"/>
        </w:rPr>
      </w:pPr>
    </w:p>
    <w:p w14:paraId="1866A085">
      <w:pPr>
        <w:keepNext w:val="0"/>
        <w:keepLines w:val="0"/>
        <w:pageBreakBefore w:val="0"/>
        <w:kinsoku/>
        <w:wordWrap/>
        <w:overflowPunct/>
        <w:topLinePunct w:val="0"/>
        <w:autoSpaceDE/>
        <w:autoSpaceDN/>
        <w:bidi w:val="0"/>
        <w:adjustRightInd/>
        <w:snapToGrid/>
        <w:spacing w:line="400" w:lineRule="exact"/>
        <w:jc w:val="left"/>
        <w:textAlignment w:val="auto"/>
        <w:rPr>
          <w:rFonts w:hint="eastAsia" w:ascii="SimSun" w:hAnsi="SimSun" w:cs="SimSun"/>
          <w:sz w:val="32"/>
          <w:szCs w:val="32"/>
        </w:rPr>
      </w:pPr>
    </w:p>
    <w:p w14:paraId="37A62B66">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r>
        <w:rPr>
          <w:rFonts w:hint="eastAsia" w:ascii="SimSun" w:hAnsi="SimSun" w:cs="SimSun"/>
          <w:sz w:val="32"/>
          <w:szCs w:val="32"/>
        </w:rPr>
        <w:t>第</w:t>
      </w:r>
      <w:r>
        <w:rPr>
          <w:rFonts w:hint="eastAsia" w:ascii="SimSun" w:hAnsi="SimSun" w:cs="SimSun"/>
          <w:sz w:val="32"/>
          <w:szCs w:val="32"/>
          <w:lang w:eastAsia="zh-CN"/>
        </w:rPr>
        <w:t>七</w:t>
      </w:r>
      <w:r>
        <w:rPr>
          <w:rFonts w:hint="eastAsia" w:ascii="SimSun" w:hAnsi="SimSun" w:cs="SimSun"/>
          <w:sz w:val="32"/>
          <w:szCs w:val="32"/>
        </w:rPr>
        <w:t>章</w:t>
      </w:r>
      <w:r>
        <w:rPr>
          <w:rFonts w:ascii="SimSun" w:hAnsi="SimSun" w:cs="SimSun"/>
          <w:sz w:val="32"/>
          <w:szCs w:val="32"/>
        </w:rPr>
        <w:t xml:space="preserve">    </w:t>
      </w:r>
      <w:r>
        <w:rPr>
          <w:rFonts w:hint="eastAsia" w:ascii="SimSun" w:hAnsi="SimSun" w:cs="SimSun"/>
          <w:sz w:val="32"/>
          <w:szCs w:val="32"/>
          <w:lang w:eastAsia="zh-CN"/>
        </w:rPr>
        <w:t>监事会（</w:t>
      </w:r>
      <w:r>
        <w:rPr>
          <w:rFonts w:hint="eastAsia" w:ascii="SimSun" w:hAnsi="SimSun" w:cs="SimSun"/>
          <w:sz w:val="32"/>
          <w:szCs w:val="32"/>
        </w:rPr>
        <w:t>监事</w:t>
      </w:r>
      <w:r>
        <w:rPr>
          <w:rFonts w:hint="eastAsia" w:ascii="SimSun" w:hAnsi="SimSun" w:cs="SimSun"/>
          <w:sz w:val="32"/>
          <w:szCs w:val="32"/>
          <w:lang w:eastAsia="zh-CN"/>
        </w:rPr>
        <w:t>）</w:t>
      </w:r>
    </w:p>
    <w:p w14:paraId="0CE70BAA">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 w:hAnsi="??" w:eastAsia="SimSun" w:cs="SimSun"/>
          <w:kern w:val="2"/>
          <w:sz w:val="24"/>
          <w:szCs w:val="24"/>
        </w:rPr>
      </w:pPr>
      <w:r>
        <w:rPr>
          <w:rFonts w:hint="eastAsia" w:ascii="??" w:hAnsi="??" w:eastAsia="SimSun" w:cs="SimSun"/>
          <w:kern w:val="2"/>
          <w:sz w:val="24"/>
          <w:szCs w:val="24"/>
        </w:rPr>
        <w:t>第</w:t>
      </w:r>
      <w:r>
        <w:rPr>
          <w:rFonts w:hint="eastAsia" w:ascii="??" w:hAnsi="??" w:eastAsia="SimSun" w:cs="SimSun"/>
          <w:kern w:val="2"/>
          <w:sz w:val="24"/>
          <w:szCs w:val="24"/>
          <w:lang w:eastAsia="zh-CN"/>
        </w:rPr>
        <w:t>三十六</w:t>
      </w:r>
      <w:r>
        <w:rPr>
          <w:rFonts w:hint="eastAsia" w:ascii="??" w:hAnsi="??" w:eastAsia="SimSun" w:cs="SimSun"/>
          <w:kern w:val="2"/>
          <w:sz w:val="24"/>
          <w:szCs w:val="24"/>
        </w:rPr>
        <w:t>条    公司不设监事会</w:t>
      </w:r>
      <w:r>
        <w:rPr>
          <w:rFonts w:hint="eastAsia" w:ascii="??" w:hAnsi="??" w:eastAsia="SimSun" w:cs="SimSun"/>
          <w:kern w:val="2"/>
          <w:sz w:val="24"/>
          <w:szCs w:val="24"/>
          <w:lang w:eastAsia="zh-CN"/>
        </w:rPr>
        <w:t>或</w:t>
      </w:r>
      <w:r>
        <w:rPr>
          <w:rFonts w:hint="eastAsia" w:ascii="??" w:hAnsi="??" w:eastAsia="SimSun" w:cs="SimSun"/>
          <w:kern w:val="2"/>
          <w:sz w:val="24"/>
          <w:szCs w:val="24"/>
        </w:rPr>
        <w:t>监事</w:t>
      </w:r>
      <w:r>
        <w:rPr>
          <w:rFonts w:hint="eastAsia" w:ascii="??" w:hAnsi="??" w:eastAsia="SimSun" w:cs="SimSun"/>
          <w:kern w:val="2"/>
          <w:sz w:val="24"/>
          <w:szCs w:val="24"/>
          <w:lang w:val="en-US" w:eastAsia="zh-CN"/>
        </w:rPr>
        <w:t>。</w:t>
      </w:r>
    </w:p>
    <w:p w14:paraId="74305699">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ascii="??" w:hAnsi="??" w:cs="??"/>
          <w:kern w:val="2"/>
        </w:rPr>
      </w:pPr>
    </w:p>
    <w:p w14:paraId="6EDA3F60">
      <w:pPr>
        <w:keepNext w:val="0"/>
        <w:keepLines w:val="0"/>
        <w:pageBreakBefore w:val="0"/>
        <w:kinsoku/>
        <w:wordWrap/>
        <w:overflowPunct/>
        <w:topLinePunct w:val="0"/>
        <w:autoSpaceDE/>
        <w:autoSpaceDN/>
        <w:bidi w:val="0"/>
        <w:adjustRightInd/>
        <w:snapToGrid/>
        <w:spacing w:line="400" w:lineRule="exact"/>
        <w:textAlignment w:val="auto"/>
        <w:rPr>
          <w:rFonts w:ascii="SimSun"/>
          <w:sz w:val="24"/>
          <w:szCs w:val="24"/>
        </w:rPr>
      </w:pPr>
    </w:p>
    <w:p w14:paraId="090FD26C">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r>
        <w:rPr>
          <w:rFonts w:hint="eastAsia" w:ascii="SimSun" w:hAnsi="SimSun" w:cs="SimSun"/>
          <w:sz w:val="32"/>
          <w:szCs w:val="32"/>
        </w:rPr>
        <w:t>第</w:t>
      </w:r>
      <w:r>
        <w:rPr>
          <w:rFonts w:hint="eastAsia" w:ascii="SimSun" w:hAnsi="SimSun" w:cs="SimSun"/>
          <w:sz w:val="32"/>
          <w:szCs w:val="32"/>
          <w:lang w:eastAsia="zh-CN"/>
        </w:rPr>
        <w:t>八</w:t>
      </w:r>
      <w:r>
        <w:rPr>
          <w:rFonts w:hint="eastAsia" w:ascii="SimSun" w:hAnsi="SimSun" w:cs="SimSun"/>
          <w:sz w:val="32"/>
          <w:szCs w:val="32"/>
        </w:rPr>
        <w:t>章</w:t>
      </w:r>
      <w:r>
        <w:rPr>
          <w:rFonts w:ascii="SimSun" w:hAnsi="SimSun" w:cs="SimSun"/>
          <w:sz w:val="32"/>
          <w:szCs w:val="32"/>
        </w:rPr>
        <w:t xml:space="preserve">    </w:t>
      </w:r>
      <w:r>
        <w:rPr>
          <w:rFonts w:hint="eastAsia" w:ascii="SimSun" w:hAnsi="SimSun" w:cs="SimSun"/>
          <w:sz w:val="32"/>
          <w:szCs w:val="32"/>
        </w:rPr>
        <w:t>经营管理机构</w:t>
      </w:r>
    </w:p>
    <w:p w14:paraId="68793CAB">
      <w:pPr>
        <w:keepNext w:val="0"/>
        <w:keepLines w:val="0"/>
        <w:pageBreakBefore w:val="0"/>
        <w:kinsoku/>
        <w:wordWrap/>
        <w:overflowPunct/>
        <w:topLinePunct w:val="0"/>
        <w:autoSpaceDE/>
        <w:autoSpaceDN/>
        <w:bidi w:val="0"/>
        <w:adjustRightInd/>
        <w:snapToGrid/>
        <w:spacing w:line="400" w:lineRule="exact"/>
        <w:ind w:firstLine="640" w:firstLineChars="200"/>
        <w:textAlignment w:val="auto"/>
        <w:rPr>
          <w:rFonts w:ascii="SimSun"/>
          <w:sz w:val="32"/>
          <w:szCs w:val="32"/>
        </w:rPr>
      </w:pPr>
    </w:p>
    <w:p w14:paraId="220BFCE6">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w:t>
      </w:r>
      <w:r>
        <w:rPr>
          <w:rFonts w:hint="eastAsia" w:ascii="SimSun" w:hAnsi="SimSun" w:cs="SimSun"/>
          <w:sz w:val="24"/>
          <w:szCs w:val="24"/>
          <w:lang w:eastAsia="zh-CN"/>
        </w:rPr>
        <w:t>三十七</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公司设立经营管理机构，经营管理机构设经理一人，</w:t>
      </w:r>
      <w:r>
        <w:rPr>
          <w:rFonts w:hint="eastAsia" w:ascii="SimSun" w:hAnsi="SimSun" w:cs="SimSun"/>
          <w:sz w:val="24"/>
          <w:szCs w:val="24"/>
          <w:lang w:eastAsia="zh-CN"/>
        </w:rPr>
        <w:t>任期三年，</w:t>
      </w:r>
      <w:r>
        <w:rPr>
          <w:rFonts w:hint="eastAsia" w:ascii="SimSun" w:hAnsi="SimSun" w:cs="SimSun"/>
          <w:sz w:val="24"/>
          <w:szCs w:val="24"/>
        </w:rPr>
        <w:t>并根据公司情况设若干管理部门。</w:t>
      </w:r>
    </w:p>
    <w:p w14:paraId="57AB8234">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公司经营管理机构经理由董事聘任或者解聘。经理对董事负责，行使下列职权：</w:t>
      </w:r>
    </w:p>
    <w:p w14:paraId="5BABC040">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（一）主持公司的生产经营管理工作、组织实施董事决定；</w:t>
      </w:r>
    </w:p>
    <w:p w14:paraId="03237EAE">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（二）组织实施公司年度经营计划和投资方案；</w:t>
      </w:r>
    </w:p>
    <w:p w14:paraId="1D27F6B4">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（三）拟定公司内部管理机构设置方案；</w:t>
      </w:r>
    </w:p>
    <w:p w14:paraId="7AA01A52">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（四）拟定公司的基本管理制度；</w:t>
      </w:r>
    </w:p>
    <w:p w14:paraId="5D01FD04">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（五）制定公司的具体规章；</w:t>
      </w:r>
    </w:p>
    <w:p w14:paraId="08A23DDD">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（六）提请聘任或者解聘公司副经理、财务负责人；</w:t>
      </w:r>
    </w:p>
    <w:p w14:paraId="44791FBD">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（七）决定聘任或者解聘除应由董事聘任或者解聘以外的负责管理人员；</w:t>
      </w:r>
    </w:p>
    <w:p w14:paraId="0B7F293B">
      <w:pPr>
        <w:keepNext w:val="0"/>
        <w:keepLines w:val="0"/>
        <w:pageBreakBefore w:val="0"/>
        <w:kinsoku/>
        <w:wordWrap/>
        <w:overflowPunct/>
        <w:topLinePunct w:val="0"/>
        <w:autoSpaceDE/>
        <w:autoSpaceDN/>
        <w:bidi w:val="0"/>
        <w:adjustRightInd/>
        <w:snapToGrid/>
        <w:spacing w:line="400" w:lineRule="exact"/>
        <w:ind w:firstLine="480"/>
        <w:textAlignment w:val="auto"/>
        <w:rPr>
          <w:rFonts w:ascii="SimSun"/>
          <w:sz w:val="24"/>
          <w:szCs w:val="24"/>
        </w:rPr>
      </w:pPr>
      <w:r>
        <w:rPr>
          <w:rFonts w:hint="eastAsia" w:ascii="SimSun" w:hAnsi="SimSun" w:cs="SimSun"/>
          <w:sz w:val="24"/>
          <w:szCs w:val="24"/>
        </w:rPr>
        <w:t>（八）按时向公司登记机关提交公司年度报告；</w:t>
      </w:r>
    </w:p>
    <w:p w14:paraId="50FB0CA0">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（九）公司章程和董事授予的其他职权。</w:t>
      </w:r>
    </w:p>
    <w:p w14:paraId="48641EA1">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SimSun" w:hAnsi="SimSun" w:cs="SimSun"/>
          <w:sz w:val="24"/>
          <w:szCs w:val="24"/>
        </w:rPr>
        <w:t>第</w:t>
      </w:r>
      <w:r>
        <w:rPr>
          <w:rFonts w:hint="eastAsia" w:ascii="SimSun" w:hAnsi="SimSun" w:cs="SimSun"/>
          <w:sz w:val="24"/>
          <w:szCs w:val="24"/>
          <w:lang w:eastAsia="zh-CN"/>
        </w:rPr>
        <w:t>三十八</w:t>
      </w:r>
      <w:r>
        <w:rPr>
          <w:rFonts w:hint="eastAsia" w:ascii="SimSun" w:hAnsi="SimSun" w:cs="SimSun"/>
          <w:sz w:val="24"/>
          <w:szCs w:val="24"/>
        </w:rPr>
        <w:t>条</w:t>
      </w:r>
      <w:r>
        <w:rPr>
          <w:rFonts w:ascii="SimSun" w:hAnsi="SimSun" w:cs="SimSun"/>
          <w:sz w:val="24"/>
          <w:szCs w:val="24"/>
        </w:rPr>
        <w:t xml:space="preserve">    </w:t>
      </w:r>
      <w:r>
        <w:rPr>
          <w:rFonts w:hint="eastAsia" w:ascii="??" w:hAnsi="??" w:cs="SimSun"/>
          <w:sz w:val="24"/>
          <w:szCs w:val="24"/>
        </w:rPr>
        <w:t>董事、高级管理人员应当遵守法律、行政法规和公司章程，对公司负有忠实义务和勤勉义务。</w:t>
      </w:r>
      <w:r>
        <w:rPr>
          <w:rFonts w:ascii="??" w:hAnsi="??" w:cs="??"/>
          <w:sz w:val="24"/>
          <w:szCs w:val="24"/>
        </w:rPr>
        <w:br w:type="textWrapping"/>
      </w:r>
      <w:r>
        <w:rPr>
          <w:rFonts w:hint="eastAsia" w:ascii="??" w:hAnsi="??" w:cs="SimSun"/>
          <w:sz w:val="24"/>
          <w:szCs w:val="24"/>
        </w:rPr>
        <w:t>　　</w:t>
      </w:r>
      <w:r>
        <w:rPr>
          <w:rFonts w:hint="eastAsia" w:ascii="??" w:hAnsi="??" w:eastAsia="SimSun" w:cs="SimSun"/>
          <w:sz w:val="24"/>
          <w:szCs w:val="24"/>
        </w:rPr>
        <w:t>董事、高级管理人员不得利用职权收受贿赂或者其他非法收入，不得侵占公司的财产。</w:t>
      </w:r>
    </w:p>
    <w:p w14:paraId="79060AF4">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rPr>
        <w:t>第</w:t>
      </w:r>
      <w:r>
        <w:rPr>
          <w:rFonts w:hint="eastAsia" w:ascii="??" w:hAnsi="??" w:eastAsia="SimSun" w:cs="SimSun"/>
          <w:sz w:val="24"/>
          <w:szCs w:val="24"/>
          <w:lang w:eastAsia="zh-CN"/>
        </w:rPr>
        <w:t>三十九</w:t>
      </w:r>
      <w:r>
        <w:rPr>
          <w:rFonts w:hint="eastAsia" w:ascii="??" w:hAnsi="??" w:eastAsia="SimSun" w:cs="SimSun"/>
          <w:sz w:val="24"/>
          <w:szCs w:val="24"/>
        </w:rPr>
        <w:t>条    董事、高级管理人员不得有下列行为：</w:t>
      </w:r>
      <w:r>
        <w:rPr>
          <w:rFonts w:hint="eastAsia" w:ascii="??" w:hAnsi="??" w:eastAsia="SimSun" w:cs="SimSun"/>
          <w:sz w:val="24"/>
          <w:szCs w:val="24"/>
        </w:rPr>
        <w:br w:type="textWrapping"/>
      </w:r>
      <w:r>
        <w:rPr>
          <w:rFonts w:hint="eastAsia" w:ascii="??" w:hAnsi="??" w:eastAsia="SimSun" w:cs="SimSun"/>
          <w:sz w:val="24"/>
          <w:szCs w:val="24"/>
        </w:rPr>
        <w:t>　　</w:t>
      </w:r>
      <w:r>
        <w:rPr>
          <w:rFonts w:hint="eastAsia" w:ascii="??" w:hAnsi="??" w:eastAsia="SimSun" w:cs="SimSun"/>
          <w:sz w:val="24"/>
          <w:szCs w:val="24"/>
          <w:lang w:val="en-US" w:eastAsia="zh-CN"/>
        </w:rPr>
        <w:t>（一）侵占公司财产、挪用公司资金；</w:t>
      </w:r>
    </w:p>
    <w:p w14:paraId="764ACBAC">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lang w:val="en-US" w:eastAsia="zh-CN"/>
        </w:rPr>
        <w:t>（二）将公司资金以其个人名义或者以其他个人名义开立账户存储；</w:t>
      </w:r>
    </w:p>
    <w:p w14:paraId="3A86C54B">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lang w:val="en-US" w:eastAsia="zh-CN"/>
        </w:rPr>
        <w:t>（三）利用职权贿赂或者收受其他非法收入；</w:t>
      </w:r>
    </w:p>
    <w:p w14:paraId="6DC3F42C">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lang w:val="en-US" w:eastAsia="zh-CN"/>
        </w:rPr>
        <w:t>（四）接受他人与公司交易的佣金归为己有；</w:t>
      </w:r>
    </w:p>
    <w:p w14:paraId="29C60AB1">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lang w:val="en-US" w:eastAsia="zh-CN"/>
        </w:rPr>
        <w:t>（五）擅自披露公司秘密；</w:t>
      </w:r>
    </w:p>
    <w:p w14:paraId="1CB75260">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lang w:val="en-US" w:eastAsia="zh-CN"/>
        </w:rPr>
        <w:t>（六）违反对公司忠实义务的其他行为。</w:t>
      </w:r>
    </w:p>
    <w:p w14:paraId="2C2E1E5B">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 w:hAnsi="??" w:cs="??"/>
          <w:sz w:val="24"/>
          <w:szCs w:val="24"/>
        </w:rPr>
      </w:pPr>
      <w:r>
        <w:rPr>
          <w:rFonts w:hint="eastAsia" w:ascii="??" w:hAnsi="??" w:eastAsia="SimSun" w:cs="SimSun"/>
          <w:sz w:val="24"/>
          <w:szCs w:val="24"/>
        </w:rPr>
        <w:t>第</w:t>
      </w:r>
      <w:r>
        <w:rPr>
          <w:rFonts w:hint="eastAsia" w:ascii="??" w:hAnsi="??" w:eastAsia="SimSun" w:cs="SimSun"/>
          <w:sz w:val="24"/>
          <w:szCs w:val="24"/>
          <w:lang w:eastAsia="zh-CN"/>
        </w:rPr>
        <w:t>四十</w:t>
      </w:r>
      <w:r>
        <w:rPr>
          <w:rFonts w:hint="eastAsia" w:ascii="??" w:hAnsi="??" w:eastAsia="SimSun" w:cs="SimSun"/>
          <w:sz w:val="24"/>
          <w:szCs w:val="24"/>
        </w:rPr>
        <w:t>条    董事、高级管理人员执</w:t>
      </w:r>
      <w:r>
        <w:rPr>
          <w:rFonts w:hint="eastAsia" w:ascii="??" w:hAnsi="??" w:cs="SimSun"/>
          <w:sz w:val="24"/>
          <w:szCs w:val="24"/>
        </w:rPr>
        <w:t>行公司职务时违反法律、行政法规或者公司章程的规定，给公司造成损失的，应当承担赔偿责任。</w:t>
      </w:r>
    </w:p>
    <w:p w14:paraId="70C386A3">
      <w:pPr>
        <w:keepNext w:val="0"/>
        <w:keepLines w:val="0"/>
        <w:pageBreakBefore w:val="0"/>
        <w:kinsoku/>
        <w:wordWrap/>
        <w:overflowPunct/>
        <w:topLinePunct w:val="0"/>
        <w:autoSpaceDE/>
        <w:autoSpaceDN/>
        <w:bidi w:val="0"/>
        <w:adjustRightInd/>
        <w:snapToGrid/>
        <w:spacing w:line="400" w:lineRule="exact"/>
        <w:ind w:firstLine="491" w:firstLineChars="205"/>
        <w:textAlignment w:val="auto"/>
        <w:rPr>
          <w:rFonts w:ascii="SimSun"/>
          <w:sz w:val="24"/>
          <w:szCs w:val="24"/>
        </w:rPr>
      </w:pPr>
      <w:r>
        <w:rPr>
          <w:rFonts w:hint="eastAsia" w:ascii="SimSun" w:hAnsi="SimSun" w:cs="SimSun"/>
          <w:sz w:val="24"/>
          <w:szCs w:val="24"/>
        </w:rPr>
        <w:t>第</w:t>
      </w:r>
      <w:r>
        <w:rPr>
          <w:rFonts w:hint="eastAsia" w:ascii="SimSun" w:hAnsi="SimSun" w:cs="SimSun"/>
          <w:sz w:val="24"/>
          <w:szCs w:val="24"/>
          <w:lang w:eastAsia="zh-CN"/>
        </w:rPr>
        <w:t>四十一</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董事和经理的任职资格应当符合法律法规和国家有关规定。</w:t>
      </w:r>
    </w:p>
    <w:p w14:paraId="381C3A9D">
      <w:pPr>
        <w:keepNext w:val="0"/>
        <w:keepLines w:val="0"/>
        <w:pageBreakBefore w:val="0"/>
        <w:kinsoku/>
        <w:wordWrap/>
        <w:overflowPunct/>
        <w:topLinePunct w:val="0"/>
        <w:autoSpaceDE/>
        <w:autoSpaceDN/>
        <w:bidi w:val="0"/>
        <w:adjustRightInd/>
        <w:snapToGrid/>
        <w:spacing w:line="400" w:lineRule="exact"/>
        <w:ind w:firstLine="480"/>
        <w:textAlignment w:val="auto"/>
        <w:rPr>
          <w:rFonts w:ascii="SimSun"/>
          <w:sz w:val="24"/>
          <w:szCs w:val="24"/>
        </w:rPr>
      </w:pPr>
      <w:r>
        <w:rPr>
          <w:rFonts w:hint="eastAsia" w:ascii="SimSun" w:hAnsi="SimSun" w:cs="SimSun"/>
          <w:sz w:val="24"/>
          <w:szCs w:val="24"/>
        </w:rPr>
        <w:t>经理及高级管理人员有营私舞弊或严重失职行为的，经</w:t>
      </w:r>
      <w:r>
        <w:rPr>
          <w:rStyle w:val="6"/>
          <w:rFonts w:hint="eastAsia" w:cs="SimSun"/>
          <w:sz w:val="24"/>
          <w:szCs w:val="24"/>
        </w:rPr>
        <w:t>董事决</w:t>
      </w:r>
      <w:r>
        <w:rPr>
          <w:rStyle w:val="6"/>
          <w:rFonts w:hint="eastAsia" w:cs="SimSun"/>
          <w:sz w:val="24"/>
          <w:szCs w:val="24"/>
          <w:lang w:eastAsia="zh-CN"/>
        </w:rPr>
        <w:t>定</w:t>
      </w:r>
      <w:r>
        <w:rPr>
          <w:rFonts w:hint="eastAsia" w:ascii="SimSun" w:hAnsi="SimSun" w:cs="SimSun"/>
          <w:sz w:val="24"/>
          <w:szCs w:val="24"/>
        </w:rPr>
        <w:t>，可以随时解聘。</w:t>
      </w:r>
    </w:p>
    <w:p w14:paraId="3F1C35C2">
      <w:pPr>
        <w:keepNext w:val="0"/>
        <w:keepLines w:val="0"/>
        <w:pageBreakBefore w:val="0"/>
        <w:kinsoku/>
        <w:wordWrap/>
        <w:overflowPunct/>
        <w:topLinePunct w:val="0"/>
        <w:autoSpaceDE/>
        <w:autoSpaceDN/>
        <w:bidi w:val="0"/>
        <w:adjustRightInd/>
        <w:snapToGrid/>
        <w:spacing w:line="400" w:lineRule="exact"/>
        <w:textAlignment w:val="auto"/>
        <w:rPr>
          <w:rFonts w:ascii="SimSun"/>
          <w:sz w:val="28"/>
          <w:szCs w:val="28"/>
        </w:rPr>
      </w:pPr>
    </w:p>
    <w:p w14:paraId="37CF30B0">
      <w:pPr>
        <w:keepNext w:val="0"/>
        <w:keepLines w:val="0"/>
        <w:pageBreakBefore w:val="0"/>
        <w:kinsoku/>
        <w:wordWrap/>
        <w:overflowPunct/>
        <w:topLinePunct w:val="0"/>
        <w:autoSpaceDE/>
        <w:autoSpaceDN/>
        <w:bidi w:val="0"/>
        <w:adjustRightInd/>
        <w:snapToGrid/>
        <w:spacing w:line="400" w:lineRule="exact"/>
        <w:textAlignment w:val="auto"/>
        <w:rPr>
          <w:rFonts w:ascii="SimSun"/>
          <w:sz w:val="28"/>
          <w:szCs w:val="28"/>
        </w:rPr>
      </w:pPr>
    </w:p>
    <w:p w14:paraId="3DA11C1A">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r>
        <w:rPr>
          <w:rFonts w:ascii="SimHei" w:hAnsi="SimSun" w:eastAsia="SimHei" w:cs="SimHei"/>
          <w:sz w:val="32"/>
          <w:szCs w:val="32"/>
        </w:rPr>
        <w:t xml:space="preserve">  </w:t>
      </w:r>
      <w:r>
        <w:rPr>
          <w:rFonts w:hint="eastAsia" w:ascii="SimSun" w:hAnsi="SimSun" w:cs="SimSun"/>
          <w:sz w:val="32"/>
          <w:szCs w:val="32"/>
        </w:rPr>
        <w:t>第</w:t>
      </w:r>
      <w:r>
        <w:rPr>
          <w:rFonts w:hint="default" w:ascii="SimSun" w:hAnsi="SimSun" w:cs="SimSun"/>
          <w:sz w:val="32"/>
          <w:szCs w:val="32"/>
          <w:lang w:val="en"/>
        </w:rPr>
        <w:t>九</w:t>
      </w:r>
      <w:r>
        <w:rPr>
          <w:rFonts w:hint="eastAsia" w:ascii="SimSun" w:hAnsi="SimSun" w:cs="SimSun"/>
          <w:sz w:val="32"/>
          <w:szCs w:val="32"/>
        </w:rPr>
        <w:t>章</w:t>
      </w:r>
      <w:r>
        <w:rPr>
          <w:rFonts w:ascii="SimSun" w:hAnsi="SimSun" w:cs="SimSun"/>
          <w:sz w:val="32"/>
          <w:szCs w:val="32"/>
        </w:rPr>
        <w:t xml:space="preserve">  </w:t>
      </w:r>
      <w:r>
        <w:rPr>
          <w:rFonts w:hint="eastAsia" w:ascii="SimSun" w:hAnsi="SimSun" w:cs="SimSun"/>
          <w:sz w:val="32"/>
          <w:szCs w:val="32"/>
        </w:rPr>
        <w:t>法定代表人</w:t>
      </w:r>
    </w:p>
    <w:p w14:paraId="4797E731">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28"/>
          <w:szCs w:val="28"/>
        </w:rPr>
      </w:pPr>
    </w:p>
    <w:p w14:paraId="6EFE92BD">
      <w:pPr>
        <w:pStyle w:val="8"/>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SimSun" w:hAnsi="SimSun" w:cs="SimSun"/>
          <w:sz w:val="24"/>
          <w:szCs w:val="24"/>
        </w:rPr>
      </w:pPr>
      <w:r>
        <w:rPr>
          <w:rFonts w:hint="eastAsia" w:ascii="SimSun" w:hAnsi="SimSun" w:cs="SimSun"/>
          <w:sz w:val="24"/>
          <w:szCs w:val="24"/>
        </w:rPr>
        <w:t>第</w:t>
      </w:r>
      <w:r>
        <w:rPr>
          <w:rFonts w:hint="eastAsia" w:ascii="SimSun" w:hAnsi="SimSun" w:cs="SimSun"/>
          <w:sz w:val="24"/>
          <w:szCs w:val="24"/>
          <w:lang w:eastAsia="zh-CN"/>
        </w:rPr>
        <w:t>四十二</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公司法定代表人由</w:t>
      </w:r>
      <w:r>
        <w:rPr>
          <w:rFonts w:hint="eastAsia" w:ascii="SimSun" w:hAnsi="SimSun" w:eastAsia="SimSun" w:cs="SimSun"/>
          <w:color w:val="auto"/>
          <w:kern w:val="2"/>
          <w:sz w:val="24"/>
          <w:szCs w:val="24"/>
          <w:lang w:val="en-US" w:eastAsia="zh-CN" w:bidi="ar-SA"/>
        </w:rPr>
        <w:t>代表公司执行公司事务的董事</w:t>
      </w:r>
      <w:r>
        <w:rPr>
          <w:rFonts w:hint="eastAsia" w:ascii="SimSun" w:hAnsi="SimSun" w:cs="SimSun"/>
          <w:sz w:val="24"/>
          <w:szCs w:val="24"/>
        </w:rPr>
        <w:t>担任，任期</w:t>
      </w:r>
      <w:r>
        <w:rPr>
          <w:rFonts w:hint="eastAsia" w:ascii="SimSun" w:hAnsi="SimSun" w:cs="SimSun"/>
          <w:sz w:val="24"/>
          <w:szCs w:val="24"/>
          <w:lang w:eastAsia="zh-CN"/>
        </w:rPr>
        <w:t>三</w:t>
      </w:r>
      <w:r>
        <w:rPr>
          <w:rFonts w:hint="eastAsia" w:ascii="SimSun" w:hAnsi="SimSun" w:cs="SimSun"/>
          <w:sz w:val="24"/>
          <w:szCs w:val="24"/>
        </w:rPr>
        <w:t>年。由股东</w:t>
      </w:r>
      <w:r>
        <w:rPr>
          <w:rFonts w:hint="eastAsia" w:ascii="SimSun" w:hAnsi="SimSun" w:cs="SimSun"/>
          <w:sz w:val="24"/>
          <w:szCs w:val="24"/>
          <w:lang w:eastAsia="zh-CN"/>
        </w:rPr>
        <w:t>会</w:t>
      </w:r>
      <w:r>
        <w:rPr>
          <w:rFonts w:hint="eastAsia" w:ascii="SimSun" w:hAnsi="SimSun" w:cs="SimSun"/>
          <w:sz w:val="24"/>
          <w:szCs w:val="24"/>
        </w:rPr>
        <w:t>任命产生。</w:t>
      </w:r>
    </w:p>
    <w:p w14:paraId="347BDF55">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SimSun" w:hAnsi="SimSun" w:cs="SimSun"/>
          <w:sz w:val="24"/>
          <w:szCs w:val="24"/>
        </w:rPr>
      </w:pPr>
      <w:r>
        <w:rPr>
          <w:rFonts w:hint="eastAsia" w:ascii="SimSun" w:hAnsi="SimSun" w:eastAsia="SimSun" w:cs="SimSun"/>
          <w:i w:val="0"/>
          <w:caps w:val="0"/>
          <w:color w:val="000000"/>
          <w:spacing w:val="0"/>
          <w:kern w:val="0"/>
          <w:sz w:val="24"/>
          <w:szCs w:val="24"/>
          <w:shd w:val="clear" w:fill="FFFFFF"/>
          <w:lang w:val="en-US" w:eastAsia="zh-CN" w:bidi="ar"/>
        </w:rPr>
        <w:t>担任法定代表人的董事辞任的，视为同时辞去法定代表人。</w:t>
      </w:r>
    </w:p>
    <w:p w14:paraId="1D45B589">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bookmarkStart w:id="0" w:name="_GoBack"/>
      <w:bookmarkEnd w:id="0"/>
      <w:r>
        <w:rPr>
          <w:rFonts w:hint="eastAsia" w:ascii="SimSun" w:hAnsi="SimSun" w:cs="SimSun"/>
          <w:sz w:val="24"/>
          <w:szCs w:val="24"/>
        </w:rPr>
        <w:t>第</w:t>
      </w:r>
      <w:r>
        <w:rPr>
          <w:rFonts w:hint="eastAsia" w:ascii="SimSun" w:hAnsi="SimSun" w:cs="SimSun"/>
          <w:sz w:val="24"/>
          <w:szCs w:val="24"/>
          <w:lang w:eastAsia="zh-CN"/>
        </w:rPr>
        <w:t>四十三</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法定代表人是代表</w:t>
      </w:r>
      <w:r>
        <w:rPr>
          <w:rFonts w:hint="eastAsia" w:ascii="SimSun" w:hAnsi="SimSun" w:cs="SimSun"/>
          <w:sz w:val="24"/>
          <w:szCs w:val="24"/>
          <w:lang w:eastAsia="zh-CN"/>
        </w:rPr>
        <w:t>公司</w:t>
      </w:r>
      <w:r>
        <w:rPr>
          <w:rFonts w:hint="eastAsia" w:ascii="SimSun" w:hAnsi="SimSun" w:cs="SimSun"/>
          <w:sz w:val="24"/>
          <w:szCs w:val="24"/>
        </w:rPr>
        <w:t>行使职权的签字人。法定代表人签署的文件是代表公司的法律文书。法定代表人在国家法律、法规以及企业章程规定的职权范围内行使职权、履行义务，代表公司参加民事活动，对企业的生产经营和管理全面负责，并接受公司全体股东及成员和有关机关的监督。</w:t>
      </w:r>
    </w:p>
    <w:p w14:paraId="2CA8D477">
      <w:pPr>
        <w:keepNext w:val="0"/>
        <w:keepLines w:val="0"/>
        <w:pageBreakBefore w:val="0"/>
        <w:widowControl w:val="0"/>
        <w:shd w:val="clear" w:color="auto" w:fill="FFFFFF"/>
        <w:kinsoku/>
        <w:wordWrap/>
        <w:overflowPunct/>
        <w:topLinePunct w:val="0"/>
        <w:autoSpaceDE/>
        <w:autoSpaceDN/>
        <w:bidi w:val="0"/>
        <w:adjustRightInd/>
        <w:snapToGrid/>
        <w:spacing w:line="400" w:lineRule="exact"/>
        <w:ind w:firstLine="450"/>
        <w:textAlignment w:val="auto"/>
        <w:rPr>
          <w:rFonts w:ascii="SimSun"/>
          <w:sz w:val="24"/>
          <w:szCs w:val="24"/>
        </w:rPr>
      </w:pPr>
      <w:r>
        <w:fldChar w:fldCharType="begin"/>
      </w:r>
      <w:r>
        <w:instrText xml:space="preserve"> HYPERLINK "http://baike.baidu.com/view/33348.htm" \t "_blank" </w:instrText>
      </w:r>
      <w:r>
        <w:fldChar w:fldCharType="separate"/>
      </w:r>
      <w:r>
        <w:rPr>
          <w:rFonts w:hint="eastAsia" w:ascii="SimSun" w:hAnsi="SimSun" w:cs="SimSun"/>
          <w:sz w:val="24"/>
          <w:szCs w:val="24"/>
        </w:rPr>
        <w:t>公司法</w:t>
      </w:r>
      <w:r>
        <w:rPr>
          <w:rFonts w:hint="eastAsia" w:ascii="SimSun" w:hAnsi="SimSun" w:cs="SimSun"/>
          <w:sz w:val="24"/>
          <w:szCs w:val="24"/>
        </w:rPr>
        <w:fldChar w:fldCharType="end"/>
      </w:r>
      <w:r>
        <w:rPr>
          <w:rFonts w:hint="eastAsia" w:ascii="SimSun" w:hAnsi="SimSun" w:cs="SimSun"/>
          <w:sz w:val="24"/>
          <w:szCs w:val="24"/>
        </w:rPr>
        <w:t>定代表人可以委托他人代行职责，委托他人代行职责时，应有书面委托。法律、法规规定必须由法定代表人行使的职责，不得委托他人代行。</w:t>
      </w:r>
    </w:p>
    <w:p w14:paraId="61AECA1A">
      <w:pPr>
        <w:keepNext w:val="0"/>
        <w:keepLines w:val="0"/>
        <w:pageBreakBefore w:val="0"/>
        <w:widowControl w:val="0"/>
        <w:kinsoku/>
        <w:wordWrap/>
        <w:overflowPunct/>
        <w:topLinePunct w:val="0"/>
        <w:autoSpaceDE/>
        <w:autoSpaceDN/>
        <w:bidi w:val="0"/>
        <w:adjustRightInd/>
        <w:snapToGrid/>
        <w:spacing w:line="400" w:lineRule="exact"/>
        <w:ind w:firstLine="470" w:firstLineChars="196"/>
        <w:textAlignment w:val="auto"/>
        <w:rPr>
          <w:rFonts w:ascii="SimSun"/>
          <w:sz w:val="24"/>
          <w:szCs w:val="24"/>
        </w:rPr>
      </w:pPr>
      <w:r>
        <w:rPr>
          <w:rFonts w:hint="eastAsia" w:ascii="SimSun" w:hAnsi="SimSun" w:cs="SimSun"/>
          <w:sz w:val="24"/>
          <w:szCs w:val="24"/>
        </w:rPr>
        <w:t>第</w:t>
      </w:r>
      <w:r>
        <w:rPr>
          <w:rFonts w:hint="eastAsia" w:ascii="SimSun" w:hAnsi="SimSun" w:cs="SimSun"/>
          <w:sz w:val="24"/>
          <w:szCs w:val="24"/>
          <w:lang w:eastAsia="zh-CN"/>
        </w:rPr>
        <w:t>四十四</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lang w:eastAsia="zh-CN"/>
        </w:rPr>
        <w:t>法定代表人</w:t>
      </w:r>
      <w:r>
        <w:rPr>
          <w:rFonts w:hint="eastAsia" w:ascii="SimSun" w:hAnsi="SimSun" w:cs="SimSun"/>
          <w:sz w:val="24"/>
          <w:szCs w:val="24"/>
        </w:rPr>
        <w:t>的任职资格应当符合法律法规和国家有关规定</w:t>
      </w:r>
    </w:p>
    <w:p w14:paraId="02A3DF93">
      <w:pPr>
        <w:keepNext w:val="0"/>
        <w:keepLines w:val="0"/>
        <w:pageBreakBefore w:val="0"/>
        <w:kinsoku/>
        <w:wordWrap/>
        <w:overflowPunct/>
        <w:topLinePunct w:val="0"/>
        <w:autoSpaceDE/>
        <w:autoSpaceDN/>
        <w:bidi w:val="0"/>
        <w:adjustRightInd/>
        <w:snapToGrid/>
        <w:spacing w:line="400" w:lineRule="exact"/>
        <w:ind w:firstLine="470" w:firstLineChars="196"/>
        <w:textAlignment w:val="auto"/>
        <w:rPr>
          <w:rFonts w:ascii="SimSun"/>
          <w:sz w:val="24"/>
          <w:szCs w:val="24"/>
        </w:rPr>
      </w:pPr>
      <w:r>
        <w:rPr>
          <w:rFonts w:hint="eastAsia" w:ascii="SimSun" w:hAnsi="SimSun" w:cs="SimSun"/>
          <w:sz w:val="24"/>
          <w:szCs w:val="24"/>
        </w:rPr>
        <w:t>第</w:t>
      </w:r>
      <w:r>
        <w:rPr>
          <w:rFonts w:hint="eastAsia" w:ascii="SimSun" w:hAnsi="SimSun" w:cs="SimSun"/>
          <w:sz w:val="24"/>
          <w:szCs w:val="24"/>
          <w:lang w:eastAsia="zh-CN"/>
        </w:rPr>
        <w:t>四十五</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公司法定代表人出现下列情形之一的，公司应当解除其职务，重新产生符合任职资格的法定代表人：</w:t>
      </w:r>
    </w:p>
    <w:p w14:paraId="0A109A98">
      <w:pPr>
        <w:keepNext w:val="0"/>
        <w:keepLines w:val="0"/>
        <w:pageBreakBefore w:val="0"/>
        <w:kinsoku/>
        <w:wordWrap/>
        <w:overflowPunct/>
        <w:topLinePunct w:val="0"/>
        <w:autoSpaceDE/>
        <w:autoSpaceDN/>
        <w:bidi w:val="0"/>
        <w:adjustRightInd/>
        <w:snapToGrid/>
        <w:spacing w:line="400" w:lineRule="exact"/>
        <w:ind w:firstLine="470" w:firstLineChars="196"/>
        <w:textAlignment w:val="auto"/>
        <w:rPr>
          <w:rFonts w:ascii="SimSun"/>
          <w:sz w:val="24"/>
          <w:szCs w:val="24"/>
        </w:rPr>
      </w:pPr>
      <w:r>
        <w:rPr>
          <w:rFonts w:hint="eastAsia" w:ascii="SimSun" w:hAnsi="SimSun" w:cs="SimSun"/>
          <w:sz w:val="24"/>
          <w:szCs w:val="24"/>
        </w:rPr>
        <w:t>（一）法定代表人有法律、行政法规或者国务院决定规定不得担任法定代表人的情形的；</w:t>
      </w:r>
    </w:p>
    <w:p w14:paraId="62520396">
      <w:pPr>
        <w:keepNext w:val="0"/>
        <w:keepLines w:val="0"/>
        <w:pageBreakBefore w:val="0"/>
        <w:kinsoku/>
        <w:wordWrap/>
        <w:overflowPunct/>
        <w:topLinePunct w:val="0"/>
        <w:autoSpaceDE/>
        <w:autoSpaceDN/>
        <w:bidi w:val="0"/>
        <w:adjustRightInd/>
        <w:snapToGrid/>
        <w:spacing w:line="400" w:lineRule="exact"/>
        <w:ind w:firstLine="470" w:firstLineChars="196"/>
        <w:textAlignment w:val="auto"/>
        <w:rPr>
          <w:rFonts w:ascii="SimSun"/>
          <w:sz w:val="24"/>
          <w:szCs w:val="24"/>
        </w:rPr>
      </w:pPr>
      <w:r>
        <w:rPr>
          <w:rFonts w:hint="eastAsia" w:ascii="SimSun" w:hAnsi="SimSun" w:cs="SimSun"/>
          <w:sz w:val="24"/>
          <w:szCs w:val="24"/>
        </w:rPr>
        <w:t>（二）法定代表人由</w:t>
      </w:r>
      <w:r>
        <w:rPr>
          <w:rFonts w:hint="eastAsia" w:ascii="SimSun" w:hAnsi="SimSun" w:eastAsia="SimSun" w:cs="SimSun"/>
          <w:color w:val="auto"/>
          <w:kern w:val="2"/>
          <w:sz w:val="24"/>
          <w:szCs w:val="24"/>
          <w:lang w:val="en-US" w:eastAsia="zh-CN" w:bidi="ar-SA"/>
        </w:rPr>
        <w:t>代表公司执行公司事务的董事</w:t>
      </w:r>
      <w:r>
        <w:rPr>
          <w:rFonts w:hint="eastAsia" w:ascii="SimSun" w:hAnsi="SimSun" w:cs="SimSun"/>
          <w:sz w:val="24"/>
          <w:szCs w:val="24"/>
        </w:rPr>
        <w:t>担任，丧失董事资格的；</w:t>
      </w:r>
    </w:p>
    <w:p w14:paraId="6F2F3031">
      <w:pPr>
        <w:keepNext w:val="0"/>
        <w:keepLines w:val="0"/>
        <w:pageBreakBefore w:val="0"/>
        <w:kinsoku/>
        <w:wordWrap/>
        <w:overflowPunct/>
        <w:topLinePunct w:val="0"/>
        <w:autoSpaceDE/>
        <w:autoSpaceDN/>
        <w:bidi w:val="0"/>
        <w:adjustRightInd/>
        <w:snapToGrid/>
        <w:spacing w:line="400" w:lineRule="exact"/>
        <w:ind w:firstLine="470" w:firstLineChars="196"/>
        <w:textAlignment w:val="auto"/>
        <w:rPr>
          <w:rFonts w:ascii="SimSun"/>
          <w:sz w:val="24"/>
          <w:szCs w:val="24"/>
        </w:rPr>
      </w:pPr>
      <w:r>
        <w:rPr>
          <w:rFonts w:hint="eastAsia" w:ascii="SimSun" w:hAnsi="SimSun" w:cs="SimSun"/>
          <w:sz w:val="24"/>
          <w:szCs w:val="24"/>
        </w:rPr>
        <w:t>（三）法定代表人由</w:t>
      </w:r>
      <w:r>
        <w:rPr>
          <w:rFonts w:hint="eastAsia" w:ascii="SimSun" w:hAnsi="SimSun" w:eastAsia="SimSun" w:cs="SimSun"/>
          <w:color w:val="auto"/>
          <w:kern w:val="2"/>
          <w:sz w:val="24"/>
          <w:szCs w:val="24"/>
          <w:lang w:val="en-US" w:eastAsia="zh-CN" w:bidi="ar-SA"/>
        </w:rPr>
        <w:t>代表公司执行公司事务的</w:t>
      </w:r>
      <w:r>
        <w:rPr>
          <w:rFonts w:hint="eastAsia" w:ascii="SimSun" w:hAnsi="SimSun" w:cs="SimSun"/>
          <w:sz w:val="24"/>
          <w:szCs w:val="24"/>
        </w:rPr>
        <w:t>经理担任，丧失经理资格的；</w:t>
      </w:r>
    </w:p>
    <w:p w14:paraId="0B1D9C9B">
      <w:pPr>
        <w:keepNext w:val="0"/>
        <w:keepLines w:val="0"/>
        <w:pageBreakBefore w:val="0"/>
        <w:kinsoku/>
        <w:wordWrap/>
        <w:overflowPunct/>
        <w:topLinePunct w:val="0"/>
        <w:autoSpaceDE/>
        <w:autoSpaceDN/>
        <w:bidi w:val="0"/>
        <w:adjustRightInd/>
        <w:snapToGrid/>
        <w:spacing w:line="400" w:lineRule="exact"/>
        <w:ind w:firstLine="470" w:firstLineChars="196"/>
        <w:textAlignment w:val="auto"/>
        <w:rPr>
          <w:rFonts w:ascii="SimSun"/>
          <w:sz w:val="24"/>
          <w:szCs w:val="24"/>
        </w:rPr>
      </w:pPr>
      <w:r>
        <w:rPr>
          <w:rFonts w:hint="eastAsia" w:ascii="SimSun" w:hAnsi="SimSun" w:cs="SimSun"/>
          <w:sz w:val="24"/>
          <w:szCs w:val="24"/>
        </w:rPr>
        <w:t>（四）因被羁押等原因丧失人身自由，无法履行法定代表人职责的；</w:t>
      </w:r>
    </w:p>
    <w:p w14:paraId="48AFE83F">
      <w:pPr>
        <w:keepNext w:val="0"/>
        <w:keepLines w:val="0"/>
        <w:pageBreakBefore w:val="0"/>
        <w:kinsoku/>
        <w:wordWrap/>
        <w:overflowPunct/>
        <w:topLinePunct w:val="0"/>
        <w:autoSpaceDE/>
        <w:autoSpaceDN/>
        <w:bidi w:val="0"/>
        <w:adjustRightInd/>
        <w:snapToGrid/>
        <w:spacing w:line="400" w:lineRule="exact"/>
        <w:ind w:firstLine="470" w:firstLineChars="196"/>
        <w:textAlignment w:val="auto"/>
        <w:rPr>
          <w:rFonts w:ascii="SimSun"/>
          <w:sz w:val="24"/>
          <w:szCs w:val="24"/>
        </w:rPr>
      </w:pPr>
      <w:r>
        <w:rPr>
          <w:rFonts w:hint="eastAsia" w:ascii="SimSun" w:hAnsi="SimSun" w:cs="SimSun"/>
          <w:sz w:val="24"/>
          <w:szCs w:val="24"/>
        </w:rPr>
        <w:t>（五）其他导致法定代表人无法履行职责的情形。</w:t>
      </w:r>
    </w:p>
    <w:p w14:paraId="614319D7">
      <w:pPr>
        <w:keepNext w:val="0"/>
        <w:keepLines w:val="0"/>
        <w:pageBreakBefore w:val="0"/>
        <w:kinsoku/>
        <w:wordWrap/>
        <w:overflowPunct/>
        <w:topLinePunct w:val="0"/>
        <w:autoSpaceDE/>
        <w:autoSpaceDN/>
        <w:bidi w:val="0"/>
        <w:adjustRightInd/>
        <w:snapToGrid/>
        <w:spacing w:line="400" w:lineRule="exact"/>
        <w:ind w:firstLine="470" w:firstLineChars="196"/>
        <w:textAlignment w:val="auto"/>
        <w:rPr>
          <w:rFonts w:ascii="SimSun"/>
          <w:sz w:val="24"/>
          <w:szCs w:val="24"/>
        </w:rPr>
      </w:pPr>
    </w:p>
    <w:p w14:paraId="41D4ED0F">
      <w:pPr>
        <w:keepNext w:val="0"/>
        <w:keepLines w:val="0"/>
        <w:pageBreakBefore w:val="0"/>
        <w:kinsoku/>
        <w:wordWrap/>
        <w:overflowPunct/>
        <w:topLinePunct w:val="0"/>
        <w:autoSpaceDE/>
        <w:autoSpaceDN/>
        <w:bidi w:val="0"/>
        <w:adjustRightInd/>
        <w:snapToGrid/>
        <w:spacing w:line="400" w:lineRule="exact"/>
        <w:ind w:firstLine="470" w:firstLineChars="196"/>
        <w:textAlignment w:val="auto"/>
        <w:rPr>
          <w:rFonts w:ascii="SimSun"/>
          <w:sz w:val="24"/>
          <w:szCs w:val="24"/>
        </w:rPr>
      </w:pPr>
    </w:p>
    <w:p w14:paraId="282C2CCF">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r>
        <w:rPr>
          <w:rFonts w:hint="eastAsia" w:ascii="SimSun" w:hAnsi="SimSun" w:cs="SimSun"/>
          <w:sz w:val="32"/>
          <w:szCs w:val="32"/>
        </w:rPr>
        <w:t>第</w:t>
      </w:r>
      <w:r>
        <w:rPr>
          <w:rFonts w:hint="default" w:ascii="SimSun" w:hAnsi="SimSun" w:cs="SimSun"/>
          <w:sz w:val="32"/>
          <w:szCs w:val="32"/>
          <w:lang w:val="en"/>
        </w:rPr>
        <w:t>十</w:t>
      </w:r>
      <w:r>
        <w:rPr>
          <w:rFonts w:hint="eastAsia" w:ascii="SimSun" w:hAnsi="SimSun" w:cs="SimSun"/>
          <w:sz w:val="32"/>
          <w:szCs w:val="32"/>
        </w:rPr>
        <w:t>章</w:t>
      </w:r>
      <w:r>
        <w:rPr>
          <w:rFonts w:ascii="SimSun" w:hAnsi="SimSun" w:cs="SimSun"/>
          <w:sz w:val="32"/>
          <w:szCs w:val="32"/>
        </w:rPr>
        <w:t xml:space="preserve">    </w:t>
      </w:r>
      <w:r>
        <w:rPr>
          <w:rFonts w:hint="eastAsia" w:ascii="SimSun" w:hAnsi="SimSun" w:cs="SimSun"/>
          <w:sz w:val="32"/>
          <w:szCs w:val="32"/>
        </w:rPr>
        <w:t>财务、会计</w:t>
      </w:r>
    </w:p>
    <w:p w14:paraId="50923BB0">
      <w:pPr>
        <w:keepNext w:val="0"/>
        <w:keepLines w:val="0"/>
        <w:pageBreakBefore w:val="0"/>
        <w:kinsoku/>
        <w:wordWrap/>
        <w:overflowPunct/>
        <w:topLinePunct w:val="0"/>
        <w:autoSpaceDE/>
        <w:autoSpaceDN/>
        <w:bidi w:val="0"/>
        <w:adjustRightInd/>
        <w:snapToGrid/>
        <w:spacing w:line="400" w:lineRule="exact"/>
        <w:ind w:firstLine="560" w:firstLineChars="200"/>
        <w:textAlignment w:val="auto"/>
        <w:rPr>
          <w:rFonts w:ascii="SimSun"/>
          <w:sz w:val="28"/>
          <w:szCs w:val="28"/>
        </w:rPr>
      </w:pPr>
    </w:p>
    <w:p w14:paraId="37E5E3E3">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四十六</w:t>
      </w:r>
      <w:r>
        <w:rPr>
          <w:rFonts w:hint="eastAsia" w:asciiTheme="minorEastAsia" w:hAnsiTheme="minorEastAsia" w:eastAsiaTheme="minorEastAsia" w:cstheme="minorEastAsia"/>
          <w:sz w:val="24"/>
          <w:szCs w:val="24"/>
        </w:rPr>
        <w:t>条    公</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司应当依照法律、行政法规和国务院财政部门的规定建立财务会计制度</w:t>
      </w:r>
      <w:r>
        <w:rPr>
          <w:rFonts w:hint="eastAsia" w:asciiTheme="minorEastAsia" w:hAnsiTheme="minorEastAsia" w:eastAsiaTheme="minorEastAsia" w:cstheme="minorEastAsia"/>
          <w:sz w:val="24"/>
          <w:szCs w:val="24"/>
        </w:rPr>
        <w:t>，依法纳税。</w:t>
      </w:r>
    </w:p>
    <w:p w14:paraId="1918A07D">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cs="SimSun"/>
          <w:sz w:val="24"/>
          <w:szCs w:val="24"/>
        </w:rPr>
      </w:pPr>
      <w:r>
        <w:rPr>
          <w:rFonts w:hint="eastAsia" w:ascii="SimSun" w:hAnsi="SimSun" w:cs="SimSun"/>
          <w:sz w:val="24"/>
          <w:szCs w:val="24"/>
        </w:rPr>
        <w:t>第</w:t>
      </w:r>
      <w:r>
        <w:rPr>
          <w:rFonts w:hint="eastAsia" w:ascii="SimSun" w:hAnsi="SimSun" w:cs="SimSun"/>
          <w:sz w:val="24"/>
          <w:szCs w:val="24"/>
          <w:lang w:eastAsia="zh-CN"/>
        </w:rPr>
        <w:t>四十七</w:t>
      </w:r>
      <w:r>
        <w:rPr>
          <w:rFonts w:hint="eastAsia" w:ascii="SimSun" w:hAnsi="SimSun" w:cs="SimSun"/>
          <w:sz w:val="24"/>
          <w:szCs w:val="24"/>
        </w:rPr>
        <w:t>条</w:t>
      </w:r>
      <w:r>
        <w:rPr>
          <w:rFonts w:ascii="SimSun" w:hAnsi="SimSun" w:cs="SimSun"/>
          <w:sz w:val="24"/>
          <w:szCs w:val="24"/>
        </w:rPr>
        <w:t xml:space="preserve">    </w:t>
      </w:r>
      <w:r>
        <w:rPr>
          <w:rFonts w:hint="eastAsia" w:ascii="??" w:hAnsi="??" w:cs="SimSun"/>
          <w:sz w:val="24"/>
          <w:szCs w:val="24"/>
        </w:rPr>
        <w:t>公司应当在每一会计年度终了时编制财务会计报告，并依法经会计师事务所审计。</w:t>
      </w:r>
    </w:p>
    <w:p w14:paraId="26821C92">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 w:hAnsi="??" w:cs="??"/>
          <w:sz w:val="24"/>
          <w:szCs w:val="24"/>
        </w:rPr>
      </w:pPr>
      <w:r>
        <w:rPr>
          <w:rFonts w:hint="eastAsia" w:ascii="??" w:hAnsi="??" w:cs="SimSun"/>
          <w:sz w:val="24"/>
          <w:szCs w:val="24"/>
        </w:rPr>
        <w:t>财务会计报告应当依照法律、行政法规和国务院财政部门的规定制作。</w:t>
      </w:r>
    </w:p>
    <w:p w14:paraId="3127BFC8">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 w:hAnsi="??" w:cs="SimSun"/>
          <w:sz w:val="24"/>
          <w:szCs w:val="24"/>
        </w:rPr>
        <w:t>第</w:t>
      </w:r>
      <w:r>
        <w:rPr>
          <w:rFonts w:hint="eastAsia" w:ascii="??" w:hAnsi="??" w:cs="SimSun"/>
          <w:sz w:val="24"/>
          <w:szCs w:val="24"/>
          <w:lang w:eastAsia="zh-CN"/>
        </w:rPr>
        <w:t>四十八</w:t>
      </w:r>
      <w:r>
        <w:rPr>
          <w:rFonts w:hint="eastAsia" w:ascii="??" w:hAnsi="??" w:cs="SimSun"/>
          <w:sz w:val="24"/>
          <w:szCs w:val="24"/>
        </w:rPr>
        <w:t>条</w:t>
      </w:r>
      <w:r>
        <w:rPr>
          <w:rFonts w:ascii="??" w:hAnsi="??" w:cs="??"/>
          <w:sz w:val="24"/>
          <w:szCs w:val="24"/>
        </w:rPr>
        <w:t xml:space="preserve">    </w:t>
      </w:r>
      <w:r>
        <w:rPr>
          <w:rFonts w:hint="eastAsia" w:ascii="??" w:hAnsi="??" w:cs="SimSun"/>
          <w:sz w:val="24"/>
          <w:szCs w:val="24"/>
        </w:rPr>
        <w:t>公司应当于财务会计报告审计完成之日起三十日内将会计报告送交股东。</w:t>
      </w:r>
    </w:p>
    <w:p w14:paraId="4609C4F6">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SimSun" w:hAnsi="SimSun" w:cs="SimSun"/>
          <w:sz w:val="24"/>
          <w:szCs w:val="24"/>
        </w:rPr>
        <w:t>第</w:t>
      </w:r>
      <w:r>
        <w:rPr>
          <w:rFonts w:hint="eastAsia" w:ascii="SimSun" w:hAnsi="SimSun" w:cs="SimSun"/>
          <w:sz w:val="24"/>
          <w:szCs w:val="24"/>
          <w:lang w:eastAsia="zh-CN"/>
        </w:rPr>
        <w:t>四十九</w:t>
      </w:r>
      <w:r>
        <w:rPr>
          <w:rFonts w:hint="eastAsia" w:ascii="SimSun" w:hAnsi="SimSun" w:cs="SimSun"/>
          <w:sz w:val="24"/>
          <w:szCs w:val="24"/>
        </w:rPr>
        <w:t>条</w:t>
      </w:r>
      <w:r>
        <w:rPr>
          <w:rFonts w:ascii="SimSun" w:hAnsi="SimSun" w:cs="SimSun"/>
          <w:sz w:val="24"/>
          <w:szCs w:val="24"/>
        </w:rPr>
        <w:t xml:space="preserve">    </w:t>
      </w:r>
      <w:r>
        <w:rPr>
          <w:rFonts w:hint="eastAsia" w:ascii="??" w:hAnsi="??" w:cs="SimSun"/>
          <w:sz w:val="24"/>
          <w:szCs w:val="24"/>
        </w:rPr>
        <w:t>公司分配当年税后利润时，应当提取利润的百分之十列入公司法定公积金。公司法定公积金累计额为公司注册资本的百分之五十以上的，可以不再提取。</w:t>
      </w:r>
      <w:r>
        <w:rPr>
          <w:rFonts w:ascii="??" w:hAnsi="??" w:cs="??"/>
          <w:sz w:val="24"/>
          <w:szCs w:val="24"/>
        </w:rPr>
        <w:br w:type="textWrapping"/>
      </w:r>
      <w:r>
        <w:rPr>
          <w:rFonts w:hint="eastAsia" w:ascii="??" w:hAnsi="??" w:cs="SimSun"/>
          <w:sz w:val="24"/>
          <w:szCs w:val="24"/>
        </w:rPr>
        <w:t>　　公司的法定公积金不足以弥补以前年度亏损的，在依照前款规定提取法定公积金之前，应当先用当年利润弥补亏损。</w:t>
      </w:r>
      <w:r>
        <w:rPr>
          <w:rFonts w:ascii="??" w:hAnsi="??" w:cs="??"/>
          <w:sz w:val="24"/>
          <w:szCs w:val="24"/>
        </w:rPr>
        <w:br w:type="textWrapping"/>
      </w:r>
      <w:r>
        <w:rPr>
          <w:rFonts w:hint="eastAsia" w:ascii="??" w:hAnsi="??" w:cs="SimSun"/>
          <w:sz w:val="24"/>
          <w:szCs w:val="24"/>
        </w:rPr>
        <w:t>　　</w:t>
      </w:r>
      <w:r>
        <w:rPr>
          <w:rFonts w:hint="eastAsia" w:ascii="??" w:hAnsi="??" w:eastAsia="SimSun" w:cs="SimSun"/>
          <w:sz w:val="24"/>
          <w:szCs w:val="24"/>
        </w:rPr>
        <w:t>公司从税后利润中提取法定公积金后，经股东决定，还可以从税后利润中提取任意公积金。公司弥补亏损和提取公积金后所余税后利润分配给股东。</w:t>
      </w:r>
    </w:p>
    <w:p w14:paraId="4DE6F813">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rPr>
        <w:t>第</w:t>
      </w:r>
      <w:r>
        <w:rPr>
          <w:rFonts w:hint="eastAsia" w:ascii="??" w:hAnsi="??" w:eastAsia="SimSun" w:cs="SimSun"/>
          <w:sz w:val="24"/>
          <w:szCs w:val="24"/>
          <w:lang w:eastAsia="zh-CN"/>
        </w:rPr>
        <w:t>五十</w:t>
      </w:r>
      <w:r>
        <w:rPr>
          <w:rFonts w:hint="eastAsia" w:ascii="??" w:hAnsi="??" w:eastAsia="SimSun" w:cs="SimSun"/>
          <w:sz w:val="24"/>
          <w:szCs w:val="24"/>
        </w:rPr>
        <w:t>条    公司的公积金用于弥补公司的亏损、扩大公司生产经营或者转为增加公司</w:t>
      </w:r>
      <w:r>
        <w:rPr>
          <w:rFonts w:hint="eastAsia" w:ascii="??" w:hAnsi="??" w:eastAsia="SimSun" w:cs="SimSun"/>
          <w:sz w:val="24"/>
          <w:szCs w:val="24"/>
          <w:lang w:eastAsia="zh-CN"/>
        </w:rPr>
        <w:t>注册</w:t>
      </w:r>
      <w:r>
        <w:rPr>
          <w:rFonts w:hint="eastAsia" w:ascii="??" w:hAnsi="??" w:eastAsia="SimSun" w:cs="SimSun"/>
          <w:sz w:val="24"/>
          <w:szCs w:val="24"/>
        </w:rPr>
        <w:t>资本。</w:t>
      </w:r>
    </w:p>
    <w:p w14:paraId="63498E7D">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lang w:val="en-US" w:eastAsia="zh-CN"/>
        </w:rPr>
        <w:t>公积金弥补公司亏损，应当先使用任意公积金和法定公积金；仍不能弥补的，可以按照规定使用资本公积金。</w:t>
      </w:r>
    </w:p>
    <w:p w14:paraId="255B57E1">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lang w:val="en-US" w:eastAsia="zh-CN"/>
        </w:rPr>
        <w:t>法定公积金转为增加注册资本时，所留存的该项公积金不得少于转增前公司注册资本的百分之二十五。</w:t>
      </w:r>
    </w:p>
    <w:p w14:paraId="7845399C">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 w:hAnsi="??" w:eastAsia="SimSun" w:cs="SimSun"/>
          <w:sz w:val="24"/>
          <w:szCs w:val="24"/>
        </w:rPr>
        <w:t>第</w:t>
      </w:r>
      <w:r>
        <w:rPr>
          <w:rFonts w:hint="eastAsia" w:ascii="??" w:hAnsi="??" w:eastAsia="SimSun" w:cs="SimSun"/>
          <w:sz w:val="24"/>
          <w:szCs w:val="24"/>
          <w:lang w:eastAsia="zh-CN"/>
        </w:rPr>
        <w:t>五十一</w:t>
      </w:r>
      <w:r>
        <w:rPr>
          <w:rFonts w:hint="eastAsia" w:ascii="??" w:hAnsi="??" w:eastAsia="SimSun" w:cs="SimSun"/>
          <w:sz w:val="24"/>
          <w:szCs w:val="24"/>
        </w:rPr>
        <w:t>条    公司聘</w:t>
      </w:r>
      <w:r>
        <w:rPr>
          <w:rFonts w:hint="eastAsia" w:ascii="??" w:hAnsi="??" w:cs="SimSun"/>
          <w:sz w:val="24"/>
          <w:szCs w:val="24"/>
        </w:rPr>
        <w:t>用、解聘承办公司审计业务的会计师事务所，由股东决定。</w:t>
      </w:r>
    </w:p>
    <w:p w14:paraId="7BFDFA82">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8"/>
          <w:szCs w:val="28"/>
        </w:rPr>
      </w:pPr>
      <w:r>
        <w:rPr>
          <w:rFonts w:hint="eastAsia" w:ascii="SimSun" w:hAnsi="SimSun" w:cs="SimSun"/>
          <w:sz w:val="24"/>
          <w:szCs w:val="24"/>
        </w:rPr>
        <w:t>第</w:t>
      </w:r>
      <w:r>
        <w:rPr>
          <w:rFonts w:hint="eastAsia" w:ascii="SimSun" w:hAnsi="SimSun" w:cs="SimSun"/>
          <w:sz w:val="24"/>
          <w:szCs w:val="24"/>
          <w:lang w:eastAsia="zh-CN"/>
        </w:rPr>
        <w:t>五十二</w:t>
      </w:r>
      <w:r>
        <w:rPr>
          <w:rFonts w:hint="eastAsia" w:ascii="SimSun" w:hAnsi="SimSun" w:cs="SimSun"/>
          <w:sz w:val="24"/>
          <w:szCs w:val="24"/>
        </w:rPr>
        <w:t>条</w:t>
      </w:r>
      <w:r>
        <w:rPr>
          <w:rFonts w:ascii="SimSun" w:hAnsi="SimSun" w:cs="SimSun"/>
          <w:sz w:val="24"/>
          <w:szCs w:val="24"/>
        </w:rPr>
        <w:t xml:space="preserve">    </w:t>
      </w:r>
      <w:r>
        <w:rPr>
          <w:rFonts w:hint="eastAsia" w:ascii="??" w:hAnsi="??" w:cs="SimSun"/>
          <w:sz w:val="24"/>
          <w:szCs w:val="24"/>
        </w:rPr>
        <w:t>公司除法定的会计账簿外，不得另立会计账簿。</w:t>
      </w:r>
      <w:r>
        <w:rPr>
          <w:rFonts w:ascii="??" w:hAnsi="??" w:cs="??"/>
          <w:sz w:val="24"/>
          <w:szCs w:val="24"/>
        </w:rPr>
        <w:br w:type="textWrapping"/>
      </w:r>
      <w:r>
        <w:rPr>
          <w:rFonts w:hint="eastAsia" w:ascii="??" w:hAnsi="??" w:cs="SimSun"/>
          <w:sz w:val="24"/>
          <w:szCs w:val="24"/>
        </w:rPr>
        <w:t>　　对公司资</w:t>
      </w:r>
      <w:r>
        <w:rPr>
          <w:rFonts w:hint="eastAsia" w:ascii="??" w:hAnsi="??" w:cs="SimSun"/>
          <w:sz w:val="24"/>
          <w:szCs w:val="24"/>
          <w:lang w:eastAsia="zh-CN"/>
        </w:rPr>
        <w:t>金</w:t>
      </w:r>
      <w:r>
        <w:rPr>
          <w:rFonts w:hint="eastAsia" w:ascii="??" w:hAnsi="??" w:cs="SimSun"/>
          <w:sz w:val="24"/>
          <w:szCs w:val="24"/>
        </w:rPr>
        <w:t>，不得以任何个人名义开立账户存储。</w:t>
      </w:r>
    </w:p>
    <w:p w14:paraId="0BFE8928">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28"/>
          <w:szCs w:val="28"/>
        </w:rPr>
      </w:pPr>
    </w:p>
    <w:p w14:paraId="7D4A9A55">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p>
    <w:p w14:paraId="3C095564">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r>
        <w:rPr>
          <w:rFonts w:hint="eastAsia" w:ascii="SimSun" w:hAnsi="SimSun" w:cs="SimSun"/>
          <w:sz w:val="32"/>
          <w:szCs w:val="32"/>
        </w:rPr>
        <w:t>第十</w:t>
      </w:r>
      <w:r>
        <w:rPr>
          <w:rFonts w:hint="default" w:ascii="SimSun" w:hAnsi="SimSun" w:cs="SimSun"/>
          <w:sz w:val="32"/>
          <w:szCs w:val="32"/>
          <w:lang w:val="en"/>
        </w:rPr>
        <w:t>一</w:t>
      </w:r>
      <w:r>
        <w:rPr>
          <w:rFonts w:hint="eastAsia" w:ascii="SimSun" w:hAnsi="SimSun" w:cs="SimSun"/>
          <w:sz w:val="32"/>
          <w:szCs w:val="32"/>
        </w:rPr>
        <w:t>章</w:t>
      </w:r>
      <w:r>
        <w:rPr>
          <w:rFonts w:ascii="SimSun" w:hAnsi="SimSun" w:cs="SimSun"/>
          <w:sz w:val="32"/>
          <w:szCs w:val="32"/>
        </w:rPr>
        <w:t xml:space="preserve">    </w:t>
      </w:r>
      <w:r>
        <w:rPr>
          <w:rFonts w:hint="eastAsia" w:ascii="SimSun" w:hAnsi="SimSun" w:cs="SimSun"/>
          <w:sz w:val="32"/>
          <w:szCs w:val="32"/>
        </w:rPr>
        <w:t>解散和清算</w:t>
      </w:r>
    </w:p>
    <w:p w14:paraId="5566C823">
      <w:pPr>
        <w:keepNext w:val="0"/>
        <w:keepLines w:val="0"/>
        <w:pageBreakBefore w:val="0"/>
        <w:kinsoku/>
        <w:wordWrap/>
        <w:overflowPunct/>
        <w:topLinePunct w:val="0"/>
        <w:autoSpaceDE/>
        <w:autoSpaceDN/>
        <w:bidi w:val="0"/>
        <w:adjustRightInd/>
        <w:snapToGrid/>
        <w:spacing w:line="400" w:lineRule="exact"/>
        <w:ind w:firstLine="560" w:firstLineChars="200"/>
        <w:textAlignment w:val="auto"/>
        <w:rPr>
          <w:rFonts w:ascii="SimSun"/>
          <w:sz w:val="28"/>
          <w:szCs w:val="28"/>
        </w:rPr>
      </w:pPr>
    </w:p>
    <w:p w14:paraId="13D3FE0D">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w:t>
      </w:r>
      <w:r>
        <w:rPr>
          <w:rFonts w:hint="eastAsia" w:ascii="SimSun" w:hAnsi="SimSun" w:cs="SimSun"/>
          <w:sz w:val="24"/>
          <w:szCs w:val="24"/>
          <w:lang w:eastAsia="zh-CN"/>
        </w:rPr>
        <w:t>五十三</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公司的合并或者分立，应当按照国家法律法规的规定办理。</w:t>
      </w:r>
    </w:p>
    <w:p w14:paraId="275ACE63">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w:t>
      </w:r>
      <w:r>
        <w:rPr>
          <w:rFonts w:hint="eastAsia" w:ascii="SimSun" w:hAnsi="SimSun" w:cs="SimSun"/>
          <w:sz w:val="24"/>
          <w:szCs w:val="24"/>
          <w:lang w:eastAsia="zh-CN"/>
        </w:rPr>
        <w:t>五十四</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当法律法规规定的诸种解散事由出现时，可以解散。</w:t>
      </w:r>
    </w:p>
    <w:p w14:paraId="05FA976B">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eastAsia="SimSun" w:cs="SimSun"/>
          <w:sz w:val="24"/>
          <w:szCs w:val="24"/>
        </w:rPr>
        <w:t>第</w:t>
      </w:r>
      <w:r>
        <w:rPr>
          <w:rFonts w:hint="eastAsia" w:ascii="SimSun" w:hAnsi="SimSun" w:eastAsia="SimSun" w:cs="SimSun"/>
          <w:sz w:val="24"/>
          <w:szCs w:val="24"/>
          <w:lang w:eastAsia="zh-CN"/>
        </w:rPr>
        <w:t>五十五</w:t>
      </w:r>
      <w:r>
        <w:rPr>
          <w:rFonts w:hint="eastAsia" w:ascii="SimSun" w:hAnsi="SimSun" w:eastAsia="SimSun" w:cs="SimSun"/>
          <w:sz w:val="24"/>
          <w:szCs w:val="24"/>
        </w:rPr>
        <w:t>条    公司正常（非强制性）解散，</w:t>
      </w:r>
      <w:r>
        <w:rPr>
          <w:rFonts w:hint="eastAsia" w:ascii="SimSun" w:hAnsi="SimSun" w:eastAsia="SimSun" w:cs="SimSun"/>
          <w:sz w:val="24"/>
          <w:szCs w:val="24"/>
          <w:lang w:val="en-US" w:eastAsia="zh-CN"/>
        </w:rPr>
        <w:t>应当在十日内将解散事由通过国家企业信用信息公示系统予以公示。董事为公司清算义务人，在解散事由出现之日起十五日内组成清算组进行清算。</w:t>
      </w:r>
    </w:p>
    <w:p w14:paraId="55A8F242">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eastAsia="SimSun" w:cs="SimSun"/>
          <w:sz w:val="24"/>
          <w:szCs w:val="24"/>
          <w:lang w:val="en-US" w:eastAsia="zh-CN"/>
        </w:rPr>
        <w:t>清算组由董事组成。</w:t>
      </w:r>
    </w:p>
    <w:p w14:paraId="3926B2D8">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eastAsia="SimSun" w:cs="SimSun"/>
          <w:sz w:val="24"/>
          <w:szCs w:val="24"/>
        </w:rPr>
        <w:t>第</w:t>
      </w:r>
      <w:r>
        <w:rPr>
          <w:rFonts w:hint="eastAsia" w:ascii="SimSun" w:hAnsi="SimSun" w:eastAsia="SimSun" w:cs="SimSun"/>
          <w:sz w:val="24"/>
          <w:szCs w:val="24"/>
          <w:lang w:eastAsia="zh-CN"/>
        </w:rPr>
        <w:t>五十六</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清算组成立后，公司停止与清算无关的经营活动。</w:t>
      </w:r>
    </w:p>
    <w:p w14:paraId="14025DA2">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cs="SimSun"/>
          <w:sz w:val="24"/>
          <w:szCs w:val="24"/>
        </w:rPr>
        <w:t>第</w:t>
      </w:r>
      <w:r>
        <w:rPr>
          <w:rFonts w:hint="eastAsia" w:ascii="SimSun" w:hAnsi="SimSun" w:eastAsia="SimSun" w:cs="SimSun"/>
          <w:sz w:val="24"/>
          <w:szCs w:val="24"/>
          <w:lang w:eastAsia="zh-CN"/>
        </w:rPr>
        <w:t>五十七</w:t>
      </w:r>
      <w:r>
        <w:rPr>
          <w:rFonts w:hint="eastAsia" w:ascii="SimSun" w:hAnsi="SimSun" w:eastAsia="SimSun" w:cs="SimSun"/>
          <w:sz w:val="24"/>
          <w:szCs w:val="24"/>
        </w:rPr>
        <w:t>条    清算组在清算期间行使下列职权：</w:t>
      </w:r>
    </w:p>
    <w:p w14:paraId="340AB4EC">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eastAsia="SimSun" w:cs="SimSun"/>
          <w:sz w:val="24"/>
          <w:szCs w:val="24"/>
          <w:lang w:val="en-US" w:eastAsia="zh-CN"/>
        </w:rPr>
        <w:t>（一）清理公司财产，分别编制资产负债表和财产清单；</w:t>
      </w:r>
    </w:p>
    <w:p w14:paraId="2A81C833">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eastAsia="SimSun" w:cs="SimSun"/>
          <w:sz w:val="24"/>
          <w:szCs w:val="24"/>
          <w:lang w:val="en-US" w:eastAsia="zh-CN"/>
        </w:rPr>
        <w:t>（二）通知、公告债权人；</w:t>
      </w:r>
    </w:p>
    <w:p w14:paraId="441C869D">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eastAsia="SimSun" w:cs="SimSun"/>
          <w:sz w:val="24"/>
          <w:szCs w:val="24"/>
          <w:lang w:val="en-US" w:eastAsia="zh-CN"/>
        </w:rPr>
        <w:t>（三）处理与清算有关的公司未了结的业务；</w:t>
      </w:r>
    </w:p>
    <w:p w14:paraId="118DE699">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eastAsia="SimSun" w:cs="SimSun"/>
          <w:sz w:val="24"/>
          <w:szCs w:val="24"/>
          <w:lang w:val="en-US" w:eastAsia="zh-CN"/>
        </w:rPr>
        <w:t>（四）清缴所欠税款以及清算过程中产生的税款；</w:t>
      </w:r>
    </w:p>
    <w:p w14:paraId="58BB9137">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eastAsia="SimSun" w:cs="SimSun"/>
          <w:sz w:val="24"/>
          <w:szCs w:val="24"/>
          <w:lang w:val="en-US" w:eastAsia="zh-CN"/>
        </w:rPr>
        <w:t>（五）清理债权、债务；</w:t>
      </w:r>
    </w:p>
    <w:p w14:paraId="3D115A1C">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eastAsia="SimSun" w:cs="SimSun"/>
          <w:sz w:val="24"/>
          <w:szCs w:val="24"/>
          <w:lang w:val="en-US" w:eastAsia="zh-CN"/>
        </w:rPr>
        <w:t>（六）分配公司清偿债务后的剩余财产；</w:t>
      </w:r>
    </w:p>
    <w:p w14:paraId="7670355A">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eastAsia="SimSun" w:cs="SimSun"/>
          <w:sz w:val="24"/>
          <w:szCs w:val="24"/>
          <w:lang w:val="en-US" w:eastAsia="zh-CN"/>
        </w:rPr>
        <w:t>（七）代表公司参与民事诉讼活动。</w:t>
      </w:r>
    </w:p>
    <w:p w14:paraId="38A65A9F">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rPr>
        <w:t>第</w:t>
      </w:r>
      <w:r>
        <w:rPr>
          <w:rFonts w:hint="eastAsia" w:ascii="??" w:hAnsi="??" w:eastAsia="SimSun" w:cs="SimSun"/>
          <w:sz w:val="24"/>
          <w:szCs w:val="24"/>
          <w:lang w:eastAsia="zh-CN"/>
        </w:rPr>
        <w:t>五十八</w:t>
      </w:r>
      <w:r>
        <w:rPr>
          <w:rFonts w:hint="eastAsia" w:ascii="??" w:hAnsi="??" w:eastAsia="SimSun" w:cs="SimSun"/>
          <w:sz w:val="24"/>
          <w:szCs w:val="24"/>
        </w:rPr>
        <w:t xml:space="preserve">条    </w:t>
      </w:r>
      <w:r>
        <w:rPr>
          <w:rFonts w:hint="eastAsia" w:ascii="??" w:hAnsi="??" w:eastAsia="SimSun" w:cs="SimSun"/>
          <w:sz w:val="24"/>
          <w:szCs w:val="24"/>
          <w:lang w:val="en-US" w:eastAsia="zh-CN"/>
        </w:rPr>
        <w:t>清算组应当自成立之日起十日内通知债权人，并于六十日内在报纸上或者国家企业信用信息公示系统公告</w:t>
      </w:r>
      <w:r>
        <w:rPr>
          <w:rFonts w:hint="eastAsia" w:ascii="??" w:hAnsi="??" w:eastAsia="SimSun" w:cs="SimSun"/>
          <w:sz w:val="24"/>
          <w:szCs w:val="24"/>
        </w:rPr>
        <w:t>。清算组应当对公司债权人的债权进行登记。</w:t>
      </w:r>
    </w:p>
    <w:p w14:paraId="3DE8357C">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 w:hAnsi="??" w:eastAsia="SimSun" w:cs="SimSun"/>
          <w:sz w:val="24"/>
          <w:szCs w:val="24"/>
        </w:rPr>
        <w:t>第</w:t>
      </w:r>
      <w:r>
        <w:rPr>
          <w:rFonts w:hint="eastAsia" w:ascii="??" w:hAnsi="??" w:eastAsia="SimSun" w:cs="SimSun"/>
          <w:sz w:val="24"/>
          <w:szCs w:val="24"/>
          <w:lang w:eastAsia="zh-CN"/>
        </w:rPr>
        <w:t>五十九</w:t>
      </w:r>
      <w:r>
        <w:rPr>
          <w:rFonts w:hint="eastAsia" w:ascii="??" w:hAnsi="??" w:eastAsia="SimSun" w:cs="SimSun"/>
          <w:sz w:val="24"/>
          <w:szCs w:val="24"/>
        </w:rPr>
        <w:t>条   清算组在清理公司财产、编制资产负债表和财产清单后，应当制</w:t>
      </w:r>
      <w:r>
        <w:rPr>
          <w:rFonts w:hint="eastAsia" w:ascii="??" w:hAnsi="??" w:eastAsia="SimSun" w:cs="SimSun"/>
          <w:sz w:val="24"/>
          <w:szCs w:val="24"/>
          <w:lang w:eastAsia="zh-CN"/>
        </w:rPr>
        <w:t>订</w:t>
      </w:r>
      <w:r>
        <w:rPr>
          <w:rFonts w:hint="eastAsia" w:ascii="??" w:hAnsi="??" w:eastAsia="SimSun" w:cs="SimSun"/>
          <w:sz w:val="24"/>
          <w:szCs w:val="24"/>
        </w:rPr>
        <w:t>清算方</w:t>
      </w:r>
      <w:r>
        <w:rPr>
          <w:rFonts w:hint="eastAsia" w:ascii="??" w:hAnsi="??" w:cs="SimSun"/>
          <w:sz w:val="24"/>
          <w:szCs w:val="24"/>
        </w:rPr>
        <w:t>案，并报股东确认。</w:t>
      </w:r>
      <w:r>
        <w:rPr>
          <w:rFonts w:hint="eastAsia" w:ascii="SimSun" w:hAnsi="SimSun" w:cs="SimSun"/>
          <w:sz w:val="24"/>
          <w:szCs w:val="24"/>
        </w:rPr>
        <w:t>清算组在清理公司财产后，发现公司财产不足清偿债务的，应当依法向人民法院申请宣告破产。</w:t>
      </w:r>
      <w:r>
        <w:rPr>
          <w:rFonts w:ascii="??" w:hAnsi="??" w:cs="??"/>
          <w:sz w:val="24"/>
          <w:szCs w:val="24"/>
        </w:rPr>
        <w:br w:type="textWrapping"/>
      </w:r>
      <w:r>
        <w:rPr>
          <w:rFonts w:hint="eastAsia" w:ascii="??" w:hAnsi="??" w:cs="SimSun"/>
          <w:sz w:val="24"/>
          <w:szCs w:val="24"/>
        </w:rPr>
        <w:t>　　公司财产在分别支付清算费用、职工的工资、社会保险费用和法定补偿金，缴纳所欠税款，清偿公司债务后的剩余财产分配给股东。清算期间，公司存续，但不得开展与清算无关的经营活动。公司财产在未按前款规定清偿前，不得分配给股东。</w:t>
      </w:r>
    </w:p>
    <w:p w14:paraId="0AA3BBB3">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 w:hAnsi="??" w:cs="??"/>
          <w:sz w:val="24"/>
          <w:szCs w:val="24"/>
        </w:rPr>
      </w:pPr>
      <w:r>
        <w:rPr>
          <w:rFonts w:hint="eastAsia" w:ascii="??" w:hAnsi="??" w:cs="SimSun"/>
          <w:sz w:val="24"/>
          <w:szCs w:val="24"/>
        </w:rPr>
        <w:t>第</w:t>
      </w:r>
      <w:r>
        <w:rPr>
          <w:rFonts w:hint="eastAsia" w:ascii="??" w:hAnsi="??" w:cs="SimSun"/>
          <w:sz w:val="24"/>
          <w:szCs w:val="24"/>
          <w:lang w:eastAsia="zh-CN"/>
        </w:rPr>
        <w:t>六十</w:t>
      </w:r>
      <w:r>
        <w:rPr>
          <w:rFonts w:hint="eastAsia" w:ascii="??" w:hAnsi="??" w:cs="SimSun"/>
          <w:sz w:val="24"/>
          <w:szCs w:val="24"/>
        </w:rPr>
        <w:t>条</w:t>
      </w:r>
      <w:r>
        <w:rPr>
          <w:rFonts w:ascii="??" w:hAnsi="??" w:cs="??"/>
          <w:sz w:val="24"/>
          <w:szCs w:val="24"/>
        </w:rPr>
        <w:t xml:space="preserve">    </w:t>
      </w:r>
      <w:r>
        <w:rPr>
          <w:rFonts w:hint="eastAsia" w:ascii="??" w:hAnsi="??" w:cs="SimSun"/>
          <w:sz w:val="24"/>
          <w:szCs w:val="24"/>
        </w:rPr>
        <w:t>公司清算结束后，清算组应当制作清算报告，报股东确认</w:t>
      </w:r>
      <w:r>
        <w:rPr>
          <w:rFonts w:hint="eastAsia" w:ascii="??" w:hAnsi="??" w:cs="SimSun"/>
          <w:sz w:val="24"/>
          <w:szCs w:val="24"/>
          <w:lang w:eastAsia="zh-CN"/>
        </w:rPr>
        <w:t>，</w:t>
      </w:r>
      <w:r>
        <w:rPr>
          <w:rFonts w:hint="eastAsia" w:ascii="SimSun" w:hAnsi="SimSun" w:cs="SimSun"/>
          <w:sz w:val="24"/>
          <w:szCs w:val="24"/>
        </w:rPr>
        <w:t>并向公司登记机关申请公司注销登记。</w:t>
      </w:r>
    </w:p>
    <w:p w14:paraId="587E968E">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rPr>
        <w:t>第</w:t>
      </w:r>
      <w:r>
        <w:rPr>
          <w:rFonts w:hint="eastAsia" w:ascii="??" w:hAnsi="??" w:eastAsia="SimSun" w:cs="SimSun"/>
          <w:sz w:val="24"/>
          <w:szCs w:val="24"/>
          <w:lang w:eastAsia="zh-CN"/>
        </w:rPr>
        <w:t>六十一</w:t>
      </w:r>
      <w:r>
        <w:rPr>
          <w:rFonts w:hint="eastAsia" w:ascii="??" w:hAnsi="??" w:eastAsia="SimSun" w:cs="SimSun"/>
          <w:sz w:val="24"/>
          <w:szCs w:val="24"/>
        </w:rPr>
        <w:t xml:space="preserve">条    </w:t>
      </w:r>
      <w:r>
        <w:rPr>
          <w:rFonts w:hint="eastAsia" w:ascii="??" w:hAnsi="??" w:eastAsia="SimSun" w:cs="SimSun"/>
          <w:sz w:val="24"/>
          <w:szCs w:val="24"/>
          <w:lang w:val="en-US" w:eastAsia="zh-CN"/>
        </w:rPr>
        <w:t>清算组成员履行清算职责，负有忠实义务和勤勉义务。</w:t>
      </w:r>
    </w:p>
    <w:p w14:paraId="27095EAA">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lang w:val="en-US" w:eastAsia="zh-CN"/>
        </w:rPr>
        <w:t>清算组成员怠于履行清算职责，给公司造成损失的，应当承担赔偿责任；因故意或者重大过失给债权人造成损失的，应当承担赔偿责任。</w:t>
      </w:r>
    </w:p>
    <w:p w14:paraId="3C94BB06">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p>
    <w:p w14:paraId="11B56DA2">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p>
    <w:p w14:paraId="42149C0D">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r>
        <w:rPr>
          <w:rFonts w:hint="eastAsia" w:ascii="SimSun" w:hAnsi="SimSun" w:cs="SimSun"/>
          <w:sz w:val="32"/>
          <w:szCs w:val="32"/>
        </w:rPr>
        <w:t>第十</w:t>
      </w:r>
      <w:r>
        <w:rPr>
          <w:rFonts w:hint="default" w:ascii="SimSun" w:hAnsi="SimSun" w:cs="SimSun"/>
          <w:sz w:val="32"/>
          <w:szCs w:val="32"/>
          <w:lang w:val="en"/>
        </w:rPr>
        <w:t>二</w:t>
      </w:r>
      <w:r>
        <w:rPr>
          <w:rFonts w:hint="eastAsia" w:ascii="SimSun" w:hAnsi="SimSun" w:cs="SimSun"/>
          <w:sz w:val="32"/>
          <w:szCs w:val="32"/>
        </w:rPr>
        <w:t>章</w:t>
      </w:r>
      <w:r>
        <w:rPr>
          <w:rFonts w:ascii="SimSun" w:hAnsi="SimSun" w:cs="SimSun"/>
          <w:sz w:val="32"/>
          <w:szCs w:val="32"/>
        </w:rPr>
        <w:t xml:space="preserve">    </w:t>
      </w:r>
      <w:r>
        <w:rPr>
          <w:rFonts w:hint="eastAsia" w:ascii="SimSun" w:hAnsi="SimSun" w:cs="SimSun"/>
          <w:sz w:val="32"/>
          <w:szCs w:val="32"/>
        </w:rPr>
        <w:t>附则</w:t>
      </w:r>
    </w:p>
    <w:p w14:paraId="6118ACA6">
      <w:pPr>
        <w:keepNext w:val="0"/>
        <w:keepLines w:val="0"/>
        <w:pageBreakBefore w:val="0"/>
        <w:kinsoku/>
        <w:wordWrap/>
        <w:overflowPunct/>
        <w:topLinePunct w:val="0"/>
        <w:autoSpaceDE/>
        <w:autoSpaceDN/>
        <w:bidi w:val="0"/>
        <w:adjustRightInd/>
        <w:snapToGrid/>
        <w:spacing w:line="400" w:lineRule="exact"/>
        <w:ind w:firstLine="560" w:firstLineChars="200"/>
        <w:textAlignment w:val="auto"/>
        <w:rPr>
          <w:rFonts w:ascii="SimSun"/>
          <w:sz w:val="28"/>
          <w:szCs w:val="28"/>
        </w:rPr>
      </w:pPr>
    </w:p>
    <w:p w14:paraId="00922D8E">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w:t>
      </w:r>
      <w:r>
        <w:rPr>
          <w:rFonts w:hint="eastAsia" w:ascii="SimSun" w:hAnsi="SimSun" w:cs="SimSun"/>
          <w:sz w:val="24"/>
          <w:szCs w:val="24"/>
          <w:lang w:eastAsia="zh-CN"/>
        </w:rPr>
        <w:t>六十二</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公司应当指定</w:t>
      </w:r>
      <w:r>
        <w:rPr>
          <w:rFonts w:hint="eastAsia" w:ascii="SimSun" w:hAnsi="SimSun" w:cs="SimSun"/>
          <w:sz w:val="24"/>
          <w:szCs w:val="24"/>
          <w:lang w:eastAsia="zh-CN"/>
        </w:rPr>
        <w:t>商事登记管理联系人</w:t>
      </w:r>
      <w:r>
        <w:rPr>
          <w:rFonts w:hint="eastAsia" w:ascii="SimSun" w:hAnsi="SimSun" w:cs="SimSun"/>
          <w:sz w:val="24"/>
          <w:szCs w:val="24"/>
        </w:rPr>
        <w:t>，负责办理公司登记、年报及其它事务，并向商事登记机关备案，</w:t>
      </w:r>
      <w:r>
        <w:rPr>
          <w:rFonts w:hint="eastAsia" w:ascii="SimSun" w:hAnsi="SimSun" w:cs="SimSun"/>
          <w:sz w:val="24"/>
          <w:szCs w:val="24"/>
          <w:lang w:eastAsia="zh-CN"/>
        </w:rPr>
        <w:t>商事登记管理联系人</w:t>
      </w:r>
      <w:r>
        <w:rPr>
          <w:rFonts w:hint="eastAsia" w:ascii="SimSun" w:hAnsi="SimSun" w:cs="SimSun"/>
          <w:sz w:val="24"/>
          <w:szCs w:val="24"/>
        </w:rPr>
        <w:t>变动的，应向登记机关重新备案。</w:t>
      </w:r>
    </w:p>
    <w:p w14:paraId="5570DD20">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w:t>
      </w:r>
      <w:r>
        <w:rPr>
          <w:rFonts w:hint="eastAsia" w:ascii="SimSun" w:hAnsi="SimSun" w:cs="SimSun"/>
          <w:sz w:val="24"/>
          <w:szCs w:val="24"/>
          <w:lang w:eastAsia="zh-CN"/>
        </w:rPr>
        <w:t>六十三</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本章程中涉及登记事项的变更及其他重要条款变动应当修改公司章程。</w:t>
      </w:r>
    </w:p>
    <w:p w14:paraId="77337D44">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SimSun"/>
          <w:sz w:val="24"/>
          <w:szCs w:val="24"/>
          <w:lang w:val="en"/>
        </w:rPr>
      </w:pPr>
      <w:r>
        <w:rPr>
          <w:rFonts w:hint="default" w:ascii="SimSun" w:hAnsi="SimSun" w:cs="SimSun"/>
          <w:sz w:val="24"/>
          <w:szCs w:val="24"/>
          <w:lang w:val="en"/>
        </w:rPr>
        <w:t>公司章程的修改程序，应当符合公司法及本章程的规定。</w:t>
      </w:r>
    </w:p>
    <w:p w14:paraId="60B2637C">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股东</w:t>
      </w:r>
      <w:r>
        <w:rPr>
          <w:rFonts w:hint="eastAsia" w:ascii="SimSun" w:hAnsi="SimSun" w:cs="SimSun"/>
          <w:sz w:val="24"/>
          <w:szCs w:val="24"/>
          <w:lang w:eastAsia="zh-CN"/>
        </w:rPr>
        <w:t>会</w:t>
      </w:r>
      <w:r>
        <w:rPr>
          <w:rFonts w:hint="eastAsia" w:ascii="SimSun" w:hAnsi="SimSun" w:cs="SimSun"/>
          <w:sz w:val="24"/>
          <w:szCs w:val="24"/>
        </w:rPr>
        <w:t>通过的章程修正案或新章程，均为本章程的组成部分，应当报公司登记机关备案。</w:t>
      </w:r>
    </w:p>
    <w:p w14:paraId="72FBDCE5">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w:t>
      </w:r>
      <w:r>
        <w:rPr>
          <w:rFonts w:hint="eastAsia" w:ascii="SimSun" w:hAnsi="SimSun" w:cs="SimSun"/>
          <w:sz w:val="24"/>
          <w:szCs w:val="24"/>
          <w:lang w:eastAsia="zh-CN"/>
        </w:rPr>
        <w:t>六十四</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公司应当将依据章程形成的会议记录等相关法律文书存档备查。</w:t>
      </w:r>
    </w:p>
    <w:p w14:paraId="06D7F0F6">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w:t>
      </w:r>
      <w:r>
        <w:rPr>
          <w:rFonts w:hint="eastAsia" w:ascii="SimSun" w:hAnsi="SimSun" w:cs="SimSun"/>
          <w:sz w:val="24"/>
          <w:szCs w:val="24"/>
          <w:lang w:eastAsia="zh-CN"/>
        </w:rPr>
        <w:t>六十五</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本章程与国家法律法规相抵触的，以国家法律法规的规定为准。</w:t>
      </w:r>
    </w:p>
    <w:p w14:paraId="0700D189">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w:t>
      </w:r>
      <w:r>
        <w:rPr>
          <w:rFonts w:hint="eastAsia" w:ascii="SimSun" w:hAnsi="SimSun" w:cs="SimSun"/>
          <w:sz w:val="24"/>
          <w:szCs w:val="24"/>
          <w:lang w:eastAsia="zh-CN"/>
        </w:rPr>
        <w:t>六十六</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本章程的解释权归公司股东</w:t>
      </w:r>
      <w:r>
        <w:rPr>
          <w:rFonts w:hint="eastAsia" w:ascii="SimSun" w:hAnsi="SimSun" w:cs="SimSun"/>
          <w:sz w:val="24"/>
          <w:szCs w:val="24"/>
          <w:lang w:eastAsia="zh-CN"/>
        </w:rPr>
        <w:t>会</w:t>
      </w:r>
      <w:r>
        <w:rPr>
          <w:rFonts w:hint="eastAsia" w:ascii="SimSun" w:hAnsi="SimSun" w:cs="SimSun"/>
          <w:sz w:val="24"/>
          <w:szCs w:val="24"/>
        </w:rPr>
        <w:t>。</w:t>
      </w:r>
    </w:p>
    <w:p w14:paraId="4968030B">
      <w:pPr>
        <w:keepNext w:val="0"/>
        <w:keepLines w:val="0"/>
        <w:pageBreakBefore w:val="0"/>
        <w:kinsoku/>
        <w:wordWrap/>
        <w:overflowPunct/>
        <w:topLinePunct w:val="0"/>
        <w:autoSpaceDE/>
        <w:autoSpaceDN/>
        <w:bidi w:val="0"/>
        <w:adjustRightInd/>
        <w:snapToGrid/>
        <w:spacing w:line="400" w:lineRule="exact"/>
        <w:textAlignment w:val="auto"/>
      </w:pPr>
    </w:p>
    <w:p w14:paraId="6CE965B7">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Hei" w:hAnsi="SimSun" w:eastAsia="SimHei"/>
          <w:sz w:val="24"/>
          <w:szCs w:val="24"/>
        </w:rPr>
      </w:pPr>
      <w:r>
        <w:rPr>
          <w:rFonts w:hint="eastAsia" w:ascii="SimHei" w:hAnsi="SimSun" w:eastAsia="SimHei" w:cs="SimHei"/>
          <w:sz w:val="24"/>
          <w:szCs w:val="24"/>
          <w:lang w:eastAsia="zh-CN"/>
        </w:rPr>
        <w:t xml:space="preserve"> 签署</w:t>
      </w:r>
      <w:r>
        <w:rPr>
          <w:rFonts w:hint="eastAsia" w:ascii="SimHei" w:hAnsi="SimSun" w:eastAsia="SimHei" w:cs="SimHei"/>
          <w:sz w:val="24"/>
          <w:szCs w:val="24"/>
        </w:rPr>
        <w:t>：</w:t>
      </w:r>
    </w:p>
    <w:p w14:paraId="6FC82636">
      <w:pPr>
        <w:rPr>
          <w:rFonts w:hint="default"/>
          <w:lang w:val="en"/>
        </w:rPr>
      </w:pPr>
      <w:r>
        <w:rPr>
          <w:rFonts w:hint="default" w:ascii="SimHei" w:hAnsi="SimSun" w:eastAsia="SimHei" w:cs="SimHei"/>
          <w:sz w:val="24"/>
          <w:szCs w:val="24"/>
          <w:lang w:val="en"/>
        </w:rPr>
        <w:t xml:space="preserve"> </w:t>
      </w:r>
    </w:p>
    <w:p w14:paraId="262C10DC">
      <w:r>
        <w:t xml:space="preserve">                                               </w:t>
      </w:r>
      <w:r>
        <w:rPr>
          <w:sz w:val="24"/>
          <w:szCs w:val="24"/>
        </w:rPr>
        <w:t xml:space="preserve">   </w:t>
      </w:r>
      <w:r>
        <w:rPr>
          <w:rFonts w:hint="eastAsia" w:cs="SimSun"/>
          <w:sz w:val="24"/>
          <w:szCs w:val="24"/>
        </w:rPr>
        <w:t>年</w:t>
      </w:r>
      <w:r>
        <w:rPr>
          <w:sz w:val="24"/>
          <w:szCs w:val="24"/>
        </w:rPr>
        <w:t xml:space="preserve">       </w:t>
      </w:r>
      <w:r>
        <w:rPr>
          <w:rFonts w:hint="eastAsia" w:cs="SimSun"/>
          <w:sz w:val="24"/>
          <w:szCs w:val="24"/>
        </w:rPr>
        <w:t>月</w:t>
      </w:r>
      <w:r>
        <w:rPr>
          <w:sz w:val="24"/>
          <w:szCs w:val="24"/>
        </w:rPr>
        <w:t xml:space="preserve">        </w:t>
      </w:r>
      <w:r>
        <w:rPr>
          <w:rFonts w:hint="eastAsia" w:cs="SimSun"/>
          <w:sz w:val="24"/>
          <w:szCs w:val="24"/>
        </w:rPr>
        <w:t>日</w:t>
      </w:r>
    </w:p>
    <w:p w14:paraId="1F3FE0F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4584A"/>
    <w:rsid w:val="37445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1"/>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99"/>
    <w:rPr>
      <w:rFonts w:ascii="SimSun" w:hAnsi="Courier New" w:cs="SimSun"/>
    </w:rPr>
  </w:style>
  <w:style w:type="character" w:styleId="5">
    <w:name w:val="Hyperlink"/>
    <w:basedOn w:val="4"/>
    <w:uiPriority w:val="0"/>
    <w:rPr>
      <w:color w:val="0000FF"/>
      <w:u w:val="single"/>
    </w:rPr>
  </w:style>
  <w:style w:type="character" w:styleId="6">
    <w:name w:val="annotation reference"/>
    <w:basedOn w:val="4"/>
    <w:semiHidden/>
    <w:qFormat/>
    <w:uiPriority w:val="99"/>
    <w:rPr>
      <w:sz w:val="21"/>
      <w:szCs w:val="21"/>
    </w:rPr>
  </w:style>
  <w:style w:type="paragraph" w:customStyle="1" w:styleId="7">
    <w:name w:val="12"/>
    <w:basedOn w:val="1"/>
    <w:qFormat/>
    <w:uiPriority w:val="99"/>
    <w:pPr>
      <w:widowControl/>
      <w:spacing w:before="100" w:beforeAutospacing="1" w:after="100" w:afterAutospacing="1"/>
      <w:jc w:val="left"/>
    </w:pPr>
    <w:rPr>
      <w:rFonts w:ascii="SimSun" w:hAnsi="SimSun" w:cs="SimSun"/>
      <w:kern w:val="0"/>
      <w:sz w:val="24"/>
      <w:szCs w:val="24"/>
    </w:rPr>
  </w:style>
  <w:style w:type="paragraph" w:customStyle="1" w:styleId="8">
    <w:name w:val="正文 New"/>
    <w:qFormat/>
    <w:uiPriority w:val="99"/>
    <w:pPr>
      <w:widowControl w:val="0"/>
      <w:jc w:val="both"/>
    </w:pPr>
    <w:rPr>
      <w:rFonts w:ascii="Times New Roman" w:hAnsi="Times New Roman" w:eastAsia="SimSun" w:cs="Times New Roman"/>
      <w:kern w:val="2"/>
      <w:sz w:val="21"/>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2025-06-23T06:22:00Z</dcterms:created>
  <dc:creator>A财务代理小刘</dc:creator>
  <cp:lastModifiedBy>A财务代理小刘</cp:lastModifiedBy>
  <dcterms:modified xsi:type="dcterms:W3CDTF">2025-06-23T06:26:44Z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B99F2972D3EA4FBF97772A3AAA1ECCAF_11</vt:lpwstr>
  </property>
  <property fmtid="{D5CDD505-2E9C-101B-9397-08002B2CF9AE}" pid="4" name="KSOTemplateDocerSaveRecord">
    <vt:lpwstr>eyJoZGlkIjoiMDg0ZTBmZTU4ZDNmM2YzNTYxOWY2YmRkODMwNDJlMGMiLCJ1c2VySWQiOiIyOTQ0MjI0ODAifQ==</vt:lpwstr>
  </property>
</Properties>
</file>