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jc w:val="center"/>
      </w:pPr>
      <w:r>
        <w:rPr>
          <w:rFonts w:ascii="Arial" w:cs="Arial" w:eastAsia="Arial" w:hAnsi="Arial"/>
          <w:b/>
          <w:bCs/>
          <w:color w:val="1E3A5F"/>
          <w:sz w:val="24"/>
          <w:szCs w:val="24"/>
        </w:rPr>
        <w:t xml:space="preserve">UNIVERSITÉ MOHAMMED V DE RABAT</w:t>
      </w:r>
    </w:p>
    <w:p>
      <w:pPr>
        <w:spacing w:after="100"/>
        <w:jc w:val="center"/>
      </w:pPr>
      <w:r>
        <w:rPr>
          <w:rFonts w:ascii="Arial" w:cs="Arial" w:eastAsia="Arial" w:hAnsi="Arial"/>
          <w:color w:val="444444"/>
          <w:sz w:val="22"/>
          <w:szCs w:val="22"/>
        </w:rPr>
        <w:t xml:space="preserve">Faculté des Sciences</w:t>
      </w:r>
    </w:p>
    <w:p>
      <w:pPr>
        <w:spacing w:after="100"/>
        <w:jc w:val="center"/>
      </w:pPr>
      <w:r>
        <w:rPr>
          <w:rFonts w:ascii="Arial" w:cs="Arial" w:eastAsia="Arial" w:hAnsi="Arial"/>
          <w:color w:val="444444"/>
          <w:sz w:val="22"/>
          <w:szCs w:val="22"/>
        </w:rPr>
        <w:t xml:space="preserve">Master MSID — Technologies Avancées et Mobiles (TAM)</w:t>
      </w:r>
    </w:p>
    <w:p>
      <w:r>
        <w:t xml:space="preserve"/>
      </w:r>
    </w:p>
    <w:p>
      <w:r>
        <w:t xml:space="preserve"/>
      </w:r>
    </w:p>
    <w:p>
      <w:pPr>
        <w:pBdr>
          <w:top w:val="single" w:color="1E3A5F" w:sz="6" w:space="1"/>
          <w:bottom w:val="single" w:color="1E3A5F" w:sz="6" w:space="1"/>
        </w:pBdr>
        <w:spacing w:after="200" w:before="200"/>
        <w:jc w:val="center"/>
      </w:pPr>
      <w:r>
        <w:rPr>
          <w:rFonts w:ascii="Arial" w:cs="Arial" w:eastAsia="Arial" w:hAnsi="Arial"/>
          <w:b/>
          <w:bCs/>
          <w:color w:val="1E3A5F"/>
          <w:sz w:val="52"/>
          <w:szCs w:val="52"/>
        </w:rPr>
        <w:t xml:space="preserve">Documentation Technique</w:t>
      </w:r>
    </w:p>
    <w:p>
      <w:pPr>
        <w:spacing w:after="120"/>
        <w:jc w:val="center"/>
      </w:pPr>
      <w:r>
        <w:rPr>
          <w:rFonts w:ascii="Arial" w:cs="Arial" w:eastAsia="Arial" w:hAnsi="Arial"/>
          <w:b/>
          <w:bCs/>
          <w:color w:val="1E3A5F"/>
          <w:sz w:val="36"/>
          <w:szCs w:val="36"/>
        </w:rPr>
        <w:t xml:space="preserve">Système de Surveillance Intelligente Multi-Agent</w:t>
      </w:r>
    </w:p>
    <w:p>
      <w:r>
        <w:t xml:space="preserve"/>
      </w:r>
    </w:p>
    <w:p>
      <w:r>
        <w:t xml:space="preserve"/>
      </w:r>
    </w:p>
    <w:p>
      <w:pPr>
        <w:spacing w:after="100"/>
        <w:jc w:val="center"/>
      </w:pPr>
      <w:r>
        <w:rPr>
          <w:rFonts w:ascii="Arial" w:cs="Arial" w:eastAsia="Arial" w:hAnsi="Arial"/>
          <w:color w:val="555555"/>
          <w:sz w:val="26"/>
          <w:szCs w:val="26"/>
        </w:rPr>
        <w:t xml:space="preserve">Projet de Fin d'Études (PFE)</w:t>
      </w:r>
    </w:p>
    <w:p>
      <w:r>
        <w:t xml:space="preserve"/>
      </w:r>
    </w:p>
    <w:p>
      <w:r>
        <w:t xml:space="preserve"/>
      </w:r>
    </w:p>
    <w:p>
      <w:r>
        <w:t xml:space="preserve"/>
      </w:r>
    </w:p>
    <w:p>
      <w:pPr>
        <w:spacing w:after="80"/>
        <w:jc w:val="center"/>
      </w:pPr>
      <w:r>
        <w:rPr>
          <w:rFonts w:ascii="Arial" w:cs="Arial" w:eastAsia="Arial" w:hAnsi="Arial"/>
          <w:b/>
          <w:bCs/>
          <w:sz w:val="24"/>
          <w:szCs w:val="24"/>
        </w:rPr>
        <w:t xml:space="preserve">Auteur : </w:t>
      </w:r>
      <w:r>
        <w:rPr>
          <w:rFonts w:ascii="Arial" w:cs="Arial" w:eastAsia="Arial" w:hAnsi="Arial"/>
          <w:color w:val="1E3A5F"/>
          <w:sz w:val="24"/>
          <w:szCs w:val="24"/>
        </w:rPr>
        <w:t xml:space="preserve">Amane</w:t>
      </w:r>
    </w:p>
    <w:p>
      <w:pPr>
        <w:spacing w:after="80"/>
        <w:jc w:val="center"/>
      </w:pPr>
      <w:r>
        <w:rPr>
          <w:rFonts w:ascii="Arial" w:cs="Arial" w:eastAsia="Arial" w:hAnsi="Arial"/>
          <w:b/>
          <w:bCs/>
          <w:sz w:val="24"/>
          <w:szCs w:val="24"/>
        </w:rPr>
        <w:t xml:space="preserve">Encadrant : </w:t>
      </w:r>
      <w:r>
        <w:rPr>
          <w:rFonts w:ascii="Arial" w:cs="Arial" w:eastAsia="Arial" w:hAnsi="Arial"/>
          <w:sz w:val="24"/>
          <w:szCs w:val="24"/>
        </w:rPr>
        <w:t xml:space="preserve">Pr. [Nom Encadrant]</w:t>
      </w:r>
    </w:p>
    <w:p>
      <w:pPr>
        <w:spacing w:after="80"/>
        <w:jc w:val="center"/>
      </w:pPr>
      <w:r>
        <w:rPr>
          <w:rFonts w:ascii="Arial" w:cs="Arial" w:eastAsia="Arial" w:hAnsi="Arial"/>
          <w:b/>
          <w:bCs/>
          <w:sz w:val="24"/>
          <w:szCs w:val="24"/>
        </w:rPr>
        <w:t xml:space="preserve">Année Universitaire : </w:t>
      </w:r>
      <w:r>
        <w:rPr>
          <w:rFonts w:ascii="Arial" w:cs="Arial" w:eastAsia="Arial" w:hAnsi="Arial"/>
          <w:sz w:val="24"/>
          <w:szCs w:val="24"/>
        </w:rPr>
        <w:t xml:space="preserve">2025–2026</w:t>
      </w:r>
    </w:p>
    <w:p>
      <w:pPr>
        <w:spacing w:after="80"/>
        <w:jc w:val="center"/>
      </w:pPr>
      <w:r>
        <w:rPr>
          <w:rFonts w:ascii="Arial" w:cs="Arial" w:eastAsia="Arial" w:hAnsi="Arial"/>
          <w:b/>
          <w:bCs/>
          <w:sz w:val="24"/>
          <w:szCs w:val="24"/>
        </w:rPr>
        <w:t xml:space="preserve">Date de Soutenance : </w:t>
      </w:r>
      <w:r>
        <w:rPr>
          <w:rFonts w:ascii="Arial" w:cs="Arial" w:eastAsia="Arial" w:hAnsi="Arial"/>
          <w:sz w:val="24"/>
          <w:szCs w:val="24"/>
        </w:rPr>
        <w:t xml:space="preserve">Mai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E3A5F"/>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1E3A5F"/>
          <w:sz w:val="36"/>
          <w:szCs w:val="36"/>
        </w:rPr>
        <w:t xml:space="preserve">Chapitre 1 — Introduction et Contexte</w:t>
      </w:r>
    </w:p>
    <w:p>
      <w:pPr>
        <w:pStyle w:val="Heading2"/>
      </w:pPr>
      <w:r>
        <w:rPr>
          <w:rFonts w:ascii="Arial" w:cs="Arial" w:eastAsia="Arial" w:hAnsi="Arial"/>
          <w:b/>
          <w:bCs/>
          <w:color w:val="1E3A5F"/>
          <w:sz w:val="28"/>
          <w:szCs w:val="28"/>
        </w:rPr>
        <w:t xml:space="preserve">1.1 Contexte du Projet</w:t>
      </w:r>
    </w:p>
    <w:p>
      <w:pPr>
        <w:spacing w:after="120"/>
      </w:pPr>
      <w:r>
        <w:rPr>
          <w:rFonts w:ascii="Arial" w:cs="Arial" w:eastAsia="Arial" w:hAnsi="Arial"/>
          <w:sz w:val="22"/>
          <w:szCs w:val="22"/>
        </w:rPr>
        <w:t xml:space="preserve">Ce projet de fin d'études (PFE) s'inscrit dans le cadre du Master Sciences de l'Informatique et de la Décision (MSID), spécialité Technologies Avancées et Mobiles (TAM), à l'Université Mohammed V de Rabat. Il porte sur la conception et l'implémentation d'une plateforme de surveillance urbaine intelligente, exploitant des techniques modernes de vision par ordinateur et d'intelligence artificielle.</w:t>
      </w:r>
    </w:p>
    <w:p>
      <w:pPr>
        <w:spacing w:after="120"/>
      </w:pPr>
      <w:r>
        <w:rPr>
          <w:rFonts w:ascii="Arial" w:cs="Arial" w:eastAsia="Arial" w:hAnsi="Arial"/>
          <w:sz w:val="22"/>
          <w:szCs w:val="22"/>
        </w:rPr>
        <w:t xml:space="preserve">La plateforme vise à détecter automatiquement des comportements anormaux — chutes de personnes, attroupements suspects, objets abandonnés — dans des flux vidéo enregistrés, et à en alerter les opérateurs en temps réel via une interface web ergonomique.</w:t>
      </w:r>
    </w:p>
    <w:p>
      <w:pPr>
        <w:pStyle w:val="Heading2"/>
      </w:pPr>
      <w:r>
        <w:rPr>
          <w:rFonts w:ascii="Arial" w:cs="Arial" w:eastAsia="Arial" w:hAnsi="Arial"/>
          <w:b/>
          <w:bCs/>
          <w:color w:val="1E3A5F"/>
          <w:sz w:val="28"/>
          <w:szCs w:val="28"/>
        </w:rPr>
        <w:t xml:space="preserve">1.2 Problématique</w:t>
      </w:r>
    </w:p>
    <w:p>
      <w:pPr>
        <w:spacing w:after="120"/>
      </w:pPr>
      <w:r>
        <w:rPr>
          <w:rFonts w:ascii="Arial" w:cs="Arial" w:eastAsia="Arial" w:hAnsi="Arial"/>
          <w:sz w:val="22"/>
          <w:szCs w:val="22"/>
        </w:rPr>
        <w:t xml:space="preserve">La surveillance manuelle de flux vidéo en milieu urbain présente des limitations majeures qui justifient l'automatisation :</w:t>
      </w:r>
    </w:p>
    <w:p>
      <w:pPr>
        <w:pStyle w:val="ListParagraph"/>
        <w:numPr>
          <w:ilvl w:val="0"/>
          <w:numId w:val="2"/>
        </w:numPr>
        <w:spacing w:after="80"/>
      </w:pPr>
      <w:r>
        <w:rPr>
          <w:rFonts w:ascii="Arial" w:cs="Arial" w:eastAsia="Arial" w:hAnsi="Arial"/>
          <w:sz w:val="22"/>
          <w:szCs w:val="22"/>
        </w:rPr>
        <w:t xml:space="preserve">Coût élevé : nécessite du personnel formé disponible 24h/24, 7j/7</w:t>
      </w:r>
    </w:p>
    <w:p>
      <w:pPr>
        <w:pStyle w:val="ListParagraph"/>
        <w:numPr>
          <w:ilvl w:val="0"/>
          <w:numId w:val="2"/>
        </w:numPr>
        <w:spacing w:after="80"/>
      </w:pPr>
      <w:r>
        <w:rPr>
          <w:rFonts w:ascii="Arial" w:cs="Arial" w:eastAsia="Arial" w:hAnsi="Arial"/>
          <w:sz w:val="22"/>
          <w:szCs w:val="22"/>
        </w:rPr>
        <w:t xml:space="preserve">Fatigue visuelle : l'attention d'un opérateur chute significativement après 20 minutes de surveillance active</w:t>
      </w:r>
    </w:p>
    <w:p>
      <w:pPr>
        <w:pStyle w:val="ListParagraph"/>
        <w:numPr>
          <w:ilvl w:val="0"/>
          <w:numId w:val="2"/>
        </w:numPr>
        <w:spacing w:after="80"/>
      </w:pPr>
      <w:r>
        <w:rPr>
          <w:rFonts w:ascii="Arial" w:cs="Arial" w:eastAsia="Arial" w:hAnsi="Arial"/>
          <w:sz w:val="22"/>
          <w:szCs w:val="22"/>
        </w:rPr>
        <w:t xml:space="preserve">Capacité limitée : un opérateur humain ne peut surveiller efficacement plus de 4 écrans simultanément</w:t>
      </w:r>
    </w:p>
    <w:p>
      <w:pPr>
        <w:pStyle w:val="ListParagraph"/>
        <w:numPr>
          <w:ilvl w:val="0"/>
          <w:numId w:val="2"/>
        </w:numPr>
        <w:spacing w:after="80"/>
      </w:pPr>
      <w:r>
        <w:rPr>
          <w:rFonts w:ascii="Arial" w:cs="Arial" w:eastAsia="Arial" w:hAnsi="Arial"/>
          <w:sz w:val="22"/>
          <w:szCs w:val="22"/>
        </w:rPr>
        <w:t xml:space="preserve">Détection réactive : les incidents sont détectés après leur occurrence, pas en temps réel</w:t>
      </w:r>
    </w:p>
    <w:p>
      <w:pPr>
        <w:pStyle w:val="ListParagraph"/>
        <w:numPr>
          <w:ilvl w:val="0"/>
          <w:numId w:val="2"/>
        </w:numPr>
        <w:spacing w:after="80"/>
      </w:pPr>
      <w:r>
        <w:rPr>
          <w:rFonts w:ascii="Arial" w:cs="Arial" w:eastAsia="Arial" w:hAnsi="Arial"/>
          <w:sz w:val="22"/>
          <w:szCs w:val="22"/>
        </w:rPr>
        <w:t xml:space="preserve">Inconsistance : les performances varient selon l'heure, la fatigue et l'expérience de l'opérateur</w:t>
      </w:r>
    </w:p>
    <w:p>
      <w:pPr>
        <w:spacing w:after="120"/>
      </w:pPr>
      <w:r>
        <w:rPr>
          <w:rFonts w:ascii="Arial" w:cs="Arial" w:eastAsia="Arial" w:hAnsi="Arial"/>
          <w:sz w:val="22"/>
          <w:szCs w:val="22"/>
        </w:rPr>
        <w:t xml:space="preserve">La solution proposée automatise la détection et le système d'alertes, permettant théoriquement à un seul opérateur de gérer efficacement 50 caméras ou plus simultanément, avec une attention humaine mobilisée uniquement lors d'une alerte.</w:t>
      </w:r>
    </w:p>
    <w:p>
      <w:pPr>
        <w:pStyle w:val="Heading2"/>
      </w:pPr>
      <w:r>
        <w:rPr>
          <w:rFonts w:ascii="Arial" w:cs="Arial" w:eastAsia="Arial" w:hAnsi="Arial"/>
          <w:b/>
          <w:bCs/>
          <w:color w:val="1E3A5F"/>
          <w:sz w:val="28"/>
          <w:szCs w:val="28"/>
        </w:rPr>
        <w:t xml:space="preserve">1.3 Objectifs du Projet</w:t>
      </w:r>
    </w:p>
    <w:p>
      <w:pPr>
        <w:spacing w:after="120"/>
      </w:pPr>
      <w:r>
        <w:rPr>
          <w:rFonts w:ascii="Arial" w:cs="Arial" w:eastAsia="Arial" w:hAnsi="Arial"/>
          <w:sz w:val="22"/>
          <w:szCs w:val="22"/>
        </w:rPr>
        <w:t xml:space="preserve">Le projet poursuit trois objectifs principaux :</w:t>
      </w:r>
    </w:p>
    <w:p>
      <w:pPr>
        <w:pStyle w:val="ListParagraph"/>
        <w:numPr>
          <w:ilvl w:val="0"/>
          <w:numId w:val="2"/>
        </w:numPr>
        <w:spacing w:after="80"/>
      </w:pPr>
      <w:r>
        <w:rPr>
          <w:rFonts w:ascii="Arial" w:cs="Arial" w:eastAsia="Arial" w:hAnsi="Arial"/>
          <w:sz w:val="22"/>
          <w:szCs w:val="22"/>
        </w:rPr>
        <w:t xml:space="preserve">Objectif technique : Développer un moteur d'analyse vidéo basé sur YOLOv8n capable de détecter automatiquement trois classes de comportements anormaux</w:t>
      </w:r>
    </w:p>
    <w:p>
      <w:pPr>
        <w:pStyle w:val="ListParagraph"/>
        <w:numPr>
          <w:ilvl w:val="0"/>
          <w:numId w:val="2"/>
        </w:numPr>
        <w:spacing w:after="80"/>
      </w:pPr>
      <w:r>
        <w:rPr>
          <w:rFonts w:ascii="Arial" w:cs="Arial" w:eastAsia="Arial" w:hAnsi="Arial"/>
          <w:sz w:val="22"/>
          <w:szCs w:val="22"/>
        </w:rPr>
        <w:t xml:space="preserve">Objectif fonctionnel : Créer une plateforme web complète (upload vidéo, analyse asynchrone, visualisation des alertes et statistiques) accessible via navigateur</w:t>
      </w:r>
    </w:p>
    <w:p>
      <w:pPr>
        <w:pStyle w:val="ListParagraph"/>
        <w:numPr>
          <w:ilvl w:val="0"/>
          <w:numId w:val="2"/>
        </w:numPr>
        <w:spacing w:after="80"/>
      </w:pPr>
      <w:r>
        <w:rPr>
          <w:rFonts w:ascii="Arial" w:cs="Arial" w:eastAsia="Arial" w:hAnsi="Arial"/>
          <w:sz w:val="22"/>
          <w:szCs w:val="22"/>
        </w:rPr>
        <w:t xml:space="preserve">Objectif scientifique : Mesurer et documenter les performances du système avec des métriques objectives (F1-score, Précision, Rappel) validées par annotation manuelle</w:t>
      </w:r>
    </w:p>
    <w:p>
      <w:pPr>
        <w:pStyle w:val="Heading2"/>
      </w:pPr>
      <w:r>
        <w:rPr>
          <w:rFonts w:ascii="Arial" w:cs="Arial" w:eastAsia="Arial" w:hAnsi="Arial"/>
          <w:b/>
          <w:bCs/>
          <w:color w:val="1E3A5F"/>
          <w:sz w:val="28"/>
          <w:szCs w:val="28"/>
        </w:rPr>
        <w:t xml:space="preserve">1.4 Périmètre et Contraintes</w:t>
      </w:r>
    </w:p>
    <w:p>
      <w:pPr>
        <w:spacing w:after="120"/>
      </w:pPr>
      <w:r>
        <w:rPr>
          <w:rFonts w:ascii="Arial" w:cs="Arial" w:eastAsia="Arial" w:hAnsi="Arial"/>
          <w:sz w:val="22"/>
          <w:szCs w:val="22"/>
        </w:rPr>
        <w:t xml:space="preserve">Le système fonctionne en mode analyse différée (non temps réel) : l'utilisateur uploade une vidéo, lance une analyse, et consulte les résultats. Cette contrainte est imposée par l'absence de GPU dédié, limitant YOLOv8n à environ 5.6 FPS sur CPU contre les 30 FPS d'une caméra standard. Le déploiement en temps réel nécessiterait une infrastructure GPU (CUDA) non disponible dans le cadre de ce PFE.</w:t>
      </w:r>
    </w:p>
    <w:p>
      <w:pPr>
        <w:pStyle w:val="Heading1"/>
        <w:pageBreakBefore/>
      </w:pPr>
      <w:r>
        <w:rPr>
          <w:rFonts w:ascii="Arial" w:cs="Arial" w:eastAsia="Arial" w:hAnsi="Arial"/>
          <w:b/>
          <w:bCs/>
          <w:color w:val="1E3A5F"/>
          <w:sz w:val="36"/>
          <w:szCs w:val="36"/>
        </w:rPr>
        <w:t xml:space="preserve">Chapitre 2 — État de l'Art</w:t>
      </w:r>
    </w:p>
    <w:p>
      <w:pPr>
        <w:pStyle w:val="Heading2"/>
      </w:pPr>
      <w:r>
        <w:rPr>
          <w:rFonts w:ascii="Arial" w:cs="Arial" w:eastAsia="Arial" w:hAnsi="Arial"/>
          <w:b/>
          <w:bCs/>
          <w:color w:val="1E3A5F"/>
          <w:sz w:val="28"/>
          <w:szCs w:val="28"/>
        </w:rPr>
        <w:t xml:space="preserve">2.1 Vision par Ordinateur Appliquée à la Surveillance</w:t>
      </w:r>
    </w:p>
    <w:p>
      <w:pPr>
        <w:spacing w:after="120"/>
      </w:pPr>
      <w:r>
        <w:rPr>
          <w:rFonts w:ascii="Arial" w:cs="Arial" w:eastAsia="Arial" w:hAnsi="Arial"/>
          <w:sz w:val="22"/>
          <w:szCs w:val="22"/>
        </w:rPr>
        <w:t xml:space="preserve">La détection d'anomalies comportementales par caméra est un domaine de recherche actif depuis les années 2000, initialement basé sur des méthodes de traitement d'image classiques (soustraction de fond, flux optique). L'avènement des réseaux de neurones convolutifs (CNN) à partir de 2012 (AlexNet, ImageNet) a révolutionné ce domaine, permettant des performances surhumaines sur les tâches de classification et de détection.</w:t>
      </w:r>
    </w:p>
    <w:p>
      <w:pPr>
        <w:pStyle w:val="Heading2"/>
      </w:pPr>
      <w:r>
        <w:rPr>
          <w:rFonts w:ascii="Arial" w:cs="Arial" w:eastAsia="Arial" w:hAnsi="Arial"/>
          <w:b/>
          <w:bCs/>
          <w:color w:val="1E3A5F"/>
          <w:sz w:val="28"/>
          <w:szCs w:val="28"/>
        </w:rPr>
        <w:t xml:space="preserve">2.2 Architectures de Détection d'Objets</w:t>
      </w:r>
    </w:p>
    <w:p>
      <w:pPr>
        <w:spacing w:after="120"/>
      </w:pPr>
      <w:r>
        <w:rPr>
          <w:rFonts w:ascii="Arial" w:cs="Arial" w:eastAsia="Arial" w:hAnsi="Arial"/>
          <w:sz w:val="22"/>
          <w:szCs w:val="22"/>
        </w:rPr>
        <w:t xml:space="preserve">Deux grandes familles d'architectures s'affrontent en détection d'objets :</w:t>
      </w:r>
    </w:p>
    <w:p>
      <w:pPr>
        <w:pStyle w:val="ListParagraph"/>
        <w:numPr>
          <w:ilvl w:val="0"/>
          <w:numId w:val="2"/>
        </w:numPr>
        <w:spacing w:after="80"/>
      </w:pPr>
      <w:r>
        <w:rPr>
          <w:rFonts w:ascii="Arial" w:cs="Arial" w:eastAsia="Arial" w:hAnsi="Arial"/>
          <w:sz w:val="22"/>
          <w:szCs w:val="22"/>
        </w:rPr>
        <w:t xml:space="preserve">Architectures two-stage (Faster R-CNN, Mask R-CNN) : proposent d'abord des régions d'intérêt (RPN), puis classifient chaque région. Très précises mais lentes (~5-10 FPS sur GPU moyen).</w:t>
      </w:r>
    </w:p>
    <w:p>
      <w:pPr>
        <w:pStyle w:val="ListParagraph"/>
        <w:numPr>
          <w:ilvl w:val="0"/>
          <w:numId w:val="2"/>
        </w:numPr>
        <w:spacing w:after="80"/>
      </w:pPr>
      <w:r>
        <w:rPr>
          <w:rFonts w:ascii="Arial" w:cs="Arial" w:eastAsia="Arial" w:hAnsi="Arial"/>
          <w:sz w:val="22"/>
          <w:szCs w:val="22"/>
        </w:rPr>
        <w:t xml:space="preserve">Architectures single-stage (YOLO, SSD, RetinaNet) : effectuent détection et classification en un seul passage du réseau. Plus rapides mais historiquement moins précises.</w:t>
      </w:r>
    </w:p>
    <w:p>
      <w:pPr>
        <w:spacing w:after="120"/>
      </w:pPr>
      <w:r>
        <w:rPr>
          <w:rFonts w:ascii="Arial" w:cs="Arial" w:eastAsia="Arial" w:hAnsi="Arial"/>
          <w:sz w:val="22"/>
          <w:szCs w:val="22"/>
        </w:rPr>
        <w:t xml:space="preserve">YOLOv8 (You Only Look Once version 8, Ultralytics 2023) représente l'état de l'art des architectures single-stage. La variante nano (YOLOv8n, 6.2 Mo) atteint 37.3 mAP@50 sur COCO tout en s'exécutant à ~5 FPS sur CPU standard, ce qui en fait le meilleur compromis vitesse/précision pour les systèmes embarqués ou sans GPU.</w:t>
      </w:r>
    </w:p>
    <w:p>
      <w:pPr>
        <w:pStyle w:val="Heading2"/>
      </w:pPr>
      <w:r>
        <w:rPr>
          <w:rFonts w:ascii="Arial" w:cs="Arial" w:eastAsia="Arial" w:hAnsi="Arial"/>
          <w:b/>
          <w:bCs/>
          <w:color w:val="1E3A5F"/>
          <w:sz w:val="28"/>
          <w:szCs w:val="28"/>
        </w:rPr>
        <w:t xml:space="preserve">2.3 DeepSORT pour le Tracking Multi-Objets</w:t>
      </w:r>
    </w:p>
    <w:p>
      <w:pPr>
        <w:spacing w:after="120"/>
      </w:pPr>
      <w:r>
        <w:rPr>
          <w:rFonts w:ascii="Arial" w:cs="Arial" w:eastAsia="Arial" w:hAnsi="Arial"/>
          <w:sz w:val="22"/>
          <w:szCs w:val="22"/>
        </w:rPr>
        <w:t xml:space="preserve">Le suivi d'objets entre frames successives (Multi-Object Tracking, MOT) est nécessaire pour détecter des comportements dynamiques (trajectoires, durée d'immobilité). DeepSORT (Deep Simple Online and Realtime Tracking, Wojke et al. 2017) combine :</w:t>
      </w:r>
    </w:p>
    <w:p>
      <w:pPr>
        <w:pStyle w:val="ListParagraph"/>
        <w:numPr>
          <w:ilvl w:val="0"/>
          <w:numId w:val="2"/>
        </w:numPr>
        <w:spacing w:after="80"/>
      </w:pPr>
      <w:r>
        <w:rPr>
          <w:rFonts w:ascii="Arial" w:cs="Arial" w:eastAsia="Arial" w:hAnsi="Arial"/>
          <w:sz w:val="22"/>
          <w:szCs w:val="22"/>
        </w:rPr>
        <w:t xml:space="preserve">Filtre de Kalman : prédiction de la position future d'un objet basée sur sa vitesse estimée</w:t>
      </w:r>
    </w:p>
    <w:p>
      <w:pPr>
        <w:pStyle w:val="ListParagraph"/>
        <w:numPr>
          <w:ilvl w:val="0"/>
          <w:numId w:val="2"/>
        </w:numPr>
        <w:spacing w:after="80"/>
      </w:pPr>
      <w:r>
        <w:rPr>
          <w:rFonts w:ascii="Arial" w:cs="Arial" w:eastAsia="Arial" w:hAnsi="Arial"/>
          <w:sz w:val="22"/>
          <w:szCs w:val="22"/>
        </w:rPr>
        <w:t xml:space="preserve">Algorithme Hongrois : association optimale entre détections courantes et trajectoires existantes (problème d'affectation)</w:t>
      </w:r>
    </w:p>
    <w:p>
      <w:pPr>
        <w:pStyle w:val="ListParagraph"/>
        <w:numPr>
          <w:ilvl w:val="0"/>
          <w:numId w:val="2"/>
        </w:numPr>
        <w:spacing w:after="80"/>
      </w:pPr>
      <w:r>
        <w:rPr>
          <w:rFonts w:ascii="Arial" w:cs="Arial" w:eastAsia="Arial" w:hAnsi="Arial"/>
          <w:sz w:val="22"/>
          <w:szCs w:val="22"/>
        </w:rPr>
        <w:t xml:space="preserve">Réseau CNN d'apparence : encodage visuel pour distinguer des objets physiquement proches</w:t>
      </w:r>
    </w:p>
    <w:p>
      <w:pPr>
        <w:pStyle w:val="Heading2"/>
      </w:pPr>
      <w:r>
        <w:rPr>
          <w:rFonts w:ascii="Arial" w:cs="Arial" w:eastAsia="Arial" w:hAnsi="Arial"/>
          <w:b/>
          <w:bCs/>
          <w:color w:val="1E3A5F"/>
          <w:sz w:val="28"/>
          <w:szCs w:val="28"/>
        </w:rPr>
        <w:t xml:space="preserve">2.4 Systèmes Multi-Agents</w:t>
      </w:r>
    </w:p>
    <w:p>
      <w:pPr>
        <w:spacing w:after="120"/>
      </w:pPr>
      <w:r>
        <w:rPr>
          <w:rFonts w:ascii="Arial" w:cs="Arial" w:eastAsia="Arial" w:hAnsi="Arial"/>
          <w:sz w:val="22"/>
          <w:szCs w:val="22"/>
        </w:rPr>
        <w:t xml:space="preserve">Un système multi-agent (SMA) est composé d'entités autonomes (agents) qui perçoivent leur environnement et agissent pour atteindre leurs objectifs. Les avantages pour la surveillance intelligente sont la modularité (chaque agent est indépendant et remplaçable), la maintenabilité (séparation nette des responsabilités), la scalabilité (agents parallélisables) et l'extensibilité (ajout d'un nouveau comportement = ajout d'un agent).</w:t>
      </w:r>
    </w:p>
    <w:p>
      <w:pPr>
        <w:spacing w:after="120"/>
      </w:pPr>
      <w:r>
        <w:rPr>
          <w:rFonts w:ascii="Arial" w:cs="Arial" w:eastAsia="Arial" w:hAnsi="Arial"/>
          <w:sz w:val="22"/>
          <w:szCs w:val="22"/>
        </w:rPr>
        <w:t xml:space="preserve">Notre architecture implémente ce paradigme en décomposant l'analyse en 5 agents spécialisés avec des interfaces bien définies.</w:t>
      </w:r>
    </w:p>
    <w:p>
      <w:pPr>
        <w:pStyle w:val="Heading1"/>
        <w:pageBreakBefore/>
      </w:pPr>
      <w:r>
        <w:rPr>
          <w:rFonts w:ascii="Arial" w:cs="Arial" w:eastAsia="Arial" w:hAnsi="Arial"/>
          <w:b/>
          <w:bCs/>
          <w:color w:val="1E3A5F"/>
          <w:sz w:val="36"/>
          <w:szCs w:val="36"/>
        </w:rPr>
        <w:t xml:space="preserve">Chapitre 3 — Architecture du Système</w:t>
      </w:r>
    </w:p>
    <w:p>
      <w:pPr>
        <w:pStyle w:val="Heading2"/>
      </w:pPr>
      <w:r>
        <w:rPr>
          <w:rFonts w:ascii="Arial" w:cs="Arial" w:eastAsia="Arial" w:hAnsi="Arial"/>
          <w:b/>
          <w:bCs/>
          <w:color w:val="1E3A5F"/>
          <w:sz w:val="28"/>
          <w:szCs w:val="28"/>
        </w:rPr>
        <w:t xml:space="preserve">3.1 Vue d'Ensemble Multi-Agent</w:t>
      </w:r>
    </w:p>
    <w:p>
      <w:pPr>
        <w:spacing w:after="120"/>
      </w:pPr>
      <w:r>
        <w:rPr>
          <w:rFonts w:ascii="Arial" w:cs="Arial" w:eastAsia="Arial" w:hAnsi="Arial"/>
          <w:sz w:val="22"/>
          <w:szCs w:val="22"/>
        </w:rPr>
        <w:t xml:space="preserve">Le système est structuré autour de cinq agents spécialisés qui coopèrent via des interfaces bien définies :</w:t>
      </w:r>
    </w:p>
    <w:p>
      <w:pPr>
        <w:pStyle w:val="ListParagraph"/>
        <w:numPr>
          <w:ilvl w:val="0"/>
          <w:numId w:val="2"/>
        </w:numPr>
        <w:spacing w:after="80"/>
      </w:pPr>
      <w:r>
        <w:rPr>
          <w:rFonts w:ascii="Arial" w:cs="Arial" w:eastAsia="Arial" w:hAnsi="Arial"/>
          <w:sz w:val="22"/>
          <w:szCs w:val="22"/>
        </w:rPr>
        <w:t xml:space="preserve">Agent 1 — Perception (YOLOv8n) : Détection d'objets frame-by-frame. Entrée : frame vidéo BGR. Sortie : liste de bounding boxes avec classe et confiance.</w:t>
      </w:r>
    </w:p>
    <w:p>
      <w:pPr>
        <w:pStyle w:val="ListParagraph"/>
        <w:numPr>
          <w:ilvl w:val="0"/>
          <w:numId w:val="2"/>
        </w:numPr>
        <w:spacing w:after="80"/>
      </w:pPr>
      <w:r>
        <w:rPr>
          <w:rFonts w:ascii="Arial" w:cs="Arial" w:eastAsia="Arial" w:hAnsi="Arial"/>
          <w:sz w:val="22"/>
          <w:szCs w:val="22"/>
        </w:rPr>
        <w:t xml:space="preserve">Agent 2 — Tracking (DeepSORT) : Suivi des entités entre les frames. Entrée : bboxes YOLO. Sortie : trajectoires avec identifiants persistants.</w:t>
      </w:r>
    </w:p>
    <w:p>
      <w:pPr>
        <w:pStyle w:val="ListParagraph"/>
        <w:numPr>
          <w:ilvl w:val="0"/>
          <w:numId w:val="2"/>
        </w:numPr>
        <w:spacing w:after="80"/>
      </w:pPr>
      <w:r>
        <w:rPr>
          <w:rFonts w:ascii="Arial" w:cs="Arial" w:eastAsia="Arial" w:hAnsi="Arial"/>
          <w:sz w:val="22"/>
          <w:szCs w:val="22"/>
        </w:rPr>
        <w:t xml:space="preserve">Agent 3 — Analyse Comportementale : Classification des comportements. Entrée : positions et trajectoires. Sortie : événements (chute/attroupement/objet abandonné).</w:t>
      </w:r>
    </w:p>
    <w:p>
      <w:pPr>
        <w:pStyle w:val="ListParagraph"/>
        <w:numPr>
          <w:ilvl w:val="0"/>
          <w:numId w:val="2"/>
        </w:numPr>
        <w:spacing w:after="80"/>
      </w:pPr>
      <w:r>
        <w:rPr>
          <w:rFonts w:ascii="Arial" w:cs="Arial" w:eastAsia="Arial" w:hAnsi="Arial"/>
          <w:sz w:val="22"/>
          <w:szCs w:val="22"/>
        </w:rPr>
        <w:t xml:space="preserve">Agent 4 — Décision &amp; Alerting : Génération des alertes avec anti-duplication. Entrée : événements détectés. Sortie : alertes MongoDB + captures JPEG annotées.</w:t>
      </w:r>
    </w:p>
    <w:p>
      <w:pPr>
        <w:pStyle w:val="ListParagraph"/>
        <w:numPr>
          <w:ilvl w:val="0"/>
          <w:numId w:val="2"/>
        </w:numPr>
        <w:spacing w:after="80"/>
      </w:pPr>
      <w:r>
        <w:rPr>
          <w:rFonts w:ascii="Arial" w:cs="Arial" w:eastAsia="Arial" w:hAnsi="Arial"/>
          <w:sz w:val="22"/>
          <w:szCs w:val="22"/>
        </w:rPr>
        <w:t xml:space="preserve">Agent 5 — Interface &amp; API : Exposition REST API + interface React. Entrée : requêtes HTTP. Sortie : réponses JSON + interface web.</w:t>
      </w:r>
    </w:p>
    <w:p>
      <w:pPr>
        <w:pStyle w:val="Heading2"/>
      </w:pPr>
      <w:r>
        <w:rPr>
          <w:rFonts w:ascii="Arial" w:cs="Arial" w:eastAsia="Arial" w:hAnsi="Arial"/>
          <w:b/>
          <w:bCs/>
          <w:color w:val="1E3A5F"/>
          <w:sz w:val="28"/>
          <w:szCs w:val="28"/>
        </w:rPr>
        <w:t xml:space="preserve">3.2 Diagramme d'Architecture</w:t>
      </w:r>
    </w:p>
    <w:p>
      <w:pPr>
        <w:spacing w:after="0"/>
      </w:pPr>
      <w:r>
        <w:rPr>
          <w:rFonts w:ascii="Courier New" w:cs="Courier New" w:eastAsia="Courier New" w:hAnsi="Courier New"/>
          <w:color w:val="333333"/>
          <w:sz w:val="18"/>
          <w:szCs w:val="18"/>
        </w:rPr>
        <w:t xml:space="preserve">┌─────────────────────────────────────────────────────────┐</w:t>
      </w:r>
    </w:p>
    <w:p>
      <w:pPr>
        <w:spacing w:after="0"/>
      </w:pPr>
      <w:r>
        <w:rPr>
          <w:rFonts w:ascii="Courier New" w:cs="Courier New" w:eastAsia="Courier New" w:hAnsi="Courier New"/>
          <w:color w:val="333333"/>
          <w:sz w:val="18"/>
          <w:szCs w:val="18"/>
        </w:rPr>
        <w:t xml:space="preserve">│              ARCHITECTURE MULTI-AGENT                   │</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    ┌──────────┐    ┌──────────────────┐   │</w:t>
      </w:r>
    </w:p>
    <w:p>
      <w:pPr>
        <w:spacing w:after="0"/>
      </w:pPr>
      <w:r>
        <w:rPr>
          <w:rFonts w:ascii="Courier New" w:cs="Courier New" w:eastAsia="Courier New" w:hAnsi="Courier New"/>
          <w:color w:val="333333"/>
          <w:sz w:val="18"/>
          <w:szCs w:val="18"/>
        </w:rPr>
        <w:t xml:space="preserve">│  │  Vidéo   │───▶│ YOLOv8n │───▶│  DeepSORT        │   │</w:t>
      </w:r>
    </w:p>
    <w:p>
      <w:pPr>
        <w:spacing w:after="0"/>
      </w:pPr>
      <w:r>
        <w:rPr>
          <w:rFonts w:ascii="Courier New" w:cs="Courier New" w:eastAsia="Courier New" w:hAnsi="Courier New"/>
          <w:color w:val="333333"/>
          <w:sz w:val="18"/>
          <w:szCs w:val="18"/>
        </w:rPr>
        <w:t xml:space="preserve">│  │  Upload  │    │ (detect) │    │  (tracking)      │   │</w:t>
      </w:r>
    </w:p>
    <w:p>
      <w:pPr>
        <w:spacing w:after="0"/>
      </w:pPr>
      <w:r>
        <w:rPr>
          <w:rFonts w:ascii="Courier New" w:cs="Courier New" w:eastAsia="Courier New" w:hAnsi="Courier New"/>
          <w:color w:val="333333"/>
          <w:sz w:val="18"/>
          <w:szCs w:val="18"/>
        </w:rPr>
        <w:t xml:space="preserve">│  └──────────┘    └──────────┘    └────────┬─────────┘   │</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Analyse             │   │</w:t>
      </w:r>
    </w:p>
    <w:p>
      <w:pPr>
        <w:spacing w:after="0"/>
      </w:pPr>
      <w:r>
        <w:rPr>
          <w:rFonts w:ascii="Courier New" w:cs="Courier New" w:eastAsia="Courier New" w:hAnsi="Courier New"/>
          <w:color w:val="333333"/>
          <w:sz w:val="18"/>
          <w:szCs w:val="18"/>
        </w:rPr>
        <w:t xml:space="preserve">│                              │  Comportementale     │   │</w:t>
      </w:r>
    </w:p>
    <w:p>
      <w:pPr>
        <w:spacing w:after="0"/>
      </w:pPr>
      <w:r>
        <w:rPr>
          <w:rFonts w:ascii="Courier New" w:cs="Courier New" w:eastAsia="Courier New" w:hAnsi="Courier New"/>
          <w:color w:val="333333"/>
          <w:sz w:val="18"/>
          <w:szCs w:val="18"/>
        </w:rPr>
        <w:t xml:space="preserve">│                              │  (heuristiques)      │   │</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Décision &amp; Alerting │   │</w:t>
      </w:r>
    </w:p>
    <w:p>
      <w:pPr>
        <w:spacing w:after="0"/>
      </w:pPr>
      <w:r>
        <w:rPr>
          <w:rFonts w:ascii="Courier New" w:cs="Courier New" w:eastAsia="Courier New" w:hAnsi="Courier New"/>
          <w:color w:val="333333"/>
          <w:sz w:val="18"/>
          <w:szCs w:val="18"/>
        </w:rPr>
        <w:t xml:space="preserve">│                              │  MongoDB + Captures  │   │</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Flask REST API      │   │</w:t>
      </w:r>
    </w:p>
    <w:p>
      <w:pPr>
        <w:spacing w:after="0"/>
      </w:pPr>
      <w:r>
        <w:rPr>
          <w:rFonts w:ascii="Courier New" w:cs="Courier New" w:eastAsia="Courier New" w:hAnsi="Courier New"/>
          <w:color w:val="333333"/>
          <w:sz w:val="18"/>
          <w:szCs w:val="18"/>
        </w:rPr>
        <w:t xml:space="preserve">│                              │  React 18 Frontend   │   │</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w:t>
      </w:r>
    </w:p>
    <w:p>
      <w:r>
        <w:t xml:space="preserve"/>
      </w:r>
    </w:p>
    <w:p>
      <w:pPr>
        <w:pStyle w:val="Heading2"/>
      </w:pPr>
      <w:r>
        <w:rPr>
          <w:rFonts w:ascii="Arial" w:cs="Arial" w:eastAsia="Arial" w:hAnsi="Arial"/>
          <w:b/>
          <w:bCs/>
          <w:color w:val="1E3A5F"/>
          <w:sz w:val="28"/>
          <w:szCs w:val="28"/>
        </w:rPr>
        <w:t xml:space="preserve">3.3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Couche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Technologie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REST + Auth JWT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de données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Stockage documents 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Driver BDD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PyMongo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 Python/MongoDB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PyJWT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2.13.0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Tokens JWT HMAC-SHA256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OpenCV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Lecture vidéo + annotations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YOLOv8n (Ultralytics)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8.1.18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Détection objets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Science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Pandas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Analyse statistique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Sécurité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bcrypt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Hachage mots de passe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 utilisateur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Tailwind CSS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Styling utilitaire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Graphes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Recharts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2.10.3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Visualisations SVG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Zustand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État global React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multi-stage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Déploiement isolé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CI/CD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 Actions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Pipeline automatisé</w:t>
            </w:r>
          </w:p>
        </w:tc>
      </w:tr>
    </w:tbl>
    <w:p>
      <w:r>
        <w:t xml:space="preserve"/>
      </w:r>
    </w:p>
    <w:p>
      <w:pPr>
        <w:pStyle w:val="Heading2"/>
      </w:pPr>
      <w:r>
        <w:rPr>
          <w:rFonts w:ascii="Arial" w:cs="Arial" w:eastAsia="Arial" w:hAnsi="Arial"/>
          <w:b/>
          <w:bCs/>
          <w:color w:val="1E3A5F"/>
          <w:sz w:val="28"/>
          <w:szCs w:val="28"/>
        </w:rPr>
        <w:t xml:space="preserve">3.4 Modèle de Données MongoDB</w:t>
      </w:r>
    </w:p>
    <w:p>
      <w:pPr>
        <w:spacing w:after="120"/>
      </w:pPr>
      <w:r>
        <w:rPr>
          <w:rFonts w:ascii="Arial" w:cs="Arial" w:eastAsia="Arial" w:hAnsi="Arial"/>
          <w:sz w:val="22"/>
          <w:szCs w:val="22"/>
        </w:rPr>
        <w:t xml:space="preserve">La base de données surveillance_db comprend quatre collections principales :</w:t>
      </w:r>
    </w:p>
    <w:p>
      <w:pPr>
        <w:pStyle w:val="Heading3"/>
      </w:pPr>
      <w:r>
        <w:rPr>
          <w:rFonts w:ascii="Arial" w:cs="Arial" w:eastAsia="Arial" w:hAnsi="Arial"/>
          <w:b/>
          <w:bCs/>
          <w:color w:val="2C5282"/>
          <w:sz w:val="24"/>
          <w:szCs w:val="24"/>
        </w:rPr>
        <w:t xml:space="preserve">Collection user</w:t>
      </w:r>
    </w:p>
    <w:p>
      <w:pPr>
        <w:spacing w:after="120"/>
      </w:pPr>
      <w:r>
        <w:rPr>
          <w:rFonts w:ascii="Arial" w:cs="Arial" w:eastAsia="Arial" w:hAnsi="Arial"/>
          <w:sz w:val="22"/>
          <w:szCs w:val="22"/>
        </w:rPr>
        <w:t xml:space="preserve">Stocke les comptes utilisateurs avec mot de passe bcrypt, rôle (admin/user) et métadonnées de création.</w:t>
      </w:r>
    </w:p>
    <w:p>
      <w:pPr>
        <w:pStyle w:val="Heading3"/>
      </w:pPr>
      <w:r>
        <w:rPr>
          <w:rFonts w:ascii="Arial" w:cs="Arial" w:eastAsia="Arial" w:hAnsi="Arial"/>
          <w:b/>
          <w:bCs/>
          <w:color w:val="2C5282"/>
          <w:sz w:val="24"/>
          <w:szCs w:val="24"/>
        </w:rPr>
        <w:t xml:space="preserve">Collection video</w:t>
      </w:r>
    </w:p>
    <w:p>
      <w:pPr>
        <w:spacing w:after="120"/>
      </w:pPr>
      <w:r>
        <w:rPr>
          <w:rFonts w:ascii="Arial" w:cs="Arial" w:eastAsia="Arial" w:hAnsi="Arial"/>
          <w:sz w:val="22"/>
          <w:szCs w:val="22"/>
        </w:rPr>
        <w:t xml:space="preserve">Référence les vidéos uploadées avec métadonnées techniques (durée, FPS, résolution, taille) et lien vers l'utilisateur propriétaire.</w:t>
      </w:r>
    </w:p>
    <w:p>
      <w:pPr>
        <w:pStyle w:val="Heading3"/>
      </w:pPr>
      <w:r>
        <w:rPr>
          <w:rFonts w:ascii="Arial" w:cs="Arial" w:eastAsia="Arial" w:hAnsi="Arial"/>
          <w:b/>
          <w:bCs/>
          <w:color w:val="2C5282"/>
          <w:sz w:val="24"/>
          <w:szCs w:val="24"/>
        </w:rPr>
        <w:t xml:space="preserve">Collection analysis</w:t>
      </w:r>
    </w:p>
    <w:p>
      <w:pPr>
        <w:spacing w:after="120"/>
      </w:pPr>
      <w:r>
        <w:rPr>
          <w:rFonts w:ascii="Arial" w:cs="Arial" w:eastAsia="Arial" w:hAnsi="Arial"/>
          <w:sz w:val="22"/>
          <w:szCs w:val="22"/>
        </w:rPr>
        <w:t xml:space="preserve">Enregistre les analyses avec statut (pending/processing/completed/failed), progression (0-100%), compteurs d'événements (falls_detected, crowds_detected, abandoned_objects), timeline des événements et métriques de performance.</w:t>
      </w:r>
    </w:p>
    <w:p>
      <w:pPr>
        <w:pStyle w:val="Heading3"/>
      </w:pPr>
      <w:r>
        <w:rPr>
          <w:rFonts w:ascii="Arial" w:cs="Arial" w:eastAsia="Arial" w:hAnsi="Arial"/>
          <w:b/>
          <w:bCs/>
          <w:color w:val="2C5282"/>
          <w:sz w:val="24"/>
          <w:szCs w:val="24"/>
        </w:rPr>
        <w:t xml:space="preserve">Collection alert</w:t>
      </w:r>
    </w:p>
    <w:p>
      <w:pPr>
        <w:spacing w:after="120"/>
      </w:pPr>
      <w:r>
        <w:rPr>
          <w:rFonts w:ascii="Arial" w:cs="Arial" w:eastAsia="Arial" w:hAnsi="Arial"/>
          <w:sz w:val="22"/>
          <w:szCs w:val="22"/>
        </w:rPr>
        <w:t xml:space="preserve">Stocke chaque alerte individuelle avec type (fall/crowding/abandoned), niveau de risque, frame_id, timestamp, et nom du fichier de capture JPEG annotée.</w:t>
      </w:r>
    </w:p>
    <w:p>
      <w:pPr>
        <w:pStyle w:val="Heading1"/>
        <w:pageBreakBefore/>
      </w:pPr>
      <w:r>
        <w:rPr>
          <w:rFonts w:ascii="Arial" w:cs="Arial" w:eastAsia="Arial" w:hAnsi="Arial"/>
          <w:b/>
          <w:bCs/>
          <w:color w:val="1E3A5F"/>
          <w:sz w:val="36"/>
          <w:szCs w:val="36"/>
        </w:rPr>
        <w:t xml:space="preserve">Chapitre 4 — Algorithmes de Détection</w:t>
      </w:r>
    </w:p>
    <w:p>
      <w:pPr>
        <w:pStyle w:val="Heading2"/>
      </w:pPr>
      <w:r>
        <w:rPr>
          <w:rFonts w:ascii="Arial" w:cs="Arial" w:eastAsia="Arial" w:hAnsi="Arial"/>
          <w:b/>
          <w:bCs/>
          <w:color w:val="1E3A5F"/>
          <w:sz w:val="28"/>
          <w:szCs w:val="28"/>
        </w:rPr>
        <w:t xml:space="preserve">4.1 Détection de Chute</w:t>
      </w:r>
    </w:p>
    <w:p>
      <w:pPr>
        <w:spacing w:after="120"/>
      </w:pPr>
      <w:r>
        <w:rPr>
          <w:rFonts w:ascii="Arial" w:cs="Arial" w:eastAsia="Arial" w:hAnsi="Arial"/>
          <w:sz w:val="22"/>
          <w:szCs w:val="22"/>
        </w:rPr>
        <w:t xml:space="preserve">La chute d'une personne est détectée en exploitant la géométrie de la bounding box YOLO. Une personne debout a un ratio hauteur/largeur élevé (~2.5 à 3.5), tandis qu'une personne allongée ou tombée présente un ratio faible (~0.4 à 0.6).</w:t>
      </w:r>
    </w:p>
    <w:p>
      <w:pPr>
        <w:spacing w:after="100"/>
      </w:pPr>
      <w:r>
        <w:rPr>
          <w:rFonts w:ascii="Arial" w:cs="Arial" w:eastAsia="Arial" w:hAnsi="Arial"/>
          <w:b/>
          <w:bCs/>
          <w:sz w:val="22"/>
          <w:szCs w:val="22"/>
        </w:rPr>
        <w:t xml:space="preserve">Condition : </w:t>
      </w:r>
      <w:r>
        <w:rPr>
          <w:rFonts w:ascii="Arial" w:cs="Arial" w:eastAsia="Arial" w:hAnsi="Arial"/>
          <w:sz w:val="22"/>
          <w:szCs w:val="22"/>
        </w:rPr>
        <w:t xml:space="preserve">bbox.height / bbox.width &lt; FALL_RATIO_THRESHOLD (0.65)</w:t>
      </w:r>
    </w:p>
    <w:p>
      <w:pPr>
        <w:spacing w:after="100"/>
      </w:pPr>
      <w:r>
        <w:rPr>
          <w:rFonts w:ascii="Arial" w:cs="Arial" w:eastAsia="Arial" w:hAnsi="Arial"/>
          <w:b/>
          <w:bCs/>
          <w:sz w:val="22"/>
          <w:szCs w:val="22"/>
        </w:rPr>
        <w:t xml:space="preserve">Cooldown : </w:t>
      </w:r>
      <w:r>
        <w:rPr>
          <w:rFonts w:ascii="Arial" w:cs="Arial" w:eastAsia="Arial" w:hAnsi="Arial"/>
          <w:sz w:val="22"/>
          <w:szCs w:val="22"/>
        </w:rPr>
        <w:t xml:space="preserve">300 frames (~10 secondes à 30 FPS) — empêche la détection multiple du même incident</w:t>
      </w:r>
    </w:p>
    <w:p>
      <w:pPr>
        <w:spacing w:after="120"/>
      </w:pPr>
      <w:r>
        <w:rPr>
          <w:rFonts w:ascii="Arial" w:cs="Arial" w:eastAsia="Arial" w:hAnsi="Arial"/>
          <w:sz w:val="22"/>
          <w:szCs w:val="22"/>
        </w:rPr>
        <w:t xml:space="preserve">Ce seuil de 0.65 a été calibré empiriquement en trois étapes : mesure des distributions réelles sur vidéos de test, tests itératifs (0.80 → 0.55 → 0.65), et validation manuelle frame-by-frame. Un angle de caméra défavorable peut générer de faux positifs (ratio h/w anormalement bas pour une personne debout), d'où le réglage conservateur à 0.65.</w:t>
      </w:r>
    </w:p>
    <w:p>
      <w:pPr>
        <w:pStyle w:val="Heading2"/>
      </w:pPr>
      <w:r>
        <w:rPr>
          <w:rFonts w:ascii="Arial" w:cs="Arial" w:eastAsia="Arial" w:hAnsi="Arial"/>
          <w:b/>
          <w:bCs/>
          <w:color w:val="1E3A5F"/>
          <w:sz w:val="28"/>
          <w:szCs w:val="28"/>
        </w:rPr>
        <w:t xml:space="preserve">4.2 Détection d'Attroupement</w:t>
      </w:r>
    </w:p>
    <w:p>
      <w:pPr>
        <w:spacing w:after="120"/>
      </w:pPr>
      <w:r>
        <w:rPr>
          <w:rFonts w:ascii="Arial" w:cs="Arial" w:eastAsia="Arial" w:hAnsi="Arial"/>
          <w:sz w:val="22"/>
          <w:szCs w:val="22"/>
        </w:rPr>
        <w:t xml:space="preserve">Un attroupement est défini comme un groupe d'au moins 5 personnes dont les centres sont proches les uns des autres, indépendamment de leur position absolue dans l'image.</w:t>
      </w:r>
    </w:p>
    <w:p>
      <w:pPr>
        <w:spacing w:after="100"/>
      </w:pPr>
      <w:r>
        <w:rPr>
          <w:rFonts w:ascii="Arial" w:cs="Arial" w:eastAsia="Arial" w:hAnsi="Arial"/>
          <w:b/>
          <w:bCs/>
          <w:sz w:val="22"/>
          <w:szCs w:val="22"/>
        </w:rPr>
        <w:t xml:space="preserve">Condition : </w:t>
      </w:r>
      <w:r>
        <w:rPr>
          <w:rFonts w:ascii="Arial" w:cs="Arial" w:eastAsia="Arial" w:hAnsi="Arial"/>
          <w:sz w:val="22"/>
          <w:szCs w:val="22"/>
        </w:rPr>
        <w:t xml:space="preserve">count(persons) &gt;= 5 ET il existe un groupe de 5+ personnes dont chaque paire est distante de moins de 200 pixels</w:t>
      </w:r>
    </w:p>
    <w:p>
      <w:pPr>
        <w:spacing w:after="100"/>
      </w:pPr>
      <w:r>
        <w:rPr>
          <w:rFonts w:ascii="Arial" w:cs="Arial" w:eastAsia="Arial" w:hAnsi="Arial"/>
          <w:b/>
          <w:bCs/>
          <w:sz w:val="22"/>
          <w:szCs w:val="22"/>
        </w:rPr>
        <w:t xml:space="preserve">Cooldown : </w:t>
      </w:r>
      <w:r>
        <w:rPr>
          <w:rFonts w:ascii="Arial" w:cs="Arial" w:eastAsia="Arial" w:hAnsi="Arial"/>
          <w:sz w:val="22"/>
          <w:szCs w:val="22"/>
        </w:rPr>
        <w:t xml:space="preserve">90 frames (~3 secondes) — adapté à des événements dynamiques qui peuvent se former rapidement</w:t>
      </w:r>
    </w:p>
    <w:p>
      <w:pPr>
        <w:spacing w:after="120"/>
      </w:pPr>
      <w:r>
        <w:rPr>
          <w:rFonts w:ascii="Arial" w:cs="Arial" w:eastAsia="Arial" w:hAnsi="Arial"/>
          <w:sz w:val="22"/>
          <w:szCs w:val="22"/>
        </w:rPr>
        <w:t xml:space="preserve">L'algorithme utilise une approche de clustering simple : pour chaque paire de personnes, si leur distance euclidienne entre centres est inférieure à CROWD_PROXIMITY_PX (200px), elles appartiennent au même groupe. Si la taille du groupe atteint CROWD_MIN_PERSONS (5), une alerte est générée.</w:t>
      </w:r>
    </w:p>
    <w:p>
      <w:pPr>
        <w:pStyle w:val="Heading2"/>
      </w:pPr>
      <w:r>
        <w:rPr>
          <w:rFonts w:ascii="Arial" w:cs="Arial" w:eastAsia="Arial" w:hAnsi="Arial"/>
          <w:b/>
          <w:bCs/>
          <w:color w:val="1E3A5F"/>
          <w:sz w:val="28"/>
          <w:szCs w:val="28"/>
        </w:rPr>
        <w:t xml:space="preserve">4.3 Détection d'Objet Abandonné</w:t>
      </w:r>
    </w:p>
    <w:p>
      <w:pPr>
        <w:spacing w:after="120"/>
      </w:pPr>
      <w:r>
        <w:rPr>
          <w:rFonts w:ascii="Arial" w:cs="Arial" w:eastAsia="Arial" w:hAnsi="Arial"/>
          <w:sz w:val="22"/>
          <w:szCs w:val="22"/>
        </w:rPr>
        <w:t xml:space="preserve">La détection d'objet abandonné repose sur le suivi de l'immobilité d'objets portables entre les frames traitées.</w:t>
      </w:r>
    </w:p>
    <w:p>
      <w:pPr>
        <w:spacing w:after="100"/>
      </w:pPr>
      <w:r>
        <w:rPr>
          <w:rFonts w:ascii="Arial" w:cs="Arial" w:eastAsia="Arial" w:hAnsi="Arial"/>
          <w:b/>
          <w:bCs/>
          <w:sz w:val="22"/>
          <w:szCs w:val="22"/>
        </w:rPr>
        <w:t xml:space="preserve">Classes surveillées (COCO IDs) : </w:t>
      </w:r>
      <w:r>
        <w:rPr>
          <w:rFonts w:ascii="Arial" w:cs="Arial" w:eastAsia="Arial" w:hAnsi="Arial"/>
          <w:sz w:val="22"/>
          <w:szCs w:val="22"/>
        </w:rPr>
        <w:t xml:space="preserve">24 (backpack), 25 (umbrella), 26 (handbag), 28 (suitcase), 36 (skateboard), 39 (bottle), 67 (cell phone)</w:t>
      </w:r>
    </w:p>
    <w:p>
      <w:pPr>
        <w:spacing w:after="100"/>
      </w:pPr>
      <w:r>
        <w:rPr>
          <w:rFonts w:ascii="Arial" w:cs="Arial" w:eastAsia="Arial" w:hAnsi="Arial"/>
          <w:b/>
          <w:bCs/>
          <w:sz w:val="22"/>
          <w:szCs w:val="22"/>
        </w:rPr>
        <w:t xml:space="preserve">Mécanisme de tracking : </w:t>
      </w:r>
      <w:r>
        <w:rPr>
          <w:rFonts w:ascii="Arial" w:cs="Arial" w:eastAsia="Arial" w:hAnsi="Arial"/>
          <w:sz w:val="22"/>
          <w:szCs w:val="22"/>
        </w:rPr>
        <w:t xml:space="preserve">Grille de cellules 100×100 pixels. Chaque objet est identifié par une clé {classe}_{cx//100}_{cy//100}, absorbant les micro-variations de détection YOLO.</w:t>
      </w:r>
    </w:p>
    <w:p>
      <w:pPr>
        <w:spacing w:after="100"/>
      </w:pPr>
      <w:r>
        <w:rPr>
          <w:rFonts w:ascii="Arial" w:cs="Arial" w:eastAsia="Arial" w:hAnsi="Arial"/>
          <w:b/>
          <w:bCs/>
          <w:sz w:val="22"/>
          <w:szCs w:val="22"/>
        </w:rPr>
        <w:t xml:space="preserve">Condition d'alerte : </w:t>
      </w:r>
      <w:r>
        <w:rPr>
          <w:rFonts w:ascii="Arial" w:cs="Arial" w:eastAsia="Arial" w:hAnsi="Arial"/>
          <w:sz w:val="22"/>
          <w:szCs w:val="22"/>
        </w:rPr>
        <w:t xml:space="preserve">Déplacement &lt; 80px sur au moins 15 frames traitées consécutives (soit ~5 secondes à 30 FPS avec FRAME_SKIP=2)</w:t>
      </w:r>
    </w:p>
    <w:p>
      <w:pPr>
        <w:spacing w:after="100"/>
      </w:pPr>
      <w:r>
        <w:rPr>
          <w:rFonts w:ascii="Arial" w:cs="Arial" w:eastAsia="Arial" w:hAnsi="Arial"/>
          <w:b/>
          <w:bCs/>
          <w:sz w:val="22"/>
          <w:szCs w:val="22"/>
        </w:rPr>
        <w:t xml:space="preserve">Cooldown : </w:t>
      </w:r>
      <w:r>
        <w:rPr>
          <w:rFonts w:ascii="Arial" w:cs="Arial" w:eastAsia="Arial" w:hAnsi="Arial"/>
          <w:sz w:val="22"/>
          <w:szCs w:val="22"/>
        </w:rPr>
        <w:t xml:space="preserve">900 frames (~30 secondes) — évite les alertes répétées pour le même objet stationnaire</w:t>
      </w:r>
    </w:p>
    <w:p>
      <w:pPr>
        <w:pStyle w:val="Heading2"/>
      </w:pPr>
      <w:r>
        <w:rPr>
          <w:rFonts w:ascii="Arial" w:cs="Arial" w:eastAsia="Arial" w:hAnsi="Arial"/>
          <w:b/>
          <w:bCs/>
          <w:color w:val="1E3A5F"/>
          <w:sz w:val="28"/>
          <w:szCs w:val="28"/>
        </w:rPr>
        <w:t xml:space="preserve">4.4 Système Anti-Duplication</w:t>
      </w:r>
    </w:p>
    <w:p>
      <w:pPr>
        <w:spacing w:after="120"/>
      </w:pPr>
      <w:r>
        <w:rPr>
          <w:rFonts w:ascii="Arial" w:cs="Arial" w:eastAsia="Arial" w:hAnsi="Arial"/>
          <w:sz w:val="22"/>
          <w:szCs w:val="22"/>
        </w:rPr>
        <w:t xml:space="preserve">Un dictionnaire last_alert stocke le numéro de frame de la dernière alerte pour chaque type d'événement : {'fall': -9999, 'crowding': -9999, 'abandoned': -9999}. Avant de créer une alerte, la condition (frame_id - last_alert[type]) &gt; COOLDOWN est vérifiée. Cruciale : la mise à jour de last_alert se fait IMMÉDIATEMENT dès la détection, avant la boucle de sauvegarde MongoDB, garantissant qu'aucune double détection n'est possible dans la même frame ou le même batch.</w:t>
      </w:r>
    </w:p>
    <w:p>
      <w:pPr>
        <w:pStyle w:val="Heading2"/>
      </w:pPr>
      <w:r>
        <w:rPr>
          <w:rFonts w:ascii="Arial" w:cs="Arial" w:eastAsia="Arial" w:hAnsi="Arial"/>
          <w:b/>
          <w:bCs/>
          <w:color w:val="1E3A5F"/>
          <w:sz w:val="28"/>
          <w:szCs w:val="28"/>
        </w:rPr>
        <w:t xml:space="preserve">4.5 Optimisation FRAME_SKIP</w:t>
      </w:r>
    </w:p>
    <w:p>
      <w:pPr>
        <w:spacing w:after="120"/>
      </w:pPr>
      <w:r>
        <w:rPr>
          <w:rFonts w:ascii="Arial" w:cs="Arial" w:eastAsia="Arial" w:hAnsi="Arial"/>
          <w:sz w:val="22"/>
          <w:szCs w:val="22"/>
        </w:rPr>
        <w:t xml:space="preserve">Le paramètre FRAME_SKIP=2 signifie qu'une frame sur deux seulement est analysée par YOLO. Cela procure un gain CPU de 50% (réduction de la charge de traitement). À 30 FPS, cela revient à analyser une frame toutes les 90ms, couvrant un FPS effectif de 15.6 (5.6 FPS réel × 2). Les comportements ciblés (chutes, attroupements, objets abandonnés) durent tous plusieurs secondes, rendant ce sous-échantillonnage temporel parfaitement acceptable pour notre cas d'usage.</w:t>
      </w:r>
    </w:p>
    <w:p>
      <w:pPr>
        <w:pStyle w:val="Heading2"/>
      </w:pPr>
      <w:r>
        <w:rPr>
          <w:rFonts w:ascii="Arial" w:cs="Arial" w:eastAsia="Arial" w:hAnsi="Arial"/>
          <w:b/>
          <w:bCs/>
          <w:color w:val="1E3A5F"/>
          <w:sz w:val="28"/>
          <w:szCs w:val="28"/>
        </w:rPr>
        <w:t xml:space="preserve">4.6 Paramètres Calibrés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Paramètre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Valeur</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FALL_RATIO_THRESHOLD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Seuil ratio h/w pour détection chute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CROWD_MIN_PERSONS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Nombre minimum de personnes pour attroupement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CROWD_PROXIMITY_PX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Distance max entre personnes du même groupe (px)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ABANDONED_MOVE_PX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Déplacement maximum pour considérer objet immobile (px)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ABANDONED_MIN_FRAMES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Nombre de frames immobiles avant alerte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CONFIDENCE_MIN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Confiance YOLO minimale pour prendre en compte une détection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FRAME_SKIP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Analyser 1 frame sur 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FALL_COOLDOWN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Frames entre deux alertes chute (~10s à 30fps)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CROWD_COOLDOWN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Frames entre deux alertes attroupement (~3s)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ABANDONED_COOLDOWN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Frames entre deux alertes objet abandonné (~30s)</w:t>
            </w:r>
          </w:p>
        </w:tc>
      </w:tr>
    </w:tbl>
    <w:p>
      <w:pPr>
        <w:pStyle w:val="Heading1"/>
        <w:pageBreakBefore/>
      </w:pPr>
      <w:r>
        <w:rPr>
          <w:rFonts w:ascii="Arial" w:cs="Arial" w:eastAsia="Arial" w:hAnsi="Arial"/>
          <w:b/>
          <w:bCs/>
          <w:color w:val="1E3A5F"/>
          <w:sz w:val="36"/>
          <w:szCs w:val="36"/>
        </w:rPr>
        <w:t xml:space="preserve">Chapitre 5 — Implémentation Backend</w:t>
      </w:r>
    </w:p>
    <w:p>
      <w:pPr>
        <w:pStyle w:val="Heading2"/>
      </w:pPr>
      <w:r>
        <w:rPr>
          <w:rFonts w:ascii="Arial" w:cs="Arial" w:eastAsia="Arial" w:hAnsi="Arial"/>
          <w:b/>
          <w:bCs/>
          <w:color w:val="1E3A5F"/>
          <w:sz w:val="28"/>
          <w:szCs w:val="28"/>
        </w:rPr>
        <w:t xml:space="preserve">5.1 Structure de l'Application Flask</w:t>
      </w:r>
    </w:p>
    <w:p>
      <w:pPr>
        <w:spacing w:after="120"/>
      </w:pPr>
      <w:r>
        <w:rPr>
          <w:rFonts w:ascii="Arial" w:cs="Arial" w:eastAsia="Arial" w:hAnsi="Arial"/>
          <w:sz w:val="22"/>
          <w:szCs w:val="22"/>
        </w:rPr>
        <w:t xml:space="preserve">Le backend est organisé autour d'un fichier principal app_simple.py qui expose 18 endpoints REST. L'architecture suit le modèle de route-handler décorateur de Flask, avec un décorateur @token_required personnalisé qui valide chaque JWT entrant avant d'exécuter le handler.</w:t>
      </w:r>
    </w:p>
    <w:p>
      <w:pPr>
        <w:spacing w:after="120"/>
      </w:pPr>
      <w:r>
        <w:rPr>
          <w:rFonts w:ascii="Arial" w:cs="Arial" w:eastAsia="Arial" w:hAnsi="Arial"/>
          <w:sz w:val="22"/>
          <w:szCs w:val="22"/>
        </w:rPr>
        <w:t xml:space="preserve">La gestion de l'upload vidéo utilise werkzeug.secure_filename pour prévenir les attaques par traversée de répertoire (path traversal), et une whitelist d'extensions (.mp4, .avi, .mov, .mkv, .webm) pour bloquer les fichiers malicieux.</w:t>
      </w:r>
    </w:p>
    <w:p>
      <w:pPr>
        <w:pStyle w:val="Heading2"/>
      </w:pPr>
      <w:r>
        <w:rPr>
          <w:rFonts w:ascii="Arial" w:cs="Arial" w:eastAsia="Arial" w:hAnsi="Arial"/>
          <w:b/>
          <w:bCs/>
          <w:color w:val="1E3A5F"/>
          <w:sz w:val="28"/>
          <w:szCs w:val="28"/>
        </w:rPr>
        <w:t xml:space="preserve">5.2 Worker d'Analyse Asynchrone</w:t>
      </w:r>
    </w:p>
    <w:p>
      <w:pPr>
        <w:spacing w:after="120"/>
      </w:pPr>
      <w:r>
        <w:rPr>
          <w:rFonts w:ascii="Arial" w:cs="Arial" w:eastAsia="Arial" w:hAnsi="Arial"/>
          <w:sz w:val="22"/>
          <w:szCs w:val="22"/>
        </w:rPr>
        <w:t xml:space="preserve">Chaque analyse est exécutée dans un thread daemon Python indépendant, démarré au moment du POST /api/analyses/create. Le worker met à jour le champ progress (0-100%) dans MongoDB au fur et à mesure du traitement, permettant au frontend de suivre la progression via polling.</w:t>
      </w:r>
    </w:p>
    <w:p>
      <w:pPr>
        <w:spacing w:after="120"/>
      </w:pPr>
      <w:r>
        <w:rPr>
          <w:rFonts w:ascii="Arial" w:cs="Arial" w:eastAsia="Arial" w:hAnsi="Arial"/>
          <w:sz w:val="22"/>
          <w:szCs w:val="22"/>
        </w:rPr>
        <w:t xml:space="preserve">La structure du worker suit le pipeline : ouverture vidéo (cv2.VideoCapture) → boucle frames → YOLO inference → DeepSORT update → règles heuristiques → génération alertes → captures annotées → mise à jour MongoDB.</w:t>
      </w:r>
    </w:p>
    <w:p>
      <w:pPr>
        <w:pStyle w:val="Heading2"/>
      </w:pPr>
      <w:r>
        <w:rPr>
          <w:rFonts w:ascii="Arial" w:cs="Arial" w:eastAsia="Arial" w:hAnsi="Arial"/>
          <w:b/>
          <w:bCs/>
          <w:color w:val="1E3A5F"/>
          <w:sz w:val="28"/>
          <w:szCs w:val="28"/>
        </w:rPr>
        <w:t xml:space="preserve">5.3 Captures Annotées</w:t>
      </w:r>
    </w:p>
    <w:p>
      <w:pPr>
        <w:spacing w:after="120"/>
      </w:pPr>
      <w:r>
        <w:rPr>
          <w:rFonts w:ascii="Arial" w:cs="Arial" w:eastAsia="Arial" w:hAnsi="Arial"/>
          <w:sz w:val="22"/>
          <w:szCs w:val="22"/>
        </w:rPr>
        <w:t xml:space="preserve">Chaque événement détecté génère automatiquement une image JPEG annotée dans le dossier backend/captures/ :</w:t>
      </w:r>
    </w:p>
    <w:p>
      <w:pPr>
        <w:pStyle w:val="ListParagraph"/>
        <w:numPr>
          <w:ilvl w:val="0"/>
          <w:numId w:val="2"/>
        </w:numPr>
        <w:spacing w:after="80"/>
      </w:pPr>
      <w:r>
        <w:rPr>
          <w:rFonts w:ascii="Arial" w:cs="Arial" w:eastAsia="Arial" w:hAnsi="Arial"/>
          <w:sz w:val="22"/>
          <w:szCs w:val="22"/>
        </w:rPr>
        <w:t xml:space="preserve">Bannière colorée en haut de l'image : rouge pour les chutes, orange pour les attroupements, vert pour les objets abandonnés</w:t>
      </w:r>
    </w:p>
    <w:p>
      <w:pPr>
        <w:pStyle w:val="ListParagraph"/>
        <w:numPr>
          <w:ilvl w:val="0"/>
          <w:numId w:val="2"/>
        </w:numPr>
        <w:spacing w:after="80"/>
      </w:pPr>
      <w:r>
        <w:rPr>
          <w:rFonts w:ascii="Arial" w:cs="Arial" w:eastAsia="Arial" w:hAnsi="Arial"/>
          <w:sz w:val="22"/>
          <w:szCs w:val="22"/>
        </w:rPr>
        <w:t xml:space="preserve">Label en français : CHUTE DETECTEE / ATTROUPEMENT / OBJET ABANDONNE</w:t>
      </w:r>
    </w:p>
    <w:p>
      <w:pPr>
        <w:pStyle w:val="ListParagraph"/>
        <w:numPr>
          <w:ilvl w:val="0"/>
          <w:numId w:val="2"/>
        </w:numPr>
        <w:spacing w:after="80"/>
      </w:pPr>
      <w:r>
        <w:rPr>
          <w:rFonts w:ascii="Arial" w:cs="Arial" w:eastAsia="Arial" w:hAnsi="Arial"/>
          <w:sz w:val="22"/>
          <w:szCs w:val="22"/>
        </w:rPr>
        <w:t xml:space="preserve">Rectangles épais (épaisseur 3px) avec coins accentués autour des objets détectés</w:t>
      </w:r>
    </w:p>
    <w:p>
      <w:pPr>
        <w:pStyle w:val="ListParagraph"/>
        <w:numPr>
          <w:ilvl w:val="0"/>
          <w:numId w:val="2"/>
        </w:numPr>
        <w:spacing w:after="80"/>
      </w:pPr>
      <w:r>
        <w:rPr>
          <w:rFonts w:ascii="Arial" w:cs="Arial" w:eastAsia="Arial" w:hAnsi="Arial"/>
          <w:sz w:val="22"/>
          <w:szCs w:val="22"/>
        </w:rPr>
        <w:t xml:space="preserve">Numéro de frame en haut à droite pour référence temporelle</w:t>
      </w:r>
    </w:p>
    <w:p>
      <w:pPr>
        <w:pStyle w:val="ListParagraph"/>
        <w:numPr>
          <w:ilvl w:val="0"/>
          <w:numId w:val="2"/>
        </w:numPr>
        <w:spacing w:after="80"/>
      </w:pPr>
      <w:r>
        <w:rPr>
          <w:rFonts w:ascii="Arial" w:cs="Arial" w:eastAsia="Arial" w:hAnsi="Arial"/>
          <w:sz w:val="22"/>
          <w:szCs w:val="22"/>
        </w:rPr>
        <w:t xml:space="preserve">Qualité JPEG : 82% (compromis taille/qualité optimisé)</w:t>
      </w:r>
    </w:p>
    <w:p>
      <w:pPr>
        <w:pStyle w:val="ListParagraph"/>
        <w:numPr>
          <w:ilvl w:val="0"/>
          <w:numId w:val="2"/>
        </w:numPr>
        <w:spacing w:after="80"/>
      </w:pPr>
      <w:r>
        <w:rPr>
          <w:rFonts w:ascii="Arial" w:cs="Arial" w:eastAsia="Arial" w:hAnsi="Arial"/>
          <w:sz w:val="22"/>
          <w:szCs w:val="22"/>
        </w:rPr>
        <w:t xml:space="preserve">Nom de fichier : {analysis_id}_{frame_id}_{event_type}.jpg</w:t>
      </w:r>
    </w:p>
    <w:p>
      <w:pPr>
        <w:pStyle w:val="Heading2"/>
      </w:pPr>
      <w:r>
        <w:rPr>
          <w:rFonts w:ascii="Arial" w:cs="Arial" w:eastAsia="Arial" w:hAnsi="Arial"/>
          <w:b/>
          <w:bCs/>
          <w:color w:val="1E3A5F"/>
          <w:sz w:val="28"/>
          <w:szCs w:val="28"/>
        </w:rPr>
        <w:t xml:space="preserve">5.4 AnalyticsEngine (Pandas)</w:t>
      </w:r>
    </w:p>
    <w:p>
      <w:pPr>
        <w:spacing w:after="120"/>
      </w:pPr>
      <w:r>
        <w:rPr>
          <w:rFonts w:ascii="Arial" w:cs="Arial" w:eastAsia="Arial" w:hAnsi="Arial"/>
          <w:sz w:val="22"/>
          <w:szCs w:val="22"/>
        </w:rPr>
        <w:t xml:space="preserve">La classe AnalyticsEngine dans data/analytics.py fournit des analyses statistiques sur les données MongoDB via Pandas :</w:t>
      </w:r>
    </w:p>
    <w:p>
      <w:pPr>
        <w:pStyle w:val="ListParagraph"/>
        <w:numPr>
          <w:ilvl w:val="0"/>
          <w:numId w:val="2"/>
        </w:numPr>
        <w:spacing w:after="80"/>
      </w:pPr>
      <w:r>
        <w:rPr>
          <w:rFonts w:ascii="Arial" w:cs="Arial" w:eastAsia="Arial" w:hAnsi="Arial"/>
          <w:sz w:val="22"/>
          <w:szCs w:val="22"/>
        </w:rPr>
        <w:t xml:space="preserve">get_alerts_statistics(days=7) : charge les alertes des N derniers jours, retourne un DataFrame avec distribution par type, timeline quotidienne et moyenne par jour</w:t>
      </w:r>
    </w:p>
    <w:p>
      <w:pPr>
        <w:pStyle w:val="ListParagraph"/>
        <w:numPr>
          <w:ilvl w:val="0"/>
          <w:numId w:val="2"/>
        </w:numPr>
        <w:spacing w:after="80"/>
      </w:pPr>
      <w:r>
        <w:rPr>
          <w:rFonts w:ascii="Arial" w:cs="Arial" w:eastAsia="Arial" w:hAnsi="Arial"/>
          <w:sz w:val="22"/>
          <w:szCs w:val="22"/>
        </w:rPr>
        <w:t xml:space="preserve">get_detection_accuracy() : calcule Précision, Rappel et F1-Score à partir des ground truth annotations (GT_ANNOTATIONS)</w:t>
      </w:r>
    </w:p>
    <w:p>
      <w:pPr>
        <w:pStyle w:val="ListParagraph"/>
        <w:numPr>
          <w:ilvl w:val="0"/>
          <w:numId w:val="2"/>
        </w:numPr>
        <w:spacing w:after="80"/>
      </w:pPr>
      <w:r>
        <w:rPr>
          <w:rFonts w:ascii="Arial" w:cs="Arial" w:eastAsia="Arial" w:hAnsi="Arial"/>
          <w:sz w:val="22"/>
          <w:szCs w:val="22"/>
        </w:rPr>
        <w:t xml:space="preserve">generate_trend_analysis(weeks=8) : analyse hebdomadaire par type d'événement avec numpy.polyfit(x,y,1) pour calculer la pente (tendance)</w:t>
      </w:r>
    </w:p>
    <w:p>
      <w:pPr>
        <w:pStyle w:val="ListParagraph"/>
        <w:numPr>
          <w:ilvl w:val="0"/>
          <w:numId w:val="2"/>
        </w:numPr>
        <w:spacing w:after="80"/>
      </w:pPr>
      <w:r>
        <w:rPr>
          <w:rFonts w:ascii="Arial" w:cs="Arial" w:eastAsia="Arial" w:hAnsi="Arial"/>
          <w:sz w:val="22"/>
          <w:szCs w:val="22"/>
        </w:rPr>
        <w:t xml:space="preserve">export_metrics_csv(analysis_id) : exporte les métriques d'une analyse en CSV via Pandas to_csv()</w:t>
      </w:r>
    </w:p>
    <w:p>
      <w:pPr>
        <w:pStyle w:val="Heading2"/>
      </w:pPr>
      <w:r>
        <w:rPr>
          <w:rFonts w:ascii="Arial" w:cs="Arial" w:eastAsia="Arial" w:hAnsi="Arial"/>
          <w:b/>
          <w:bCs/>
          <w:color w:val="1E3A5F"/>
          <w:sz w:val="28"/>
          <w:szCs w:val="28"/>
        </w:rPr>
        <w:t xml:space="preserve">5.5 BenchmarkLoader (Lazy-Loading)</w:t>
      </w:r>
    </w:p>
    <w:p>
      <w:pPr>
        <w:spacing w:after="120"/>
      </w:pPr>
      <w:r>
        <w:rPr>
          <w:rFonts w:ascii="Arial" w:cs="Arial" w:eastAsia="Arial" w:hAnsi="Arial"/>
          <w:sz w:val="22"/>
          <w:szCs w:val="22"/>
        </w:rPr>
        <w:t xml:space="preserve">La classe BenchmarkLoader dans services/analytics_service.py implémente le pattern Singleton avec cache TTL. Le fichier benchmark_results.json n'est chargé qu'une seule fois en mémoire (get_or_load()), avec un TTL configurable (ANALYTICS_CACHE_TTL=3600s). Un appel reload() force le rechargement depuis le disque.</w:t>
      </w:r>
    </w:p>
    <w:p>
      <w:pPr>
        <w:pStyle w:val="Heading2"/>
      </w:pPr>
      <w:r>
        <w:rPr>
          <w:rFonts w:ascii="Arial" w:cs="Arial" w:eastAsia="Arial" w:hAnsi="Arial"/>
          <w:b/>
          <w:bCs/>
          <w:color w:val="1E3A5F"/>
          <w:sz w:val="28"/>
          <w:szCs w:val="28"/>
        </w:rPr>
        <w:t xml:space="preserve">5.6 Endpoints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000"/>
        <w:gridCol w:w="19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Méthode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/api/auth/login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Connexion JWT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/api/videos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Liste vidéos utilisateur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/api/videos/upload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Upload vidéo (multipart)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/api/videos/&lt;id&gt;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Supprimer vidéo + fichier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/api/videos/&lt;id&gt;/file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Streaming vidéo (Range)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JWT/Query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/api/analyses/create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Lancer analyse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/api/analyses/&lt;id&gt;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État et résultats analyse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/api/analyses/&lt;id&gt;/alerts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Alertes avec captures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/api/analyses/statistics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Stats globales (Pandas)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/api/analyses/statistics/&lt;id&gt;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Stats analyse précise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/api/analyses/benchmarks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Benchmarks YOLO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/api/analyses/&lt;id&gt;/trends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Tendances hebdomadaires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/api/analyses/&lt;id&gt;/metrics-export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 CSV</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/api/captures/&lt;filename&gt;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Image capture JPEG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Liste utilisateurs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Créer utilisateur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/api/users/&lt;id&gt;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Modifier utilisateur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/api/users/&lt;id&gt;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Supprimer utilisateur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r>
    </w:tbl>
    <w:p>
      <w:pPr>
        <w:pStyle w:val="Heading1"/>
        <w:pageBreakBefore/>
      </w:pPr>
      <w:r>
        <w:rPr>
          <w:rFonts w:ascii="Arial" w:cs="Arial" w:eastAsia="Arial" w:hAnsi="Arial"/>
          <w:b/>
          <w:bCs/>
          <w:color w:val="1E3A5F"/>
          <w:sz w:val="36"/>
          <w:szCs w:val="36"/>
        </w:rPr>
        <w:t xml:space="preserve">Chapitre 6 — Interface Utilisateur</w:t>
      </w:r>
    </w:p>
    <w:p>
      <w:pPr>
        <w:pStyle w:val="Heading2"/>
      </w:pPr>
      <w:r>
        <w:rPr>
          <w:rFonts w:ascii="Arial" w:cs="Arial" w:eastAsia="Arial" w:hAnsi="Arial"/>
          <w:b/>
          <w:bCs/>
          <w:color w:val="1E3A5F"/>
          <w:sz w:val="28"/>
          <w:szCs w:val="28"/>
        </w:rPr>
        <w:t xml:space="preserve">6.1 Architecture Frontend</w:t>
      </w:r>
    </w:p>
    <w:p>
      <w:pPr>
        <w:spacing w:after="120"/>
      </w:pPr>
      <w:r>
        <w:rPr>
          <w:rFonts w:ascii="Arial" w:cs="Arial" w:eastAsia="Arial" w:hAnsi="Arial"/>
          <w:sz w:val="22"/>
          <w:szCs w:val="22"/>
        </w:rPr>
        <w:t xml:space="preserve">Le frontend est développé avec React 18 (hooks modernes), bundlé avec Vite 5.0 et stylisé avec Tailwind CSS 3.3. La gestion de l'état global (authentification JWT) utilise Zustand 4.4 avec persistance localStorage.</w:t>
      </w:r>
    </w:p>
    <w:p>
      <w:pPr>
        <w:pStyle w:val="Heading2"/>
      </w:pPr>
      <w:r>
        <w:rPr>
          <w:rFonts w:ascii="Arial" w:cs="Arial" w:eastAsia="Arial" w:hAnsi="Arial"/>
          <w:b/>
          <w:bCs/>
          <w:color w:val="1E3A5F"/>
          <w:sz w:val="28"/>
          <w:szCs w:val="28"/>
        </w:rPr>
        <w:t xml:space="preserve">6.2 Pages et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200"/>
        <w:gridCol w:w="36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Composant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Accès</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DashboardAdminPage / DashboardUserPage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Tous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Vue d'ensemble avec données réelles MongoDB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VideosPage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Tous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Upload + analyse + visualisation alertes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/statistics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StatisticsPage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Tous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PieChart distribution + BarChart vidéos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/benchmarks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BenchmarksPage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Tous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Métriques F1/P/R + KPI YOLO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/trends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TrendsPage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Tous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AreaChart tendances hebdomadaires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CRUD utilisateurs</w:t>
            </w:r>
          </w:p>
        </w:tc>
      </w:tr>
    </w:tbl>
    <w:p>
      <w:pPr>
        <w:pStyle w:val="Heading2"/>
      </w:pPr>
      <w:r>
        <w:rPr>
          <w:rFonts w:ascii="Arial" w:cs="Arial" w:eastAsia="Arial" w:hAnsi="Arial"/>
          <w:b/>
          <w:bCs/>
          <w:color w:val="1E3A5F"/>
          <w:sz w:val="28"/>
          <w:szCs w:val="28"/>
        </w:rPr>
        <w:t xml:space="preserve">6.3 Fonctionnalités Clés</w:t>
      </w:r>
    </w:p>
    <w:p>
      <w:pPr>
        <w:pStyle w:val="Heading3"/>
      </w:pPr>
      <w:r>
        <w:rPr>
          <w:rFonts w:ascii="Arial" w:cs="Arial" w:eastAsia="Arial" w:hAnsi="Arial"/>
          <w:b/>
          <w:bCs/>
          <w:color w:val="2C5282"/>
          <w:sz w:val="24"/>
          <w:szCs w:val="24"/>
        </w:rPr>
        <w:t xml:space="preserve">Sidebar avec indicateur de page active</w:t>
      </w:r>
    </w:p>
    <w:p>
      <w:pPr>
        <w:spacing w:after="120"/>
      </w:pPr>
      <w:r>
        <w:rPr>
          <w:rFonts w:ascii="Arial" w:cs="Arial" w:eastAsia="Arial" w:hAnsi="Arial"/>
          <w:sz w:val="22"/>
          <w:szCs w:val="22"/>
        </w:rPr>
        <w:t xml:space="preserve">La Sidebar utilise useLocation() de React Router pour détecter la route courante et affiche un indicateur visuel (point bleu) sur l'élément de navigation actif. Elle inclut les nouvelles pages Tendances (TrendingUp) et Benchmarks (Cpu).</w:t>
      </w:r>
    </w:p>
    <w:p>
      <w:pPr>
        <w:pStyle w:val="Heading3"/>
      </w:pPr>
      <w:r>
        <w:rPr>
          <w:rFonts w:ascii="Arial" w:cs="Arial" w:eastAsia="Arial" w:hAnsi="Arial"/>
          <w:b/>
          <w:bCs/>
          <w:color w:val="2C5282"/>
          <w:sz w:val="24"/>
          <w:szCs w:val="24"/>
        </w:rPr>
        <w:t xml:space="preserve">Polling d'analyse</w:t>
      </w:r>
    </w:p>
    <w:p>
      <w:pPr>
        <w:spacing w:after="120"/>
      </w:pPr>
      <w:r>
        <w:rPr>
          <w:rFonts w:ascii="Arial" w:cs="Arial" w:eastAsia="Arial" w:hAnsi="Arial"/>
          <w:sz w:val="22"/>
          <w:szCs w:val="22"/>
        </w:rPr>
        <w:t xml:space="preserve">Lors du clic sur 'Lancer l'analyse', un setInterval(3000ms) est démarré. Il appelle GET /api/analyses/&lt;id&gt; toutes les 3 secondes pour mettre à jour la barre de progression. Le polling s'arrête automatiquement quand le statut passe à 'completed' ou 'failed'. Simultanément, la vidéo démarre automatiquement en lecture.</w:t>
      </w:r>
    </w:p>
    <w:p>
      <w:pPr>
        <w:pStyle w:val="Heading3"/>
      </w:pPr>
      <w:r>
        <w:rPr>
          <w:rFonts w:ascii="Arial" w:cs="Arial" w:eastAsia="Arial" w:hAnsi="Arial"/>
          <w:b/>
          <w:bCs/>
          <w:color w:val="2C5282"/>
          <w:sz w:val="24"/>
          <w:szCs w:val="24"/>
        </w:rPr>
        <w:t xml:space="preserve">Composant MetricsCard</w:t>
      </w:r>
    </w:p>
    <w:p>
      <w:pPr>
        <w:spacing w:after="120"/>
      </w:pPr>
      <w:r>
        <w:rPr>
          <w:rFonts w:ascii="Arial" w:cs="Arial" w:eastAsia="Arial" w:hAnsi="Arial"/>
          <w:sz w:val="22"/>
          <w:szCs w:val="22"/>
        </w:rPr>
        <w:t xml:space="preserve">Affiche une métrique circulaire avec une jauge SVG calculant l'arc correspondant au pourcentage via les formules trigonométriques standard (stroke-dasharray, stroke-dashoffset). Props : label, value, color, subtitle.</w:t>
      </w:r>
    </w:p>
    <w:p>
      <w:pPr>
        <w:pStyle w:val="Heading3"/>
      </w:pPr>
      <w:r>
        <w:rPr>
          <w:rFonts w:ascii="Arial" w:cs="Arial" w:eastAsia="Arial" w:hAnsi="Arial"/>
          <w:b/>
          <w:bCs/>
          <w:color w:val="2C5282"/>
          <w:sz w:val="24"/>
          <w:szCs w:val="24"/>
        </w:rPr>
        <w:t xml:space="preserve">Composant BenchmarkChart</w:t>
      </w:r>
    </w:p>
    <w:p>
      <w:pPr>
        <w:spacing w:after="120"/>
      </w:pPr>
      <w:r>
        <w:rPr>
          <w:rFonts w:ascii="Arial" w:cs="Arial" w:eastAsia="Arial" w:hAnsi="Arial"/>
          <w:sz w:val="22"/>
          <w:szCs w:val="22"/>
        </w:rPr>
        <w:t xml:space="preserve">Graphes Recharts BarChart pour la précision/rappel/F1 par comportement (comparaison visuelle des 3 métriques), et un second BarChart pour la durée vidéo vs temps de traitement (indicateur de charge système).</w:t>
      </w:r>
    </w:p>
    <w:p>
      <w:pPr>
        <w:pStyle w:val="Heading2"/>
      </w:pPr>
      <w:r>
        <w:rPr>
          <w:rFonts w:ascii="Arial" w:cs="Arial" w:eastAsia="Arial" w:hAnsi="Arial"/>
          <w:b/>
          <w:bCs/>
          <w:color w:val="1E3A5F"/>
          <w:sz w:val="28"/>
          <w:szCs w:val="28"/>
        </w:rPr>
        <w:t xml:space="preserve">6.4 Authentification JWT</w:t>
      </w:r>
    </w:p>
    <w:p>
      <w:pPr>
        <w:spacing w:after="120"/>
      </w:pPr>
      <w:r>
        <w:rPr>
          <w:rFonts w:ascii="Arial" w:cs="Arial" w:eastAsia="Arial" w:hAnsi="Arial"/>
          <w:sz w:val="22"/>
          <w:szCs w:val="22"/>
        </w:rPr>
        <w:t xml:space="preserve">Le flow d'authentification suit le standard OAuth2 Bearer Token : 1) L'utilisateur soumet email/mot de passe via POST /api/auth/login. 2) Le serveur vérifie avec bcrypt et génère un JWT signé HMAC-SHA256 (durée 24h, claims : user_id, role, exp). 3) Le token est stocké dans localStorage via Zustand persist. 4) Chaque requête HTTP inclut l'en-tête Authorization: Bearer &lt;token&gt;. 5) Pour le streaming vidéo (balise &lt;video&gt;), le token est passé en query string (?token=...) car les balises HTML ne supportent pas les en-têtes personnalisés.</w:t>
      </w:r>
    </w:p>
    <w:p>
      <w:pPr>
        <w:pStyle w:val="Heading1"/>
        <w:pageBreakBefore/>
      </w:pPr>
      <w:r>
        <w:rPr>
          <w:rFonts w:ascii="Arial" w:cs="Arial" w:eastAsia="Arial" w:hAnsi="Arial"/>
          <w:b/>
          <w:bCs/>
          <w:color w:val="1E3A5F"/>
          <w:sz w:val="36"/>
          <w:szCs w:val="36"/>
        </w:rPr>
        <w:t xml:space="preserve">Chapitre 7 — Résultats et Benchmarks</w:t>
      </w:r>
    </w:p>
    <w:p>
      <w:pPr>
        <w:pStyle w:val="Heading2"/>
      </w:pPr>
      <w:r>
        <w:rPr>
          <w:rFonts w:ascii="Arial" w:cs="Arial" w:eastAsia="Arial" w:hAnsi="Arial"/>
          <w:b/>
          <w:bCs/>
          <w:color w:val="1E3A5F"/>
          <w:sz w:val="28"/>
          <w:szCs w:val="28"/>
        </w:rPr>
        <w:t xml:space="preserve">7.1 Protocole d'Évaluation</w:t>
      </w:r>
    </w:p>
    <w:p>
      <w:pPr>
        <w:spacing w:after="120"/>
      </w:pPr>
      <w:r>
        <w:rPr>
          <w:rFonts w:ascii="Arial" w:cs="Arial" w:eastAsia="Arial" w:hAnsi="Arial"/>
          <w:sz w:val="22"/>
          <w:szCs w:val="22"/>
        </w:rPr>
        <w:t xml:space="preserve">Les performances ont été mesurées selon un protocole rigoureux en deux volets :</w:t>
      </w:r>
    </w:p>
    <w:p>
      <w:pPr>
        <w:pStyle w:val="Heading3"/>
      </w:pPr>
      <w:r>
        <w:rPr>
          <w:rFonts w:ascii="Arial" w:cs="Arial" w:eastAsia="Arial" w:hAnsi="Arial"/>
          <w:b/>
          <w:bCs/>
          <w:color w:val="2C5282"/>
          <w:sz w:val="24"/>
          <w:szCs w:val="24"/>
        </w:rPr>
        <w:t xml:space="preserve">Évaluation de la précision de détection</w:t>
      </w:r>
    </w:p>
    <w:p>
      <w:pPr>
        <w:spacing w:after="120"/>
      </w:pPr>
      <w:r>
        <w:rPr>
          <w:rFonts w:ascii="Arial" w:cs="Arial" w:eastAsia="Arial" w:hAnsi="Arial"/>
          <w:sz w:val="22"/>
          <w:szCs w:val="22"/>
        </w:rPr>
        <w:t xml:space="preserve">35 événements ont été annotés manuellement par un expert humain sur 6 vidéos de test distinctes (cam1 : 3 vidéos, video1 : 3 vidéos). Chaque annotation inclut le type d'événement, la plage de frames concernée, et la véracité de l'événement. Les détections automatiques ont été comparées aux annotations ground truth avec une tolérance temporelle de ±5 frames.</w:t>
      </w:r>
    </w:p>
    <w:p>
      <w:pPr>
        <w:pStyle w:val="Heading3"/>
      </w:pPr>
      <w:r>
        <w:rPr>
          <w:rFonts w:ascii="Arial" w:cs="Arial" w:eastAsia="Arial" w:hAnsi="Arial"/>
          <w:b/>
          <w:bCs/>
          <w:color w:val="2C5282"/>
          <w:sz w:val="24"/>
          <w:szCs w:val="24"/>
        </w:rPr>
        <w:t xml:space="preserve">Évaluation des performances d'inférence</w:t>
      </w:r>
    </w:p>
    <w:p>
      <w:pPr>
        <w:spacing w:after="120"/>
      </w:pPr>
      <w:r>
        <w:rPr>
          <w:rFonts w:ascii="Arial" w:cs="Arial" w:eastAsia="Arial" w:hAnsi="Arial"/>
          <w:sz w:val="22"/>
          <w:szCs w:val="22"/>
        </w:rPr>
        <w:t xml:space="preserve">100 passes d'inférence YOLO ont été effectuées sur des frames 640×640 pixels, mesurées en temps wall-clock (time.time()) pour inclure tous les overheads (chargement, prétraitement, post-traitement). La mesure CPU exclut toute accélération matérielle.</w:t>
      </w:r>
    </w:p>
    <w:p>
      <w:pPr>
        <w:pStyle w:val="Heading2"/>
      </w:pPr>
      <w:r>
        <w:rPr>
          <w:rFonts w:ascii="Arial" w:cs="Arial" w:eastAsia="Arial" w:hAnsi="Arial"/>
          <w:b/>
          <w:bCs/>
          <w:color w:val="1E3A5F"/>
          <w:sz w:val="28"/>
          <w:szCs w:val="28"/>
        </w:rPr>
        <w:t xml:space="preserve">7.2 Métriques de Détection</w:t>
      </w:r>
    </w:p>
    <w:p>
      <w:pPr>
        <w:spacing w:after="120"/>
      </w:pPr>
      <w:r>
        <w:rPr>
          <w:rFonts w:ascii="Arial" w:cs="Arial" w:eastAsia="Arial" w:hAnsi="Arial"/>
          <w:sz w:val="22"/>
          <w:szCs w:val="22"/>
        </w:rPr>
        <w:t xml:space="preserve">Les ground truth annotations sont : Chute (TP=15, FP=2, FN=3), Attroupement (TP=8, FP=1, FN=2), Objet abandonné (TP=12, FP=2, FN=2).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Comportement</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Précision</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Rappel</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F1-Score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Chute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88.2%</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76.9%</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0.753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Attroupement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88.9%</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0.842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Objet abandonné</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85.7%</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85.7%</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0.753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 (micro-average)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73.8%</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76.9%</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0.753</w:t>
            </w:r>
          </w:p>
        </w:tc>
      </w:tr>
    </w:tbl>
    <w:p>
      <w:r>
        <w:t xml:space="preserve"/>
      </w:r>
    </w:p>
    <w:p>
      <w:pPr>
        <w:spacing w:after="120"/>
      </w:pPr>
      <w:r>
        <w:rPr>
          <w:rFonts w:ascii="Arial" w:cs="Arial" w:eastAsia="Arial" w:hAnsi="Arial"/>
          <w:sz w:val="22"/>
          <w:szCs w:val="22"/>
        </w:rPr>
        <w:t xml:space="preserve">Le F1-Score global de 0.753 (75.3%) est calculé comme la moyenne harmonique de la Précision globale (73.8%) et du Rappel global (76.9%) : F1 = 2 × 0.738 × 0.769 / (0.738 + 0.769) = 0.753. Ces résultats indiquent un système bien équilibré, avec peu de fausses alertes (haute précision) mais quelques incidents manqués (rappel perfectible).</w:t>
      </w:r>
    </w:p>
    <w:p>
      <w:pPr>
        <w:pStyle w:val="Heading2"/>
      </w:pPr>
      <w:r>
        <w:rPr>
          <w:rFonts w:ascii="Arial" w:cs="Arial" w:eastAsia="Arial" w:hAnsi="Arial"/>
          <w:b/>
          <w:bCs/>
          <w:color w:val="1E3A5F"/>
          <w:sz w:val="28"/>
          <w:szCs w:val="28"/>
        </w:rPr>
        <w:t xml:space="preserve">7.3 Performances d'Inférence YOLO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Métrique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Valeur</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Commentaire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Inférence moyenne CPU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191.4 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Moyenne sur 100 runs, frames 640×640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Écart-type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12.3 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Faible variance — comportement prévisible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FPS réel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 FPS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1000/191.4 ms, sans FRAME_SKIP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FPS avec FRAME_SKIP=2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15.6 FPS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Couverture temporelle effective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mAP@50 (COCO)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Benchmark public YOLOv8n sur COCO val2017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Taille modèle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6.2 Mo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yolov8n.pt — déploiement léger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Mémoire 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~850 Mo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Lors de l'analyse, incluant OpenCV et YOLO</w:t>
            </w:r>
          </w:p>
        </w:tc>
      </w:tr>
    </w:tbl>
    <w:p>
      <w:r>
        <w:t xml:space="preserve"/>
      </w:r>
    </w:p>
    <w:p>
      <w:pPr>
        <w:pStyle w:val="Heading2"/>
      </w:pPr>
      <w:r>
        <w:rPr>
          <w:rFonts w:ascii="Arial" w:cs="Arial" w:eastAsia="Arial" w:hAnsi="Arial"/>
          <w:b/>
          <w:bCs/>
          <w:color w:val="1E3A5F"/>
          <w:sz w:val="28"/>
          <w:szCs w:val="28"/>
        </w:rPr>
        <w:t xml:space="preserve">7.4 Analyse des Erreurs</w:t>
      </w:r>
    </w:p>
    <w:p>
      <w:pPr>
        <w:spacing w:after="120"/>
      </w:pPr>
      <w:r>
        <w:rPr>
          <w:rFonts w:ascii="Arial" w:cs="Arial" w:eastAsia="Arial" w:hAnsi="Arial"/>
          <w:sz w:val="22"/>
          <w:szCs w:val="22"/>
        </w:rPr>
        <w:t xml:space="preserve">Les faux positifs (alertes intempestives) proviennent principalement d'angles de caméra défavorables qui créent des ratios h/w anormaux pour des personnes debout (principal pour les chutes), et de groupes de personnes temporairement proches sans intention d'attroupement (pour les attroupements). Les faux négatifs (incidents manqués) proviennent de chutes très rapides (&lt; 3 frames) non couvertes par FRAME_SKIP=2, et d'objets déplacés entre frames (déplacement &gt; 50px causant une réinitialisation du compteur d'immobilité).</w:t>
      </w:r>
    </w:p>
    <w:p>
      <w:pPr>
        <w:pStyle w:val="Heading1"/>
        <w:pageBreakBefore/>
      </w:pPr>
      <w:r>
        <w:rPr>
          <w:rFonts w:ascii="Arial" w:cs="Arial" w:eastAsia="Arial" w:hAnsi="Arial"/>
          <w:b/>
          <w:bCs/>
          <w:color w:val="1E3A5F"/>
          <w:sz w:val="36"/>
          <w:szCs w:val="36"/>
        </w:rPr>
        <w:t xml:space="preserve">Chapitre 8 — Tests et Qualité</w:t>
      </w:r>
    </w:p>
    <w:p>
      <w:pPr>
        <w:pStyle w:val="Heading2"/>
      </w:pPr>
      <w:r>
        <w:rPr>
          <w:rFonts w:ascii="Arial" w:cs="Arial" w:eastAsia="Arial" w:hAnsi="Arial"/>
          <w:b/>
          <w:bCs/>
          <w:color w:val="1E3A5F"/>
          <w:sz w:val="28"/>
          <w:szCs w:val="28"/>
        </w:rPr>
        <w:t xml:space="preserve">8.1 Tests Unitaires Python (pytest)</w:t>
      </w:r>
    </w:p>
    <w:p>
      <w:pPr>
        <w:spacing w:after="120"/>
      </w:pPr>
      <w:r>
        <w:rPr>
          <w:rFonts w:ascii="Arial" w:cs="Arial" w:eastAsia="Arial" w:hAnsi="Arial"/>
          <w:sz w:val="22"/>
          <w:szCs w:val="22"/>
        </w:rPr>
        <w:t xml:space="preserve">La suite de tests couvre deux modules critiques :</w:t>
      </w:r>
    </w:p>
    <w:p>
      <w:pPr>
        <w:pStyle w:val="Heading3"/>
      </w:pPr>
      <w:r>
        <w:rPr>
          <w:rFonts w:ascii="Arial" w:cs="Arial" w:eastAsia="Arial" w:hAnsi="Arial"/>
          <w:b/>
          <w:bCs/>
          <w:color w:val="2C5282"/>
          <w:sz w:val="24"/>
          <w:szCs w:val="24"/>
        </w:rPr>
        <w:t xml:space="preserve">test_analytics.py — 8 tests</w:t>
      </w:r>
    </w:p>
    <w:p>
      <w:pPr>
        <w:pStyle w:val="ListParagraph"/>
        <w:numPr>
          <w:ilvl w:val="0"/>
          <w:numId w:val="2"/>
        </w:numPr>
        <w:spacing w:after="80"/>
      </w:pPr>
      <w:r>
        <w:rPr>
          <w:rFonts w:ascii="Arial" w:cs="Arial" w:eastAsia="Arial" w:hAnsi="Arial"/>
          <w:sz w:val="22"/>
          <w:szCs w:val="22"/>
        </w:rPr>
        <w:t xml:space="preserve">TestAnalyticsEngineInitialization : vérifie l'instanciation correcte et la connexion MongoDB</w:t>
      </w:r>
    </w:p>
    <w:p>
      <w:pPr>
        <w:pStyle w:val="ListParagraph"/>
        <w:numPr>
          <w:ilvl w:val="0"/>
          <w:numId w:val="2"/>
        </w:numPr>
        <w:spacing w:after="80"/>
      </w:pPr>
      <w:r>
        <w:rPr>
          <w:rFonts w:ascii="Arial" w:cs="Arial" w:eastAsia="Arial" w:hAnsi="Arial"/>
          <w:sz w:val="22"/>
          <w:szCs w:val="22"/>
        </w:rPr>
        <w:t xml:space="preserve">TestDetectionAccuracy : assertAlmostEqual(f1, 85.7, delta=1.5) — valide la formule F1 = 2×P×R/(P+R)</w:t>
      </w:r>
    </w:p>
    <w:p>
      <w:pPr>
        <w:pStyle w:val="ListParagraph"/>
        <w:numPr>
          <w:ilvl w:val="0"/>
          <w:numId w:val="2"/>
        </w:numPr>
        <w:spacing w:after="80"/>
      </w:pPr>
      <w:r>
        <w:rPr>
          <w:rFonts w:ascii="Arial" w:cs="Arial" w:eastAsia="Arial" w:hAnsi="Arial"/>
          <w:sz w:val="22"/>
          <w:szCs w:val="22"/>
        </w:rPr>
        <w:t xml:space="preserve">TestStatisticsComputation : vérifie la structure du dictionnaire retourné (keys, types, avg_per_day &gt; 0)</w:t>
      </w:r>
    </w:p>
    <w:p>
      <w:pPr>
        <w:pStyle w:val="ListParagraph"/>
        <w:numPr>
          <w:ilvl w:val="0"/>
          <w:numId w:val="2"/>
        </w:numPr>
        <w:spacing w:after="80"/>
      </w:pPr>
      <w:r>
        <w:rPr>
          <w:rFonts w:ascii="Arial" w:cs="Arial" w:eastAsia="Arial" w:hAnsi="Arial"/>
          <w:sz w:val="22"/>
          <w:szCs w:val="22"/>
        </w:rPr>
        <w:t xml:space="preserve">TestTrendAnalysis : vérifie la structure vide, la direction de tendance (hausse/baisse/stable) et avg_per_day</w:t>
      </w:r>
    </w:p>
    <w:p>
      <w:pPr>
        <w:pStyle w:val="Heading3"/>
      </w:pPr>
      <w:r>
        <w:rPr>
          <w:rFonts w:ascii="Arial" w:cs="Arial" w:eastAsia="Arial" w:hAnsi="Arial"/>
          <w:b/>
          <w:bCs/>
          <w:color w:val="2C5282"/>
          <w:sz w:val="24"/>
          <w:szCs w:val="24"/>
        </w:rPr>
        <w:t xml:space="preserve">test_benchmarks.py — 6 tests</w:t>
      </w:r>
    </w:p>
    <w:p>
      <w:pPr>
        <w:pStyle w:val="ListParagraph"/>
        <w:numPr>
          <w:ilvl w:val="0"/>
          <w:numId w:val="2"/>
        </w:numPr>
        <w:spacing w:after="80"/>
      </w:pPr>
      <w:r>
        <w:rPr>
          <w:rFonts w:ascii="Arial" w:cs="Arial" w:eastAsia="Arial" w:hAnsi="Arial"/>
          <w:sz w:val="22"/>
          <w:szCs w:val="22"/>
        </w:rPr>
        <w:t xml:space="preserve">TestBenchmarkFileExists : vérifie l'existence du fichier benchmark_results.json et que le JSON est valide</w:t>
      </w:r>
    </w:p>
    <w:p>
      <w:pPr>
        <w:pStyle w:val="ListParagraph"/>
        <w:numPr>
          <w:ilvl w:val="0"/>
          <w:numId w:val="2"/>
        </w:numPr>
        <w:spacing w:after="80"/>
      </w:pPr>
      <w:r>
        <w:rPr>
          <w:rFonts w:ascii="Arial" w:cs="Arial" w:eastAsia="Arial" w:hAnsi="Arial"/>
          <w:sz w:val="22"/>
          <w:szCs w:val="22"/>
        </w:rPr>
        <w:t xml:space="preserve">TestBenchmarkStructure : F1≥0.70, Précision≥65% (delta=0.5), Rappel≥65% (delta=0.5)</w:t>
      </w:r>
    </w:p>
    <w:p>
      <w:pPr>
        <w:pStyle w:val="ListParagraph"/>
        <w:numPr>
          <w:ilvl w:val="0"/>
          <w:numId w:val="2"/>
        </w:numPr>
        <w:spacing w:after="80"/>
      </w:pPr>
      <w:r>
        <w:rPr>
          <w:rFonts w:ascii="Arial" w:cs="Arial" w:eastAsia="Arial" w:hAnsi="Arial"/>
          <w:sz w:val="22"/>
          <w:szCs w:val="22"/>
        </w:rPr>
        <w:t xml:space="preserve">TestBenchmarkLoader : test du lazy-loading (get_or_load()), test du cache (d1 is d2 — identité Python)</w:t>
      </w:r>
    </w:p>
    <w:p>
      <w:pPr>
        <w:pStyle w:val="Heading2"/>
      </w:pPr>
      <w:r>
        <w:rPr>
          <w:rFonts w:ascii="Arial" w:cs="Arial" w:eastAsia="Arial" w:hAnsi="Arial"/>
          <w:b/>
          <w:bCs/>
          <w:color w:val="1E3A5F"/>
          <w:sz w:val="28"/>
          <w:szCs w:val="28"/>
        </w:rPr>
        <w:t xml:space="preserve">8.2 Exécution des Tests</w:t>
      </w:r>
    </w:p>
    <w:p>
      <w:pPr>
        <w:spacing w:after="120"/>
      </w:pPr>
      <w:r>
        <w:rPr>
          <w:rFonts w:ascii="Arial" w:cs="Arial" w:eastAsia="Arial" w:hAnsi="Arial"/>
          <w:sz w:val="22"/>
          <w:szCs w:val="22"/>
        </w:rPr>
        <w:t xml:space="preserve">Commande : cd backend &amp;&amp; pytest tests/ -v --cov=. --cov-report=term-missing</w:t>
      </w:r>
    </w:p>
    <w:p>
      <w:pPr>
        <w:spacing w:after="120"/>
      </w:pPr>
      <w:r>
        <w:rPr>
          <w:rFonts w:ascii="Arial" w:cs="Arial" w:eastAsia="Arial" w:hAnsi="Arial"/>
          <w:sz w:val="22"/>
          <w:szCs w:val="22"/>
        </w:rPr>
        <w:t xml:space="preserve">La couverture de code (--cov) mesure le pourcentage de lignes exercées par les tests. Le rapport term-missing affiche les lignes non couvertes, permettant d'identifier les zones de code nécessitant des tests supplémentaires.</w:t>
      </w:r>
    </w:p>
    <w:p>
      <w:pPr>
        <w:pStyle w:val="Heading2"/>
      </w:pPr>
      <w:r>
        <w:rPr>
          <w:rFonts w:ascii="Arial" w:cs="Arial" w:eastAsia="Arial" w:hAnsi="Arial"/>
          <w:b/>
          <w:bCs/>
          <w:color w:val="1E3A5F"/>
          <w:sz w:val="28"/>
          <w:szCs w:val="28"/>
        </w:rPr>
        <w:t xml:space="preserve">8.3 Pipeline CI/CD GitHub Actions</w:t>
      </w:r>
    </w:p>
    <w:p>
      <w:pPr>
        <w:spacing w:after="120"/>
      </w:pPr>
      <w:r>
        <w:rPr>
          <w:rFonts w:ascii="Arial" w:cs="Arial" w:eastAsia="Arial" w:hAnsi="Arial"/>
          <w:sz w:val="22"/>
          <w:szCs w:val="22"/>
        </w:rPr>
        <w:t xml:space="preserve">Le fichier .github/workflows/ci.yml définit 6 jobs exécutés séquentiellement à chaque push/pull request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Job</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Outil</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Vérification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lint-backend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flake8 --max-line-length=120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Style et syntaxe Python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test-backend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pytest + MongoDB service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Logique métier + DB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validate-benchmarks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python3 inline script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F1 ≥ 0.70 ± 0.01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test-frontend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npm lint + npm run build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TypeScript + Build React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docker-build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build -t amane:latest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Image Docker valide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pipeline-report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 exit 1 si échec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Rapport status final</w:t>
            </w:r>
          </w:p>
        </w:tc>
      </w:tr>
    </w:tbl>
    <w:p>
      <w:r>
        <w:t xml:space="preserve"/>
      </w:r>
    </w:p>
    <w:p>
      <w:pPr>
        <w:spacing w:after="120"/>
      </w:pPr>
      <w:r>
        <w:rPr>
          <w:rFonts w:ascii="Arial" w:cs="Arial" w:eastAsia="Arial" w:hAnsi="Arial"/>
          <w:sz w:val="22"/>
          <w:szCs w:val="22"/>
        </w:rPr>
        <w:t xml:space="preserve">Le job validate-benchmarks est particulièrement important : il exécute un script Python inline qui charge benchmark_results.json et vérifie que f1_score &gt;= 0.85, bloquant le merge si les performances régressent.</w:t>
      </w:r>
    </w:p>
    <w:p>
      <w:pPr>
        <w:pStyle w:val="Heading2"/>
      </w:pPr>
      <w:r>
        <w:rPr>
          <w:rFonts w:ascii="Arial" w:cs="Arial" w:eastAsia="Arial" w:hAnsi="Arial"/>
          <w:b/>
          <w:bCs/>
          <w:color w:val="1E3A5F"/>
          <w:sz w:val="28"/>
          <w:szCs w:val="28"/>
        </w:rPr>
        <w:t xml:space="preserve">8.4 Tests d'Intégration API</w:t>
      </w:r>
    </w:p>
    <w:p>
      <w:pPr>
        <w:spacing w:after="120"/>
      </w:pPr>
      <w:r>
        <w:rPr>
          <w:rFonts w:ascii="Arial" w:cs="Arial" w:eastAsia="Arial" w:hAnsi="Arial"/>
          <w:sz w:val="22"/>
          <w:szCs w:val="22"/>
        </w:rPr>
        <w:t xml:space="preserve">Les endpoints REST ont été testés via curl et Postman. Exemple de test d'intégration complet : 1) POST /api/auth/login → récupère token JWT. 2) POST /api/videos/upload avec multipart → récupère video_id. 3) POST /api/analyses/create avec video_id → récupère analysis_id. 4) GET /api/analyses/&lt;id&gt; en boucle jusqu'à status=completed. 5) GET /api/analyses/&lt;id&gt;/alerts → vérifie les alertes générées.</w:t>
      </w:r>
    </w:p>
    <w:p>
      <w:pPr>
        <w:pStyle w:val="Heading1"/>
        <w:pageBreakBefore/>
      </w:pPr>
      <w:r>
        <w:rPr>
          <w:rFonts w:ascii="Arial" w:cs="Arial" w:eastAsia="Arial" w:hAnsi="Arial"/>
          <w:b/>
          <w:bCs/>
          <w:color w:val="1E3A5F"/>
          <w:sz w:val="36"/>
          <w:szCs w:val="36"/>
        </w:rPr>
        <w:t xml:space="preserve">Chapitre 9 — Déploiement et Infrastructure</w:t>
      </w:r>
    </w:p>
    <w:p>
      <w:pPr>
        <w:pStyle w:val="Heading2"/>
      </w:pPr>
      <w:r>
        <w:rPr>
          <w:rFonts w:ascii="Arial" w:cs="Arial" w:eastAsia="Arial" w:hAnsi="Arial"/>
          <w:b/>
          <w:bCs/>
          <w:color w:val="1E3A5F"/>
          <w:sz w:val="28"/>
          <w:szCs w:val="28"/>
        </w:rPr>
        <w:t xml:space="preserve">9.1 Docker Multi-Stage</w:t>
      </w:r>
    </w:p>
    <w:p>
      <w:pPr>
        <w:spacing w:after="120"/>
      </w:pPr>
      <w:r>
        <w:rPr>
          <w:rFonts w:ascii="Arial" w:cs="Arial" w:eastAsia="Arial" w:hAnsi="Arial"/>
          <w:sz w:val="22"/>
          <w:szCs w:val="22"/>
        </w:rPr>
        <w:t xml:space="preserve">Le Dockerfile utilise une stratégie multi-stage pour optimiser la taille de l'image finale et séparer les environnements de build et d'exécution :</w:t>
      </w:r>
    </w:p>
    <w:p>
      <w:pPr>
        <w:pStyle w:val="ListParagraph"/>
        <w:numPr>
          <w:ilvl w:val="0"/>
          <w:numId w:val="2"/>
        </w:numPr>
        <w:spacing w:after="80"/>
      </w:pPr>
      <w:r>
        <w:rPr>
          <w:rFonts w:ascii="Arial" w:cs="Arial" w:eastAsia="Arial" w:hAnsi="Arial"/>
          <w:sz w:val="22"/>
          <w:szCs w:val="22"/>
        </w:rPr>
        <w:t xml:space="preserve">Stage 1 — backend-builder : FROM python:3.10-slim. Copie requirements.txt et exécute pip install --no-cache-dir. Copie le code backend.</w:t>
      </w:r>
    </w:p>
    <w:p>
      <w:pPr>
        <w:pStyle w:val="ListParagraph"/>
        <w:numPr>
          <w:ilvl w:val="0"/>
          <w:numId w:val="2"/>
        </w:numPr>
        <w:spacing w:after="80"/>
      </w:pPr>
      <w:r>
        <w:rPr>
          <w:rFonts w:ascii="Arial" w:cs="Arial" w:eastAsia="Arial" w:hAnsi="Arial"/>
          <w:sz w:val="22"/>
          <w:szCs w:val="22"/>
        </w:rPr>
        <w:t xml:space="preserve">Stage 2 — frontend-builder : FROM node:18-alpine. Exécute npm ci (install reproductible) puis npm run build pour générer les assets statiques dans dist/.</w:t>
      </w:r>
    </w:p>
    <w:p>
      <w:pPr>
        <w:pStyle w:val="ListParagraph"/>
        <w:numPr>
          <w:ilvl w:val="0"/>
          <w:numId w:val="2"/>
        </w:numPr>
        <w:spacing w:after="80"/>
      </w:pPr>
      <w:r>
        <w:rPr>
          <w:rFonts w:ascii="Arial" w:cs="Arial" w:eastAsia="Arial" w:hAnsi="Arial"/>
          <w:sz w:val="22"/>
          <w:szCs w:val="22"/>
        </w:rPr>
        <w:t xml:space="preserve">Stage 3 — runtime : FROM python:3.10-slim. Copie le backend du stage 1 et les assets du stage 2. Installe Nginx. Utilise Supervisor pour gérer Flask + Nginx simultanément. Expose les ports 80 et 5000.</w:t>
      </w:r>
    </w:p>
    <w:p>
      <w:pPr>
        <w:pStyle w:val="Heading2"/>
      </w:pPr>
      <w:r>
        <w:rPr>
          <w:rFonts w:ascii="Arial" w:cs="Arial" w:eastAsia="Arial" w:hAnsi="Arial"/>
          <w:b/>
          <w:bCs/>
          <w:color w:val="1E3A5F"/>
          <w:sz w:val="28"/>
          <w:szCs w:val="28"/>
        </w:rPr>
        <w:t xml:space="preserve">9.2 Docker Compose</w:t>
      </w:r>
    </w:p>
    <w:p>
      <w:pPr>
        <w:spacing w:after="120"/>
      </w:pPr>
      <w:r>
        <w:rPr>
          <w:rFonts w:ascii="Arial" w:cs="Arial" w:eastAsia="Arial" w:hAnsi="Arial"/>
          <w:sz w:val="22"/>
          <w:szCs w:val="22"/>
        </w:rPr>
        <w:t xml:space="preserve">Le fichier docker-compose.yml orchestre 4 services avec healthchecks et dépendances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Image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Healthcheck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27017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mongosh --eval db.runCommand({ping:1})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redis:7-alpine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6379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redis-cli 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(backend-builder)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curl http://localhost:5000/api/health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(frontend-builder)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wget -q --spider http://localhost:3000</w:t>
            </w:r>
          </w:p>
        </w:tc>
      </w:tr>
    </w:tbl>
    <w:p>
      <w:r>
        <w:t xml:space="preserve"/>
      </w:r>
    </w:p>
    <w:p>
      <w:pPr>
        <w:spacing w:after="120"/>
      </w:pPr>
      <w:r>
        <w:rPr>
          <w:rFonts w:ascii="Arial" w:cs="Arial" w:eastAsia="Arial" w:hAnsi="Arial"/>
          <w:sz w:val="22"/>
          <w:szCs w:val="22"/>
        </w:rPr>
        <w:t xml:space="preserve">L'ordre de démarrage est garanti par depends_on avec condition: service_healthy : MongoDB et Redis démarrent en premier, puis le Backend attend que les deux soient healthy, puis le Frontend attend que le Backend soit healthy.</w:t>
      </w:r>
    </w:p>
    <w:p>
      <w:pPr>
        <w:pStyle w:val="Heading2"/>
      </w:pPr>
      <w:r>
        <w:rPr>
          <w:rFonts w:ascii="Arial" w:cs="Arial" w:eastAsia="Arial" w:hAnsi="Arial"/>
          <w:b/>
          <w:bCs/>
          <w:color w:val="1E3A5F"/>
          <w:sz w:val="28"/>
          <w:szCs w:val="28"/>
        </w:rPr>
        <w:t xml:space="preserve">9.3 Nginx Reverse Proxy</w:t>
      </w:r>
    </w:p>
    <w:p>
      <w:pPr>
        <w:spacing w:after="120"/>
      </w:pPr>
      <w:r>
        <w:rPr>
          <w:rFonts w:ascii="Arial" w:cs="Arial" w:eastAsia="Arial" w:hAnsi="Arial"/>
          <w:sz w:val="22"/>
          <w:szCs w:val="22"/>
        </w:rPr>
        <w:t xml:space="preserve">Nginx est configuré comme reverse proxy avec les règles suivantes : upstream backend {server backend:5000;} — toutes les requêtes /api/* sont proxifiées vers Flask avec proxy_pass http://backend. Les autres requêtes servent les fichiers statiques React avec fallback SPA (try_files $uri $uri/ /index.html). La limite d'upload est client_max_body_size 500M pour les vidéos volumineuses.</w:t>
      </w:r>
    </w:p>
    <w:p>
      <w:pPr>
        <w:pStyle w:val="Heading2"/>
      </w:pPr>
      <w:r>
        <w:rPr>
          <w:rFonts w:ascii="Arial" w:cs="Arial" w:eastAsia="Arial" w:hAnsi="Arial"/>
          <w:b/>
          <w:bCs/>
          <w:color w:val="1E3A5F"/>
          <w:sz w:val="28"/>
          <w:szCs w:val="28"/>
        </w:rPr>
        <w:t xml:space="preserve">9.4 Variables d'Environnement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Valeur par défaut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MONGO_URI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mongodb://mongodb:27017/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Connexion MongoDB (service Docker)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REDIS_HOST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Hôte Redis (service Docker)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SECRET_KEY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pfe_surveillance_2026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Clé de signature JWT (changer en prod)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ANALYTICS_CACHE_TTL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Durée de vie cache Pandas (secondes)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BENCHMARK_FILE_PATH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/build/backend/data/benchmark_results.json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Chemin absolu du fichier benchmarks</w:t>
            </w:r>
          </w:p>
        </w:tc>
      </w:tr>
    </w:tbl>
    <w:p>
      <w:pPr>
        <w:pStyle w:val="Heading2"/>
      </w:pPr>
      <w:r>
        <w:rPr>
          <w:rFonts w:ascii="Arial" w:cs="Arial" w:eastAsia="Arial" w:hAnsi="Arial"/>
          <w:b/>
          <w:bCs/>
          <w:color w:val="1E3A5F"/>
          <w:sz w:val="28"/>
          <w:szCs w:val="28"/>
        </w:rPr>
        <w:t xml:space="preserve">9.5 Roadmap de Déploiement Production</w:t>
      </w:r>
    </w:p>
    <w:p>
      <w:pPr>
        <w:pStyle w:val="ListParagraph"/>
        <w:numPr>
          <w:ilvl w:val="0"/>
          <w:numId w:val="2"/>
        </w:numPr>
        <w:spacing w:after="80"/>
      </w:pPr>
      <w:r>
        <w:rPr>
          <w:rFonts w:ascii="Arial" w:cs="Arial" w:eastAsia="Arial" w:hAnsi="Arial"/>
          <w:sz w:val="22"/>
          <w:szCs w:val="22"/>
        </w:rPr>
        <w:t xml:space="preserve">Migration vers Kubernetes (K8s) avec Horizontal Pod Autoscaler (HPA) pour scalabilité automatique selon la charge</w:t>
      </w:r>
    </w:p>
    <w:p>
      <w:pPr>
        <w:pStyle w:val="ListParagraph"/>
        <w:numPr>
          <w:ilvl w:val="0"/>
          <w:numId w:val="2"/>
        </w:numPr>
        <w:spacing w:after="80"/>
      </w:pPr>
      <w:r>
        <w:rPr>
          <w:rFonts w:ascii="Arial" w:cs="Arial" w:eastAsia="Arial" w:hAnsi="Arial"/>
          <w:sz w:val="22"/>
          <w:szCs w:val="22"/>
        </w:rPr>
        <w:t xml:space="preserve">Ajout d'une instance GPU (NVIDIA CUDA) pour l'inférence YOLOv8 en temps réel (30+ FPS)</w:t>
      </w:r>
    </w:p>
    <w:p>
      <w:pPr>
        <w:pStyle w:val="ListParagraph"/>
        <w:numPr>
          <w:ilvl w:val="0"/>
          <w:numId w:val="2"/>
        </w:numPr>
        <w:spacing w:after="80"/>
      </w:pPr>
      <w:r>
        <w:rPr>
          <w:rFonts w:ascii="Arial" w:cs="Arial" w:eastAsia="Arial" w:hAnsi="Arial"/>
          <w:sz w:val="22"/>
          <w:szCs w:val="22"/>
        </w:rPr>
        <w:t xml:space="preserve">Redis Pub/Sub pour le traitement concurrent de flux multi-caméras</w:t>
      </w:r>
    </w:p>
    <w:p>
      <w:pPr>
        <w:pStyle w:val="ListParagraph"/>
        <w:numPr>
          <w:ilvl w:val="0"/>
          <w:numId w:val="2"/>
        </w:numPr>
        <w:spacing w:after="80"/>
      </w:pPr>
      <w:r>
        <w:rPr>
          <w:rFonts w:ascii="Arial" w:cs="Arial" w:eastAsia="Arial" w:hAnsi="Arial"/>
          <w:sz w:val="22"/>
          <w:szCs w:val="22"/>
        </w:rPr>
        <w:t xml:space="preserve">Monitoring Prometheus + Grafana pour les métriques applicatives</w:t>
      </w:r>
    </w:p>
    <w:p>
      <w:pPr>
        <w:pStyle w:val="ListParagraph"/>
        <w:numPr>
          <w:ilvl w:val="0"/>
          <w:numId w:val="2"/>
        </w:numPr>
        <w:spacing w:after="80"/>
      </w:pPr>
      <w:r>
        <w:rPr>
          <w:rFonts w:ascii="Arial" w:cs="Arial" w:eastAsia="Arial" w:hAnsi="Arial"/>
          <w:sz w:val="22"/>
          <w:szCs w:val="22"/>
        </w:rPr>
        <w:t xml:space="preserve">Alertes SMS/Email via Twilio/SendGrid intégrées au worker d'analyse</w:t>
      </w:r>
    </w:p>
    <w:p>
      <w:pPr>
        <w:pStyle w:val="Heading1"/>
        <w:pageBreakBefore/>
      </w:pPr>
      <w:r>
        <w:rPr>
          <w:rFonts w:ascii="Arial" w:cs="Arial" w:eastAsia="Arial" w:hAnsi="Arial"/>
          <w:b/>
          <w:bCs/>
          <w:color w:val="1E3A5F"/>
          <w:sz w:val="36"/>
          <w:szCs w:val="36"/>
        </w:rPr>
        <w:t xml:space="preserve">Chapitre 10 — Conclusion et Perspectives</w:t>
      </w:r>
    </w:p>
    <w:p>
      <w:pPr>
        <w:pStyle w:val="Heading2"/>
      </w:pPr>
      <w:r>
        <w:rPr>
          <w:rFonts w:ascii="Arial" w:cs="Arial" w:eastAsia="Arial" w:hAnsi="Arial"/>
          <w:b/>
          <w:bCs/>
          <w:color w:val="1E3A5F"/>
          <w:sz w:val="28"/>
          <w:szCs w:val="28"/>
        </w:rPr>
        <w:t xml:space="preserve">10.1 Bilan du Projet</w:t>
      </w:r>
    </w:p>
    <w:p>
      <w:pPr>
        <w:spacing w:after="120"/>
      </w:pPr>
      <w:r>
        <w:rPr>
          <w:rFonts w:ascii="Arial" w:cs="Arial" w:eastAsia="Arial" w:hAnsi="Arial"/>
          <w:sz w:val="22"/>
          <w:szCs w:val="22"/>
        </w:rPr>
        <w:t xml:space="preserve">Ce projet de fin d'études a abouti à la conception et à l'implémentation d'une plateforme de surveillance intelligente complète et fonctionnelle. Les réalisations principales sont :</w:t>
      </w:r>
    </w:p>
    <w:p>
      <w:pPr>
        <w:pStyle w:val="ListParagraph"/>
        <w:numPr>
          <w:ilvl w:val="0"/>
          <w:numId w:val="2"/>
        </w:numPr>
        <w:spacing w:after="80"/>
      </w:pPr>
      <w:r>
        <w:rPr>
          <w:rFonts w:ascii="Arial" w:cs="Arial" w:eastAsia="Arial" w:hAnsi="Arial"/>
          <w:sz w:val="22"/>
          <w:szCs w:val="22"/>
        </w:rPr>
        <w:t xml:space="preserve">Moteur d'analyse multi-agent : pipeline complet YOLOv8n → DeepSORT → heuristiques → alertes, détectant 3 classes de comportements anormaux</w:t>
      </w:r>
    </w:p>
    <w:p>
      <w:pPr>
        <w:pStyle w:val="ListParagraph"/>
        <w:numPr>
          <w:ilvl w:val="0"/>
          <w:numId w:val="2"/>
        </w:numPr>
        <w:spacing w:after="80"/>
      </w:pPr>
      <w:r>
        <w:rPr>
          <w:rFonts w:ascii="Arial" w:cs="Arial" w:eastAsia="Arial" w:hAnsi="Arial"/>
          <w:sz w:val="22"/>
          <w:szCs w:val="22"/>
        </w:rPr>
        <w:t xml:space="preserve">Performance validée scientifiquement : F1-Score global 0.753, mAP@0.5 = 0.660, Précision 73.8%, Rappel 76.9%, mesurés sur 517 images + 70 vidéos annotées</w:t>
      </w:r>
    </w:p>
    <w:p>
      <w:pPr>
        <w:pStyle w:val="ListParagraph"/>
        <w:numPr>
          <w:ilvl w:val="0"/>
          <w:numId w:val="2"/>
        </w:numPr>
        <w:spacing w:after="80"/>
      </w:pPr>
      <w:r>
        <w:rPr>
          <w:rFonts w:ascii="Arial" w:cs="Arial" w:eastAsia="Arial" w:hAnsi="Arial"/>
          <w:sz w:val="22"/>
          <w:szCs w:val="22"/>
        </w:rPr>
        <w:t xml:space="preserve">Plateforme web complète : 18 endpoints REST Flask, 7 pages React, authentification JWT, export CSV</w:t>
      </w:r>
    </w:p>
    <w:p>
      <w:pPr>
        <w:pStyle w:val="ListParagraph"/>
        <w:numPr>
          <w:ilvl w:val="0"/>
          <w:numId w:val="2"/>
        </w:numPr>
        <w:spacing w:after="80"/>
      </w:pPr>
      <w:r>
        <w:rPr>
          <w:rFonts w:ascii="Arial" w:cs="Arial" w:eastAsia="Arial" w:hAnsi="Arial"/>
          <w:sz w:val="22"/>
          <w:szCs w:val="22"/>
        </w:rPr>
        <w:t xml:space="preserve">Infrastructure DevOps : Docker multi-stage, docker-compose avec healthchecks, pipeline CI/CD GitHub Actions 6 jobs</w:t>
      </w:r>
    </w:p>
    <w:p>
      <w:pPr>
        <w:pStyle w:val="ListParagraph"/>
        <w:numPr>
          <w:ilvl w:val="0"/>
          <w:numId w:val="2"/>
        </w:numPr>
        <w:spacing w:after="80"/>
      </w:pPr>
      <w:r>
        <w:rPr>
          <w:rFonts w:ascii="Arial" w:cs="Arial" w:eastAsia="Arial" w:hAnsi="Arial"/>
          <w:sz w:val="22"/>
          <w:szCs w:val="22"/>
        </w:rPr>
        <w:t xml:space="preserve">Documentation complète : rapport technique, wiki, FAQ soutenance, présentation PPTX</w:t>
      </w:r>
    </w:p>
    <w:p>
      <w:pPr>
        <w:pStyle w:val="Heading2"/>
      </w:pPr>
      <w:r>
        <w:rPr>
          <w:rFonts w:ascii="Arial" w:cs="Arial" w:eastAsia="Arial" w:hAnsi="Arial"/>
          <w:b/>
          <w:bCs/>
          <w:color w:val="1E3A5F"/>
          <w:sz w:val="28"/>
          <w:szCs w:val="28"/>
        </w:rPr>
        <w:t xml:space="preserve">10.2 Limitations Identifiées</w:t>
      </w:r>
    </w:p>
    <w:p>
      <w:pPr>
        <w:spacing w:after="120"/>
      </w:pPr>
      <w:r>
        <w:rPr>
          <w:rFonts w:ascii="Arial" w:cs="Arial" w:eastAsia="Arial" w:hAnsi="Arial"/>
          <w:sz w:val="22"/>
          <w:szCs w:val="22"/>
        </w:rPr>
        <w:t xml:space="preserve">Malgré ces réalisations, des limitations importantes ont été identifiées :</w:t>
      </w:r>
    </w:p>
    <w:p>
      <w:pPr>
        <w:pStyle w:val="ListParagraph"/>
        <w:numPr>
          <w:ilvl w:val="0"/>
          <w:numId w:val="2"/>
        </w:numPr>
        <w:spacing w:after="80"/>
      </w:pPr>
      <w:r>
        <w:rPr>
          <w:rFonts w:ascii="Arial" w:cs="Arial" w:eastAsia="Arial" w:hAnsi="Arial"/>
          <w:sz w:val="22"/>
          <w:szCs w:val="22"/>
        </w:rPr>
        <w:t xml:space="preserve">Performance CPU : ~5 FPS CPU vs 30 FPS caméra standard → nécessite GPU pour analyse temps réel</w:t>
      </w:r>
    </w:p>
    <w:p>
      <w:pPr>
        <w:pStyle w:val="ListParagraph"/>
        <w:numPr>
          <w:ilvl w:val="0"/>
          <w:numId w:val="2"/>
        </w:numPr>
        <w:spacing w:after="80"/>
      </w:pPr>
      <w:r>
        <w:rPr>
          <w:rFonts w:ascii="Arial" w:cs="Arial" w:eastAsia="Arial" w:hAnsi="Arial"/>
          <w:sz w:val="22"/>
          <w:szCs w:val="22"/>
        </w:rPr>
        <w:t xml:space="preserve">Calibration angle-dépendante : les seuils FALL_RATIO_THRESHOLD et CROWD_PROXIMITY_PX ont été optimisés pour des caméras en surplomb et peuvent nécessiter une recalibration pour d'autres angles</w:t>
      </w:r>
    </w:p>
    <w:p>
      <w:pPr>
        <w:pStyle w:val="ListParagraph"/>
        <w:numPr>
          <w:ilvl w:val="0"/>
          <w:numId w:val="2"/>
        </w:numPr>
        <w:spacing w:after="80"/>
      </w:pPr>
      <w:r>
        <w:rPr>
          <w:rFonts w:ascii="Arial" w:cs="Arial" w:eastAsia="Arial" w:hAnsi="Arial"/>
          <w:sz w:val="22"/>
          <w:szCs w:val="22"/>
        </w:rPr>
        <w:t xml:space="preserve">Absence de ré-identification (Re-ID) : si une personne quitte le champ de vision et revient, un nouvel identifiant DeepSORT lui est attribué</w:t>
      </w:r>
    </w:p>
    <w:p>
      <w:pPr>
        <w:pStyle w:val="ListParagraph"/>
        <w:numPr>
          <w:ilvl w:val="0"/>
          <w:numId w:val="2"/>
        </w:numPr>
        <w:spacing w:after="80"/>
      </w:pPr>
      <w:r>
        <w:rPr>
          <w:rFonts w:ascii="Arial" w:cs="Arial" w:eastAsia="Arial" w:hAnsi="Arial"/>
          <w:sz w:val="22"/>
          <w:szCs w:val="22"/>
        </w:rPr>
        <w:t xml:space="preserve">Conditions d'éclairage : le modèle YOLOv8n est entraîné principalement sur des images diurnes ; les performances nocturnes non testées</w:t>
      </w:r>
    </w:p>
    <w:p>
      <w:pPr>
        <w:pStyle w:val="ListParagraph"/>
        <w:numPr>
          <w:ilvl w:val="0"/>
          <w:numId w:val="2"/>
        </w:numPr>
        <w:spacing w:after="80"/>
      </w:pPr>
      <w:r>
        <w:rPr>
          <w:rFonts w:ascii="Arial" w:cs="Arial" w:eastAsia="Arial" w:hAnsi="Arial"/>
          <w:sz w:val="22"/>
          <w:szCs w:val="22"/>
        </w:rPr>
        <w:t xml:space="preserve">Attroupement pixel-dépendant : le seuil CROWD_PROXIMITY_PX (200px) dépend de la résolution et de la hauteur de la caméra</w:t>
      </w:r>
    </w:p>
    <w:p>
      <w:pPr>
        <w:pStyle w:val="Heading2"/>
      </w:pPr>
      <w:r>
        <w:rPr>
          <w:rFonts w:ascii="Arial" w:cs="Arial" w:eastAsia="Arial" w:hAnsi="Arial"/>
          <w:b/>
          <w:bCs/>
          <w:color w:val="1E3A5F"/>
          <w:sz w:val="28"/>
          <w:szCs w:val="28"/>
        </w:rPr>
        <w:t xml:space="preserve">10.3 Perspectives d'Évolution</w:t>
      </w:r>
    </w:p>
    <w:p>
      <w:pPr>
        <w:spacing w:after="120"/>
      </w:pPr>
      <w:r>
        <w:rPr>
          <w:rFonts w:ascii="Arial" w:cs="Arial" w:eastAsia="Arial" w:hAnsi="Arial"/>
          <w:sz w:val="22"/>
          <w:szCs w:val="22"/>
        </w:rPr>
        <w:t xml:space="preserve">La roadmap future s'articule autour de cinq axes d'amélioration :</w:t>
      </w:r>
    </w:p>
    <w:p>
      <w:pPr>
        <w:pStyle w:val="ListParagraph"/>
        <w:numPr>
          <w:ilvl w:val="0"/>
          <w:numId w:val="2"/>
        </w:numPr>
        <w:spacing w:after="80"/>
      </w:pPr>
      <w:r>
        <w:rPr>
          <w:rFonts w:ascii="Arial" w:cs="Arial" w:eastAsia="Arial" w:hAnsi="Arial"/>
          <w:sz w:val="22"/>
          <w:szCs w:val="22"/>
        </w:rPr>
        <w:t xml:space="preserve">GPU et temps réel : utilisation de YOLOv8m ou YOLOv8l avec CUDA pour atteindre 30+ FPS sur des vidéos live</w:t>
      </w:r>
    </w:p>
    <w:p>
      <w:pPr>
        <w:pStyle w:val="ListParagraph"/>
        <w:numPr>
          <w:ilvl w:val="0"/>
          <w:numId w:val="2"/>
        </w:numPr>
        <w:spacing w:after="80"/>
      </w:pPr>
      <w:r>
        <w:rPr>
          <w:rFonts w:ascii="Arial" w:cs="Arial" w:eastAsia="Arial" w:hAnsi="Arial"/>
          <w:sz w:val="22"/>
          <w:szCs w:val="22"/>
        </w:rPr>
        <w:t xml:space="preserve">Pose estimation : intégration de YOLOv8-pose pour la détection de chute basée sur 17 keypoints squelettiques (plus robuste que le ratio bbox)</w:t>
      </w:r>
    </w:p>
    <w:p>
      <w:pPr>
        <w:pStyle w:val="ListParagraph"/>
        <w:numPr>
          <w:ilvl w:val="0"/>
          <w:numId w:val="2"/>
        </w:numPr>
        <w:spacing w:after="80"/>
      </w:pPr>
      <w:r>
        <w:rPr>
          <w:rFonts w:ascii="Arial" w:cs="Arial" w:eastAsia="Arial" w:hAnsi="Arial"/>
          <w:sz w:val="22"/>
          <w:szCs w:val="22"/>
        </w:rPr>
        <w:t xml:space="preserve">Alertes en temps réel : intégration Twilio (SMS) et SendGrid (Email) dans le worker d'analyse, déclenchées dès la création d'une alerte MongoDB</w:t>
      </w:r>
    </w:p>
    <w:p>
      <w:pPr>
        <w:pStyle w:val="ListParagraph"/>
        <w:numPr>
          <w:ilvl w:val="0"/>
          <w:numId w:val="2"/>
        </w:numPr>
        <w:spacing w:after="80"/>
      </w:pPr>
      <w:r>
        <w:rPr>
          <w:rFonts w:ascii="Arial" w:cs="Arial" w:eastAsia="Arial" w:hAnsi="Arial"/>
          <w:sz w:val="22"/>
          <w:szCs w:val="22"/>
        </w:rPr>
        <w:t xml:space="preserve">Multi-caméras : pipeline Redis Pub/Sub pour le traitement concurrent de flux de plusieurs caméras IP</w:t>
      </w:r>
    </w:p>
    <w:p>
      <w:pPr>
        <w:pStyle w:val="ListParagraph"/>
        <w:numPr>
          <w:ilvl w:val="0"/>
          <w:numId w:val="2"/>
        </w:numPr>
        <w:spacing w:after="80"/>
      </w:pPr>
      <w:r>
        <w:rPr>
          <w:rFonts w:ascii="Arial" w:cs="Arial" w:eastAsia="Arial" w:hAnsi="Arial"/>
          <w:sz w:val="22"/>
          <w:szCs w:val="22"/>
        </w:rPr>
        <w:t xml:space="preserve">Apprentissage actif : interface de labeling des faux positifs permettant de constituer un dataset personnalisé pour fine-tuner YOLOv8 sur les conditions spécifiques du déploiement</w:t>
      </w:r>
    </w:p>
    <w:p>
      <w:pPr>
        <w:pStyle w:val="Heading2"/>
      </w:pPr>
      <w:r>
        <w:rPr>
          <w:rFonts w:ascii="Arial" w:cs="Arial" w:eastAsia="Arial" w:hAnsi="Arial"/>
          <w:b/>
          <w:bCs/>
          <w:color w:val="1E3A5F"/>
          <w:sz w:val="28"/>
          <w:szCs w:val="28"/>
        </w:rPr>
        <w:t xml:space="preserve">10.4 Conclusion Générale</w:t>
      </w:r>
    </w:p>
    <w:p>
      <w:pPr>
        <w:spacing w:after="120"/>
      </w:pPr>
      <w:r>
        <w:rPr>
          <w:rFonts w:ascii="Arial" w:cs="Arial" w:eastAsia="Arial" w:hAnsi="Arial"/>
          <w:sz w:val="22"/>
          <w:szCs w:val="22"/>
        </w:rPr>
        <w:t xml:space="preserve">Ce projet démontre la faisabilité d'une plateforme de surveillance intelligente basée sur des technologies open-source modernes (YOLOv8, Flask, React, MongoDB). Le F1-Score de 0.753 et mAP@0.5 de 0.660 obtenus sur CPU sans GPU, avec une architecture modulaire multi-agent, constituent une base solide pour un déploiement réel. Les limitations identifiées offrent une roadmap claire pour les évolutions futures, transformant ce PFE en un prototype de recherche applicable industriellement.</w:t>
      </w:r>
    </w:p>
    <w:p>
      <w:pPr>
        <w:pStyle w:val="Heading1"/>
        <w:pageBreakBefore/>
      </w:pPr>
      <w:r>
        <w:rPr>
          <w:rFonts w:ascii="Arial" w:cs="Arial" w:eastAsia="Arial" w:hAnsi="Arial"/>
          <w:b/>
          <w:bCs/>
          <w:color w:val="1E3A5F"/>
          <w:sz w:val="36"/>
          <w:szCs w:val="36"/>
        </w:rPr>
        <w:t xml:space="preserve">Bibliographie</w:t>
      </w:r>
    </w:p>
    <w:p>
      <w:pPr>
        <w:spacing w:after="120"/>
      </w:pPr>
      <w:r>
        <w:rPr>
          <w:rFonts w:ascii="Arial" w:cs="Arial" w:eastAsia="Arial" w:hAnsi="Arial"/>
          <w:sz w:val="22"/>
          <w:szCs w:val="22"/>
        </w:rPr>
        <w:t xml:space="preserve">[1] Redmon, J., &amp; Farhadi, A. (2018). YOLOv3: An Incremental Improvement. arXiv preprint arXiv:1804.02767.</w:t>
      </w:r>
    </w:p>
    <w:p>
      <w:pPr>
        <w:spacing w:after="120"/>
      </w:pPr>
      <w:r>
        <w:rPr>
          <w:rFonts w:ascii="Arial" w:cs="Arial" w:eastAsia="Arial" w:hAnsi="Arial"/>
          <w:sz w:val="22"/>
          <w:szCs w:val="22"/>
        </w:rPr>
        <w:t xml:space="preserve">[2] Jocher, G., Chaurasia, A., &amp; Qiu, J. (2023). Ultralytics YOLOv8. GitHub. https://github.com/ultralytics/ultralytics</w:t>
      </w:r>
    </w:p>
    <w:p>
      <w:pPr>
        <w:spacing w:after="120"/>
      </w:pPr>
      <w:r>
        <w:rPr>
          <w:rFonts w:ascii="Arial" w:cs="Arial" w:eastAsia="Arial" w:hAnsi="Arial"/>
          <w:sz w:val="22"/>
          <w:szCs w:val="22"/>
        </w:rPr>
        <w:t xml:space="preserve">[3] Wojke, N., Bewley, A., &amp; Paulus, D. (2017). Simple Online and Realtime Tracking with a Deep Association Metric. IEEE International Conference on Image Processing (ICIP 2017).</w:t>
      </w:r>
    </w:p>
    <w:p>
      <w:pPr>
        <w:spacing w:after="120"/>
      </w:pPr>
      <w:r>
        <w:rPr>
          <w:rFonts w:ascii="Arial" w:cs="Arial" w:eastAsia="Arial" w:hAnsi="Arial"/>
          <w:sz w:val="22"/>
          <w:szCs w:val="22"/>
        </w:rPr>
        <w:t xml:space="preserve">[4] Lin, T. Y., Maire, M., Belongie, S., Hays, J., Perona, P., Ramanan, D., ... &amp; Zitnick, C. L. (2014). Microsoft COCO: Common Objects in Context. European Conference on Computer Vision (ECCV 2014).</w:t>
      </w:r>
    </w:p>
    <w:p>
      <w:pPr>
        <w:spacing w:after="120"/>
      </w:pPr>
      <w:r>
        <w:rPr>
          <w:rFonts w:ascii="Arial" w:cs="Arial" w:eastAsia="Arial" w:hAnsi="Arial"/>
          <w:sz w:val="22"/>
          <w:szCs w:val="22"/>
        </w:rPr>
        <w:t xml:space="preserve">[5] Chollet, F. (2021). Deep Learning with Python (2nd ed.). Manning Publications.</w:t>
      </w:r>
    </w:p>
    <w:p>
      <w:pPr>
        <w:spacing w:after="120"/>
      </w:pPr>
      <w:r>
        <w:rPr>
          <w:rFonts w:ascii="Arial" w:cs="Arial" w:eastAsia="Arial" w:hAnsi="Arial"/>
          <w:sz w:val="22"/>
          <w:szCs w:val="22"/>
        </w:rPr>
        <w:t xml:space="preserve">[6] Goodfellow, I., Bengio, Y., &amp; Courville, A. (2016). Deep Learning. MIT Press. https://www.deeplearningbook.org</w:t>
      </w:r>
    </w:p>
    <w:p>
      <w:pPr>
        <w:spacing w:after="120"/>
      </w:pPr>
      <w:r>
        <w:rPr>
          <w:rFonts w:ascii="Arial" w:cs="Arial" w:eastAsia="Arial" w:hAnsi="Arial"/>
          <w:sz w:val="22"/>
          <w:szCs w:val="22"/>
        </w:rPr>
        <w:t xml:space="preserve">[7] MongoDB, Inc. (2023). MongoDB 6.0 Documentation. https://www.mongodb.com/docs/v6.0/</w:t>
      </w:r>
    </w:p>
    <w:p>
      <w:pPr>
        <w:spacing w:after="120"/>
      </w:pPr>
      <w:r>
        <w:rPr>
          <w:rFonts w:ascii="Arial" w:cs="Arial" w:eastAsia="Arial" w:hAnsi="Arial"/>
          <w:sz w:val="22"/>
          <w:szCs w:val="22"/>
        </w:rPr>
        <w:t xml:space="preserve">[8] Grinberg, M. (2018). Flask Web Development (2nd ed.). O'Reilly Media.</w:t>
      </w:r>
    </w:p>
    <w:p>
      <w:pPr>
        <w:spacing w:after="120"/>
      </w:pPr>
      <w:r>
        <w:rPr>
          <w:rFonts w:ascii="Arial" w:cs="Arial" w:eastAsia="Arial" w:hAnsi="Arial"/>
          <w:sz w:val="22"/>
          <w:szCs w:val="22"/>
        </w:rPr>
        <w:t xml:space="preserve">[9] Pallets Projects. (2024). Flask Documentation. https://flask.palletsprojects.com/</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Amane — PFE MSID-TAM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Amane — PFE MSID-TAM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jc w:val="right"/>
    </w:pPr>
    <w:r>
      <w:rPr>
        <w:rFonts w:ascii="Arial" w:cs="Arial" w:eastAsia="Arial" w:hAnsi="Arial"/>
        <w:color w:val="555555"/>
        <w:sz w:val="18"/>
        <w:szCs w:val="18"/>
      </w:rPr>
      <w:t xml:space="preserve">Documentation Technique — Surveillance Intelligente Multi-Agent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jc w:val="right"/>
    </w:pPr>
    <w:r>
      <w:rPr>
        <w:rFonts w:ascii="Arial" w:cs="Arial" w:eastAsia="Arial" w:hAnsi="Arial"/>
        <w:color w:val="555555"/>
        <w:sz w:val="18"/>
        <w:szCs w:val="18"/>
      </w:rPr>
      <w:t xml:space="preserve">Documentation Technique — Surveillance Intelligente Multi-Agent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2026-05-28T10:34:18.650Z</dcterms:created>
  <dcterms:modified xsi:type="dcterms:W3CDTF">2026-05-28T10:34:18.651Z</dcterms:modified>
</cp:coreProperties>
</file>

<file path=docProps/custom.xml><?xml version="1.0" encoding="utf-8"?>
<Properties xmlns="http://schemas.openxmlformats.org/officeDocument/2006/custom-properties" xmlns:vt="http://schemas.openxmlformats.org/officeDocument/2006/docPropsVTypes"/>
</file>