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2C9005" w14:textId="77777777" w:rsidR="00044E6E" w:rsidRDefault="00403E8B">
      <w:pPr>
        <w:pStyle w:val="Ttulo1"/>
      </w:pPr>
      <w:bookmarkStart w:id="0" w:name="1-definições"/>
      <w:bookmarkEnd w:id="0"/>
      <w:r>
        <w:t>1. Definições</w:t>
      </w:r>
    </w:p>
    <w:p w14:paraId="659DD5DF" w14:textId="77777777" w:rsidR="00044E6E" w:rsidRDefault="00403E8B">
      <w:pPr>
        <w:pStyle w:val="Textbody"/>
      </w:pPr>
      <w:r>
        <w:rPr>
          <w:rStyle w:val="StrongEmphasis"/>
        </w:rPr>
        <w:t>Estatística Descritiva</w:t>
      </w:r>
      <w:r>
        <w:t xml:space="preserve">: Primeira etapa inicial da análise, quando ainda não conhecemos a forma do dado, com o objetivo de tirar informações prévias de modo informal e direto, quando obtemos grande volume de dados, </w:t>
      </w:r>
      <w:r>
        <w:t>precisamos de informações que </w:t>
      </w:r>
      <w:r>
        <w:rPr>
          <w:rStyle w:val="nfase"/>
        </w:rPr>
        <w:t>resumam</w:t>
      </w:r>
      <w:r>
        <w:t xml:space="preserve"> nosso </w:t>
      </w:r>
      <w:proofErr w:type="spellStart"/>
      <w:r>
        <w:t>conjuto</w:t>
      </w:r>
      <w:proofErr w:type="spellEnd"/>
      <w:r>
        <w:t xml:space="preserve"> de dados a fim de que possamos tirar conclusões sobre nossos dados</w:t>
      </w:r>
    </w:p>
    <w:p w14:paraId="7322C5D8" w14:textId="77777777" w:rsidR="00044E6E" w:rsidRDefault="00403E8B">
      <w:pPr>
        <w:pStyle w:val="Textbody"/>
      </w:pPr>
      <w:r>
        <w:rPr>
          <w:rStyle w:val="StrongEmphasis"/>
        </w:rPr>
        <w:t>Probabilidade</w:t>
      </w:r>
      <w:r>
        <w:t>: pode ser pensada como a teoria matemática utilizada para se estudar a incerteza oriundas de </w:t>
      </w:r>
      <w:r>
        <w:rPr>
          <w:rStyle w:val="nfase"/>
        </w:rPr>
        <w:t>fenômenos</w:t>
      </w:r>
      <w:r>
        <w:t xml:space="preserve"> de caráter </w:t>
      </w:r>
      <w:proofErr w:type="spellStart"/>
      <w:r>
        <w:t>aleátorio</w:t>
      </w:r>
      <w:proofErr w:type="spellEnd"/>
      <w:r>
        <w:t>.</w:t>
      </w:r>
    </w:p>
    <w:p w14:paraId="180CD6A6" w14:textId="77777777" w:rsidR="00044E6E" w:rsidRDefault="00403E8B">
      <w:pPr>
        <w:pStyle w:val="Textbody"/>
      </w:pPr>
      <w:r>
        <w:rPr>
          <w:rStyle w:val="StrongEmphasis"/>
        </w:rPr>
        <w:t>Inferência estatística</w:t>
      </w:r>
      <w:r>
        <w:t>: É o estudo de técnicas que possibilitam a extrapolação, a um grande conjunto de dados, denominado </w:t>
      </w:r>
      <w:r>
        <w:rPr>
          <w:rStyle w:val="nfase"/>
        </w:rPr>
        <w:t>população</w:t>
      </w:r>
      <w:r>
        <w:t xml:space="preserve">, obtidos a partir de um conjunto </w:t>
      </w:r>
      <w:proofErr w:type="spellStart"/>
      <w:r>
        <w:t>extraido</w:t>
      </w:r>
      <w:proofErr w:type="spellEnd"/>
      <w:r>
        <w:t xml:space="preserve"> sobre esta denominada </w:t>
      </w:r>
      <w:r>
        <w:rPr>
          <w:rStyle w:val="nfase"/>
        </w:rPr>
        <w:t>amostra</w:t>
      </w:r>
      <w:r>
        <w:t>.</w:t>
      </w:r>
    </w:p>
    <w:p w14:paraId="3F93566D" w14:textId="77777777" w:rsidR="00044E6E" w:rsidRDefault="00403E8B">
      <w:pPr>
        <w:pStyle w:val="Ttulo2"/>
      </w:pPr>
      <w:bookmarkStart w:id="1" w:name="12-tipos-de-variáveis"/>
      <w:bookmarkEnd w:id="1"/>
      <w:r>
        <w:t>1.2. Tipos de Variáveis</w:t>
      </w:r>
    </w:p>
    <w:p w14:paraId="12676F50" w14:textId="77777777" w:rsidR="00044E6E" w:rsidRDefault="00403E8B">
      <w:pPr>
        <w:pStyle w:val="Textbody"/>
        <w:numPr>
          <w:ilvl w:val="0"/>
          <w:numId w:val="1"/>
        </w:numPr>
      </w:pPr>
      <w:proofErr w:type="spellStart"/>
      <w:r>
        <w:rPr>
          <w:rStyle w:val="StrongEmphasis"/>
        </w:rPr>
        <w:t>Variavél</w:t>
      </w:r>
      <w:proofErr w:type="spellEnd"/>
      <w:r>
        <w:rPr>
          <w:rStyle w:val="StrongEmphasis"/>
        </w:rPr>
        <w:t xml:space="preserve"> qualitativa</w:t>
      </w:r>
    </w:p>
    <w:p w14:paraId="25261021" w14:textId="77777777" w:rsidR="00044E6E" w:rsidRDefault="00403E8B">
      <w:pPr>
        <w:pStyle w:val="Textbody"/>
        <w:numPr>
          <w:ilvl w:val="1"/>
          <w:numId w:val="1"/>
        </w:numPr>
        <w:spacing w:after="0"/>
      </w:pPr>
      <w:r>
        <w:rPr>
          <w:rStyle w:val="nfase"/>
        </w:rPr>
        <w:t>Nomi</w:t>
      </w:r>
      <w:r>
        <w:rPr>
          <w:rStyle w:val="nfase"/>
        </w:rPr>
        <w:t>nal</w:t>
      </w:r>
      <w:r>
        <w:t xml:space="preserve">: Valores que expressam atributos sem nenhum tipo de ordem. </w:t>
      </w:r>
      <w:proofErr w:type="spellStart"/>
      <w:r>
        <w:t>Ex</w:t>
      </w:r>
      <w:proofErr w:type="spellEnd"/>
      <w:r>
        <w:t>: sexo, estado civil, país de origem</w:t>
      </w:r>
    </w:p>
    <w:p w14:paraId="40458114" w14:textId="77777777" w:rsidR="00044E6E" w:rsidRDefault="00403E8B">
      <w:pPr>
        <w:pStyle w:val="Textbody"/>
        <w:numPr>
          <w:ilvl w:val="1"/>
          <w:numId w:val="1"/>
        </w:numPr>
        <w:spacing w:after="0"/>
      </w:pPr>
      <w:r>
        <w:rPr>
          <w:rStyle w:val="nfase"/>
        </w:rPr>
        <w:t>Ordinal</w:t>
      </w:r>
      <w:r>
        <w:t xml:space="preserve">: Valores que expressam atributos, porém com algum tipo de ordem ou grau. </w:t>
      </w:r>
      <w:proofErr w:type="spellStart"/>
      <w:r>
        <w:t>Ex</w:t>
      </w:r>
      <w:proofErr w:type="spellEnd"/>
      <w:r>
        <w:t>: escolaridade, resposta de um paciente (piora, igual, melhora), classe</w:t>
      </w:r>
      <w:r>
        <w:t xml:space="preserve"> social (alta, média, baixa)</w:t>
      </w:r>
    </w:p>
    <w:p w14:paraId="4575B3DB" w14:textId="77777777" w:rsidR="00044E6E" w:rsidRDefault="00403E8B">
      <w:pPr>
        <w:pStyle w:val="Textbody"/>
        <w:numPr>
          <w:ilvl w:val="0"/>
          <w:numId w:val="1"/>
        </w:numPr>
      </w:pPr>
      <w:proofErr w:type="spellStart"/>
      <w:r>
        <w:rPr>
          <w:rStyle w:val="StrongEmphasis"/>
        </w:rPr>
        <w:t>Variavél</w:t>
      </w:r>
      <w:proofErr w:type="spellEnd"/>
      <w:r>
        <w:rPr>
          <w:rStyle w:val="StrongEmphasis"/>
        </w:rPr>
        <w:t xml:space="preserve"> quantitativa</w:t>
      </w:r>
    </w:p>
    <w:p w14:paraId="4F81BF5C" w14:textId="77777777" w:rsidR="00044E6E" w:rsidRDefault="00403E8B">
      <w:pPr>
        <w:pStyle w:val="Textbody"/>
        <w:numPr>
          <w:ilvl w:val="1"/>
          <w:numId w:val="1"/>
        </w:numPr>
        <w:spacing w:after="0"/>
      </w:pPr>
      <w:r>
        <w:rPr>
          <w:rStyle w:val="nfase"/>
        </w:rPr>
        <w:t>Discreta</w:t>
      </w:r>
      <w:r>
        <w:t xml:space="preserve">: Valores que expressam atributos nos valores inteiros. </w:t>
      </w:r>
      <w:proofErr w:type="spellStart"/>
      <w:r>
        <w:t>Ex</w:t>
      </w:r>
      <w:proofErr w:type="spellEnd"/>
      <w:r>
        <w:t xml:space="preserve">: idade, </w:t>
      </w:r>
      <w:proofErr w:type="spellStart"/>
      <w:r>
        <w:t>numero</w:t>
      </w:r>
      <w:proofErr w:type="spellEnd"/>
      <w:r>
        <w:t xml:space="preserve"> de banheiros, </w:t>
      </w:r>
      <w:proofErr w:type="spellStart"/>
      <w:r>
        <w:t>numero</w:t>
      </w:r>
      <w:proofErr w:type="spellEnd"/>
      <w:r>
        <w:t xml:space="preserve"> de filhos.</w:t>
      </w:r>
    </w:p>
    <w:p w14:paraId="3F970E5A" w14:textId="77777777" w:rsidR="00044E6E" w:rsidRDefault="00403E8B">
      <w:pPr>
        <w:pStyle w:val="Textbody"/>
        <w:numPr>
          <w:ilvl w:val="1"/>
          <w:numId w:val="1"/>
        </w:numPr>
      </w:pPr>
      <w:proofErr w:type="gramStart"/>
      <w:r>
        <w:rPr>
          <w:rStyle w:val="nfase"/>
        </w:rPr>
        <w:t>Contínua</w:t>
      </w:r>
      <w:r>
        <w:t> :</w:t>
      </w:r>
      <w:proofErr w:type="gramEnd"/>
      <w:r>
        <w:t xml:space="preserve"> Valores que expressam atributos nos valores reais. </w:t>
      </w:r>
      <w:proofErr w:type="spellStart"/>
      <w:r>
        <w:t>Ex</w:t>
      </w:r>
      <w:proofErr w:type="spellEnd"/>
      <w:r>
        <w:t>: Salário, temperatura</w:t>
      </w:r>
    </w:p>
    <w:p w14:paraId="210E7C0C" w14:textId="77777777" w:rsidR="00044E6E" w:rsidRDefault="00403E8B">
      <w:pPr>
        <w:pStyle w:val="Ttulo1"/>
      </w:pPr>
      <w:bookmarkStart w:id="2" w:name="2-medidas-de-posição"/>
      <w:bookmarkEnd w:id="2"/>
      <w:r>
        <w:t>2. M</w:t>
      </w:r>
      <w:r>
        <w:t>edidas de Posição</w:t>
      </w:r>
    </w:p>
    <w:p w14:paraId="43B99AAC" w14:textId="77777777" w:rsidR="00044E6E" w:rsidRDefault="00403E8B">
      <w:pPr>
        <w:pStyle w:val="Ttulo2"/>
      </w:pPr>
      <w:bookmarkStart w:id="3" w:name="21-média"/>
      <w:bookmarkEnd w:id="3"/>
      <w:r>
        <w:t>2.1. Média</w:t>
      </w:r>
    </w:p>
    <w:p w14:paraId="426F88CF" w14:textId="77777777" w:rsidR="00044E6E" w:rsidRDefault="00403E8B">
      <w:pPr>
        <w:pStyle w:val="Textbody"/>
      </w:pPr>
      <w:r>
        <w:t>Define-se média como sendo:</w:t>
      </w:r>
    </w:p>
    <w:p w14:paraId="4BE03C40" w14:textId="77777777" w:rsidR="00044E6E" w:rsidRDefault="00403E8B">
      <w:pPr>
        <w:pStyle w:val="Textbody"/>
      </w:pPr>
      <w:bookmarkStart w:id="4" w:name="MathJax-Element-7-Frame"/>
      <w:bookmarkStart w:id="5" w:name="MathJax-Span-115"/>
      <w:bookmarkStart w:id="6" w:name="MathJax-Span-116"/>
      <w:bookmarkStart w:id="7" w:name="MathJax-Span-117"/>
      <w:bookmarkStart w:id="8" w:name="MathJax-Span-118"/>
      <w:bookmarkEnd w:id="4"/>
      <w:bookmarkEnd w:id="5"/>
      <w:bookmarkEnd w:id="6"/>
      <w:bookmarkEnd w:id="7"/>
      <w:bookmarkEnd w:id="8"/>
      <w:r>
        <w:t>X</w:t>
      </w:r>
      <w:bookmarkStart w:id="9" w:name="MathJax-Span-119"/>
      <w:bookmarkEnd w:id="9"/>
      <w:r>
        <w:t>¯¯¯¯</w:t>
      </w:r>
      <w:bookmarkStart w:id="10" w:name="MathJax-Span-120"/>
      <w:bookmarkEnd w:id="10"/>
      <w:r>
        <w:t>=</w:t>
      </w:r>
      <w:bookmarkStart w:id="11" w:name="MathJax-Span-121"/>
      <w:bookmarkStart w:id="12" w:name="MathJax-Span-122"/>
      <w:bookmarkStart w:id="13" w:name="MathJax-Span-123"/>
      <w:bookmarkStart w:id="14" w:name="MathJax-Span-124"/>
      <w:bookmarkEnd w:id="11"/>
      <w:bookmarkEnd w:id="12"/>
      <w:bookmarkEnd w:id="13"/>
      <w:bookmarkEnd w:id="14"/>
      <w:r>
        <w:t>∑</w:t>
      </w:r>
      <w:bookmarkStart w:id="15" w:name="MathJax-Span-125"/>
      <w:bookmarkStart w:id="16" w:name="MathJax-Span-126"/>
      <w:bookmarkStart w:id="17" w:name="MathJax-Span-127"/>
      <w:bookmarkEnd w:id="15"/>
      <w:bookmarkEnd w:id="16"/>
      <w:bookmarkEnd w:id="17"/>
      <w:proofErr w:type="spellStart"/>
      <w:r>
        <w:t>n</w:t>
      </w:r>
      <w:bookmarkStart w:id="18" w:name="MathJax-Span-128"/>
      <w:bookmarkStart w:id="19" w:name="MathJax-Span-129"/>
      <w:bookmarkStart w:id="20" w:name="MathJax-Span-130"/>
      <w:bookmarkEnd w:id="18"/>
      <w:bookmarkEnd w:id="19"/>
      <w:bookmarkEnd w:id="20"/>
      <w:r>
        <w:t>i</w:t>
      </w:r>
      <w:bookmarkStart w:id="21" w:name="MathJax-Span-131"/>
      <w:bookmarkEnd w:id="21"/>
      <w:proofErr w:type="spellEnd"/>
      <w:r>
        <w:t>=</w:t>
      </w:r>
      <w:bookmarkStart w:id="22" w:name="MathJax-Span-132"/>
      <w:bookmarkEnd w:id="22"/>
      <w:r>
        <w:t>1</w:t>
      </w:r>
      <w:bookmarkStart w:id="23" w:name="MathJax-Span-133"/>
      <w:bookmarkStart w:id="24" w:name="MathJax-Span-134"/>
      <w:bookmarkEnd w:id="23"/>
      <w:bookmarkEnd w:id="24"/>
      <w:r>
        <w:t>x</w:t>
      </w:r>
      <w:bookmarkStart w:id="25" w:name="MathJax-Span-135"/>
      <w:bookmarkEnd w:id="25"/>
      <w:r>
        <w:t>i</w:t>
      </w:r>
      <w:bookmarkStart w:id="26" w:name="MathJax-Span-136"/>
      <w:bookmarkEnd w:id="26"/>
      <w:r>
        <w:t>n</w:t>
      </w:r>
      <w:bookmarkStart w:id="27" w:name="MathJax-Span-137"/>
      <w:bookmarkEnd w:id="27"/>
      <w:r>
        <w:t>=</w:t>
      </w:r>
      <w:bookmarkStart w:id="28" w:name="MathJax-Span-138"/>
      <w:bookmarkStart w:id="29" w:name="MathJax-Span-139"/>
      <w:bookmarkStart w:id="30" w:name="MathJax-Span-140"/>
      <w:bookmarkStart w:id="31" w:name="MathJax-Span-141"/>
      <w:bookmarkEnd w:id="28"/>
      <w:bookmarkEnd w:id="29"/>
      <w:bookmarkEnd w:id="30"/>
      <w:bookmarkEnd w:id="31"/>
      <w:r>
        <w:t>x</w:t>
      </w:r>
      <w:bookmarkStart w:id="32" w:name="MathJax-Span-142"/>
      <w:bookmarkEnd w:id="32"/>
      <w:r>
        <w:t>1</w:t>
      </w:r>
      <w:bookmarkStart w:id="33" w:name="MathJax-Span-143"/>
      <w:bookmarkEnd w:id="33"/>
      <w:r>
        <w:t>+</w:t>
      </w:r>
      <w:bookmarkStart w:id="34" w:name="MathJax-Span-144"/>
      <w:bookmarkStart w:id="35" w:name="MathJax-Span-145"/>
      <w:bookmarkEnd w:id="34"/>
      <w:bookmarkEnd w:id="35"/>
      <w:r>
        <w:t>x</w:t>
      </w:r>
      <w:bookmarkStart w:id="36" w:name="MathJax-Span-146"/>
      <w:bookmarkEnd w:id="36"/>
      <w:r>
        <w:t>2</w:t>
      </w:r>
      <w:bookmarkStart w:id="37" w:name="MathJax-Span-147"/>
      <w:bookmarkEnd w:id="37"/>
      <w:r>
        <w:t>+</w:t>
      </w:r>
      <w:bookmarkStart w:id="38" w:name="MathJax-Span-148"/>
      <w:bookmarkStart w:id="39" w:name="MathJax-Span-149"/>
      <w:bookmarkEnd w:id="38"/>
      <w:bookmarkEnd w:id="39"/>
      <w:r>
        <w:t>x</w:t>
      </w:r>
      <w:bookmarkStart w:id="40" w:name="MathJax-Span-150"/>
      <w:bookmarkEnd w:id="40"/>
      <w:r>
        <w:t>3</w:t>
      </w:r>
      <w:bookmarkStart w:id="41" w:name="MathJax-Span-151"/>
      <w:bookmarkEnd w:id="41"/>
      <w:r>
        <w:t>+</w:t>
      </w:r>
      <w:bookmarkStart w:id="42" w:name="MathJax-Span-152"/>
      <w:bookmarkEnd w:id="42"/>
      <w:r>
        <w:t>.</w:t>
      </w:r>
      <w:bookmarkStart w:id="43" w:name="MathJax-Span-153"/>
      <w:bookmarkEnd w:id="43"/>
      <w:r>
        <w:t>.</w:t>
      </w:r>
      <w:bookmarkStart w:id="44" w:name="MathJax-Span-154"/>
      <w:bookmarkEnd w:id="44"/>
      <w:r>
        <w:t>.</w:t>
      </w:r>
      <w:bookmarkStart w:id="45" w:name="MathJax-Span-155"/>
      <w:bookmarkEnd w:id="45"/>
      <w:r>
        <w:t>+</w:t>
      </w:r>
      <w:bookmarkStart w:id="46" w:name="MathJax-Span-156"/>
      <w:bookmarkStart w:id="47" w:name="MathJax-Span-157"/>
      <w:bookmarkEnd w:id="46"/>
      <w:bookmarkEnd w:id="47"/>
      <w:proofErr w:type="spellStart"/>
      <w:r>
        <w:t>x</w:t>
      </w:r>
      <w:bookmarkStart w:id="48" w:name="MathJax-Span-158"/>
      <w:bookmarkEnd w:id="48"/>
      <w:r>
        <w:t>n</w:t>
      </w:r>
      <w:bookmarkStart w:id="49" w:name="MathJax-Span-159"/>
      <w:bookmarkEnd w:id="49"/>
      <w:r>
        <w:t>n</w:t>
      </w:r>
      <w:proofErr w:type="spellEnd"/>
    </w:p>
    <w:p w14:paraId="74742EED" w14:textId="77777777" w:rsidR="00044E6E" w:rsidRDefault="00403E8B">
      <w:pPr>
        <w:pStyle w:val="Ttulo2"/>
      </w:pPr>
      <w:bookmarkStart w:id="50" w:name="22-mediana"/>
      <w:bookmarkEnd w:id="50"/>
      <w:r>
        <w:t>2.2. Mediana</w:t>
      </w:r>
    </w:p>
    <w:p w14:paraId="28392579" w14:textId="77777777" w:rsidR="00044E6E" w:rsidRDefault="00403E8B">
      <w:pPr>
        <w:pStyle w:val="Textbody"/>
      </w:pPr>
      <w:r>
        <w:t>A </w:t>
      </w:r>
      <w:r>
        <w:rPr>
          <w:rStyle w:val="StrongEmphasis"/>
        </w:rPr>
        <w:t>mediana</w:t>
      </w:r>
      <w:r>
        <w:t xml:space="preserve"> de uma variável é um número tal que há o mesmo número de observações maiores e menores do que ele, ocupando assim a posição central da </w:t>
      </w:r>
      <w:r>
        <w:t>série de observações.</w:t>
      </w:r>
    </w:p>
    <w:p w14:paraId="335F51AC" w14:textId="77777777" w:rsidR="00044E6E" w:rsidRDefault="00403E8B">
      <w:pPr>
        <w:pStyle w:val="Textbody"/>
      </w:pPr>
      <w:r>
        <w:rPr>
          <w:rStyle w:val="nfase"/>
        </w:rPr>
        <w:t>Exemplo</w:t>
      </w:r>
    </w:p>
    <w:p w14:paraId="6ACD0E98" w14:textId="77777777" w:rsidR="00044E6E" w:rsidRDefault="00403E8B">
      <w:pPr>
        <w:pStyle w:val="Textbody"/>
        <w:numPr>
          <w:ilvl w:val="0"/>
          <w:numId w:val="2"/>
        </w:numPr>
      </w:pPr>
      <w:r>
        <w:t>[3, 4, 7, 8, 8] </w:t>
      </w:r>
      <w:bookmarkStart w:id="51" w:name="MathJax-Element-8-Frame"/>
      <w:bookmarkStart w:id="52" w:name="MathJax-Span-160"/>
      <w:bookmarkStart w:id="53" w:name="MathJax-Span-161"/>
      <w:bookmarkStart w:id="54" w:name="MathJax-Span-162"/>
      <w:bookmarkEnd w:id="51"/>
      <w:bookmarkEnd w:id="52"/>
      <w:bookmarkEnd w:id="53"/>
      <w:bookmarkEnd w:id="54"/>
      <w:r>
        <w:t>→ </w:t>
      </w:r>
      <w:r>
        <w:rPr>
          <w:rStyle w:val="StrongEmphasis"/>
        </w:rPr>
        <w:t>mediana = 7</w:t>
      </w:r>
    </w:p>
    <w:p w14:paraId="57B5D8A0" w14:textId="77777777" w:rsidR="00044E6E" w:rsidRDefault="00403E8B">
      <w:pPr>
        <w:pStyle w:val="Textbody"/>
        <w:numPr>
          <w:ilvl w:val="0"/>
          <w:numId w:val="2"/>
        </w:numPr>
      </w:pPr>
      <w:r>
        <w:t>[3, 4, 7, 8, 8, 9] </w:t>
      </w:r>
      <w:bookmarkStart w:id="55" w:name="MathJax-Element-9-Frame"/>
      <w:bookmarkStart w:id="56" w:name="MathJax-Span-163"/>
      <w:bookmarkStart w:id="57" w:name="MathJax-Span-164"/>
      <w:bookmarkStart w:id="58" w:name="MathJax-Span-165"/>
      <w:bookmarkEnd w:id="55"/>
      <w:bookmarkEnd w:id="56"/>
      <w:bookmarkEnd w:id="57"/>
      <w:bookmarkEnd w:id="58"/>
      <w:r>
        <w:t>→ </w:t>
      </w:r>
      <w:r>
        <w:rPr>
          <w:rStyle w:val="StrongEmphasis"/>
        </w:rPr>
        <w:t>mediana = </w:t>
      </w:r>
      <w:bookmarkStart w:id="59" w:name="MathJax-Element-10-Frame"/>
      <w:bookmarkStart w:id="60" w:name="MathJax-Span-166"/>
      <w:bookmarkStart w:id="61" w:name="MathJax-Span-167"/>
      <w:bookmarkStart w:id="62" w:name="MathJax-Span-168"/>
      <w:bookmarkStart w:id="63" w:name="MathJax-Span-169"/>
      <w:bookmarkStart w:id="64" w:name="MathJax-Span-170"/>
      <w:bookmarkEnd w:id="59"/>
      <w:bookmarkEnd w:id="60"/>
      <w:bookmarkEnd w:id="61"/>
      <w:bookmarkEnd w:id="62"/>
      <w:bookmarkEnd w:id="63"/>
      <w:bookmarkEnd w:id="64"/>
      <w:r>
        <w:rPr>
          <w:rStyle w:val="StrongEmphasis"/>
        </w:rPr>
        <w:t>7</w:t>
      </w:r>
      <w:bookmarkStart w:id="65" w:name="MathJax-Span-171"/>
      <w:bookmarkEnd w:id="65"/>
      <w:r>
        <w:rPr>
          <w:rStyle w:val="StrongEmphasis"/>
        </w:rPr>
        <w:t>+</w:t>
      </w:r>
      <w:bookmarkStart w:id="66" w:name="MathJax-Span-172"/>
      <w:bookmarkEnd w:id="66"/>
      <w:r>
        <w:rPr>
          <w:rStyle w:val="StrongEmphasis"/>
        </w:rPr>
        <w:t>8</w:t>
      </w:r>
      <w:bookmarkStart w:id="67" w:name="MathJax-Span-173"/>
      <w:bookmarkEnd w:id="67"/>
      <w:r>
        <w:rPr>
          <w:rStyle w:val="StrongEmphasis"/>
        </w:rPr>
        <w:t>2</w:t>
      </w:r>
      <w:bookmarkStart w:id="68" w:name="MathJax-Span-174"/>
      <w:bookmarkEnd w:id="68"/>
      <w:r>
        <w:rPr>
          <w:rStyle w:val="StrongEmphasis"/>
        </w:rPr>
        <w:t>=</w:t>
      </w:r>
      <w:bookmarkStart w:id="69" w:name="MathJax-Span-175"/>
      <w:bookmarkEnd w:id="69"/>
      <w:r>
        <w:rPr>
          <w:rStyle w:val="StrongEmphasis"/>
        </w:rPr>
        <w:t>7</w:t>
      </w:r>
      <w:bookmarkStart w:id="70" w:name="MathJax-Span-176"/>
      <w:bookmarkEnd w:id="70"/>
      <w:r>
        <w:rPr>
          <w:rStyle w:val="StrongEmphasis"/>
        </w:rPr>
        <w:t>,</w:t>
      </w:r>
      <w:bookmarkStart w:id="71" w:name="MathJax-Span-177"/>
      <w:bookmarkEnd w:id="71"/>
      <w:r>
        <w:rPr>
          <w:rStyle w:val="StrongEmphasis"/>
        </w:rPr>
        <w:t>5</w:t>
      </w:r>
    </w:p>
    <w:p w14:paraId="76445241" w14:textId="77777777" w:rsidR="00044E6E" w:rsidRDefault="00403E8B">
      <w:pPr>
        <w:pStyle w:val="Textbody"/>
      </w:pPr>
      <w:r>
        <w:t xml:space="preserve">Logo, podemos </w:t>
      </w:r>
      <w:proofErr w:type="gramStart"/>
      <w:r>
        <w:t>definir :</w:t>
      </w:r>
      <w:proofErr w:type="gramEnd"/>
    </w:p>
    <w:p w14:paraId="3614898A" w14:textId="77777777" w:rsidR="00044E6E" w:rsidRDefault="00403E8B">
      <w:pPr>
        <w:pStyle w:val="Textbody"/>
        <w:numPr>
          <w:ilvl w:val="0"/>
          <w:numId w:val="3"/>
        </w:numPr>
      </w:pPr>
      <w:r>
        <w:rPr>
          <w:rStyle w:val="nfase"/>
        </w:rPr>
        <w:lastRenderedPageBreak/>
        <w:t>Se tamanho da amostra ímpar</w:t>
      </w:r>
      <w:r>
        <w:t>, mediana será </w:t>
      </w:r>
      <w:bookmarkStart w:id="72" w:name="MathJax-Element-11-Frame"/>
      <w:bookmarkStart w:id="73" w:name="MathJax-Span-178"/>
      <w:bookmarkStart w:id="74" w:name="MathJax-Span-179"/>
      <w:bookmarkStart w:id="75" w:name="MathJax-Span-180"/>
      <w:bookmarkEnd w:id="72"/>
      <w:bookmarkEnd w:id="73"/>
      <w:bookmarkEnd w:id="74"/>
      <w:bookmarkEnd w:id="75"/>
      <w:r>
        <w:t>X</w:t>
      </w:r>
      <w:bookmarkStart w:id="76" w:name="MathJax-Span-181"/>
      <w:bookmarkEnd w:id="76"/>
      <w:r>
        <w:t>=</w:t>
      </w:r>
      <w:bookmarkStart w:id="77" w:name="MathJax-Span-182"/>
      <w:bookmarkStart w:id="78" w:name="MathJax-Span-183"/>
      <w:bookmarkEnd w:id="77"/>
      <w:bookmarkEnd w:id="78"/>
      <w:r>
        <w:t>X</w:t>
      </w:r>
      <w:bookmarkStart w:id="79" w:name="MathJax-Span-184"/>
      <w:bookmarkStart w:id="80" w:name="MathJax-Span-185"/>
      <w:bookmarkStart w:id="81" w:name="MathJax-Span-186"/>
      <w:bookmarkEnd w:id="79"/>
      <w:bookmarkEnd w:id="80"/>
      <w:bookmarkEnd w:id="81"/>
      <w:r>
        <w:t>(</w:t>
      </w:r>
      <w:bookmarkStart w:id="82" w:name="MathJax-Span-187"/>
      <w:bookmarkStart w:id="83" w:name="MathJax-Span-188"/>
      <w:bookmarkStart w:id="84" w:name="MathJax-Span-189"/>
      <w:bookmarkEnd w:id="82"/>
      <w:bookmarkEnd w:id="83"/>
      <w:bookmarkEnd w:id="84"/>
      <w:r>
        <w:t>n</w:t>
      </w:r>
      <w:bookmarkStart w:id="85" w:name="MathJax-Span-190"/>
      <w:bookmarkEnd w:id="85"/>
      <w:r>
        <w:t>+</w:t>
      </w:r>
      <w:bookmarkStart w:id="86" w:name="MathJax-Span-191"/>
      <w:bookmarkEnd w:id="86"/>
      <w:r>
        <w:t>1</w:t>
      </w:r>
      <w:bookmarkStart w:id="87" w:name="MathJax-Span-192"/>
      <w:bookmarkEnd w:id="87"/>
      <w:r>
        <w:t>2</w:t>
      </w:r>
      <w:bookmarkStart w:id="88" w:name="MathJax-Span-193"/>
      <w:bookmarkEnd w:id="88"/>
      <w:r>
        <w:t>)</w:t>
      </w:r>
    </w:p>
    <w:p w14:paraId="4CED4BC6" w14:textId="77777777" w:rsidR="00044E6E" w:rsidRDefault="00403E8B">
      <w:pPr>
        <w:pStyle w:val="Textbody"/>
        <w:numPr>
          <w:ilvl w:val="0"/>
          <w:numId w:val="4"/>
        </w:numPr>
      </w:pPr>
      <w:r>
        <w:rPr>
          <w:rStyle w:val="nfase"/>
        </w:rPr>
        <w:t>Se tamanho da amostra par</w:t>
      </w:r>
      <w:r>
        <w:t>, mediana será </w:t>
      </w:r>
      <w:bookmarkStart w:id="89" w:name="MathJax-Element-12-Frame"/>
      <w:bookmarkStart w:id="90" w:name="MathJax-Span-194"/>
      <w:bookmarkStart w:id="91" w:name="MathJax-Span-195"/>
      <w:bookmarkStart w:id="92" w:name="MathJax-Span-196"/>
      <w:bookmarkEnd w:id="89"/>
      <w:bookmarkEnd w:id="90"/>
      <w:bookmarkEnd w:id="91"/>
      <w:bookmarkEnd w:id="92"/>
      <w:r>
        <w:t>X</w:t>
      </w:r>
      <w:bookmarkStart w:id="93" w:name="MathJax-Span-197"/>
      <w:bookmarkEnd w:id="93"/>
      <w:r>
        <w:t>=</w:t>
      </w:r>
      <w:bookmarkStart w:id="94" w:name="MathJax-Span-198"/>
      <w:bookmarkStart w:id="95" w:name="MathJax-Span-199"/>
      <w:bookmarkStart w:id="96" w:name="MathJax-Span-200"/>
      <w:bookmarkStart w:id="97" w:name="MathJax-Span-201"/>
      <w:bookmarkEnd w:id="94"/>
      <w:bookmarkEnd w:id="95"/>
      <w:bookmarkEnd w:id="96"/>
      <w:bookmarkEnd w:id="97"/>
      <w:r>
        <w:t>X</w:t>
      </w:r>
      <w:bookmarkStart w:id="98" w:name="MathJax-Span-202"/>
      <w:bookmarkStart w:id="99" w:name="MathJax-Span-203"/>
      <w:bookmarkStart w:id="100" w:name="MathJax-Span-204"/>
      <w:bookmarkEnd w:id="98"/>
      <w:bookmarkEnd w:id="99"/>
      <w:bookmarkEnd w:id="100"/>
      <w:r>
        <w:t>(</w:t>
      </w:r>
      <w:bookmarkStart w:id="101" w:name="MathJax-Span-205"/>
      <w:bookmarkStart w:id="102" w:name="MathJax-Span-206"/>
      <w:bookmarkEnd w:id="101"/>
      <w:bookmarkEnd w:id="102"/>
      <w:r>
        <w:t>n</w:t>
      </w:r>
      <w:bookmarkStart w:id="103" w:name="MathJax-Span-207"/>
      <w:bookmarkEnd w:id="103"/>
      <w:proofErr w:type="gramStart"/>
      <w:r>
        <w:t>2</w:t>
      </w:r>
      <w:bookmarkStart w:id="104" w:name="MathJax-Span-208"/>
      <w:bookmarkEnd w:id="104"/>
      <w:r>
        <w:t>)</w:t>
      </w:r>
      <w:bookmarkStart w:id="105" w:name="MathJax-Span-209"/>
      <w:bookmarkEnd w:id="105"/>
      <w:r>
        <w:t>+</w:t>
      </w:r>
      <w:bookmarkStart w:id="106" w:name="MathJax-Span-210"/>
      <w:bookmarkStart w:id="107" w:name="MathJax-Span-211"/>
      <w:bookmarkEnd w:id="106"/>
      <w:bookmarkEnd w:id="107"/>
      <w:proofErr w:type="gramEnd"/>
      <w:r>
        <w:t>X</w:t>
      </w:r>
      <w:bookmarkStart w:id="108" w:name="MathJax-Span-212"/>
      <w:bookmarkStart w:id="109" w:name="MathJax-Span-213"/>
      <w:bookmarkStart w:id="110" w:name="MathJax-Span-214"/>
      <w:bookmarkEnd w:id="108"/>
      <w:bookmarkEnd w:id="109"/>
      <w:bookmarkEnd w:id="110"/>
      <w:r>
        <w:t>(</w:t>
      </w:r>
      <w:bookmarkStart w:id="111" w:name="MathJax-Span-215"/>
      <w:bookmarkStart w:id="112" w:name="MathJax-Span-216"/>
      <w:bookmarkStart w:id="113" w:name="MathJax-Span-217"/>
      <w:bookmarkEnd w:id="111"/>
      <w:bookmarkEnd w:id="112"/>
      <w:bookmarkEnd w:id="113"/>
      <w:r>
        <w:t>n</w:t>
      </w:r>
      <w:bookmarkStart w:id="114" w:name="MathJax-Span-218"/>
      <w:bookmarkEnd w:id="114"/>
      <w:r>
        <w:t>+</w:t>
      </w:r>
      <w:bookmarkStart w:id="115" w:name="MathJax-Span-219"/>
      <w:bookmarkEnd w:id="115"/>
      <w:r>
        <w:t>1</w:t>
      </w:r>
      <w:bookmarkStart w:id="116" w:name="MathJax-Span-220"/>
      <w:bookmarkEnd w:id="116"/>
      <w:r>
        <w:t>2</w:t>
      </w:r>
      <w:bookmarkStart w:id="117" w:name="MathJax-Span-221"/>
      <w:bookmarkEnd w:id="117"/>
      <w:r>
        <w:t>)</w:t>
      </w:r>
      <w:bookmarkStart w:id="118" w:name="MathJax-Span-222"/>
      <w:bookmarkEnd w:id="118"/>
      <w:r>
        <w:t>2</w:t>
      </w:r>
    </w:p>
    <w:p w14:paraId="4680C033" w14:textId="77777777" w:rsidR="00044E6E" w:rsidRDefault="00403E8B">
      <w:pPr>
        <w:pStyle w:val="Textbody"/>
      </w:pPr>
      <w:r>
        <w:t>Como os valores de </w:t>
      </w:r>
      <w:r>
        <w:rPr>
          <w:rStyle w:val="StrongEmphasis"/>
        </w:rPr>
        <w:t>índi</w:t>
      </w:r>
      <w:r>
        <w:rPr>
          <w:rStyle w:val="StrongEmphasis"/>
        </w:rPr>
        <w:t xml:space="preserve">ce no </w:t>
      </w:r>
      <w:proofErr w:type="spellStart"/>
      <w:r>
        <w:rPr>
          <w:rStyle w:val="StrongEmphasis"/>
        </w:rPr>
        <w:t>python</w:t>
      </w:r>
      <w:proofErr w:type="spellEnd"/>
      <w:r>
        <w:t> começam em </w:t>
      </w:r>
      <w:r>
        <w:rPr>
          <w:rStyle w:val="nfase"/>
        </w:rPr>
        <w:t>0</w:t>
      </w:r>
      <w:r>
        <w:t>, devemos nos atentar que a equação acima deve ficar como:</w:t>
      </w:r>
    </w:p>
    <w:p w14:paraId="545A3320" w14:textId="77777777" w:rsidR="00044E6E" w:rsidRDefault="00403E8B">
      <w:pPr>
        <w:pStyle w:val="Textbody"/>
        <w:numPr>
          <w:ilvl w:val="0"/>
          <w:numId w:val="5"/>
        </w:numPr>
      </w:pPr>
      <w:r>
        <w:rPr>
          <w:rStyle w:val="nfase"/>
        </w:rPr>
        <w:t>Se tamanho da amostra ímpar</w:t>
      </w:r>
      <w:r>
        <w:t>, mediana será </w:t>
      </w:r>
      <w:bookmarkStart w:id="119" w:name="MathJax-Element-13-Frame"/>
      <w:bookmarkStart w:id="120" w:name="MathJax-Span-223"/>
      <w:bookmarkStart w:id="121" w:name="MathJax-Span-224"/>
      <w:bookmarkStart w:id="122" w:name="MathJax-Span-225"/>
      <w:bookmarkEnd w:id="119"/>
      <w:bookmarkEnd w:id="120"/>
      <w:bookmarkEnd w:id="121"/>
      <w:bookmarkEnd w:id="122"/>
      <w:r>
        <w:t>X</w:t>
      </w:r>
      <w:bookmarkStart w:id="123" w:name="MathJax-Span-226"/>
      <w:bookmarkEnd w:id="123"/>
      <w:r>
        <w:t>=</w:t>
      </w:r>
      <w:bookmarkStart w:id="124" w:name="MathJax-Span-227"/>
      <w:bookmarkStart w:id="125" w:name="MathJax-Span-228"/>
      <w:bookmarkEnd w:id="124"/>
      <w:bookmarkEnd w:id="125"/>
      <w:r>
        <w:t>X</w:t>
      </w:r>
      <w:bookmarkStart w:id="126" w:name="MathJax-Span-229"/>
      <w:bookmarkStart w:id="127" w:name="MathJax-Span-230"/>
      <w:bookmarkStart w:id="128" w:name="MathJax-Span-231"/>
      <w:bookmarkEnd w:id="126"/>
      <w:bookmarkEnd w:id="127"/>
      <w:bookmarkEnd w:id="128"/>
      <w:r>
        <w:t>(</w:t>
      </w:r>
      <w:bookmarkStart w:id="129" w:name="MathJax-Span-232"/>
      <w:bookmarkStart w:id="130" w:name="MathJax-Span-233"/>
      <w:bookmarkEnd w:id="129"/>
      <w:bookmarkEnd w:id="130"/>
      <w:r>
        <w:t>n</w:t>
      </w:r>
      <w:bookmarkStart w:id="131" w:name="MathJax-Span-234"/>
      <w:bookmarkEnd w:id="131"/>
      <w:r>
        <w:t>2</w:t>
      </w:r>
      <w:bookmarkStart w:id="132" w:name="MathJax-Span-235"/>
      <w:bookmarkEnd w:id="132"/>
      <w:r>
        <w:t>)</w:t>
      </w:r>
    </w:p>
    <w:p w14:paraId="23684139" w14:textId="77777777" w:rsidR="00044E6E" w:rsidRDefault="00403E8B">
      <w:pPr>
        <w:pStyle w:val="Textbody"/>
        <w:numPr>
          <w:ilvl w:val="0"/>
          <w:numId w:val="5"/>
        </w:numPr>
      </w:pPr>
      <w:r>
        <w:rPr>
          <w:rStyle w:val="nfase"/>
        </w:rPr>
        <w:t>Se tamanho da amostra par</w:t>
      </w:r>
      <w:r>
        <w:t>, mediana será </w:t>
      </w:r>
      <w:bookmarkStart w:id="133" w:name="MathJax-Element-14-Frame"/>
      <w:bookmarkStart w:id="134" w:name="MathJax-Span-236"/>
      <w:bookmarkStart w:id="135" w:name="MathJax-Span-237"/>
      <w:bookmarkStart w:id="136" w:name="MathJax-Span-238"/>
      <w:bookmarkEnd w:id="133"/>
      <w:bookmarkEnd w:id="134"/>
      <w:bookmarkEnd w:id="135"/>
      <w:bookmarkEnd w:id="136"/>
      <w:r>
        <w:t>X</w:t>
      </w:r>
      <w:bookmarkStart w:id="137" w:name="MathJax-Span-239"/>
      <w:bookmarkEnd w:id="137"/>
      <w:r>
        <w:t>=</w:t>
      </w:r>
      <w:bookmarkStart w:id="138" w:name="MathJax-Span-240"/>
      <w:bookmarkStart w:id="139" w:name="MathJax-Span-241"/>
      <w:bookmarkStart w:id="140" w:name="MathJax-Span-242"/>
      <w:bookmarkStart w:id="141" w:name="MathJax-Span-243"/>
      <w:bookmarkEnd w:id="138"/>
      <w:bookmarkEnd w:id="139"/>
      <w:bookmarkEnd w:id="140"/>
      <w:bookmarkEnd w:id="141"/>
      <w:r>
        <w:t>X</w:t>
      </w:r>
      <w:bookmarkStart w:id="142" w:name="MathJax-Span-244"/>
      <w:bookmarkStart w:id="143" w:name="MathJax-Span-245"/>
      <w:bookmarkStart w:id="144" w:name="MathJax-Span-246"/>
      <w:bookmarkEnd w:id="142"/>
      <w:bookmarkEnd w:id="143"/>
      <w:bookmarkEnd w:id="144"/>
      <w:r>
        <w:t>(</w:t>
      </w:r>
      <w:bookmarkStart w:id="145" w:name="MathJax-Span-247"/>
      <w:bookmarkStart w:id="146" w:name="MathJax-Span-248"/>
      <w:bookmarkStart w:id="147" w:name="MathJax-Span-249"/>
      <w:bookmarkEnd w:id="145"/>
      <w:bookmarkEnd w:id="146"/>
      <w:bookmarkEnd w:id="147"/>
      <w:r>
        <w:t>n</w:t>
      </w:r>
      <w:bookmarkStart w:id="148" w:name="MathJax-Span-250"/>
      <w:bookmarkEnd w:id="148"/>
      <w:r>
        <w:t>−</w:t>
      </w:r>
      <w:bookmarkStart w:id="149" w:name="MathJax-Span-251"/>
      <w:bookmarkEnd w:id="149"/>
      <w:proofErr w:type="gramStart"/>
      <w:r>
        <w:t>1</w:t>
      </w:r>
      <w:bookmarkStart w:id="150" w:name="MathJax-Span-252"/>
      <w:bookmarkEnd w:id="150"/>
      <w:r>
        <w:t>2</w:t>
      </w:r>
      <w:bookmarkStart w:id="151" w:name="MathJax-Span-253"/>
      <w:bookmarkEnd w:id="151"/>
      <w:r>
        <w:t>)</w:t>
      </w:r>
      <w:bookmarkStart w:id="152" w:name="MathJax-Span-254"/>
      <w:bookmarkEnd w:id="152"/>
      <w:r>
        <w:t>+</w:t>
      </w:r>
      <w:bookmarkStart w:id="153" w:name="MathJax-Span-255"/>
      <w:bookmarkStart w:id="154" w:name="MathJax-Span-256"/>
      <w:bookmarkEnd w:id="153"/>
      <w:bookmarkEnd w:id="154"/>
      <w:proofErr w:type="gramEnd"/>
      <w:r>
        <w:t>X</w:t>
      </w:r>
      <w:bookmarkStart w:id="155" w:name="MathJax-Span-257"/>
      <w:bookmarkStart w:id="156" w:name="MathJax-Span-258"/>
      <w:bookmarkStart w:id="157" w:name="MathJax-Span-259"/>
      <w:bookmarkEnd w:id="155"/>
      <w:bookmarkEnd w:id="156"/>
      <w:bookmarkEnd w:id="157"/>
      <w:r>
        <w:t>(</w:t>
      </w:r>
      <w:bookmarkStart w:id="158" w:name="MathJax-Span-260"/>
      <w:bookmarkStart w:id="159" w:name="MathJax-Span-261"/>
      <w:bookmarkEnd w:id="158"/>
      <w:bookmarkEnd w:id="159"/>
      <w:r>
        <w:t>n</w:t>
      </w:r>
      <w:bookmarkStart w:id="160" w:name="MathJax-Span-262"/>
      <w:bookmarkEnd w:id="160"/>
      <w:r>
        <w:t>2</w:t>
      </w:r>
      <w:bookmarkStart w:id="161" w:name="MathJax-Span-263"/>
      <w:bookmarkEnd w:id="161"/>
      <w:r>
        <w:t>)</w:t>
      </w:r>
      <w:bookmarkStart w:id="162" w:name="MathJax-Span-264"/>
      <w:bookmarkEnd w:id="162"/>
      <w:r>
        <w:t>2</w:t>
      </w:r>
    </w:p>
    <w:p w14:paraId="719ADF14" w14:textId="77777777" w:rsidR="00044E6E" w:rsidRDefault="00403E8B">
      <w:pPr>
        <w:pStyle w:val="Ttulo2"/>
      </w:pPr>
      <w:bookmarkStart w:id="163" w:name="23-moda"/>
      <w:bookmarkEnd w:id="163"/>
      <w:r>
        <w:t>2.3. Moda</w:t>
      </w:r>
    </w:p>
    <w:p w14:paraId="5D6CE505" w14:textId="77777777" w:rsidR="00044E6E" w:rsidRDefault="00403E8B">
      <w:pPr>
        <w:pStyle w:val="Textbody"/>
      </w:pPr>
      <w:r>
        <w:t>A </w:t>
      </w:r>
      <w:r>
        <w:rPr>
          <w:rStyle w:val="StrongEmphasis"/>
        </w:rPr>
        <w:t>moda</w:t>
      </w:r>
      <w:r>
        <w:t> é o valor que ocorre com </w:t>
      </w:r>
      <w:r>
        <w:rPr>
          <w:rStyle w:val="StrongEmphasis"/>
        </w:rPr>
        <w:t xml:space="preserve">mais </w:t>
      </w:r>
      <w:r>
        <w:rPr>
          <w:rStyle w:val="StrongEmphasis"/>
        </w:rPr>
        <w:t>frequência</w:t>
      </w:r>
      <w:r>
        <w:t> em um conjunto de dados.</w:t>
      </w:r>
    </w:p>
    <w:p w14:paraId="359ADA3E" w14:textId="77777777" w:rsidR="00044E6E" w:rsidRDefault="00403E8B">
      <w:pPr>
        <w:pStyle w:val="Textbody"/>
      </w:pPr>
      <w:r>
        <w:t>Dependendo do conjunto de dados, ele pode ser:</w:t>
      </w:r>
    </w:p>
    <w:p w14:paraId="10B345CE" w14:textId="77777777" w:rsidR="00044E6E" w:rsidRDefault="00403E8B">
      <w:pPr>
        <w:pStyle w:val="Textbody"/>
        <w:numPr>
          <w:ilvl w:val="0"/>
          <w:numId w:val="6"/>
        </w:numPr>
        <w:spacing w:after="0"/>
      </w:pPr>
      <w:r>
        <w:t>Sem moda: quando nenhum valor se repete;</w:t>
      </w:r>
    </w:p>
    <w:p w14:paraId="4889BC0A" w14:textId="77777777" w:rsidR="00044E6E" w:rsidRDefault="00403E8B">
      <w:pPr>
        <w:pStyle w:val="Textbody"/>
        <w:numPr>
          <w:ilvl w:val="0"/>
          <w:numId w:val="6"/>
        </w:numPr>
        <w:spacing w:after="0"/>
      </w:pPr>
      <w:r>
        <w:t>Unimodal: quando existe apenas um valor repetido com maior frequência;</w:t>
      </w:r>
    </w:p>
    <w:p w14:paraId="66FF9B0E" w14:textId="77777777" w:rsidR="00044E6E" w:rsidRDefault="00403E8B">
      <w:pPr>
        <w:pStyle w:val="Textbody"/>
        <w:numPr>
          <w:ilvl w:val="0"/>
          <w:numId w:val="6"/>
        </w:numPr>
      </w:pPr>
      <w:r>
        <w:t>Bimodal: quando existem dois valores com a mesma frequência.</w:t>
      </w:r>
    </w:p>
    <w:p w14:paraId="76EC569A" w14:textId="77777777" w:rsidR="00044E6E" w:rsidRDefault="00403E8B">
      <w:pPr>
        <w:pStyle w:val="Ttulo1"/>
      </w:pPr>
      <w:bookmarkStart w:id="164" w:name="3-medidas-de-dispersão"/>
      <w:bookmarkEnd w:id="164"/>
      <w:r>
        <w:t>3. Medidas de Dispersão</w:t>
      </w:r>
    </w:p>
    <w:p w14:paraId="63C34F13" w14:textId="77777777" w:rsidR="00044E6E" w:rsidRDefault="00403E8B">
      <w:pPr>
        <w:pStyle w:val="Textbody"/>
      </w:pPr>
      <w:r>
        <w:t>Medidas de variabilidade indicam o quanto as observações variam ao redor da medida de centralidade. Em outras palavras, indicam o quão longe podemos esperar que uma observação esteja do valor típico para aquela variável. Existem div</w:t>
      </w:r>
      <w:r>
        <w:t>ersas medidas de variabilidade, algumas das quais apresentamos a seguir.</w:t>
      </w:r>
    </w:p>
    <w:p w14:paraId="56BD72ED" w14:textId="77777777" w:rsidR="00044E6E" w:rsidRDefault="00403E8B">
      <w:pPr>
        <w:pStyle w:val="Ttulo2"/>
      </w:pPr>
      <w:bookmarkStart w:id="165" w:name="31-amplitude"/>
      <w:bookmarkEnd w:id="165"/>
      <w:r>
        <w:t>3.1. Amplitude</w:t>
      </w:r>
    </w:p>
    <w:p w14:paraId="3CEEE4EF" w14:textId="77777777" w:rsidR="00044E6E" w:rsidRDefault="00403E8B">
      <w:pPr>
        <w:pStyle w:val="Textbody"/>
      </w:pPr>
      <w:r>
        <w:t>A amplitude é a diferença entre o maior e o menor valor observado. Esta medida de variabilidade é fortemente influenciada por valores extremos nas observações, como out</w:t>
      </w:r>
      <w:r>
        <w:t>liers.</w:t>
      </w:r>
    </w:p>
    <w:p w14:paraId="33D181D0" w14:textId="77777777" w:rsidR="00044E6E" w:rsidRDefault="00403E8B">
      <w:pPr>
        <w:pStyle w:val="Ttulo2"/>
      </w:pPr>
      <w:bookmarkStart w:id="166" w:name="32-variância"/>
      <w:bookmarkEnd w:id="166"/>
      <w:r>
        <w:t>3.2. Variância</w:t>
      </w:r>
    </w:p>
    <w:p w14:paraId="076DCC00" w14:textId="77777777" w:rsidR="00044E6E" w:rsidRDefault="00403E8B">
      <w:pPr>
        <w:pStyle w:val="Textbody"/>
      </w:pPr>
      <w:r>
        <w:t>A variância está relacionada ao quanto os valores se encontram distantes em relação à média, por isso seus valores são calculas o valor quadrático da diferença </w:t>
      </w:r>
      <w:bookmarkStart w:id="167" w:name="MathJax-Element-15-Frame"/>
      <w:bookmarkStart w:id="168" w:name="MathJax-Span-265"/>
      <w:bookmarkStart w:id="169" w:name="MathJax-Span-266"/>
      <w:bookmarkStart w:id="170" w:name="MathJax-Span-267"/>
      <w:bookmarkStart w:id="171" w:name="MathJax-Span-268"/>
      <w:bookmarkEnd w:id="167"/>
      <w:bookmarkEnd w:id="168"/>
      <w:bookmarkEnd w:id="169"/>
      <w:bookmarkEnd w:id="170"/>
      <w:bookmarkEnd w:id="171"/>
      <w:proofErr w:type="spellStart"/>
      <w:r>
        <w:t>X</w:t>
      </w:r>
      <w:bookmarkStart w:id="172" w:name="MathJax-Span-269"/>
      <w:bookmarkStart w:id="173" w:name="MathJax-Span-270"/>
      <w:bookmarkStart w:id="174" w:name="MathJax-Span-271"/>
      <w:bookmarkEnd w:id="172"/>
      <w:bookmarkEnd w:id="173"/>
      <w:bookmarkEnd w:id="174"/>
      <w:r>
        <w:t>i</w:t>
      </w:r>
      <w:bookmarkStart w:id="175" w:name="MathJax-Span-272"/>
      <w:bookmarkEnd w:id="175"/>
      <w:r>
        <w:t>−</w:t>
      </w:r>
      <w:bookmarkStart w:id="176" w:name="MathJax-Span-273"/>
      <w:bookmarkStart w:id="177" w:name="MathJax-Span-274"/>
      <w:bookmarkEnd w:id="176"/>
      <w:bookmarkEnd w:id="177"/>
      <w:r>
        <w:t>x</w:t>
      </w:r>
      <w:bookmarkStart w:id="178" w:name="MathJax-Span-275"/>
      <w:bookmarkEnd w:id="178"/>
      <w:proofErr w:type="spellEnd"/>
      <w:r>
        <w:t>¯¯</w:t>
      </w:r>
      <w:proofErr w:type="gramStart"/>
      <w:r>
        <w:t>¯ .</w:t>
      </w:r>
      <w:proofErr w:type="gramEnd"/>
    </w:p>
    <w:p w14:paraId="1A37E1C3" w14:textId="77777777" w:rsidR="00044E6E" w:rsidRDefault="00403E8B">
      <w:pPr>
        <w:pStyle w:val="Textbody"/>
      </w:pPr>
      <w:bookmarkStart w:id="179" w:name="MathJax-Element-16-Frame"/>
      <w:bookmarkStart w:id="180" w:name="MathJax-Span-276"/>
      <w:bookmarkStart w:id="181" w:name="MathJax-Span-277"/>
      <w:bookmarkStart w:id="182" w:name="MathJax-Span-278"/>
      <w:bookmarkStart w:id="183" w:name="MathJax-Span-279"/>
      <w:bookmarkEnd w:id="179"/>
      <w:bookmarkEnd w:id="180"/>
      <w:bookmarkEnd w:id="181"/>
      <w:bookmarkEnd w:id="182"/>
      <w:bookmarkEnd w:id="183"/>
      <w:r>
        <w:t>∑</w:t>
      </w:r>
      <w:bookmarkStart w:id="184" w:name="MathJax-Span-280"/>
      <w:bookmarkStart w:id="185" w:name="MathJax-Span-281"/>
      <w:bookmarkStart w:id="186" w:name="MathJax-Span-282"/>
      <w:bookmarkEnd w:id="184"/>
      <w:bookmarkEnd w:id="185"/>
      <w:bookmarkEnd w:id="186"/>
      <w:r>
        <w:t>i</w:t>
      </w:r>
      <w:bookmarkStart w:id="187" w:name="MathJax-Span-283"/>
      <w:bookmarkEnd w:id="187"/>
      <w:r>
        <w:t>=</w:t>
      </w:r>
      <w:bookmarkStart w:id="188" w:name="MathJax-Span-284"/>
      <w:bookmarkEnd w:id="188"/>
      <w:r>
        <w:t>1</w:t>
      </w:r>
      <w:bookmarkStart w:id="189" w:name="MathJax-Span-285"/>
      <w:bookmarkStart w:id="190" w:name="MathJax-Span-286"/>
      <w:bookmarkStart w:id="191" w:name="MathJax-Span-287"/>
      <w:bookmarkEnd w:id="189"/>
      <w:bookmarkEnd w:id="190"/>
      <w:bookmarkEnd w:id="191"/>
      <w:r>
        <w:t>n</w:t>
      </w:r>
      <w:bookmarkStart w:id="192" w:name="MathJax-Span-288"/>
      <w:bookmarkStart w:id="193" w:name="MathJax-Span-289"/>
      <w:bookmarkStart w:id="194" w:name="MathJax-Span-290"/>
      <w:bookmarkEnd w:id="192"/>
      <w:bookmarkEnd w:id="193"/>
      <w:bookmarkEnd w:id="194"/>
      <w:r>
        <w:t>(</w:t>
      </w:r>
      <w:bookmarkStart w:id="195" w:name="MathJax-Span-291"/>
      <w:bookmarkEnd w:id="195"/>
      <w:r>
        <w:t>x</w:t>
      </w:r>
      <w:bookmarkStart w:id="196" w:name="MathJax-Span-292"/>
      <w:bookmarkEnd w:id="196"/>
      <w:r>
        <w:t>−</w:t>
      </w:r>
      <w:bookmarkStart w:id="197" w:name="MathJax-Span-293"/>
      <w:bookmarkStart w:id="198" w:name="MathJax-Span-294"/>
      <w:bookmarkEnd w:id="197"/>
      <w:bookmarkEnd w:id="198"/>
      <w:r>
        <w:t>x</w:t>
      </w:r>
      <w:bookmarkStart w:id="199" w:name="MathJax-Span-295"/>
      <w:bookmarkEnd w:id="199"/>
      <w:r>
        <w:t>¯¯¯</w:t>
      </w:r>
      <w:bookmarkStart w:id="200" w:name="MathJax-Span-296"/>
      <w:bookmarkStart w:id="201" w:name="MathJax-Span-297"/>
      <w:bookmarkEnd w:id="200"/>
      <w:bookmarkEnd w:id="201"/>
      <w:r>
        <w:t>)</w:t>
      </w:r>
      <w:bookmarkStart w:id="202" w:name="MathJax-Span-298"/>
      <w:bookmarkStart w:id="203" w:name="MathJax-Span-299"/>
      <w:bookmarkStart w:id="204" w:name="MathJax-Span-300"/>
      <w:bookmarkEnd w:id="202"/>
      <w:bookmarkEnd w:id="203"/>
      <w:bookmarkEnd w:id="204"/>
      <w:r>
        <w:t>2</w:t>
      </w:r>
      <w:bookmarkStart w:id="205" w:name="MathJax-Span-301"/>
      <w:bookmarkEnd w:id="205"/>
      <w:r>
        <w:t>n</w:t>
      </w:r>
    </w:p>
    <w:p w14:paraId="6CDCAD6F" w14:textId="77777777" w:rsidR="00044E6E" w:rsidRDefault="00403E8B">
      <w:pPr>
        <w:pStyle w:val="Ttulo2"/>
      </w:pPr>
      <w:bookmarkStart w:id="206" w:name="33--assimetria"/>
      <w:bookmarkEnd w:id="206"/>
      <w:r>
        <w:t>3.3. Assimetria</w:t>
      </w:r>
    </w:p>
    <w:p w14:paraId="68F672FC" w14:textId="77777777" w:rsidR="00044E6E" w:rsidRDefault="00403E8B">
      <w:pPr>
        <w:pStyle w:val="Textbody"/>
      </w:pPr>
      <w:r>
        <w:t>É o </w:t>
      </w:r>
      <w:r>
        <w:rPr>
          <w:rStyle w:val="StrongEmphasis"/>
        </w:rPr>
        <w:t xml:space="preserve">grau de desvio ou </w:t>
      </w:r>
      <w:r>
        <w:rPr>
          <w:rStyle w:val="StrongEmphasis"/>
        </w:rPr>
        <w:t>afastamento</w:t>
      </w:r>
      <w:r>
        <w:t xml:space="preserve"> da simetria de uma </w:t>
      </w:r>
      <w:proofErr w:type="spellStart"/>
      <w:proofErr w:type="gramStart"/>
      <w:r>
        <w:t>distribuição.Quando</w:t>
      </w:r>
      <w:proofErr w:type="spellEnd"/>
      <w:proofErr w:type="gramEnd"/>
      <w:r>
        <w:t xml:space="preserve"> a curva é simétrica, a </w:t>
      </w:r>
      <w:r>
        <w:rPr>
          <w:rStyle w:val="nfase"/>
        </w:rPr>
        <w:t>média</w:t>
      </w:r>
      <w:r>
        <w:t>, a </w:t>
      </w:r>
      <w:r>
        <w:rPr>
          <w:rStyle w:val="nfase"/>
        </w:rPr>
        <w:t>mediana</w:t>
      </w:r>
      <w:r>
        <w:t> e a </w:t>
      </w:r>
      <w:r>
        <w:rPr>
          <w:rStyle w:val="nfase"/>
        </w:rPr>
        <w:t>moda</w:t>
      </w:r>
      <w:r>
        <w:t xml:space="preserve"> coincidem num mesmo ponto, de ordenada máxima, havendo um perfeito equilíbrio na distribuição. Quando o equilíbrio não acontece, isto é, a média, a mediana </w:t>
      </w:r>
      <w:r>
        <w:t>e a moda recaem em pontos diferentes da distribuição, esta será assimétrica, enviesada a direita ou esquerda.</w:t>
      </w:r>
    </w:p>
    <w:p w14:paraId="51A60A88" w14:textId="77777777" w:rsidR="00044E6E" w:rsidRDefault="00403E8B">
      <w:pPr>
        <w:pStyle w:val="Ttulo1"/>
      </w:pPr>
      <w:bookmarkStart w:id="207" w:name="4-tabelas-de-frequência"/>
      <w:bookmarkEnd w:id="207"/>
      <w:r>
        <w:t>4. Tabelas de Frequência</w:t>
      </w:r>
    </w:p>
    <w:p w14:paraId="69EEED34" w14:textId="77777777" w:rsidR="00044E6E" w:rsidRDefault="00403E8B">
      <w:pPr>
        <w:pStyle w:val="Textbody"/>
      </w:pPr>
      <w:r>
        <w:t>A distribuição de frequências é um agrupamento de dados em classes, de tal forma que contabilizamos o número de ocorrênci</w:t>
      </w:r>
      <w:r>
        <w:t xml:space="preserve">as em cada classe. O número de ocorrências de uma </w:t>
      </w:r>
      <w:r>
        <w:lastRenderedPageBreak/>
        <w:t>determinada classe recebe o nome de frequência absoluta. O objetivo é apresentar os dados de uma maneira mais concisa e que nos permita extrair informação sobre seu comportamento. A seguir, apresentamos alg</w:t>
      </w:r>
      <w:r>
        <w:t>umas definições necessárias à construção da distribuição de frequências.</w:t>
      </w:r>
    </w:p>
    <w:p w14:paraId="0E0ED004" w14:textId="77777777" w:rsidR="00044E6E" w:rsidRDefault="00403E8B">
      <w:pPr>
        <w:pStyle w:val="Textbody"/>
        <w:numPr>
          <w:ilvl w:val="0"/>
          <w:numId w:val="7"/>
        </w:numPr>
        <w:spacing w:after="0"/>
      </w:pPr>
      <w:r>
        <w:rPr>
          <w:rStyle w:val="StrongEmphasis"/>
        </w:rPr>
        <w:t>Frequência absoluta (</w:t>
      </w:r>
      <w:proofErr w:type="spellStart"/>
      <w:r>
        <w:rPr>
          <w:rStyle w:val="StrongEmphasis"/>
        </w:rPr>
        <w:t>ƒi</w:t>
      </w:r>
      <w:proofErr w:type="spellEnd"/>
      <w:r>
        <w:rPr>
          <w:rStyle w:val="StrongEmphasis"/>
        </w:rPr>
        <w:t>):</w:t>
      </w:r>
      <w:r>
        <w:t> É o número de observações correspondente a cada classe. A frequência absoluta é, geralmente, chamada apenas de frequência.</w:t>
      </w:r>
    </w:p>
    <w:p w14:paraId="694EE10C" w14:textId="77777777" w:rsidR="00044E6E" w:rsidRDefault="00403E8B">
      <w:pPr>
        <w:pStyle w:val="Textbody"/>
        <w:numPr>
          <w:ilvl w:val="0"/>
          <w:numId w:val="7"/>
        </w:numPr>
        <w:spacing w:after="0"/>
      </w:pPr>
      <w:r>
        <w:rPr>
          <w:rStyle w:val="StrongEmphasis"/>
        </w:rPr>
        <w:t>Frequência relativa (</w:t>
      </w:r>
      <w:proofErr w:type="spellStart"/>
      <w:r>
        <w:rPr>
          <w:rStyle w:val="StrongEmphasis"/>
        </w:rPr>
        <w:t>ƒri</w:t>
      </w:r>
      <w:proofErr w:type="spellEnd"/>
      <w:r>
        <w:rPr>
          <w:rStyle w:val="StrongEmphasis"/>
        </w:rPr>
        <w:t>):</w:t>
      </w:r>
      <w:r>
        <w:t> É o quo</w:t>
      </w:r>
      <w:r>
        <w:t>ciente entre a frequência absoluta da classe correspondente e a soma das frequências (total observado), isto é, </w:t>
      </w:r>
      <w:bookmarkStart w:id="208" w:name="MathJax-Element-17-Frame"/>
      <w:bookmarkStart w:id="209" w:name="MathJax-Span-302"/>
      <w:bookmarkStart w:id="210" w:name="MathJax-Span-303"/>
      <w:bookmarkStart w:id="211" w:name="MathJax-Span-304"/>
      <w:bookmarkStart w:id="212" w:name="MathJax-Span-305"/>
      <w:bookmarkStart w:id="213" w:name="MathJax-Span-306"/>
      <w:bookmarkStart w:id="214" w:name="MathJax-Span-307"/>
      <w:bookmarkEnd w:id="208"/>
      <w:bookmarkEnd w:id="209"/>
      <w:bookmarkEnd w:id="210"/>
      <w:bookmarkEnd w:id="211"/>
      <w:bookmarkEnd w:id="212"/>
      <w:bookmarkEnd w:id="213"/>
      <w:bookmarkEnd w:id="214"/>
      <w:proofErr w:type="spellStart"/>
      <w:r>
        <w:t>f</w:t>
      </w:r>
      <w:bookmarkStart w:id="215" w:name="MathJax-Span-308"/>
      <w:bookmarkStart w:id="216" w:name="MathJax-Span-309"/>
      <w:bookmarkStart w:id="217" w:name="MathJax-Span-310"/>
      <w:bookmarkEnd w:id="215"/>
      <w:bookmarkEnd w:id="216"/>
      <w:bookmarkEnd w:id="217"/>
      <w:r>
        <w:t>r</w:t>
      </w:r>
      <w:bookmarkStart w:id="218" w:name="MathJax-Span-311"/>
      <w:bookmarkEnd w:id="218"/>
      <w:r>
        <w:t>i</w:t>
      </w:r>
      <w:bookmarkStart w:id="219" w:name="MathJax-Span-312"/>
      <w:bookmarkEnd w:id="219"/>
      <w:proofErr w:type="spellEnd"/>
      <w:r>
        <w:t>=</w:t>
      </w:r>
      <w:bookmarkStart w:id="220" w:name="MathJax-Span-313"/>
      <w:bookmarkStart w:id="221" w:name="MathJax-Span-314"/>
      <w:bookmarkStart w:id="222" w:name="MathJax-Span-315"/>
      <w:bookmarkEnd w:id="220"/>
      <w:bookmarkEnd w:id="221"/>
      <w:bookmarkEnd w:id="222"/>
      <w:proofErr w:type="spellStart"/>
      <w:r>
        <w:t>f</w:t>
      </w:r>
      <w:bookmarkStart w:id="223" w:name="MathJax-Span-316"/>
      <w:bookmarkEnd w:id="223"/>
      <w:r>
        <w:t>i</w:t>
      </w:r>
      <w:bookmarkStart w:id="224" w:name="MathJax-Span-317"/>
      <w:bookmarkStart w:id="225" w:name="MathJax-Span-318"/>
      <w:bookmarkStart w:id="226" w:name="MathJax-Span-319"/>
      <w:bookmarkEnd w:id="224"/>
      <w:bookmarkEnd w:id="225"/>
      <w:bookmarkEnd w:id="226"/>
      <w:r>
        <w:t>∑</w:t>
      </w:r>
      <w:bookmarkStart w:id="227" w:name="MathJax-Span-320"/>
      <w:bookmarkStart w:id="228" w:name="MathJax-Span-321"/>
      <w:bookmarkStart w:id="229" w:name="MathJax-Span-322"/>
      <w:bookmarkEnd w:id="227"/>
      <w:bookmarkEnd w:id="228"/>
      <w:bookmarkEnd w:id="229"/>
      <w:r>
        <w:t>j</w:t>
      </w:r>
      <w:bookmarkStart w:id="230" w:name="MathJax-Span-323"/>
      <w:bookmarkStart w:id="231" w:name="MathJax-Span-324"/>
      <w:bookmarkEnd w:id="230"/>
      <w:bookmarkEnd w:id="231"/>
      <w:r>
        <w:t>f</w:t>
      </w:r>
      <w:bookmarkStart w:id="232" w:name="MathJax-Span-325"/>
      <w:bookmarkEnd w:id="232"/>
      <w:r>
        <w:t>j</w:t>
      </w:r>
      <w:proofErr w:type="spellEnd"/>
      <w:r>
        <w:t>, onde </w:t>
      </w:r>
      <w:bookmarkStart w:id="233" w:name="MathJax-Element-18-Frame"/>
      <w:bookmarkStart w:id="234" w:name="MathJax-Span-326"/>
      <w:bookmarkStart w:id="235" w:name="MathJax-Span-327"/>
      <w:bookmarkStart w:id="236" w:name="MathJax-Span-328"/>
      <w:bookmarkEnd w:id="233"/>
      <w:bookmarkEnd w:id="234"/>
      <w:bookmarkEnd w:id="235"/>
      <w:bookmarkEnd w:id="236"/>
      <w:r>
        <w:t>n representa o número total de observações.</w:t>
      </w:r>
    </w:p>
    <w:p w14:paraId="121C8106" w14:textId="77777777" w:rsidR="00044E6E" w:rsidRDefault="00403E8B">
      <w:pPr>
        <w:pStyle w:val="Textbody"/>
        <w:numPr>
          <w:ilvl w:val="0"/>
          <w:numId w:val="7"/>
        </w:numPr>
        <w:spacing w:after="0"/>
      </w:pPr>
      <w:r>
        <w:rPr>
          <w:rStyle w:val="StrongEmphasis"/>
        </w:rPr>
        <w:t>Frequência percentual (pi):</w:t>
      </w:r>
      <w:r>
        <w:t> É obtida multiplicando a frequência relativa por 100%.</w:t>
      </w:r>
    </w:p>
    <w:p w14:paraId="6A8E79BA" w14:textId="77777777" w:rsidR="00044E6E" w:rsidRDefault="00403E8B">
      <w:pPr>
        <w:pStyle w:val="Textbody"/>
        <w:numPr>
          <w:ilvl w:val="0"/>
          <w:numId w:val="7"/>
        </w:numPr>
      </w:pPr>
      <w:r>
        <w:rPr>
          <w:rStyle w:val="StrongEmphasis"/>
        </w:rPr>
        <w:t>Frequência acumulada:</w:t>
      </w:r>
      <w:r>
        <w:t> É o total acumulado (soma) de todas as classes anteriores até a classe atual. Pode ser: frequência acumulada absoluta, frequência acumulada relativa, ou frequência acumulada percentual.</w:t>
      </w:r>
    </w:p>
    <w:p w14:paraId="76E0B766" w14:textId="77777777" w:rsidR="00044E6E" w:rsidRDefault="00403E8B">
      <w:pPr>
        <w:pStyle w:val="Ttulo1"/>
      </w:pPr>
      <w:bookmarkStart w:id="237" w:name="5-boxplot"/>
      <w:bookmarkEnd w:id="237"/>
      <w:r>
        <w:t xml:space="preserve">5. </w:t>
      </w:r>
      <w:proofErr w:type="spellStart"/>
      <w:r>
        <w:t>Boxplot</w:t>
      </w:r>
      <w:proofErr w:type="spellEnd"/>
    </w:p>
    <w:p w14:paraId="25E8B44D" w14:textId="77777777" w:rsidR="00044E6E" w:rsidRDefault="00403E8B">
      <w:pPr>
        <w:pStyle w:val="Textbody"/>
      </w:pPr>
      <w:r>
        <w:t xml:space="preserve">O </w:t>
      </w:r>
      <w:proofErr w:type="spellStart"/>
      <w:r>
        <w:t>boxplot</w:t>
      </w:r>
      <w:proofErr w:type="spellEnd"/>
      <w:r>
        <w:t xml:space="preserve"> é um gráfico utilizado para</w:t>
      </w:r>
      <w:r>
        <w:t xml:space="preserve"> avaliar a distribuição empírica </w:t>
      </w:r>
      <w:proofErr w:type="gramStart"/>
      <w:r>
        <w:t>do dados</w:t>
      </w:r>
      <w:proofErr w:type="gramEnd"/>
      <w:r>
        <w:t xml:space="preserve">. O </w:t>
      </w:r>
      <w:proofErr w:type="spellStart"/>
      <w:r>
        <w:t>boxplot</w:t>
      </w:r>
      <w:proofErr w:type="spellEnd"/>
      <w:r>
        <w:t xml:space="preserve"> é formado pelo primeiro e terceiro quartil, além da mediana. As hastes inferiores e superiores se estendem, respectivamente, do quartil inferior até o menor valor não inferior ao limite inferior e do qua</w:t>
      </w:r>
      <w:r>
        <w:t>rtil superior até o maior valor não superior ao limite superior. Os limites são calculados da forma abaixo</w:t>
      </w:r>
    </w:p>
    <w:p w14:paraId="6B59A558" w14:textId="77777777" w:rsidR="00044E6E" w:rsidRDefault="00403E8B">
      <w:pPr>
        <w:pStyle w:val="Textbody"/>
        <w:numPr>
          <w:ilvl w:val="0"/>
          <w:numId w:val="8"/>
        </w:numPr>
        <w:spacing w:after="0"/>
      </w:pPr>
      <w:r>
        <w:t>Limite inferior: </w:t>
      </w:r>
      <w:bookmarkStart w:id="238" w:name="MathJax-Element-19-Frame"/>
      <w:bookmarkStart w:id="239" w:name="MathJax-Span-329"/>
      <w:bookmarkStart w:id="240" w:name="MathJax-Span-330"/>
      <w:bookmarkStart w:id="241" w:name="MathJax-Span-331"/>
      <w:bookmarkEnd w:id="238"/>
      <w:bookmarkEnd w:id="239"/>
      <w:bookmarkEnd w:id="240"/>
      <w:bookmarkEnd w:id="241"/>
      <w:proofErr w:type="spellStart"/>
      <w:r>
        <w:t>max</w:t>
      </w:r>
      <w:bookmarkStart w:id="242" w:name="MathJax-Span-332"/>
      <w:bookmarkEnd w:id="242"/>
      <w:proofErr w:type="spellEnd"/>
      <w:r>
        <w:t>{</w:t>
      </w:r>
      <w:bookmarkStart w:id="243" w:name="MathJax-Span-333"/>
      <w:bookmarkEnd w:id="243"/>
      <w:r>
        <w:t>min</w:t>
      </w:r>
      <w:bookmarkStart w:id="244" w:name="MathJax-Span-334"/>
      <w:bookmarkEnd w:id="244"/>
      <w:r>
        <w:t>(</w:t>
      </w:r>
      <w:bookmarkStart w:id="245" w:name="MathJax-Span-335"/>
      <w:bookmarkEnd w:id="245"/>
      <w:r>
        <w:t>dados</w:t>
      </w:r>
      <w:bookmarkStart w:id="246" w:name="MathJax-Span-336"/>
      <w:bookmarkEnd w:id="246"/>
      <w:proofErr w:type="gramStart"/>
      <w:r>
        <w:t>)</w:t>
      </w:r>
      <w:bookmarkStart w:id="247" w:name="MathJax-Span-337"/>
      <w:bookmarkEnd w:id="247"/>
      <w:r>
        <w:t>;</w:t>
      </w:r>
      <w:bookmarkStart w:id="248" w:name="MathJax-Span-338"/>
      <w:bookmarkStart w:id="249" w:name="MathJax-Span-339"/>
      <w:bookmarkEnd w:id="248"/>
      <w:bookmarkEnd w:id="249"/>
      <w:r>
        <w:t>Q</w:t>
      </w:r>
      <w:bookmarkStart w:id="250" w:name="MathJax-Span-340"/>
      <w:bookmarkEnd w:id="250"/>
      <w:proofErr w:type="gramEnd"/>
      <w:r>
        <w:t>1</w:t>
      </w:r>
      <w:bookmarkStart w:id="251" w:name="MathJax-Span-341"/>
      <w:bookmarkEnd w:id="251"/>
      <w:r>
        <w:t>−</w:t>
      </w:r>
      <w:bookmarkStart w:id="252" w:name="MathJax-Span-342"/>
      <w:bookmarkEnd w:id="252"/>
      <w:r>
        <w:t>1</w:t>
      </w:r>
      <w:bookmarkStart w:id="253" w:name="MathJax-Span-343"/>
      <w:bookmarkEnd w:id="253"/>
      <w:r>
        <w:t>,</w:t>
      </w:r>
      <w:bookmarkStart w:id="254" w:name="MathJax-Span-344"/>
      <w:bookmarkEnd w:id="254"/>
      <w:r>
        <w:t>5</w:t>
      </w:r>
      <w:bookmarkStart w:id="255" w:name="MathJax-Span-345"/>
      <w:bookmarkEnd w:id="255"/>
      <w:r>
        <w:t>(</w:t>
      </w:r>
      <w:bookmarkStart w:id="256" w:name="MathJax-Span-346"/>
      <w:bookmarkStart w:id="257" w:name="MathJax-Span-347"/>
      <w:bookmarkEnd w:id="256"/>
      <w:bookmarkEnd w:id="257"/>
      <w:r>
        <w:t>Q</w:t>
      </w:r>
      <w:bookmarkStart w:id="258" w:name="MathJax-Span-348"/>
      <w:bookmarkEnd w:id="258"/>
      <w:r>
        <w:t>3</w:t>
      </w:r>
      <w:bookmarkStart w:id="259" w:name="MathJax-Span-349"/>
      <w:bookmarkEnd w:id="259"/>
      <w:r>
        <w:t>−</w:t>
      </w:r>
      <w:bookmarkStart w:id="260" w:name="MathJax-Span-350"/>
      <w:bookmarkStart w:id="261" w:name="MathJax-Span-351"/>
      <w:bookmarkEnd w:id="260"/>
      <w:bookmarkEnd w:id="261"/>
      <w:r>
        <w:t>Q</w:t>
      </w:r>
      <w:bookmarkStart w:id="262" w:name="MathJax-Span-352"/>
      <w:bookmarkEnd w:id="262"/>
      <w:r>
        <w:t>1</w:t>
      </w:r>
      <w:bookmarkStart w:id="263" w:name="MathJax-Span-353"/>
      <w:bookmarkEnd w:id="263"/>
      <w:r>
        <w:t>)</w:t>
      </w:r>
      <w:bookmarkStart w:id="264" w:name="MathJax-Span-354"/>
      <w:bookmarkEnd w:id="264"/>
      <w:r>
        <w:t>}.</w:t>
      </w:r>
    </w:p>
    <w:p w14:paraId="692903B9" w14:textId="77777777" w:rsidR="00044E6E" w:rsidRDefault="00403E8B">
      <w:pPr>
        <w:pStyle w:val="Textbody"/>
        <w:numPr>
          <w:ilvl w:val="0"/>
          <w:numId w:val="8"/>
        </w:numPr>
      </w:pPr>
      <w:r>
        <w:t>Limite superior: </w:t>
      </w:r>
      <w:bookmarkStart w:id="265" w:name="MathJax-Element-20-Frame"/>
      <w:bookmarkStart w:id="266" w:name="MathJax-Span-355"/>
      <w:bookmarkStart w:id="267" w:name="MathJax-Span-356"/>
      <w:bookmarkStart w:id="268" w:name="MathJax-Span-357"/>
      <w:bookmarkEnd w:id="265"/>
      <w:bookmarkEnd w:id="266"/>
      <w:bookmarkEnd w:id="267"/>
      <w:bookmarkEnd w:id="268"/>
      <w:r>
        <w:t>min</w:t>
      </w:r>
      <w:bookmarkStart w:id="269" w:name="MathJax-Span-358"/>
      <w:bookmarkEnd w:id="269"/>
      <w:r>
        <w:t>{</w:t>
      </w:r>
      <w:bookmarkStart w:id="270" w:name="MathJax-Span-359"/>
      <w:bookmarkEnd w:id="270"/>
      <w:proofErr w:type="spellStart"/>
      <w:r>
        <w:t>max</w:t>
      </w:r>
      <w:bookmarkStart w:id="271" w:name="MathJax-Span-360"/>
      <w:bookmarkEnd w:id="271"/>
      <w:proofErr w:type="spellEnd"/>
      <w:r>
        <w:t>(</w:t>
      </w:r>
      <w:bookmarkStart w:id="272" w:name="MathJax-Span-361"/>
      <w:bookmarkEnd w:id="272"/>
      <w:r>
        <w:t>dados</w:t>
      </w:r>
      <w:bookmarkStart w:id="273" w:name="MathJax-Span-362"/>
      <w:bookmarkEnd w:id="273"/>
      <w:proofErr w:type="gramStart"/>
      <w:r>
        <w:t>)</w:t>
      </w:r>
      <w:bookmarkStart w:id="274" w:name="MathJax-Span-363"/>
      <w:bookmarkEnd w:id="274"/>
      <w:r>
        <w:t>;</w:t>
      </w:r>
      <w:bookmarkStart w:id="275" w:name="MathJax-Span-364"/>
      <w:bookmarkStart w:id="276" w:name="MathJax-Span-365"/>
      <w:bookmarkEnd w:id="275"/>
      <w:bookmarkEnd w:id="276"/>
      <w:r>
        <w:t>Q</w:t>
      </w:r>
      <w:bookmarkStart w:id="277" w:name="MathJax-Span-366"/>
      <w:bookmarkEnd w:id="277"/>
      <w:proofErr w:type="gramEnd"/>
      <w:r>
        <w:t>3</w:t>
      </w:r>
      <w:bookmarkStart w:id="278" w:name="MathJax-Span-367"/>
      <w:bookmarkEnd w:id="278"/>
      <w:r>
        <w:t>+</w:t>
      </w:r>
      <w:bookmarkStart w:id="279" w:name="MathJax-Span-368"/>
      <w:bookmarkEnd w:id="279"/>
      <w:r>
        <w:t>1</w:t>
      </w:r>
      <w:bookmarkStart w:id="280" w:name="MathJax-Span-369"/>
      <w:bookmarkEnd w:id="280"/>
      <w:r>
        <w:t>,</w:t>
      </w:r>
      <w:bookmarkStart w:id="281" w:name="MathJax-Span-370"/>
      <w:bookmarkEnd w:id="281"/>
      <w:r>
        <w:t>5</w:t>
      </w:r>
      <w:bookmarkStart w:id="282" w:name="MathJax-Span-371"/>
      <w:bookmarkEnd w:id="282"/>
      <w:r>
        <w:t>(</w:t>
      </w:r>
      <w:bookmarkStart w:id="283" w:name="MathJax-Span-372"/>
      <w:bookmarkStart w:id="284" w:name="MathJax-Span-373"/>
      <w:bookmarkEnd w:id="283"/>
      <w:bookmarkEnd w:id="284"/>
      <w:r>
        <w:t>Q</w:t>
      </w:r>
      <w:bookmarkStart w:id="285" w:name="MathJax-Span-374"/>
      <w:bookmarkEnd w:id="285"/>
      <w:r>
        <w:t>3</w:t>
      </w:r>
      <w:bookmarkStart w:id="286" w:name="MathJax-Span-375"/>
      <w:bookmarkEnd w:id="286"/>
      <w:r>
        <w:t>−</w:t>
      </w:r>
      <w:bookmarkStart w:id="287" w:name="MathJax-Span-376"/>
      <w:bookmarkStart w:id="288" w:name="MathJax-Span-377"/>
      <w:bookmarkEnd w:id="287"/>
      <w:bookmarkEnd w:id="288"/>
      <w:r>
        <w:t>Q</w:t>
      </w:r>
      <w:bookmarkStart w:id="289" w:name="MathJax-Span-378"/>
      <w:bookmarkEnd w:id="289"/>
      <w:r>
        <w:t>1</w:t>
      </w:r>
      <w:bookmarkStart w:id="290" w:name="MathJax-Span-379"/>
      <w:bookmarkEnd w:id="290"/>
      <w:r>
        <w:t>)</w:t>
      </w:r>
      <w:bookmarkStart w:id="291" w:name="MathJax-Span-380"/>
      <w:bookmarkEnd w:id="291"/>
      <w:r>
        <w:t>}.</w:t>
      </w:r>
    </w:p>
    <w:p w14:paraId="6580B9A1" w14:textId="77777777" w:rsidR="00044E6E" w:rsidRDefault="00403E8B">
      <w:pPr>
        <w:pStyle w:val="Textbody"/>
      </w:pPr>
      <w:r>
        <w:t>Para este caso, os pontos fora destes limites são con</w:t>
      </w:r>
      <w:r>
        <w:t xml:space="preserve">siderados valores discrepantes (outliers) e são denotados por asterisco (*). A Figura a seguir apresenta um exemplo do formato de um </w:t>
      </w:r>
      <w:proofErr w:type="spellStart"/>
      <w:r>
        <w:t>boxplot</w:t>
      </w:r>
      <w:proofErr w:type="spellEnd"/>
      <w:r>
        <w:t>.</w:t>
      </w:r>
    </w:p>
    <w:p w14:paraId="165E4522" w14:textId="77777777" w:rsidR="00044E6E" w:rsidRDefault="00403E8B">
      <w:pPr>
        <w:pStyle w:val="Textbody"/>
        <w:jc w:val="center"/>
      </w:pPr>
      <w:r>
        <w:rPr>
          <w:noProof/>
        </w:rPr>
        <w:drawing>
          <wp:inline distT="0" distB="0" distL="0" distR="0" wp14:anchorId="4A79255F" wp14:editId="58C48FF3">
            <wp:extent cx="6413500" cy="3302000"/>
            <wp:effectExtent l="0" t="0" r="6350" b="0"/>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413564" cy="3302033"/>
                    </a:xfrm>
                    <a:prstGeom prst="rect">
                      <a:avLst/>
                    </a:prstGeom>
                    <a:ln>
                      <a:noFill/>
                      <a:prstDash/>
                    </a:ln>
                  </pic:spPr>
                </pic:pic>
              </a:graphicData>
            </a:graphic>
          </wp:inline>
        </w:drawing>
      </w:r>
    </w:p>
    <w:p w14:paraId="398EF58E" w14:textId="77777777" w:rsidR="00044E6E" w:rsidRDefault="00403E8B">
      <w:pPr>
        <w:pStyle w:val="Textbody"/>
      </w:pPr>
      <w:r>
        <w:t xml:space="preserve">O </w:t>
      </w:r>
      <w:proofErr w:type="spellStart"/>
      <w:r>
        <w:t>boxplot</w:t>
      </w:r>
      <w:proofErr w:type="spellEnd"/>
      <w:r>
        <w:t xml:space="preserve"> pode ainda ser utilizado para uma comparação visual entre dois ou mais grupos. Por exemplo, duas ou ma</w:t>
      </w:r>
      <w:r>
        <w:t xml:space="preserve">is caixas são colocadas lado a lado e se compara a variabilidade entre elas, a </w:t>
      </w:r>
      <w:r>
        <w:lastRenderedPageBreak/>
        <w:t>mediana e assim por diante. Outro ponto importante é a diferença entre os quartis </w:t>
      </w:r>
      <w:bookmarkStart w:id="292" w:name="MathJax-Element-21-Frame"/>
      <w:bookmarkStart w:id="293" w:name="MathJax-Span-381"/>
      <w:bookmarkStart w:id="294" w:name="MathJax-Span-382"/>
      <w:bookmarkStart w:id="295" w:name="MathJax-Span-383"/>
      <w:bookmarkEnd w:id="292"/>
      <w:bookmarkEnd w:id="293"/>
      <w:bookmarkEnd w:id="294"/>
      <w:bookmarkEnd w:id="295"/>
      <w:r>
        <w:t>(</w:t>
      </w:r>
      <w:bookmarkStart w:id="296" w:name="MathJax-Span-384"/>
      <w:bookmarkStart w:id="297" w:name="MathJax-Span-385"/>
      <w:bookmarkEnd w:id="296"/>
      <w:bookmarkEnd w:id="297"/>
      <w:r>
        <w:t>Q</w:t>
      </w:r>
      <w:bookmarkStart w:id="298" w:name="MathJax-Span-386"/>
      <w:bookmarkEnd w:id="298"/>
      <w:r>
        <w:t>3</w:t>
      </w:r>
      <w:bookmarkStart w:id="299" w:name="MathJax-Span-387"/>
      <w:bookmarkEnd w:id="299"/>
      <w:r>
        <w:t>−</w:t>
      </w:r>
      <w:bookmarkStart w:id="300" w:name="MathJax-Span-388"/>
      <w:bookmarkStart w:id="301" w:name="MathJax-Span-389"/>
      <w:bookmarkEnd w:id="300"/>
      <w:bookmarkEnd w:id="301"/>
      <w:r>
        <w:t>Q</w:t>
      </w:r>
      <w:bookmarkStart w:id="302" w:name="MathJax-Span-390"/>
      <w:bookmarkEnd w:id="302"/>
      <w:r>
        <w:t>1</w:t>
      </w:r>
      <w:bookmarkStart w:id="303" w:name="MathJax-Span-391"/>
      <w:bookmarkEnd w:id="303"/>
      <w:r>
        <w:t>) que é uma medida da variabilidade dos dados.</w:t>
      </w:r>
    </w:p>
    <w:p w14:paraId="3C6F1803" w14:textId="77777777" w:rsidR="00044E6E" w:rsidRDefault="00403E8B">
      <w:pPr>
        <w:pStyle w:val="Ttulo1"/>
      </w:pPr>
      <w:bookmarkStart w:id="304" w:name="probabilidade"/>
      <w:bookmarkEnd w:id="304"/>
      <w:r>
        <w:t>Probabilidade</w:t>
      </w:r>
    </w:p>
    <w:p w14:paraId="0CF8F340" w14:textId="77777777" w:rsidR="00044E6E" w:rsidRDefault="00403E8B">
      <w:pPr>
        <w:pStyle w:val="Textbody"/>
      </w:pPr>
      <w:r>
        <w:t>Em estatística estamos inter</w:t>
      </w:r>
      <w:r>
        <w:t xml:space="preserve">essados no estudo de uma população, quando aqui falamos população subentende-se o objeto de estudo no qual estamos interessados em estudar, pode ser a quantidade de moradores em Pinheiros em São </w:t>
      </w:r>
      <w:proofErr w:type="spellStart"/>
      <w:r>
        <w:t>paulo</w:t>
      </w:r>
      <w:proofErr w:type="spellEnd"/>
      <w:r>
        <w:t>, pode ser até a quantidade de patinetes que circulam to</w:t>
      </w:r>
      <w:r>
        <w:t xml:space="preserve">do dia na ciclovia de São Paulo. Como é </w:t>
      </w:r>
      <w:proofErr w:type="spellStart"/>
      <w:r>
        <w:t>expensivo</w:t>
      </w:r>
      <w:proofErr w:type="spellEnd"/>
      <w:r>
        <w:t xml:space="preserve"> o estudo de toda conjunto que pertence a população em estatística fazemos o que denominamos por </w:t>
      </w:r>
      <w:r>
        <w:rPr>
          <w:rStyle w:val="StrongEmphasis"/>
        </w:rPr>
        <w:t>amostra</w:t>
      </w:r>
      <w:r>
        <w:t>, os processos que determinam o tamanho para que tenhamos um erro </w:t>
      </w:r>
      <w:bookmarkStart w:id="305" w:name="MathJax-Element-40-Frame"/>
      <w:bookmarkStart w:id="306" w:name="MathJax-Span-820"/>
      <w:bookmarkStart w:id="307" w:name="MathJax-Span-821"/>
      <w:bookmarkStart w:id="308" w:name="MathJax-Span-822"/>
      <w:bookmarkEnd w:id="305"/>
      <w:bookmarkEnd w:id="306"/>
      <w:bookmarkEnd w:id="307"/>
      <w:bookmarkEnd w:id="308"/>
      <w:r>
        <w:t xml:space="preserve">α associado </w:t>
      </w:r>
      <w:proofErr w:type="gramStart"/>
      <w:r>
        <w:t>a</w:t>
      </w:r>
      <w:proofErr w:type="gramEnd"/>
      <w:r>
        <w:t xml:space="preserve"> nossa amostragem estão </w:t>
      </w:r>
      <w:proofErr w:type="spellStart"/>
      <w:r>
        <w:t>vínculados</w:t>
      </w:r>
      <w:proofErr w:type="spellEnd"/>
      <w:r>
        <w:t xml:space="preserve"> ao estudo de probabilidade.</w:t>
      </w:r>
    </w:p>
    <w:p w14:paraId="45988EA7" w14:textId="77777777" w:rsidR="00044E6E" w:rsidRDefault="00403E8B">
      <w:pPr>
        <w:pStyle w:val="Textbody"/>
        <w:jc w:val="center"/>
      </w:pPr>
      <w:r>
        <w:rPr>
          <w:noProof/>
        </w:rPr>
        <w:drawing>
          <wp:inline distT="0" distB="0" distL="0" distR="0" wp14:anchorId="7E0EB494" wp14:editId="1532927F">
            <wp:extent cx="5715000" cy="4762440"/>
            <wp:effectExtent l="0" t="0" r="0" b="60"/>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5715000" cy="4762440"/>
                    </a:xfrm>
                    <a:prstGeom prst="rect">
                      <a:avLst/>
                    </a:prstGeom>
                    <a:ln>
                      <a:noFill/>
                      <a:prstDash/>
                    </a:ln>
                  </pic:spPr>
                </pic:pic>
              </a:graphicData>
            </a:graphic>
          </wp:inline>
        </w:drawing>
      </w:r>
    </w:p>
    <w:p w14:paraId="08A5838C" w14:textId="77777777" w:rsidR="00044E6E" w:rsidRDefault="00403E8B">
      <w:pPr>
        <w:pStyle w:val="Ttulo2"/>
      </w:pPr>
      <w:bookmarkStart w:id="309" w:name="1-definições1"/>
      <w:bookmarkEnd w:id="309"/>
      <w:r>
        <w:t>1-Definições</w:t>
      </w:r>
    </w:p>
    <w:p w14:paraId="50B45465" w14:textId="77777777" w:rsidR="00044E6E" w:rsidRDefault="00403E8B">
      <w:pPr>
        <w:pStyle w:val="Ttulo3"/>
      </w:pPr>
      <w:bookmarkStart w:id="310" w:name="1princípio-básico-da-contagem"/>
      <w:bookmarkEnd w:id="310"/>
      <w:r>
        <w:t>1.Princípio básico da contagem.</w:t>
      </w:r>
    </w:p>
    <w:p w14:paraId="31168BEC" w14:textId="77777777" w:rsidR="00044E6E" w:rsidRDefault="00403E8B">
      <w:pPr>
        <w:pStyle w:val="Textbody"/>
        <w:numPr>
          <w:ilvl w:val="0"/>
          <w:numId w:val="9"/>
        </w:numPr>
      </w:pPr>
      <w:r>
        <w:rPr>
          <w:rStyle w:val="StrongEmphasis"/>
        </w:rPr>
        <w:t>Definição</w:t>
      </w:r>
      <w:r>
        <w:t>:</w:t>
      </w:r>
    </w:p>
    <w:p w14:paraId="49029F6C" w14:textId="77777777" w:rsidR="00044E6E" w:rsidRDefault="00403E8B">
      <w:pPr>
        <w:pStyle w:val="Textbody"/>
      </w:pPr>
      <w:r>
        <w:t>Dito de forma simples, ele diz que se um experimento pode levar a qualquer m possíveis resultados e se outro experimento pode resultar em qualquer um de n resu</w:t>
      </w:r>
      <w:r>
        <w:t xml:space="preserve">ltados possíveis. </w:t>
      </w:r>
      <w:proofErr w:type="spellStart"/>
      <w:r>
        <w:t>entãos</w:t>
      </w:r>
      <w:proofErr w:type="spellEnd"/>
      <w:r>
        <w:t xml:space="preserve"> os dois experimentos possuem </w:t>
      </w:r>
      <w:bookmarkStart w:id="311" w:name="MathJax-Element-41-Frame"/>
      <w:bookmarkStart w:id="312" w:name="MathJax-Span-823"/>
      <w:bookmarkStart w:id="313" w:name="MathJax-Span-824"/>
      <w:bookmarkStart w:id="314" w:name="MathJax-Span-825"/>
      <w:bookmarkEnd w:id="311"/>
      <w:bookmarkEnd w:id="312"/>
      <w:bookmarkEnd w:id="313"/>
      <w:bookmarkEnd w:id="314"/>
      <w:proofErr w:type="spellStart"/>
      <w:r>
        <w:t>m</w:t>
      </w:r>
      <w:bookmarkStart w:id="315" w:name="MathJax-Span-826"/>
      <w:bookmarkEnd w:id="315"/>
      <w:r>
        <w:t>×</w:t>
      </w:r>
      <w:bookmarkStart w:id="316" w:name="MathJax-Span-827"/>
      <w:bookmarkEnd w:id="316"/>
      <w:r>
        <w:t>n</w:t>
      </w:r>
      <w:proofErr w:type="spellEnd"/>
      <w:r>
        <w:t> resultados possíveis</w:t>
      </w:r>
    </w:p>
    <w:p w14:paraId="04AABF0A" w14:textId="77777777" w:rsidR="00044E6E" w:rsidRDefault="00403E8B">
      <w:pPr>
        <w:pStyle w:val="Textbody"/>
        <w:jc w:val="center"/>
      </w:pPr>
      <w:r>
        <w:rPr>
          <w:noProof/>
        </w:rPr>
        <w:lastRenderedPageBreak/>
        <w:drawing>
          <wp:inline distT="0" distB="0" distL="0" distR="0" wp14:anchorId="502AC802" wp14:editId="1447E592">
            <wp:extent cx="3809880" cy="3809880"/>
            <wp:effectExtent l="0" t="0" r="120" b="120"/>
            <wp:docPr id="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809880" cy="3809880"/>
                    </a:xfrm>
                    <a:prstGeom prst="rect">
                      <a:avLst/>
                    </a:prstGeom>
                    <a:ln>
                      <a:noFill/>
                      <a:prstDash/>
                    </a:ln>
                  </pic:spPr>
                </pic:pic>
              </a:graphicData>
            </a:graphic>
          </wp:inline>
        </w:drawing>
      </w:r>
    </w:p>
    <w:p w14:paraId="256F9D14" w14:textId="77777777" w:rsidR="00044E6E" w:rsidRDefault="00403E8B">
      <w:pPr>
        <w:pStyle w:val="Textbody"/>
      </w:pPr>
      <w:r>
        <w:rPr>
          <w:rStyle w:val="nfase"/>
        </w:rPr>
        <w:t>Nesta seção, discutiremos grupos de objetos exclusivos nos quais a ordem é importante.</w:t>
      </w:r>
    </w:p>
    <w:p w14:paraId="45E9D5D1" w14:textId="77777777" w:rsidR="00044E6E" w:rsidRDefault="00403E8B">
      <w:pPr>
        <w:pStyle w:val="Textbody"/>
        <w:numPr>
          <w:ilvl w:val="0"/>
          <w:numId w:val="10"/>
        </w:numPr>
      </w:pPr>
      <w:r>
        <w:t xml:space="preserve">ex1. O grêmio da faculdade é formado por 3 calouros, 4 estudantes do segundo ano, 5 </w:t>
      </w:r>
      <w:r>
        <w:t xml:space="preserve">estudantes do terceiro ano e 2 </w:t>
      </w:r>
      <w:proofErr w:type="spellStart"/>
      <w:proofErr w:type="gramStart"/>
      <w:r>
        <w:t>formandos.Quantos</w:t>
      </w:r>
      <w:proofErr w:type="spellEnd"/>
      <w:proofErr w:type="gramEnd"/>
      <w:r>
        <w:t xml:space="preserve"> subcomitês podemos formar ?( supondo que estes estarão em ordem sentados no </w:t>
      </w:r>
      <w:proofErr w:type="spellStart"/>
      <w:r>
        <w:t>comite</w:t>
      </w:r>
      <w:proofErr w:type="spellEnd"/>
      <w:r>
        <w:t>)</w:t>
      </w:r>
    </w:p>
    <w:p w14:paraId="36BC8CB1" w14:textId="77777777" w:rsidR="00044E6E" w:rsidRDefault="00403E8B">
      <w:pPr>
        <w:pStyle w:val="Textbody"/>
        <w:numPr>
          <w:ilvl w:val="0"/>
          <w:numId w:val="10"/>
        </w:numPr>
      </w:pPr>
      <w:r>
        <w:t>ex2. Quantas diferentes placas de automóvel com caracteres são possíveis se os 3 primeiros campos forem ocupados por letras</w:t>
      </w:r>
      <w:r>
        <w:t xml:space="preserve"> e os 4 campos finais por </w:t>
      </w:r>
      <w:proofErr w:type="spellStart"/>
      <w:proofErr w:type="gramStart"/>
      <w:r>
        <w:t>numeros</w:t>
      </w:r>
      <w:proofErr w:type="spellEnd"/>
      <w:r>
        <w:t xml:space="preserve"> ?</w:t>
      </w:r>
      <w:proofErr w:type="gramEnd"/>
    </w:p>
    <w:p w14:paraId="7A6E2D00" w14:textId="77777777" w:rsidR="00044E6E" w:rsidRDefault="00403E8B">
      <w:pPr>
        <w:pStyle w:val="Ttulo3"/>
      </w:pPr>
      <w:bookmarkStart w:id="317" w:name="11-definição-de-permutação"/>
      <w:bookmarkEnd w:id="317"/>
      <w:r>
        <w:t>1.1 Definição de permutação</w:t>
      </w:r>
    </w:p>
    <w:p w14:paraId="6FC15CDF" w14:textId="77777777" w:rsidR="00044E6E" w:rsidRDefault="00403E8B">
      <w:pPr>
        <w:pStyle w:val="Textbody"/>
        <w:jc w:val="center"/>
      </w:pPr>
      <w:r>
        <w:rPr>
          <w:noProof/>
        </w:rPr>
        <w:drawing>
          <wp:inline distT="0" distB="0" distL="0" distR="0" wp14:anchorId="253EDAA6" wp14:editId="7756C627">
            <wp:extent cx="1905120" cy="1905120"/>
            <wp:effectExtent l="0" t="0" r="0" b="0"/>
            <wp:docPr id="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1905120" cy="1905120"/>
                    </a:xfrm>
                    <a:prstGeom prst="rect">
                      <a:avLst/>
                    </a:prstGeom>
                    <a:ln>
                      <a:noFill/>
                      <a:prstDash/>
                    </a:ln>
                  </pic:spPr>
                </pic:pic>
              </a:graphicData>
            </a:graphic>
          </wp:inline>
        </w:drawing>
      </w:r>
    </w:p>
    <w:p w14:paraId="6814CB39" w14:textId="77777777" w:rsidR="00044E6E" w:rsidRDefault="00403E8B">
      <w:pPr>
        <w:pStyle w:val="Textbody"/>
      </w:pPr>
      <w:r>
        <w:rPr>
          <w:rStyle w:val="StrongEmphasis"/>
        </w:rPr>
        <w:t>1.</w:t>
      </w:r>
      <w:proofErr w:type="gramStart"/>
      <w:r>
        <w:rPr>
          <w:rStyle w:val="StrongEmphasis"/>
        </w:rPr>
        <w:t>2.Permutação</w:t>
      </w:r>
      <w:proofErr w:type="gramEnd"/>
      <w:r>
        <w:rPr>
          <w:rStyle w:val="StrongEmphasis"/>
        </w:rPr>
        <w:t xml:space="preserve"> simples</w:t>
      </w:r>
      <w:r>
        <w:t> : Um arranjo de objetos sem repetição, onde a ordem é importante.</w:t>
      </w:r>
    </w:p>
    <w:p w14:paraId="00C53F6C" w14:textId="77777777" w:rsidR="00044E6E" w:rsidRDefault="00403E8B">
      <w:pPr>
        <w:pStyle w:val="Textbody"/>
      </w:pPr>
      <w:proofErr w:type="gramStart"/>
      <w:r>
        <w:rPr>
          <w:rStyle w:val="nfase"/>
        </w:rPr>
        <w:t>fórmula :</w:t>
      </w:r>
      <w:proofErr w:type="gramEnd"/>
    </w:p>
    <w:p w14:paraId="2A1ED36C" w14:textId="77777777" w:rsidR="00044E6E" w:rsidRDefault="00403E8B">
      <w:pPr>
        <w:pStyle w:val="Textbody"/>
      </w:pPr>
      <w:bookmarkStart w:id="318" w:name="MathJax-Element-42-Frame"/>
      <w:bookmarkStart w:id="319" w:name="MathJax-Span-828"/>
      <w:bookmarkStart w:id="320" w:name="MathJax-Span-829"/>
      <w:bookmarkStart w:id="321" w:name="MathJax-Span-830"/>
      <w:bookmarkEnd w:id="318"/>
      <w:bookmarkEnd w:id="319"/>
      <w:bookmarkEnd w:id="320"/>
      <w:bookmarkEnd w:id="321"/>
      <w:r>
        <w:t>n</w:t>
      </w:r>
      <w:bookmarkStart w:id="322" w:name="MathJax-Span-831"/>
      <w:bookmarkEnd w:id="322"/>
      <w:r>
        <w:t>(</w:t>
      </w:r>
      <w:bookmarkStart w:id="323" w:name="MathJax-Span-832"/>
      <w:bookmarkEnd w:id="323"/>
      <w:r>
        <w:t>n</w:t>
      </w:r>
      <w:bookmarkStart w:id="324" w:name="MathJax-Span-833"/>
      <w:bookmarkEnd w:id="324"/>
      <w:r>
        <w:t>−</w:t>
      </w:r>
      <w:bookmarkStart w:id="325" w:name="MathJax-Span-834"/>
      <w:bookmarkEnd w:id="325"/>
      <w:proofErr w:type="gramStart"/>
      <w:r>
        <w:t>1</w:t>
      </w:r>
      <w:bookmarkStart w:id="326" w:name="MathJax-Span-835"/>
      <w:bookmarkEnd w:id="326"/>
      <w:r>
        <w:t>)</w:t>
      </w:r>
      <w:bookmarkStart w:id="327" w:name="MathJax-Span-836"/>
      <w:bookmarkEnd w:id="327"/>
      <w:r>
        <w:t>(</w:t>
      </w:r>
      <w:bookmarkStart w:id="328" w:name="MathJax-Span-837"/>
      <w:bookmarkEnd w:id="328"/>
      <w:proofErr w:type="gramEnd"/>
      <w:r>
        <w:t>n</w:t>
      </w:r>
      <w:bookmarkStart w:id="329" w:name="MathJax-Span-838"/>
      <w:bookmarkEnd w:id="329"/>
      <w:r>
        <w:t>−</w:t>
      </w:r>
      <w:bookmarkStart w:id="330" w:name="MathJax-Span-839"/>
      <w:bookmarkEnd w:id="330"/>
      <w:r>
        <w:t>2</w:t>
      </w:r>
      <w:bookmarkStart w:id="331" w:name="MathJax-Span-840"/>
      <w:bookmarkEnd w:id="331"/>
      <w:r>
        <w:t>)</w:t>
      </w:r>
      <w:bookmarkStart w:id="332" w:name="MathJax-Span-841"/>
      <w:bookmarkEnd w:id="332"/>
      <w:r>
        <w:t>(</w:t>
      </w:r>
      <w:bookmarkStart w:id="333" w:name="MathJax-Span-842"/>
      <w:bookmarkEnd w:id="333"/>
      <w:r>
        <w:t>n</w:t>
      </w:r>
      <w:bookmarkStart w:id="334" w:name="MathJax-Span-843"/>
      <w:bookmarkEnd w:id="334"/>
      <w:r>
        <w:t>−</w:t>
      </w:r>
      <w:bookmarkStart w:id="335" w:name="MathJax-Span-844"/>
      <w:bookmarkEnd w:id="335"/>
      <w:r>
        <w:t>3</w:t>
      </w:r>
      <w:bookmarkStart w:id="336" w:name="MathJax-Span-845"/>
      <w:bookmarkEnd w:id="336"/>
      <w:r>
        <w:t>)</w:t>
      </w:r>
      <w:bookmarkStart w:id="337" w:name="MathJax-Span-846"/>
      <w:bookmarkEnd w:id="337"/>
      <w:r>
        <w:t>.</w:t>
      </w:r>
      <w:bookmarkStart w:id="338" w:name="MathJax-Span-847"/>
      <w:bookmarkEnd w:id="338"/>
      <w:r>
        <w:t>.</w:t>
      </w:r>
      <w:bookmarkStart w:id="339" w:name="MathJax-Span-848"/>
      <w:bookmarkEnd w:id="339"/>
      <w:r>
        <w:t>.</w:t>
      </w:r>
      <w:bookmarkStart w:id="340" w:name="MathJax-Span-849"/>
      <w:bookmarkEnd w:id="340"/>
      <w:r>
        <w:t>3</w:t>
      </w:r>
      <w:bookmarkStart w:id="341" w:name="MathJax-Span-850"/>
      <w:bookmarkEnd w:id="341"/>
      <w:r>
        <w:t>∗</w:t>
      </w:r>
      <w:bookmarkStart w:id="342" w:name="MathJax-Span-851"/>
      <w:bookmarkEnd w:id="342"/>
      <w:r>
        <w:t>2</w:t>
      </w:r>
      <w:bookmarkStart w:id="343" w:name="MathJax-Span-852"/>
      <w:bookmarkEnd w:id="343"/>
      <w:r>
        <w:t>∗</w:t>
      </w:r>
      <w:bookmarkStart w:id="344" w:name="MathJax-Span-853"/>
      <w:bookmarkEnd w:id="344"/>
      <w:r>
        <w:t>1</w:t>
      </w:r>
      <w:bookmarkStart w:id="345" w:name="MathJax-Span-854"/>
      <w:bookmarkEnd w:id="345"/>
      <w:r>
        <w:t>=</w:t>
      </w:r>
      <w:bookmarkStart w:id="346" w:name="MathJax-Span-855"/>
      <w:bookmarkEnd w:id="346"/>
      <w:r>
        <w:t>n</w:t>
      </w:r>
      <w:bookmarkStart w:id="347" w:name="MathJax-Span-856"/>
      <w:bookmarkEnd w:id="347"/>
      <w:r>
        <w:t>!</w:t>
      </w:r>
    </w:p>
    <w:p w14:paraId="7BA1B11F" w14:textId="77777777" w:rsidR="00044E6E" w:rsidRDefault="00403E8B">
      <w:pPr>
        <w:pStyle w:val="Textbody"/>
      </w:pPr>
      <w:r>
        <w:t>Para selecionar r elementos</w:t>
      </w:r>
    </w:p>
    <w:p w14:paraId="0514E445" w14:textId="77777777" w:rsidR="00044E6E" w:rsidRDefault="00403E8B">
      <w:pPr>
        <w:pStyle w:val="Textbody"/>
        <w:spacing w:after="0"/>
      </w:pPr>
      <w:bookmarkStart w:id="348" w:name="MathJax-Element-43-Frame"/>
      <w:bookmarkStart w:id="349" w:name="MathJax-Span-857"/>
      <w:bookmarkStart w:id="350" w:name="MathJax-Span-858"/>
      <w:bookmarkStart w:id="351" w:name="MathJax-Span-859"/>
      <w:bookmarkStart w:id="352" w:name="MathJax-Span-860"/>
      <w:bookmarkStart w:id="353" w:name="MathJax-Span-861"/>
      <w:bookmarkEnd w:id="348"/>
      <w:bookmarkEnd w:id="349"/>
      <w:bookmarkEnd w:id="350"/>
      <w:bookmarkEnd w:id="351"/>
      <w:bookmarkEnd w:id="352"/>
      <w:bookmarkEnd w:id="353"/>
      <w:proofErr w:type="gramStart"/>
      <w:r>
        <w:t>n</w:t>
      </w:r>
      <w:bookmarkStart w:id="354" w:name="MathJax-Span-862"/>
      <w:bookmarkEnd w:id="354"/>
      <w:r>
        <w:t>!</w:t>
      </w:r>
      <w:bookmarkStart w:id="355" w:name="MathJax-Span-863"/>
      <w:bookmarkStart w:id="356" w:name="MathJax-Span-864"/>
      <w:bookmarkEnd w:id="355"/>
      <w:bookmarkEnd w:id="356"/>
      <w:r>
        <w:t>(</w:t>
      </w:r>
      <w:bookmarkStart w:id="357" w:name="MathJax-Span-865"/>
      <w:bookmarkEnd w:id="357"/>
      <w:proofErr w:type="gramEnd"/>
      <w:r>
        <w:t>n</w:t>
      </w:r>
      <w:bookmarkStart w:id="358" w:name="MathJax-Span-866"/>
      <w:bookmarkEnd w:id="358"/>
      <w:r>
        <w:t>−</w:t>
      </w:r>
      <w:bookmarkStart w:id="359" w:name="MathJax-Span-867"/>
      <w:bookmarkEnd w:id="359"/>
      <w:r>
        <w:t>r</w:t>
      </w:r>
      <w:bookmarkStart w:id="360" w:name="MathJax-Span-868"/>
      <w:bookmarkEnd w:id="360"/>
      <w:r>
        <w:t>)</w:t>
      </w:r>
      <w:bookmarkStart w:id="361" w:name="MathJax-Span-869"/>
      <w:bookmarkEnd w:id="361"/>
      <w:r>
        <w:t>!</w:t>
      </w:r>
    </w:p>
    <w:p w14:paraId="0D85D973" w14:textId="77777777" w:rsidR="00044E6E" w:rsidRDefault="00403E8B">
      <w:pPr>
        <w:pStyle w:val="Textbody"/>
      </w:pPr>
      <w:proofErr w:type="spellStart"/>
      <w:r>
        <w:lastRenderedPageBreak/>
        <w:t>ex</w:t>
      </w:r>
      <w:proofErr w:type="spellEnd"/>
      <w:r>
        <w:t xml:space="preserve">: Quantas </w:t>
      </w:r>
      <w:r>
        <w:t xml:space="preserve">diferentes ordens para rebatedores de beisebol podem ser formadas por 6 homens e 4 </w:t>
      </w:r>
      <w:proofErr w:type="gramStart"/>
      <w:r>
        <w:t>mulheres ?</w:t>
      </w:r>
      <w:proofErr w:type="gramEnd"/>
    </w:p>
    <w:p w14:paraId="62F3D4F6" w14:textId="77777777" w:rsidR="00044E6E" w:rsidRDefault="00403E8B">
      <w:pPr>
        <w:pStyle w:val="Textbody"/>
      </w:pPr>
      <w:r>
        <w:t>Suponha que o espaço seja limitado dentro das possibilidades e você queira pegar r elementos por exemplo:</w:t>
      </w:r>
    </w:p>
    <w:p w14:paraId="3F3DC672" w14:textId="77777777" w:rsidR="00044E6E" w:rsidRDefault="00403E8B">
      <w:pPr>
        <w:pStyle w:val="PreformattedText"/>
      </w:pPr>
      <w:r>
        <w:rPr>
          <w:rStyle w:val="SourceText"/>
        </w:rPr>
        <w:t>A = {"</w:t>
      </w:r>
      <w:proofErr w:type="spellStart"/>
      <w:r>
        <w:rPr>
          <w:rStyle w:val="SourceText"/>
        </w:rPr>
        <w:t>obja</w:t>
      </w:r>
      <w:proofErr w:type="spellEnd"/>
      <w:r>
        <w:rPr>
          <w:rStyle w:val="SourceText"/>
        </w:rPr>
        <w:t>", "</w:t>
      </w:r>
      <w:proofErr w:type="spellStart"/>
      <w:r>
        <w:rPr>
          <w:rStyle w:val="SourceText"/>
        </w:rPr>
        <w:t>objb</w:t>
      </w:r>
      <w:proofErr w:type="spellEnd"/>
      <w:r>
        <w:rPr>
          <w:rStyle w:val="SourceText"/>
        </w:rPr>
        <w:t>", "</w:t>
      </w:r>
      <w:proofErr w:type="spellStart"/>
      <w:r>
        <w:rPr>
          <w:rStyle w:val="SourceText"/>
        </w:rPr>
        <w:t>objc</w:t>
      </w:r>
      <w:proofErr w:type="spellEnd"/>
      <w:r>
        <w:rPr>
          <w:rStyle w:val="SourceText"/>
        </w:rPr>
        <w:t>"}</w:t>
      </w:r>
    </w:p>
    <w:p w14:paraId="3FF2DE87" w14:textId="77777777" w:rsidR="00044E6E" w:rsidRDefault="00403E8B">
      <w:pPr>
        <w:pStyle w:val="PreformattedText"/>
        <w:spacing w:after="283"/>
      </w:pPr>
      <w:r>
        <w:rPr>
          <w:rStyle w:val="SourceText"/>
        </w:rPr>
        <w:t>k = 2</w:t>
      </w:r>
    </w:p>
    <w:p w14:paraId="634FB616" w14:textId="77777777" w:rsidR="00044E6E" w:rsidRDefault="00403E8B">
      <w:pPr>
        <w:pStyle w:val="PreformattedText"/>
      </w:pPr>
      <w:r>
        <w:rPr>
          <w:rStyle w:val="SourceText"/>
        </w:rPr>
        <w:t># Encontre todas as p</w:t>
      </w:r>
      <w:r>
        <w:rPr>
          <w:rStyle w:val="SourceText"/>
        </w:rPr>
        <w:t>ermutações de A</w:t>
      </w:r>
    </w:p>
    <w:p w14:paraId="04094A0E" w14:textId="77777777" w:rsidR="00044E6E" w:rsidRPr="00987790" w:rsidRDefault="00403E8B">
      <w:pPr>
        <w:pStyle w:val="PreformattedText"/>
        <w:rPr>
          <w:lang w:val="en-US"/>
        </w:rPr>
      </w:pPr>
      <w:proofErr w:type="spellStart"/>
      <w:r w:rsidRPr="00987790">
        <w:rPr>
          <w:rStyle w:val="SourceText"/>
          <w:lang w:val="en-US"/>
        </w:rPr>
        <w:t>permuta_todos</w:t>
      </w:r>
      <w:proofErr w:type="spellEnd"/>
      <w:r w:rsidRPr="00987790">
        <w:rPr>
          <w:rStyle w:val="SourceText"/>
          <w:lang w:val="en-US"/>
        </w:rPr>
        <w:t xml:space="preserve"> = set(</w:t>
      </w:r>
      <w:proofErr w:type="spellStart"/>
      <w:proofErr w:type="gramStart"/>
      <w:r w:rsidRPr="00987790">
        <w:rPr>
          <w:rStyle w:val="SourceText"/>
          <w:lang w:val="en-US"/>
        </w:rPr>
        <w:t>itertools.permutations</w:t>
      </w:r>
      <w:proofErr w:type="spellEnd"/>
      <w:proofErr w:type="gramEnd"/>
      <w:r w:rsidRPr="00987790">
        <w:rPr>
          <w:rStyle w:val="SourceText"/>
          <w:lang w:val="en-US"/>
        </w:rPr>
        <w:t>(A))</w:t>
      </w:r>
    </w:p>
    <w:p w14:paraId="736AA950" w14:textId="77777777" w:rsidR="00044E6E" w:rsidRPr="00987790" w:rsidRDefault="00403E8B">
      <w:pPr>
        <w:pStyle w:val="PreformattedText"/>
        <w:rPr>
          <w:lang w:val="en-US"/>
        </w:rPr>
      </w:pPr>
      <w:proofErr w:type="gramStart"/>
      <w:r w:rsidRPr="00987790">
        <w:rPr>
          <w:rStyle w:val="SourceText"/>
          <w:lang w:val="en-US"/>
        </w:rPr>
        <w:t>print(</w:t>
      </w:r>
      <w:proofErr w:type="gramEnd"/>
      <w:r w:rsidRPr="00987790">
        <w:rPr>
          <w:rStyle w:val="SourceText"/>
          <w:lang w:val="en-US"/>
        </w:rPr>
        <w:t xml:space="preserve">"Permutations of %s:  " %A)  </w:t>
      </w:r>
    </w:p>
    <w:p w14:paraId="5DEE6509" w14:textId="77777777" w:rsidR="00044E6E" w:rsidRDefault="00403E8B">
      <w:pPr>
        <w:pStyle w:val="PreformattedText"/>
      </w:pPr>
      <w:r>
        <w:rPr>
          <w:rStyle w:val="SourceText"/>
        </w:rPr>
        <w:t xml:space="preserve">for i in </w:t>
      </w:r>
      <w:proofErr w:type="spellStart"/>
      <w:r>
        <w:rPr>
          <w:rStyle w:val="SourceText"/>
        </w:rPr>
        <w:t>permuta_todos</w:t>
      </w:r>
      <w:proofErr w:type="spellEnd"/>
      <w:r>
        <w:rPr>
          <w:rStyle w:val="SourceText"/>
        </w:rPr>
        <w:t>:</w:t>
      </w:r>
    </w:p>
    <w:p w14:paraId="1DA6F798" w14:textId="77777777" w:rsidR="00044E6E" w:rsidRDefault="00403E8B">
      <w:pPr>
        <w:pStyle w:val="PreformattedText"/>
      </w:pPr>
      <w:r>
        <w:rPr>
          <w:rStyle w:val="SourceText"/>
        </w:rPr>
        <w:t xml:space="preserve">    print(i)</w:t>
      </w:r>
    </w:p>
    <w:p w14:paraId="29753638" w14:textId="77777777" w:rsidR="00044E6E" w:rsidRDefault="00403E8B">
      <w:pPr>
        <w:pStyle w:val="PreformattedText"/>
        <w:spacing w:after="283"/>
      </w:pPr>
      <w:proofErr w:type="spellStart"/>
      <w:proofErr w:type="gramStart"/>
      <w:r>
        <w:rPr>
          <w:rStyle w:val="SourceText"/>
        </w:rPr>
        <w:t>print;print</w:t>
      </w:r>
      <w:proofErr w:type="spellEnd"/>
      <w:proofErr w:type="gramEnd"/>
      <w:r>
        <w:rPr>
          <w:rStyle w:val="SourceText"/>
        </w:rPr>
        <w:t xml:space="preserve"> ("</w:t>
      </w:r>
      <w:proofErr w:type="spellStart"/>
      <w:r>
        <w:rPr>
          <w:rStyle w:val="SourceText"/>
        </w:rPr>
        <w:t>Numeros</w:t>
      </w:r>
      <w:proofErr w:type="spellEnd"/>
      <w:r>
        <w:rPr>
          <w:rStyle w:val="SourceText"/>
        </w:rPr>
        <w:t xml:space="preserve"> de permutações de Cargos: ", </w:t>
      </w:r>
      <w:proofErr w:type="spellStart"/>
      <w:r>
        <w:rPr>
          <w:rStyle w:val="SourceText"/>
        </w:rPr>
        <w:t>len</w:t>
      </w:r>
      <w:proofErr w:type="spellEnd"/>
      <w:r>
        <w:rPr>
          <w:rStyle w:val="SourceText"/>
        </w:rPr>
        <w:t>(</w:t>
      </w:r>
      <w:proofErr w:type="spellStart"/>
      <w:r>
        <w:rPr>
          <w:rStyle w:val="SourceText"/>
        </w:rPr>
        <w:t>permuta_todos</w:t>
      </w:r>
      <w:proofErr w:type="spellEnd"/>
      <w:r>
        <w:rPr>
          <w:rStyle w:val="SourceText"/>
        </w:rPr>
        <w:t>))</w:t>
      </w:r>
    </w:p>
    <w:p w14:paraId="10ADDE6F" w14:textId="77777777" w:rsidR="00044E6E" w:rsidRDefault="00403E8B">
      <w:pPr>
        <w:pStyle w:val="Textbody"/>
      </w:pPr>
      <w:r>
        <w:rPr>
          <w:rStyle w:val="StrongEmphasis"/>
        </w:rPr>
        <w:t>1.</w:t>
      </w:r>
      <w:proofErr w:type="gramStart"/>
      <w:r>
        <w:rPr>
          <w:rStyle w:val="StrongEmphasis"/>
        </w:rPr>
        <w:t>2.Permutação</w:t>
      </w:r>
      <w:proofErr w:type="gramEnd"/>
      <w:r>
        <w:rPr>
          <w:rStyle w:val="StrongEmphasis"/>
        </w:rPr>
        <w:t xml:space="preserve"> com repetição</w:t>
      </w:r>
      <w:r>
        <w:t> : Vamos agora deter</w:t>
      </w:r>
      <w:r>
        <w:t>minar o número de permutações de um conjunto de n objetos quando não for possível distinguir certos objetos de outros.</w:t>
      </w:r>
    </w:p>
    <w:p w14:paraId="793B04DD" w14:textId="77777777" w:rsidR="00044E6E" w:rsidRDefault="00403E8B">
      <w:pPr>
        <w:pStyle w:val="Textbody"/>
        <w:numPr>
          <w:ilvl w:val="0"/>
          <w:numId w:val="11"/>
        </w:numPr>
      </w:pPr>
      <w:proofErr w:type="spellStart"/>
      <w:proofErr w:type="gramStart"/>
      <w:r>
        <w:t>ex</w:t>
      </w:r>
      <w:proofErr w:type="spellEnd"/>
      <w:r>
        <w:t xml:space="preserve"> :</w:t>
      </w:r>
      <w:proofErr w:type="gramEnd"/>
      <w:r>
        <w:t xml:space="preserve"> quantas formas diferentes podem ser formadas a partir das letras PEPPER?</w:t>
      </w:r>
    </w:p>
    <w:p w14:paraId="6836897E" w14:textId="77777777" w:rsidR="00044E6E" w:rsidRDefault="00403E8B">
      <w:pPr>
        <w:pStyle w:val="Textbody"/>
        <w:numPr>
          <w:ilvl w:val="0"/>
          <w:numId w:val="11"/>
        </w:numPr>
      </w:pPr>
      <w:proofErr w:type="spellStart"/>
      <w:proofErr w:type="gramStart"/>
      <w:r>
        <w:t>ex</w:t>
      </w:r>
      <w:proofErr w:type="spellEnd"/>
      <w:r>
        <w:t xml:space="preserve"> :</w:t>
      </w:r>
      <w:proofErr w:type="gramEnd"/>
      <w:r>
        <w:t xml:space="preserve"> quantos diferentes arranjos de letras podem ser formad</w:t>
      </w:r>
      <w:r>
        <w:t>os a partir das letras AAB?</w:t>
      </w:r>
    </w:p>
    <w:p w14:paraId="0F45A6AE" w14:textId="77777777" w:rsidR="00044E6E" w:rsidRDefault="00403E8B">
      <w:pPr>
        <w:pStyle w:val="Textbody"/>
        <w:numPr>
          <w:ilvl w:val="0"/>
          <w:numId w:val="11"/>
        </w:numPr>
      </w:pPr>
      <w:r>
        <w:t xml:space="preserve">ex1: Um torneio de xadrez tem 10 competidores, dos quais quatro são russo,3 dos estados unidos, dois do reino unido e um do brasil. Se o resultado listar apenas a nacionalidade são </w:t>
      </w:r>
      <w:proofErr w:type="spellStart"/>
      <w:r>
        <w:t>possiveis</w:t>
      </w:r>
      <w:proofErr w:type="spellEnd"/>
      <w:r>
        <w:t xml:space="preserve"> quantos resultados </w:t>
      </w:r>
      <w:proofErr w:type="gramStart"/>
      <w:r>
        <w:t>diferentes ?</w:t>
      </w:r>
      <w:proofErr w:type="gramEnd"/>
    </w:p>
    <w:p w14:paraId="7E181702" w14:textId="77777777" w:rsidR="00044E6E" w:rsidRDefault="00403E8B">
      <w:pPr>
        <w:pStyle w:val="Textbody"/>
        <w:spacing w:after="0"/>
      </w:pPr>
      <w:r>
        <w:rPr>
          <w:rStyle w:val="nfase"/>
        </w:rPr>
        <w:t>Fórmu</w:t>
      </w:r>
      <w:r>
        <w:rPr>
          <w:rStyle w:val="nfase"/>
        </w:rPr>
        <w:t>la:</w:t>
      </w:r>
    </w:p>
    <w:p w14:paraId="7D379199" w14:textId="77777777" w:rsidR="00044E6E" w:rsidRDefault="00403E8B">
      <w:pPr>
        <w:pStyle w:val="Textbody"/>
      </w:pPr>
      <w:bookmarkStart w:id="362" w:name="MathJax-Element-44-Frame"/>
      <w:bookmarkStart w:id="363" w:name="MathJax-Span-870"/>
      <w:bookmarkStart w:id="364" w:name="MathJax-Span-871"/>
      <w:bookmarkStart w:id="365" w:name="MathJax-Span-872"/>
      <w:bookmarkStart w:id="366" w:name="MathJax-Span-873"/>
      <w:bookmarkStart w:id="367" w:name="MathJax-Span-874"/>
      <w:bookmarkEnd w:id="362"/>
      <w:bookmarkEnd w:id="363"/>
      <w:bookmarkEnd w:id="364"/>
      <w:bookmarkEnd w:id="365"/>
      <w:bookmarkEnd w:id="366"/>
      <w:bookmarkEnd w:id="367"/>
      <w:proofErr w:type="gramStart"/>
      <w:r>
        <w:t>10</w:t>
      </w:r>
      <w:bookmarkStart w:id="368" w:name="MathJax-Span-875"/>
      <w:bookmarkEnd w:id="368"/>
      <w:r>
        <w:t>!</w:t>
      </w:r>
      <w:bookmarkStart w:id="369" w:name="MathJax-Span-876"/>
      <w:bookmarkStart w:id="370" w:name="MathJax-Span-877"/>
      <w:bookmarkStart w:id="371" w:name="MathJax-Span-878"/>
      <w:bookmarkEnd w:id="369"/>
      <w:bookmarkEnd w:id="370"/>
      <w:bookmarkEnd w:id="371"/>
      <w:r>
        <w:t>n</w:t>
      </w:r>
      <w:bookmarkStart w:id="372" w:name="MathJax-Span-879"/>
      <w:bookmarkStart w:id="373" w:name="MathJax-Span-880"/>
      <w:bookmarkStart w:id="374" w:name="MathJax-Span-881"/>
      <w:bookmarkEnd w:id="372"/>
      <w:bookmarkEnd w:id="373"/>
      <w:bookmarkEnd w:id="374"/>
      <w:proofErr w:type="gramEnd"/>
      <w:r>
        <w:t>1</w:t>
      </w:r>
      <w:bookmarkStart w:id="375" w:name="MathJax-Span-882"/>
      <w:bookmarkEnd w:id="375"/>
      <w:r>
        <w:t>!</w:t>
      </w:r>
      <w:bookmarkStart w:id="376" w:name="MathJax-Span-883"/>
      <w:bookmarkStart w:id="377" w:name="MathJax-Span-884"/>
      <w:bookmarkEnd w:id="376"/>
      <w:bookmarkEnd w:id="377"/>
      <w:r>
        <w:t>n</w:t>
      </w:r>
      <w:bookmarkStart w:id="378" w:name="MathJax-Span-885"/>
      <w:bookmarkStart w:id="379" w:name="MathJax-Span-886"/>
      <w:bookmarkStart w:id="380" w:name="MathJax-Span-887"/>
      <w:bookmarkEnd w:id="378"/>
      <w:bookmarkEnd w:id="379"/>
      <w:bookmarkEnd w:id="380"/>
      <w:r>
        <w:t>2</w:t>
      </w:r>
      <w:bookmarkStart w:id="381" w:name="MathJax-Span-888"/>
      <w:bookmarkEnd w:id="381"/>
      <w:r>
        <w:t>!</w:t>
      </w:r>
      <w:bookmarkStart w:id="382" w:name="MathJax-Span-889"/>
      <w:bookmarkEnd w:id="382"/>
      <w:r>
        <w:t>.</w:t>
      </w:r>
      <w:bookmarkStart w:id="383" w:name="MathJax-Span-890"/>
      <w:bookmarkEnd w:id="383"/>
      <w:r>
        <w:t>.</w:t>
      </w:r>
      <w:bookmarkStart w:id="384" w:name="MathJax-Span-891"/>
      <w:bookmarkEnd w:id="384"/>
      <w:r>
        <w:t>.</w:t>
      </w:r>
    </w:p>
    <w:p w14:paraId="57D98DBF" w14:textId="77777777" w:rsidR="00044E6E" w:rsidRDefault="00403E8B">
      <w:pPr>
        <w:pStyle w:val="PreformattedText"/>
      </w:pPr>
      <w:r>
        <w:rPr>
          <w:rStyle w:val="SourceText"/>
        </w:rPr>
        <w:t>## casos de elementos repetidos</w:t>
      </w:r>
    </w:p>
    <w:p w14:paraId="501FB945" w14:textId="77777777" w:rsidR="00044E6E" w:rsidRPr="00987790" w:rsidRDefault="00403E8B">
      <w:pPr>
        <w:pStyle w:val="PreformattedText"/>
        <w:rPr>
          <w:lang w:val="en-US"/>
        </w:rPr>
      </w:pPr>
      <w:r w:rsidRPr="00987790">
        <w:rPr>
          <w:rStyle w:val="SourceText"/>
          <w:lang w:val="en-US"/>
        </w:rPr>
        <w:t xml:space="preserve">from </w:t>
      </w:r>
      <w:proofErr w:type="spellStart"/>
      <w:r w:rsidRPr="00987790">
        <w:rPr>
          <w:rStyle w:val="SourceText"/>
          <w:lang w:val="en-US"/>
        </w:rPr>
        <w:t>itertools</w:t>
      </w:r>
      <w:proofErr w:type="spellEnd"/>
      <w:r w:rsidRPr="00987790">
        <w:rPr>
          <w:rStyle w:val="SourceText"/>
          <w:lang w:val="en-US"/>
        </w:rPr>
        <w:t xml:space="preserve"> import permutations</w:t>
      </w:r>
    </w:p>
    <w:p w14:paraId="6C136095" w14:textId="77777777" w:rsidR="00044E6E" w:rsidRPr="00987790" w:rsidRDefault="00044E6E">
      <w:pPr>
        <w:pStyle w:val="PreformattedText"/>
        <w:rPr>
          <w:lang w:val="en-US"/>
        </w:rPr>
      </w:pPr>
    </w:p>
    <w:p w14:paraId="3E6D3023" w14:textId="77777777" w:rsidR="00044E6E" w:rsidRPr="00987790" w:rsidRDefault="00403E8B">
      <w:pPr>
        <w:pStyle w:val="PreformattedText"/>
        <w:rPr>
          <w:lang w:val="en-US"/>
        </w:rPr>
      </w:pPr>
      <w:r w:rsidRPr="00987790">
        <w:rPr>
          <w:rStyle w:val="SourceText"/>
          <w:lang w:val="en-US"/>
        </w:rPr>
        <w:t>perm = permutations('PPER')</w:t>
      </w:r>
    </w:p>
    <w:p w14:paraId="7DDC79DD" w14:textId="77777777" w:rsidR="00044E6E" w:rsidRPr="00987790" w:rsidRDefault="00403E8B">
      <w:pPr>
        <w:pStyle w:val="PreformattedText"/>
        <w:rPr>
          <w:lang w:val="en-US"/>
        </w:rPr>
      </w:pPr>
      <w:r w:rsidRPr="00987790">
        <w:rPr>
          <w:rStyle w:val="SourceText"/>
          <w:lang w:val="en-US"/>
        </w:rPr>
        <w:t xml:space="preserve">for </w:t>
      </w:r>
      <w:proofErr w:type="spellStart"/>
      <w:r w:rsidRPr="00987790">
        <w:rPr>
          <w:rStyle w:val="SourceText"/>
          <w:lang w:val="en-US"/>
        </w:rPr>
        <w:t>i</w:t>
      </w:r>
      <w:proofErr w:type="spellEnd"/>
      <w:r w:rsidRPr="00987790">
        <w:rPr>
          <w:rStyle w:val="SourceText"/>
          <w:lang w:val="en-US"/>
        </w:rPr>
        <w:t xml:space="preserve"> in sorted(perm):</w:t>
      </w:r>
    </w:p>
    <w:p w14:paraId="0E3C1A9C" w14:textId="77777777" w:rsidR="00044E6E" w:rsidRDefault="00403E8B">
      <w:pPr>
        <w:pStyle w:val="PreformattedText"/>
        <w:spacing w:after="283"/>
      </w:pPr>
      <w:r w:rsidRPr="00987790">
        <w:rPr>
          <w:rStyle w:val="SourceText"/>
          <w:lang w:val="en-US"/>
        </w:rPr>
        <w:t xml:space="preserve">    </w:t>
      </w:r>
      <w:r>
        <w:rPr>
          <w:rStyle w:val="SourceText"/>
        </w:rPr>
        <w:t>print(i)</w:t>
      </w:r>
    </w:p>
    <w:p w14:paraId="32D587F2" w14:textId="77777777" w:rsidR="00044E6E" w:rsidRDefault="00403E8B">
      <w:pPr>
        <w:pStyle w:val="Ttulo2"/>
      </w:pPr>
      <w:bookmarkStart w:id="385" w:name="2-combinação"/>
      <w:bookmarkEnd w:id="385"/>
      <w:r>
        <w:lastRenderedPageBreak/>
        <w:t>2. Combinação</w:t>
      </w:r>
    </w:p>
    <w:p w14:paraId="44CD2E5F" w14:textId="77777777" w:rsidR="00044E6E" w:rsidRDefault="00403E8B">
      <w:pPr>
        <w:pStyle w:val="Textbody"/>
        <w:jc w:val="center"/>
      </w:pPr>
      <w:r>
        <w:rPr>
          <w:noProof/>
        </w:rPr>
        <w:drawing>
          <wp:inline distT="0" distB="0" distL="0" distR="0" wp14:anchorId="56FCBAAE" wp14:editId="3892906F">
            <wp:extent cx="3809880" cy="3809880"/>
            <wp:effectExtent l="0" t="0" r="120" b="120"/>
            <wp:docPr id="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3809880" cy="3809880"/>
                    </a:xfrm>
                    <a:prstGeom prst="rect">
                      <a:avLst/>
                    </a:prstGeom>
                    <a:ln>
                      <a:noFill/>
                      <a:prstDash/>
                    </a:ln>
                  </pic:spPr>
                </pic:pic>
              </a:graphicData>
            </a:graphic>
          </wp:inline>
        </w:drawing>
      </w:r>
    </w:p>
    <w:p w14:paraId="0E78DC17" w14:textId="77777777" w:rsidR="00044E6E" w:rsidRDefault="00403E8B">
      <w:pPr>
        <w:pStyle w:val="Textbody"/>
        <w:numPr>
          <w:ilvl w:val="0"/>
          <w:numId w:val="12"/>
        </w:numPr>
      </w:pPr>
      <w:r>
        <w:t xml:space="preserve">Na combinação simples, a ordem dos elementos no agrupamento não interfere. São </w:t>
      </w:r>
      <w:r>
        <w:t>arranjos que se diferenciam somente pela natureza de seus elementos. Portanto, se temos um conjunto A formado por n elementos tomados p a p, qualquer subconjunto de A formado por p elementos será uma combinação, por exemplo quando temos 5 itens (</w:t>
      </w:r>
      <w:proofErr w:type="gramStart"/>
      <w:r>
        <w:t>A,B</w:t>
      </w:r>
      <w:proofErr w:type="gramEnd"/>
      <w:r>
        <w:t>,C,D,E)</w:t>
      </w:r>
      <w:r>
        <w:t xml:space="preserve"> , quantos grupos de 3 conseguimos selecionar ? Pense no caso que quando for selecionado ABC, </w:t>
      </w:r>
      <w:proofErr w:type="gramStart"/>
      <w:r>
        <w:t>ACB,BAC</w:t>
      </w:r>
      <w:proofErr w:type="gramEnd"/>
      <w:r>
        <w:t>,BCA,CAB,CBA temos o mesmo grupo sendo contado 6 vezes.</w:t>
      </w:r>
    </w:p>
    <w:p w14:paraId="4DA00F35" w14:textId="77777777" w:rsidR="00044E6E" w:rsidRDefault="00403E8B">
      <w:pPr>
        <w:pStyle w:val="Textbody"/>
      </w:pPr>
      <w:r>
        <w:t>Podemos pensar em:</w:t>
      </w:r>
    </w:p>
    <w:p w14:paraId="10744E95" w14:textId="77777777" w:rsidR="00044E6E" w:rsidRDefault="00403E8B">
      <w:pPr>
        <w:pStyle w:val="Textbody"/>
      </w:pPr>
      <w:bookmarkStart w:id="386" w:name="MathJax-Element-45-Frame"/>
      <w:bookmarkStart w:id="387" w:name="MathJax-Span-892"/>
      <w:bookmarkStart w:id="388" w:name="MathJax-Span-893"/>
      <w:bookmarkStart w:id="389" w:name="MathJax-Span-894"/>
      <w:bookmarkEnd w:id="386"/>
      <w:bookmarkEnd w:id="387"/>
      <w:bookmarkEnd w:id="388"/>
      <w:bookmarkEnd w:id="389"/>
      <w:r>
        <w:t>5</w:t>
      </w:r>
      <w:bookmarkStart w:id="390" w:name="MathJax-Span-895"/>
      <w:bookmarkEnd w:id="390"/>
      <w:r>
        <w:t>∗</w:t>
      </w:r>
      <w:bookmarkStart w:id="391" w:name="MathJax-Span-896"/>
      <w:bookmarkEnd w:id="391"/>
      <w:r>
        <w:t>4</w:t>
      </w:r>
      <w:bookmarkStart w:id="392" w:name="MathJax-Span-897"/>
      <w:bookmarkEnd w:id="392"/>
      <w:r>
        <w:t>∗</w:t>
      </w:r>
      <w:bookmarkStart w:id="393" w:name="MathJax-Span-898"/>
      <w:bookmarkEnd w:id="393"/>
      <w:r>
        <w:t>3</w:t>
      </w:r>
    </w:p>
    <w:p w14:paraId="58F753F0" w14:textId="77777777" w:rsidR="00044E6E" w:rsidRDefault="00403E8B">
      <w:pPr>
        <w:pStyle w:val="Textbody"/>
      </w:pPr>
      <w:r>
        <w:t>como permutação limitada por r e dividir pela quantidade de vezes que um e</w:t>
      </w:r>
      <w:r>
        <w:t xml:space="preserve">lemento se </w:t>
      </w:r>
      <w:proofErr w:type="gramStart"/>
      <w:r>
        <w:t>repete :</w:t>
      </w:r>
      <w:proofErr w:type="gramEnd"/>
    </w:p>
    <w:p w14:paraId="235C05AA" w14:textId="77777777" w:rsidR="00044E6E" w:rsidRDefault="00403E8B">
      <w:pPr>
        <w:pStyle w:val="Textbody"/>
      </w:pPr>
      <w:bookmarkStart w:id="394" w:name="MathJax-Element-46-Frame"/>
      <w:bookmarkStart w:id="395" w:name="MathJax-Span-899"/>
      <w:bookmarkStart w:id="396" w:name="MathJax-Span-900"/>
      <w:bookmarkStart w:id="397" w:name="MathJax-Span-901"/>
      <w:bookmarkStart w:id="398" w:name="MathJax-Span-902"/>
      <w:bookmarkStart w:id="399" w:name="MathJax-Span-903"/>
      <w:bookmarkEnd w:id="394"/>
      <w:bookmarkEnd w:id="395"/>
      <w:bookmarkEnd w:id="396"/>
      <w:bookmarkEnd w:id="397"/>
      <w:bookmarkEnd w:id="398"/>
      <w:bookmarkEnd w:id="399"/>
      <w:r>
        <w:t>5</w:t>
      </w:r>
      <w:bookmarkStart w:id="400" w:name="MathJax-Span-904"/>
      <w:bookmarkEnd w:id="400"/>
      <w:r>
        <w:t>∗</w:t>
      </w:r>
      <w:bookmarkStart w:id="401" w:name="MathJax-Span-905"/>
      <w:bookmarkEnd w:id="401"/>
      <w:r>
        <w:t>4</w:t>
      </w:r>
      <w:bookmarkStart w:id="402" w:name="MathJax-Span-906"/>
      <w:bookmarkEnd w:id="402"/>
      <w:r>
        <w:t>∗</w:t>
      </w:r>
      <w:bookmarkStart w:id="403" w:name="MathJax-Span-907"/>
      <w:bookmarkEnd w:id="403"/>
      <w:r>
        <w:t>3</w:t>
      </w:r>
      <w:bookmarkStart w:id="404" w:name="MathJax-Span-908"/>
      <w:bookmarkStart w:id="405" w:name="MathJax-Span-909"/>
      <w:bookmarkEnd w:id="404"/>
      <w:bookmarkEnd w:id="405"/>
      <w:r>
        <w:t>3</w:t>
      </w:r>
      <w:bookmarkStart w:id="406" w:name="MathJax-Span-910"/>
      <w:bookmarkEnd w:id="406"/>
      <w:r>
        <w:t>∗</w:t>
      </w:r>
      <w:bookmarkStart w:id="407" w:name="MathJax-Span-911"/>
      <w:bookmarkEnd w:id="407"/>
      <w:r>
        <w:t>2</w:t>
      </w:r>
      <w:bookmarkStart w:id="408" w:name="MathJax-Span-912"/>
      <w:bookmarkEnd w:id="408"/>
      <w:r>
        <w:t>∗</w:t>
      </w:r>
      <w:bookmarkStart w:id="409" w:name="MathJax-Span-913"/>
      <w:bookmarkEnd w:id="409"/>
      <w:r>
        <w:t>1</w:t>
      </w:r>
    </w:p>
    <w:p w14:paraId="1C521EAE" w14:textId="77777777" w:rsidR="00044E6E" w:rsidRDefault="00403E8B">
      <w:pPr>
        <w:pStyle w:val="Ttulo2"/>
      </w:pPr>
      <w:bookmarkStart w:id="410" w:name="2-probabilidade-conceitos-introdutórios"/>
      <w:bookmarkEnd w:id="410"/>
      <w:r>
        <w:t>2. Probabilidade: conceitos introdutórios</w:t>
      </w:r>
    </w:p>
    <w:p w14:paraId="156FBD79" w14:textId="77777777" w:rsidR="00044E6E" w:rsidRDefault="00403E8B">
      <w:pPr>
        <w:pStyle w:val="Ttulo3"/>
      </w:pPr>
      <w:bookmarkStart w:id="411" w:name="21-espaço-amostral"/>
      <w:bookmarkEnd w:id="411"/>
      <w:r>
        <w:t>2.1 Espaço amostral</w:t>
      </w:r>
    </w:p>
    <w:p w14:paraId="7AC490A3" w14:textId="77777777" w:rsidR="00044E6E" w:rsidRDefault="00403E8B">
      <w:pPr>
        <w:pStyle w:val="Textbody"/>
      </w:pPr>
      <w:r>
        <w:rPr>
          <w:rStyle w:val="StrongEmphasis"/>
        </w:rPr>
        <w:t>definição</w:t>
      </w:r>
      <w:r>
        <w:t>: Chamamos de espaço amostral ao conjunto de todos os resultados possíveis de um certo fenômeno aleatório. Ele é muitas vezes representado pela letra greg</w:t>
      </w:r>
      <w:r>
        <w:t>a </w:t>
      </w:r>
      <w:bookmarkStart w:id="412" w:name="MathJax-Element-47-Frame"/>
      <w:bookmarkStart w:id="413" w:name="MathJax-Span-914"/>
      <w:bookmarkStart w:id="414" w:name="MathJax-Span-915"/>
      <w:bookmarkStart w:id="415" w:name="MathJax-Span-916"/>
      <w:bookmarkEnd w:id="412"/>
      <w:bookmarkEnd w:id="413"/>
      <w:bookmarkEnd w:id="414"/>
      <w:bookmarkEnd w:id="415"/>
      <w:r>
        <w:t>ω. Os subconjuntos de </w:t>
      </w:r>
      <w:bookmarkStart w:id="416" w:name="MathJax-Element-48-Frame"/>
      <w:bookmarkStart w:id="417" w:name="MathJax-Span-917"/>
      <w:bookmarkStart w:id="418" w:name="MathJax-Span-918"/>
      <w:bookmarkStart w:id="419" w:name="MathJax-Span-919"/>
      <w:bookmarkEnd w:id="416"/>
      <w:bookmarkEnd w:id="417"/>
      <w:bookmarkEnd w:id="418"/>
      <w:bookmarkEnd w:id="419"/>
      <w:r>
        <w:t xml:space="preserve">ω são denominados eventos e representados pelas letras latinas maiúsculas </w:t>
      </w:r>
      <w:proofErr w:type="gramStart"/>
      <w:r>
        <w:t>A,B</w:t>
      </w:r>
      <w:proofErr w:type="gramEnd"/>
      <w:r>
        <w:t>&lt; ... . O conjunto vazio é denotado por </w:t>
      </w:r>
      <w:bookmarkStart w:id="420" w:name="MathJax-Element-49-Frame"/>
      <w:bookmarkStart w:id="421" w:name="MathJax-Span-920"/>
      <w:bookmarkStart w:id="422" w:name="MathJax-Span-921"/>
      <w:bookmarkStart w:id="423" w:name="MathJax-Span-922"/>
      <w:bookmarkEnd w:id="420"/>
      <w:bookmarkEnd w:id="421"/>
      <w:bookmarkEnd w:id="422"/>
      <w:bookmarkEnd w:id="423"/>
      <w:r>
        <w:t>∅.</w:t>
      </w:r>
    </w:p>
    <w:p w14:paraId="61EDBA91" w14:textId="77777777" w:rsidR="00044E6E" w:rsidRDefault="00403E8B">
      <w:pPr>
        <w:pStyle w:val="Textbody"/>
      </w:pPr>
      <w:r>
        <w:t>A união de dois eventos A e B, denotado por A U B representa a ocorrência de pelo menos um dos eventos A ou B. A</w:t>
      </w:r>
      <w:r>
        <w:t xml:space="preserve"> intersecção do evento A com B, denotado por </w:t>
      </w:r>
      <w:bookmarkStart w:id="424" w:name="MathJax-Element-50-Frame"/>
      <w:bookmarkStart w:id="425" w:name="MathJax-Span-923"/>
      <w:bookmarkStart w:id="426" w:name="MathJax-Span-924"/>
      <w:bookmarkStart w:id="427" w:name="MathJax-Span-925"/>
      <w:bookmarkEnd w:id="424"/>
      <w:bookmarkEnd w:id="425"/>
      <w:bookmarkEnd w:id="426"/>
      <w:bookmarkEnd w:id="427"/>
      <w:r>
        <w:t>A</w:t>
      </w:r>
      <w:bookmarkStart w:id="428" w:name="MathJax-Span-926"/>
      <w:bookmarkEnd w:id="428"/>
      <w:r>
        <w:t>∩</w:t>
      </w:r>
      <w:bookmarkStart w:id="429" w:name="MathJax-Span-927"/>
      <w:bookmarkEnd w:id="429"/>
      <w:r>
        <w:t xml:space="preserve">B é a ocorrência </w:t>
      </w:r>
      <w:proofErr w:type="spellStart"/>
      <w:r>
        <w:t>simultanea</w:t>
      </w:r>
      <w:proofErr w:type="spellEnd"/>
      <w:r>
        <w:t xml:space="preserve"> de A e B.</w:t>
      </w:r>
    </w:p>
    <w:p w14:paraId="781B4887" w14:textId="77777777" w:rsidR="00044E6E" w:rsidRDefault="00403E8B">
      <w:pPr>
        <w:pStyle w:val="Textbody"/>
        <w:numPr>
          <w:ilvl w:val="0"/>
          <w:numId w:val="13"/>
        </w:numPr>
      </w:pPr>
      <w:r>
        <w:lastRenderedPageBreak/>
        <w:t xml:space="preserve">Dois eventos A e B são </w:t>
      </w:r>
      <w:proofErr w:type="spellStart"/>
      <w:r>
        <w:t>disjuntoss</w:t>
      </w:r>
      <w:proofErr w:type="spellEnd"/>
      <w:r>
        <w:t xml:space="preserve"> ou mutualmente exclusivos quando não têm elemento em comum. Isto é, </w:t>
      </w:r>
      <w:bookmarkStart w:id="430" w:name="MathJax-Element-51-Frame"/>
      <w:bookmarkStart w:id="431" w:name="MathJax-Span-928"/>
      <w:bookmarkStart w:id="432" w:name="MathJax-Span-929"/>
      <w:bookmarkStart w:id="433" w:name="MathJax-Span-930"/>
      <w:bookmarkEnd w:id="430"/>
      <w:bookmarkEnd w:id="431"/>
      <w:bookmarkEnd w:id="432"/>
      <w:bookmarkEnd w:id="433"/>
      <w:r>
        <w:t>A</w:t>
      </w:r>
      <w:bookmarkStart w:id="434" w:name="MathJax-Span-931"/>
      <w:bookmarkEnd w:id="434"/>
      <w:r>
        <w:t>∩</w:t>
      </w:r>
      <w:bookmarkStart w:id="435" w:name="MathJax-Span-932"/>
      <w:bookmarkEnd w:id="435"/>
      <w:r>
        <w:t>B = \[\</w:t>
      </w:r>
      <w:proofErr w:type="spellStart"/>
      <w:r>
        <w:t>emptyset</w:t>
      </w:r>
      <w:proofErr w:type="spellEnd"/>
      <w:r>
        <w:t>\).</w:t>
      </w:r>
    </w:p>
    <w:p w14:paraId="49BA6CE9" w14:textId="77777777" w:rsidR="00044E6E" w:rsidRDefault="00403E8B">
      <w:pPr>
        <w:pStyle w:val="Textbody"/>
        <w:numPr>
          <w:ilvl w:val="0"/>
          <w:numId w:val="14"/>
        </w:numPr>
      </w:pPr>
      <w:r>
        <w:t>Dizemos que A e B são complementares se sua uniã</w:t>
      </w:r>
      <w:r>
        <w:t>o é o espaço amostral e sua intersecção é vazia. O complementar de A será representado por </w:t>
      </w:r>
      <w:bookmarkStart w:id="436" w:name="MathJax-Element-52-Frame"/>
      <w:bookmarkStart w:id="437" w:name="MathJax-Span-933"/>
      <w:bookmarkStart w:id="438" w:name="MathJax-Span-934"/>
      <w:bookmarkStart w:id="439" w:name="MathJax-Span-935"/>
      <w:bookmarkStart w:id="440" w:name="MathJax-Span-936"/>
      <w:bookmarkEnd w:id="436"/>
      <w:bookmarkEnd w:id="437"/>
      <w:bookmarkEnd w:id="438"/>
      <w:bookmarkEnd w:id="439"/>
      <w:bookmarkEnd w:id="440"/>
      <w:r>
        <w:t>A</w:t>
      </w:r>
      <w:bookmarkStart w:id="441" w:name="MathJax-Span-937"/>
      <w:bookmarkStart w:id="442" w:name="MathJax-Span-938"/>
      <w:bookmarkStart w:id="443" w:name="MathJax-Span-939"/>
      <w:bookmarkEnd w:id="441"/>
      <w:bookmarkEnd w:id="442"/>
      <w:bookmarkEnd w:id="443"/>
      <w:r>
        <w:t>c</w:t>
      </w:r>
    </w:p>
    <w:p w14:paraId="0FF108E1" w14:textId="77777777" w:rsidR="00044E6E" w:rsidRDefault="00403E8B">
      <w:pPr>
        <w:pStyle w:val="Textbody"/>
        <w:jc w:val="center"/>
      </w:pPr>
      <w:r>
        <w:rPr>
          <w:noProof/>
        </w:rPr>
        <w:drawing>
          <wp:inline distT="0" distB="0" distL="0" distR="0" wp14:anchorId="69BBC964" wp14:editId="6429DDB6">
            <wp:extent cx="2857680" cy="3333600"/>
            <wp:effectExtent l="0" t="0" r="0" b="150"/>
            <wp:docPr id="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2857680" cy="3333600"/>
                    </a:xfrm>
                    <a:prstGeom prst="rect">
                      <a:avLst/>
                    </a:prstGeom>
                    <a:ln>
                      <a:noFill/>
                      <a:prstDash/>
                    </a:ln>
                  </pic:spPr>
                </pic:pic>
              </a:graphicData>
            </a:graphic>
          </wp:inline>
        </w:drawing>
      </w:r>
    </w:p>
    <w:p w14:paraId="2CEE583C" w14:textId="77777777" w:rsidR="00044E6E" w:rsidRDefault="00403E8B">
      <w:pPr>
        <w:pStyle w:val="Textbody"/>
      </w:pPr>
      <w:r>
        <w:rPr>
          <w:rStyle w:val="StrongEmphasis"/>
        </w:rPr>
        <w:t>Definição 2.1: Probabilidade</w:t>
      </w:r>
    </w:p>
    <w:p w14:paraId="4EBBCDFD" w14:textId="77777777" w:rsidR="00044E6E" w:rsidRDefault="00403E8B">
      <w:pPr>
        <w:pStyle w:val="Textbody"/>
      </w:pPr>
      <w:r>
        <w:rPr>
          <w:rStyle w:val="StrongEmphasis"/>
        </w:rPr>
        <w:t xml:space="preserve">Podemos definir então uma função P(.) denominada probabilidade se satisfaz as seguintes </w:t>
      </w:r>
      <w:proofErr w:type="gramStart"/>
      <w:r>
        <w:rPr>
          <w:rStyle w:val="StrongEmphasis"/>
        </w:rPr>
        <w:t>condições :</w:t>
      </w:r>
      <w:proofErr w:type="gramEnd"/>
    </w:p>
    <w:p w14:paraId="15DA34BC" w14:textId="77777777" w:rsidR="00044E6E" w:rsidRDefault="00403E8B">
      <w:pPr>
        <w:pStyle w:val="Textbody"/>
      </w:pPr>
      <w:bookmarkStart w:id="444" w:name="MathJax-Element-53-Frame"/>
      <w:bookmarkStart w:id="445" w:name="MathJax-Span-940"/>
      <w:bookmarkStart w:id="446" w:name="MathJax-Span-941"/>
      <w:bookmarkStart w:id="447" w:name="MathJax-Span-942"/>
      <w:bookmarkEnd w:id="444"/>
      <w:bookmarkEnd w:id="445"/>
      <w:bookmarkEnd w:id="446"/>
      <w:bookmarkEnd w:id="447"/>
      <w:r>
        <w:t>0</w:t>
      </w:r>
      <w:bookmarkStart w:id="448" w:name="MathJax-Span-943"/>
      <w:bookmarkEnd w:id="448"/>
      <w:r>
        <w:t>≤</w:t>
      </w:r>
      <w:bookmarkStart w:id="449" w:name="MathJax-Span-944"/>
      <w:bookmarkEnd w:id="449"/>
      <w:r>
        <w:t>P</w:t>
      </w:r>
      <w:bookmarkStart w:id="450" w:name="MathJax-Span-945"/>
      <w:bookmarkEnd w:id="450"/>
      <w:r>
        <w:t>(</w:t>
      </w:r>
      <w:bookmarkStart w:id="451" w:name="MathJax-Span-946"/>
      <w:bookmarkEnd w:id="451"/>
      <w:r>
        <w:t>A</w:t>
      </w:r>
      <w:bookmarkStart w:id="452" w:name="MathJax-Span-947"/>
      <w:bookmarkEnd w:id="452"/>
      <w:r>
        <w:t>)</w:t>
      </w:r>
      <w:bookmarkStart w:id="453" w:name="MathJax-Span-948"/>
      <w:bookmarkEnd w:id="453"/>
      <w:r>
        <w:t>≤</w:t>
      </w:r>
      <w:bookmarkStart w:id="454" w:name="MathJax-Span-949"/>
      <w:bookmarkEnd w:id="454"/>
      <w:r>
        <w:t>1</w:t>
      </w:r>
    </w:p>
    <w:p w14:paraId="6F25D142" w14:textId="77777777" w:rsidR="00044E6E" w:rsidRDefault="00403E8B">
      <w:pPr>
        <w:pStyle w:val="Textbody"/>
      </w:pPr>
      <w:bookmarkStart w:id="455" w:name="MathJax-Element-54-Frame"/>
      <w:bookmarkStart w:id="456" w:name="MathJax-Span-950"/>
      <w:bookmarkStart w:id="457" w:name="MathJax-Span-951"/>
      <w:bookmarkStart w:id="458" w:name="MathJax-Span-952"/>
      <w:bookmarkEnd w:id="455"/>
      <w:bookmarkEnd w:id="456"/>
      <w:bookmarkEnd w:id="457"/>
      <w:bookmarkEnd w:id="458"/>
      <w:r>
        <w:t>P</w:t>
      </w:r>
      <w:bookmarkStart w:id="459" w:name="MathJax-Span-953"/>
      <w:bookmarkEnd w:id="459"/>
      <w:r>
        <w:t>(</w:t>
      </w:r>
      <w:bookmarkStart w:id="460" w:name="MathJax-Span-954"/>
      <w:bookmarkEnd w:id="460"/>
      <w:r>
        <w:t>ω</w:t>
      </w:r>
      <w:bookmarkStart w:id="461" w:name="MathJax-Span-955"/>
      <w:bookmarkEnd w:id="461"/>
      <w:r>
        <w:t>)</w:t>
      </w:r>
      <w:bookmarkStart w:id="462" w:name="MathJax-Span-956"/>
      <w:bookmarkEnd w:id="462"/>
      <w:r>
        <w:t>=</w:t>
      </w:r>
      <w:bookmarkStart w:id="463" w:name="MathJax-Span-957"/>
      <w:bookmarkEnd w:id="463"/>
      <w:r>
        <w:t>1</w:t>
      </w:r>
    </w:p>
    <w:p w14:paraId="18D9BD53" w14:textId="77777777" w:rsidR="00044E6E" w:rsidRDefault="00403E8B">
      <w:pPr>
        <w:pStyle w:val="Textbody"/>
      </w:pPr>
      <w:bookmarkStart w:id="464" w:name="MathJax-Element-55-Frame"/>
      <w:bookmarkStart w:id="465" w:name="MathJax-Span-958"/>
      <w:bookmarkStart w:id="466" w:name="MathJax-Span-959"/>
      <w:bookmarkStart w:id="467" w:name="MathJax-Span-960"/>
      <w:bookmarkEnd w:id="464"/>
      <w:bookmarkEnd w:id="465"/>
      <w:bookmarkEnd w:id="466"/>
      <w:bookmarkEnd w:id="467"/>
      <w:r>
        <w:t>P</w:t>
      </w:r>
      <w:bookmarkStart w:id="468" w:name="MathJax-Span-961"/>
      <w:bookmarkEnd w:id="468"/>
      <w:r>
        <w:t>(</w:t>
      </w:r>
      <w:bookmarkStart w:id="469" w:name="MathJax-Span-962"/>
      <w:bookmarkEnd w:id="469"/>
      <w:r>
        <w:t>∪</w:t>
      </w:r>
      <w:bookmarkStart w:id="470" w:name="MathJax-Span-963"/>
      <w:bookmarkStart w:id="471" w:name="MathJax-Span-964"/>
      <w:bookmarkEnd w:id="470"/>
      <w:bookmarkEnd w:id="471"/>
      <w:proofErr w:type="spellStart"/>
      <w:proofErr w:type="gramStart"/>
      <w:r>
        <w:t>A</w:t>
      </w:r>
      <w:bookmarkStart w:id="472" w:name="MathJax-Span-965"/>
      <w:bookmarkStart w:id="473" w:name="MathJax-Span-966"/>
      <w:bookmarkStart w:id="474" w:name="MathJax-Span-967"/>
      <w:bookmarkEnd w:id="472"/>
      <w:bookmarkEnd w:id="473"/>
      <w:bookmarkEnd w:id="474"/>
      <w:r>
        <w:t>j</w:t>
      </w:r>
      <w:bookmarkStart w:id="475" w:name="MathJax-Span-968"/>
      <w:bookmarkEnd w:id="475"/>
      <w:proofErr w:type="spellEnd"/>
      <w:r>
        <w:t>)</w:t>
      </w:r>
      <w:bookmarkStart w:id="476" w:name="MathJax-Span-969"/>
      <w:bookmarkEnd w:id="476"/>
      <w:r>
        <w:t>=</w:t>
      </w:r>
      <w:bookmarkStart w:id="477" w:name="MathJax-Span-970"/>
      <w:bookmarkStart w:id="478" w:name="MathJax-Span-971"/>
      <w:bookmarkEnd w:id="477"/>
      <w:bookmarkEnd w:id="478"/>
      <w:proofErr w:type="gramEnd"/>
      <w:r>
        <w:t>∑</w:t>
      </w:r>
      <w:bookmarkStart w:id="479" w:name="MathJax-Span-972"/>
      <w:bookmarkStart w:id="480" w:name="MathJax-Span-973"/>
      <w:bookmarkStart w:id="481" w:name="MathJax-Span-974"/>
      <w:bookmarkEnd w:id="479"/>
      <w:bookmarkEnd w:id="480"/>
      <w:bookmarkEnd w:id="481"/>
      <w:r>
        <w:t>j</w:t>
      </w:r>
      <w:bookmarkStart w:id="482" w:name="MathJax-Span-975"/>
      <w:bookmarkEnd w:id="482"/>
      <w:r>
        <w:t>=</w:t>
      </w:r>
      <w:bookmarkStart w:id="483" w:name="MathJax-Span-976"/>
      <w:bookmarkEnd w:id="483"/>
      <w:r>
        <w:t>1</w:t>
      </w:r>
      <w:bookmarkStart w:id="484" w:name="MathJax-Span-977"/>
      <w:bookmarkStart w:id="485" w:name="MathJax-Span-978"/>
      <w:bookmarkStart w:id="486" w:name="MathJax-Span-979"/>
      <w:bookmarkEnd w:id="484"/>
      <w:bookmarkEnd w:id="485"/>
      <w:bookmarkEnd w:id="486"/>
      <w:r>
        <w:t>n</w:t>
      </w:r>
      <w:bookmarkStart w:id="487" w:name="MathJax-Span-980"/>
      <w:bookmarkEnd w:id="487"/>
      <w:r>
        <w:t>P</w:t>
      </w:r>
      <w:bookmarkStart w:id="488" w:name="MathJax-Span-981"/>
      <w:bookmarkEnd w:id="488"/>
      <w:r>
        <w:t>(</w:t>
      </w:r>
      <w:bookmarkStart w:id="489" w:name="MathJax-Span-982"/>
      <w:bookmarkStart w:id="490" w:name="MathJax-Span-983"/>
      <w:bookmarkEnd w:id="489"/>
      <w:bookmarkEnd w:id="490"/>
      <w:proofErr w:type="spellStart"/>
      <w:r>
        <w:t>a</w:t>
      </w:r>
      <w:bookmarkStart w:id="491" w:name="MathJax-Span-984"/>
      <w:bookmarkStart w:id="492" w:name="MathJax-Span-985"/>
      <w:bookmarkStart w:id="493" w:name="MathJax-Span-986"/>
      <w:bookmarkEnd w:id="491"/>
      <w:bookmarkEnd w:id="492"/>
      <w:bookmarkEnd w:id="493"/>
      <w:r>
        <w:t>j</w:t>
      </w:r>
      <w:bookmarkStart w:id="494" w:name="MathJax-Span-987"/>
      <w:bookmarkEnd w:id="494"/>
      <w:proofErr w:type="spellEnd"/>
      <w:r>
        <w:t>)</w:t>
      </w:r>
    </w:p>
    <w:p w14:paraId="7440E5CD" w14:textId="77777777" w:rsidR="00044E6E" w:rsidRDefault="00403E8B">
      <w:pPr>
        <w:pStyle w:val="Ttulo4"/>
      </w:pPr>
      <w:bookmarkStart w:id="495" w:name="22-como-definir-probabilidade-aos-elemen"/>
      <w:bookmarkEnd w:id="495"/>
      <w:r>
        <w:t>2.2 </w:t>
      </w:r>
      <w:r>
        <w:rPr>
          <w:rStyle w:val="StrongEmphasis"/>
        </w:rPr>
        <w:t xml:space="preserve">Como definir probabilidade aos elementos do espaço </w:t>
      </w:r>
      <w:proofErr w:type="gramStart"/>
      <w:r>
        <w:rPr>
          <w:rStyle w:val="StrongEmphasis"/>
        </w:rPr>
        <w:t>amostral ?</w:t>
      </w:r>
      <w:proofErr w:type="gramEnd"/>
    </w:p>
    <w:p w14:paraId="78BCE2B4" w14:textId="77777777" w:rsidR="00044E6E" w:rsidRDefault="00403E8B">
      <w:pPr>
        <w:pStyle w:val="Textbody"/>
      </w:pPr>
      <w:r>
        <w:rPr>
          <w:rStyle w:val="nfase"/>
        </w:rPr>
        <w:t xml:space="preserve">A primeira consiste na atribuição de probabilidades. Por exemplo, baseando-se em características teóricas da realização do fenômeno. Por exemplo, ao lançarmos um dado, temos o </w:t>
      </w:r>
      <w:r>
        <w:rPr>
          <w:rStyle w:val="nfase"/>
        </w:rPr>
        <w:t>espaço amostral </w:t>
      </w:r>
      <w:bookmarkStart w:id="496" w:name="MathJax-Element-56-Frame"/>
      <w:bookmarkStart w:id="497" w:name="MathJax-Span-988"/>
      <w:bookmarkStart w:id="498" w:name="MathJax-Span-989"/>
      <w:bookmarkStart w:id="499" w:name="MathJax-Span-990"/>
      <w:bookmarkEnd w:id="496"/>
      <w:bookmarkEnd w:id="497"/>
      <w:bookmarkEnd w:id="498"/>
      <w:bookmarkEnd w:id="499"/>
      <w:r>
        <w:rPr>
          <w:rStyle w:val="nfase"/>
        </w:rPr>
        <w:t>ω</w:t>
      </w:r>
      <w:bookmarkStart w:id="500" w:name="MathJax-Span-991"/>
      <w:bookmarkEnd w:id="500"/>
      <w:r>
        <w:rPr>
          <w:rStyle w:val="nfase"/>
        </w:rPr>
        <w:t>=</w:t>
      </w:r>
      <w:bookmarkStart w:id="501" w:name="MathJax-Span-992"/>
      <w:bookmarkStart w:id="502" w:name="MathJax-Span-993"/>
      <w:bookmarkStart w:id="503" w:name="MathJax-Span-994"/>
      <w:bookmarkEnd w:id="501"/>
      <w:bookmarkEnd w:id="502"/>
      <w:bookmarkEnd w:id="503"/>
      <w:r>
        <w:rPr>
          <w:rStyle w:val="nfase"/>
        </w:rPr>
        <w:t>1</w:t>
      </w:r>
      <w:bookmarkStart w:id="504" w:name="MathJax-Span-995"/>
      <w:bookmarkEnd w:id="504"/>
      <w:r>
        <w:rPr>
          <w:rStyle w:val="nfase"/>
        </w:rPr>
        <w:t>,</w:t>
      </w:r>
      <w:bookmarkStart w:id="505" w:name="MathJax-Span-996"/>
      <w:bookmarkEnd w:id="505"/>
      <w:r>
        <w:rPr>
          <w:rStyle w:val="nfase"/>
        </w:rPr>
        <w:t>2</w:t>
      </w:r>
      <w:bookmarkStart w:id="506" w:name="MathJax-Span-997"/>
      <w:bookmarkEnd w:id="506"/>
      <w:r>
        <w:rPr>
          <w:rStyle w:val="nfase"/>
        </w:rPr>
        <w:t>,</w:t>
      </w:r>
      <w:bookmarkStart w:id="507" w:name="MathJax-Span-998"/>
      <w:bookmarkEnd w:id="507"/>
      <w:r>
        <w:rPr>
          <w:rStyle w:val="nfase"/>
        </w:rPr>
        <w:t>3</w:t>
      </w:r>
      <w:bookmarkStart w:id="508" w:name="MathJax-Span-999"/>
      <w:bookmarkEnd w:id="508"/>
      <w:r>
        <w:rPr>
          <w:rStyle w:val="nfase"/>
        </w:rPr>
        <w:t>,</w:t>
      </w:r>
      <w:bookmarkStart w:id="509" w:name="MathJax-Span-1000"/>
      <w:bookmarkEnd w:id="509"/>
      <w:r>
        <w:rPr>
          <w:rStyle w:val="nfase"/>
        </w:rPr>
        <w:t>4</w:t>
      </w:r>
      <w:bookmarkStart w:id="510" w:name="MathJax-Span-1001"/>
      <w:bookmarkEnd w:id="510"/>
      <w:r>
        <w:rPr>
          <w:rStyle w:val="nfase"/>
        </w:rPr>
        <w:t>,</w:t>
      </w:r>
      <w:bookmarkStart w:id="511" w:name="MathJax-Span-1002"/>
      <w:bookmarkEnd w:id="511"/>
      <w:r>
        <w:rPr>
          <w:rStyle w:val="nfase"/>
        </w:rPr>
        <w:t>5</w:t>
      </w:r>
      <w:bookmarkStart w:id="512" w:name="MathJax-Span-1003"/>
      <w:bookmarkEnd w:id="512"/>
      <w:r>
        <w:rPr>
          <w:rStyle w:val="nfase"/>
        </w:rPr>
        <w:t>,</w:t>
      </w:r>
      <w:bookmarkStart w:id="513" w:name="MathJax-Span-1004"/>
      <w:bookmarkEnd w:id="513"/>
      <w:proofErr w:type="gramStart"/>
      <w:r>
        <w:rPr>
          <w:rStyle w:val="nfase"/>
        </w:rPr>
        <w:t>6.Admitindo</w:t>
      </w:r>
      <w:proofErr w:type="gramEnd"/>
      <w:r>
        <w:rPr>
          <w:rStyle w:val="nfase"/>
        </w:rPr>
        <w:t xml:space="preserve"> que o dado foi construído de forma homogênea e com medidas rigorosamente simétricas , não temos nenhuma razão para privilegiar essa ou aquela face. Assim consideramos p(</w:t>
      </w:r>
      <w:proofErr w:type="gramStart"/>
      <w:r>
        <w:rPr>
          <w:rStyle w:val="nfase"/>
        </w:rPr>
        <w:t>1)=</w:t>
      </w:r>
      <w:proofErr w:type="gramEnd"/>
      <w:r>
        <w:rPr>
          <w:rStyle w:val="nfase"/>
        </w:rPr>
        <w:t>p(2)=p(3)...</w:t>
      </w:r>
    </w:p>
    <w:p w14:paraId="01520FB3" w14:textId="77777777" w:rsidR="00044E6E" w:rsidRDefault="00403E8B">
      <w:pPr>
        <w:pStyle w:val="Textbody"/>
      </w:pPr>
      <w:r>
        <w:rPr>
          <w:rStyle w:val="StrongEmphasis"/>
        </w:rPr>
        <w:t>Exemplo:</w:t>
      </w:r>
    </w:p>
    <w:p w14:paraId="443106B1" w14:textId="77777777" w:rsidR="00044E6E" w:rsidRDefault="00403E8B">
      <w:pPr>
        <w:pStyle w:val="Textbody"/>
      </w:pPr>
      <w:r>
        <w:t>1.1 -</w:t>
      </w:r>
      <w:proofErr w:type="gramStart"/>
      <w:r>
        <w:t>lançamos</w:t>
      </w:r>
      <w:proofErr w:type="gramEnd"/>
      <w:r>
        <w:t xml:space="preserve"> uma moed</w:t>
      </w:r>
      <w:r>
        <w:t>a duas vezes, se C indicar cara e R indicar coroa então temos um espaço amostral:</w:t>
      </w:r>
    </w:p>
    <w:p w14:paraId="27DA84C7" w14:textId="77777777" w:rsidR="00044E6E" w:rsidRDefault="00403E8B">
      <w:pPr>
        <w:pStyle w:val="Textbody"/>
      </w:pPr>
      <w:bookmarkStart w:id="514" w:name="MathJax-Element-57-Frame"/>
      <w:bookmarkStart w:id="515" w:name="MathJax-Span-1005"/>
      <w:bookmarkStart w:id="516" w:name="MathJax-Span-1006"/>
      <w:bookmarkStart w:id="517" w:name="MathJax-Span-1007"/>
      <w:bookmarkEnd w:id="514"/>
      <w:bookmarkEnd w:id="515"/>
      <w:bookmarkEnd w:id="516"/>
      <w:bookmarkEnd w:id="517"/>
      <w:r>
        <w:t>ω</w:t>
      </w:r>
      <w:bookmarkStart w:id="518" w:name="MathJax-Span-1008"/>
      <w:bookmarkEnd w:id="518"/>
      <w:r>
        <w:t>=</w:t>
      </w:r>
      <w:bookmarkStart w:id="519" w:name="MathJax-Span-1009"/>
      <w:bookmarkEnd w:id="519"/>
      <w:r>
        <w:t>[</w:t>
      </w:r>
      <w:bookmarkStart w:id="520" w:name="MathJax-Span-1010"/>
      <w:bookmarkEnd w:id="520"/>
      <w:proofErr w:type="gramStart"/>
      <w:r>
        <w:t>C</w:t>
      </w:r>
      <w:bookmarkStart w:id="521" w:name="MathJax-Span-1011"/>
      <w:bookmarkEnd w:id="521"/>
      <w:r>
        <w:t>C</w:t>
      </w:r>
      <w:bookmarkStart w:id="522" w:name="MathJax-Span-1012"/>
      <w:bookmarkEnd w:id="522"/>
      <w:r>
        <w:t>,</w:t>
      </w:r>
      <w:bookmarkStart w:id="523" w:name="MathJax-Span-1013"/>
      <w:bookmarkEnd w:id="523"/>
      <w:r>
        <w:t>C</w:t>
      </w:r>
      <w:bookmarkStart w:id="524" w:name="MathJax-Span-1014"/>
      <w:bookmarkEnd w:id="524"/>
      <w:r>
        <w:t>R</w:t>
      </w:r>
      <w:bookmarkStart w:id="525" w:name="MathJax-Span-1015"/>
      <w:bookmarkEnd w:id="525"/>
      <w:proofErr w:type="gramEnd"/>
      <w:r>
        <w:t>,</w:t>
      </w:r>
      <w:bookmarkStart w:id="526" w:name="MathJax-Span-1016"/>
      <w:bookmarkEnd w:id="526"/>
      <w:r>
        <w:t>R</w:t>
      </w:r>
      <w:bookmarkStart w:id="527" w:name="MathJax-Span-1017"/>
      <w:bookmarkEnd w:id="527"/>
      <w:r>
        <w:t>C</w:t>
      </w:r>
      <w:bookmarkStart w:id="528" w:name="MathJax-Span-1018"/>
      <w:bookmarkEnd w:id="528"/>
      <w:r>
        <w:t>,</w:t>
      </w:r>
      <w:bookmarkStart w:id="529" w:name="MathJax-Span-1019"/>
      <w:bookmarkEnd w:id="529"/>
      <w:r>
        <w:t>R</w:t>
      </w:r>
      <w:bookmarkStart w:id="530" w:name="MathJax-Span-1020"/>
      <w:bookmarkEnd w:id="530"/>
      <w:r>
        <w:t>R</w:t>
      </w:r>
      <w:bookmarkStart w:id="531" w:name="MathJax-Span-1021"/>
      <w:bookmarkEnd w:id="531"/>
      <w:r>
        <w:t>]</w:t>
      </w:r>
    </w:p>
    <w:p w14:paraId="05248862" w14:textId="77777777" w:rsidR="00044E6E" w:rsidRDefault="00403E8B">
      <w:pPr>
        <w:pStyle w:val="Textbody"/>
        <w:numPr>
          <w:ilvl w:val="0"/>
          <w:numId w:val="15"/>
        </w:numPr>
      </w:pPr>
      <w:r>
        <w:t xml:space="preserve">Se designarmos por A o evento que consiste na obtenção de face iguais nos dois lançamentos, </w:t>
      </w:r>
      <w:proofErr w:type="gramStart"/>
      <w:r>
        <w:t>então :</w:t>
      </w:r>
      <w:proofErr w:type="gramEnd"/>
    </w:p>
    <w:p w14:paraId="6590D305" w14:textId="77777777" w:rsidR="00044E6E" w:rsidRDefault="00403E8B">
      <w:pPr>
        <w:pStyle w:val="Textbody"/>
      </w:pPr>
      <w:bookmarkStart w:id="532" w:name="MathJax-Element-58-Frame"/>
      <w:bookmarkStart w:id="533" w:name="MathJax-Span-1022"/>
      <w:bookmarkStart w:id="534" w:name="MathJax-Span-1023"/>
      <w:bookmarkStart w:id="535" w:name="MathJax-Span-1024"/>
      <w:bookmarkEnd w:id="532"/>
      <w:bookmarkEnd w:id="533"/>
      <w:bookmarkEnd w:id="534"/>
      <w:bookmarkEnd w:id="535"/>
      <w:r>
        <w:t>P</w:t>
      </w:r>
      <w:bookmarkStart w:id="536" w:name="MathJax-Span-1025"/>
      <w:bookmarkEnd w:id="536"/>
      <w:r>
        <w:t>(</w:t>
      </w:r>
      <w:bookmarkStart w:id="537" w:name="MathJax-Span-1026"/>
      <w:bookmarkEnd w:id="537"/>
      <w:r>
        <w:t>A</w:t>
      </w:r>
      <w:bookmarkStart w:id="538" w:name="MathJax-Span-1027"/>
      <w:bookmarkEnd w:id="538"/>
      <w:r>
        <w:t>)</w:t>
      </w:r>
      <w:bookmarkStart w:id="539" w:name="MathJax-Span-1028"/>
      <w:bookmarkEnd w:id="539"/>
      <w:r>
        <w:t>=</w:t>
      </w:r>
      <w:bookmarkStart w:id="540" w:name="MathJax-Span-1029"/>
      <w:bookmarkEnd w:id="540"/>
      <w:r>
        <w:t>P</w:t>
      </w:r>
      <w:bookmarkStart w:id="541" w:name="MathJax-Span-1030"/>
      <w:bookmarkEnd w:id="541"/>
      <w:r>
        <w:t>(</w:t>
      </w:r>
      <w:bookmarkStart w:id="542" w:name="MathJax-Span-1031"/>
      <w:bookmarkEnd w:id="542"/>
      <w:proofErr w:type="gramStart"/>
      <w:r>
        <w:t>C</w:t>
      </w:r>
      <w:bookmarkStart w:id="543" w:name="MathJax-Span-1032"/>
      <w:bookmarkEnd w:id="543"/>
      <w:r>
        <w:t>C</w:t>
      </w:r>
      <w:bookmarkStart w:id="544" w:name="MathJax-Span-1033"/>
      <w:bookmarkEnd w:id="544"/>
      <w:r>
        <w:t>,</w:t>
      </w:r>
      <w:bookmarkStart w:id="545" w:name="MathJax-Span-1034"/>
      <w:bookmarkEnd w:id="545"/>
      <w:r>
        <w:t>R</w:t>
      </w:r>
      <w:bookmarkStart w:id="546" w:name="MathJax-Span-1035"/>
      <w:bookmarkEnd w:id="546"/>
      <w:r>
        <w:t>R</w:t>
      </w:r>
      <w:bookmarkStart w:id="547" w:name="MathJax-Span-1036"/>
      <w:bookmarkEnd w:id="547"/>
      <w:proofErr w:type="gramEnd"/>
      <w:r>
        <w:t>)</w:t>
      </w:r>
      <w:bookmarkStart w:id="548" w:name="MathJax-Span-1037"/>
      <w:bookmarkEnd w:id="548"/>
      <w:r>
        <w:t>=</w:t>
      </w:r>
      <w:bookmarkStart w:id="549" w:name="MathJax-Span-1038"/>
      <w:bookmarkEnd w:id="549"/>
      <w:r>
        <w:t>2</w:t>
      </w:r>
      <w:bookmarkStart w:id="550" w:name="MathJax-Span-1039"/>
      <w:bookmarkStart w:id="551" w:name="MathJax-Span-1040"/>
      <w:bookmarkStart w:id="552" w:name="MathJax-Span-1041"/>
      <w:bookmarkEnd w:id="550"/>
      <w:bookmarkEnd w:id="551"/>
      <w:bookmarkEnd w:id="552"/>
      <w:r>
        <w:t>/</w:t>
      </w:r>
      <w:bookmarkStart w:id="553" w:name="MathJax-Span-1042"/>
      <w:bookmarkEnd w:id="553"/>
      <w:r>
        <w:t>4</w:t>
      </w:r>
    </w:p>
    <w:p w14:paraId="7FFC423A" w14:textId="77777777" w:rsidR="00044E6E" w:rsidRDefault="00403E8B">
      <w:pPr>
        <w:pStyle w:val="Textbody"/>
      </w:pPr>
      <w:r>
        <w:lastRenderedPageBreak/>
        <w:t xml:space="preserve">1.2 - Uma Fábrica </w:t>
      </w:r>
      <w:proofErr w:type="spellStart"/>
      <w:r>
        <w:t>produaz</w:t>
      </w:r>
      <w:proofErr w:type="spellEnd"/>
      <w:r>
        <w:t xml:space="preserve"> determinado ar</w:t>
      </w:r>
      <w:r>
        <w:t>tigo. Da linha de produção são retirados 3 artigos, e cada um é classificado como bom (B), ou defeituoso (D). Um espaço amostral do experimento é:</w:t>
      </w:r>
    </w:p>
    <w:p w14:paraId="0B859BFE" w14:textId="77777777" w:rsidR="00044E6E" w:rsidRDefault="00403E8B">
      <w:pPr>
        <w:pStyle w:val="Textbody"/>
      </w:pPr>
      <w:bookmarkStart w:id="554" w:name="MathJax-Element-59-Frame"/>
      <w:bookmarkStart w:id="555" w:name="MathJax-Span-1043"/>
      <w:bookmarkStart w:id="556" w:name="MathJax-Span-1044"/>
      <w:bookmarkStart w:id="557" w:name="MathJax-Span-1045"/>
      <w:bookmarkEnd w:id="554"/>
      <w:bookmarkEnd w:id="555"/>
      <w:bookmarkEnd w:id="556"/>
      <w:bookmarkEnd w:id="557"/>
      <w:r>
        <w:t>ω</w:t>
      </w:r>
      <w:bookmarkStart w:id="558" w:name="MathJax-Span-1046"/>
      <w:bookmarkEnd w:id="558"/>
      <w:r>
        <w:t>=</w:t>
      </w:r>
      <w:bookmarkStart w:id="559" w:name="MathJax-Span-1047"/>
      <w:bookmarkEnd w:id="559"/>
      <w:r>
        <w:t>[</w:t>
      </w:r>
      <w:bookmarkStart w:id="560" w:name="MathJax-Span-1048"/>
      <w:bookmarkEnd w:id="560"/>
      <w:proofErr w:type="gramStart"/>
      <w:r>
        <w:t>B</w:t>
      </w:r>
      <w:bookmarkStart w:id="561" w:name="MathJax-Span-1049"/>
      <w:bookmarkEnd w:id="561"/>
      <w:r>
        <w:t>B</w:t>
      </w:r>
      <w:bookmarkStart w:id="562" w:name="MathJax-Span-1050"/>
      <w:bookmarkEnd w:id="562"/>
      <w:r>
        <w:t>B</w:t>
      </w:r>
      <w:bookmarkStart w:id="563" w:name="MathJax-Span-1051"/>
      <w:bookmarkEnd w:id="563"/>
      <w:r>
        <w:t>,</w:t>
      </w:r>
      <w:bookmarkStart w:id="564" w:name="MathJax-Span-1052"/>
      <w:bookmarkEnd w:id="564"/>
      <w:r>
        <w:t>B</w:t>
      </w:r>
      <w:bookmarkStart w:id="565" w:name="MathJax-Span-1053"/>
      <w:bookmarkEnd w:id="565"/>
      <w:r>
        <w:t>B</w:t>
      </w:r>
      <w:bookmarkStart w:id="566" w:name="MathJax-Span-1054"/>
      <w:bookmarkEnd w:id="566"/>
      <w:r>
        <w:t>D</w:t>
      </w:r>
      <w:bookmarkStart w:id="567" w:name="MathJax-Span-1055"/>
      <w:bookmarkEnd w:id="567"/>
      <w:proofErr w:type="gramEnd"/>
      <w:r>
        <w:t>,</w:t>
      </w:r>
      <w:bookmarkStart w:id="568" w:name="MathJax-Span-1056"/>
      <w:bookmarkEnd w:id="568"/>
      <w:r>
        <w:t>B</w:t>
      </w:r>
      <w:bookmarkStart w:id="569" w:name="MathJax-Span-1057"/>
      <w:bookmarkEnd w:id="569"/>
      <w:r>
        <w:t>D</w:t>
      </w:r>
      <w:bookmarkStart w:id="570" w:name="MathJax-Span-1058"/>
      <w:bookmarkEnd w:id="570"/>
      <w:r>
        <w:t>B</w:t>
      </w:r>
      <w:bookmarkStart w:id="571" w:name="MathJax-Span-1059"/>
      <w:bookmarkEnd w:id="571"/>
      <w:r>
        <w:t>,</w:t>
      </w:r>
      <w:bookmarkStart w:id="572" w:name="MathJax-Span-1060"/>
      <w:bookmarkEnd w:id="572"/>
      <w:r>
        <w:t>D</w:t>
      </w:r>
      <w:bookmarkStart w:id="573" w:name="MathJax-Span-1061"/>
      <w:bookmarkEnd w:id="573"/>
      <w:r>
        <w:t>B</w:t>
      </w:r>
      <w:bookmarkStart w:id="574" w:name="MathJax-Span-1062"/>
      <w:bookmarkEnd w:id="574"/>
      <w:r>
        <w:t>B</w:t>
      </w:r>
      <w:bookmarkStart w:id="575" w:name="MathJax-Span-1063"/>
      <w:bookmarkEnd w:id="575"/>
      <w:r>
        <w:t>,</w:t>
      </w:r>
      <w:bookmarkStart w:id="576" w:name="MathJax-Span-1064"/>
      <w:bookmarkEnd w:id="576"/>
      <w:r>
        <w:t>D</w:t>
      </w:r>
      <w:bookmarkStart w:id="577" w:name="MathJax-Span-1065"/>
      <w:bookmarkEnd w:id="577"/>
      <w:r>
        <w:t>D</w:t>
      </w:r>
      <w:bookmarkStart w:id="578" w:name="MathJax-Span-1066"/>
      <w:bookmarkEnd w:id="578"/>
      <w:r>
        <w:t>B</w:t>
      </w:r>
      <w:bookmarkStart w:id="579" w:name="MathJax-Span-1067"/>
      <w:bookmarkEnd w:id="579"/>
      <w:r>
        <w:t>,</w:t>
      </w:r>
      <w:bookmarkStart w:id="580" w:name="MathJax-Span-1068"/>
      <w:bookmarkEnd w:id="580"/>
      <w:r>
        <w:t>D</w:t>
      </w:r>
      <w:bookmarkStart w:id="581" w:name="MathJax-Span-1069"/>
      <w:bookmarkEnd w:id="581"/>
      <w:r>
        <w:t>B</w:t>
      </w:r>
      <w:bookmarkStart w:id="582" w:name="MathJax-Span-1070"/>
      <w:bookmarkEnd w:id="582"/>
      <w:r>
        <w:t>D</w:t>
      </w:r>
      <w:bookmarkStart w:id="583" w:name="MathJax-Span-1071"/>
      <w:bookmarkEnd w:id="583"/>
      <w:r>
        <w:t>,</w:t>
      </w:r>
      <w:bookmarkStart w:id="584" w:name="MathJax-Span-1072"/>
      <w:bookmarkEnd w:id="584"/>
      <w:r>
        <w:t>B</w:t>
      </w:r>
      <w:bookmarkStart w:id="585" w:name="MathJax-Span-1073"/>
      <w:bookmarkEnd w:id="585"/>
      <w:r>
        <w:t>D</w:t>
      </w:r>
      <w:bookmarkStart w:id="586" w:name="MathJax-Span-1074"/>
      <w:bookmarkEnd w:id="586"/>
      <w:r>
        <w:t>D</w:t>
      </w:r>
      <w:bookmarkStart w:id="587" w:name="MathJax-Span-1075"/>
      <w:bookmarkEnd w:id="587"/>
      <w:r>
        <w:t>,</w:t>
      </w:r>
      <w:bookmarkStart w:id="588" w:name="MathJax-Span-1076"/>
      <w:bookmarkEnd w:id="588"/>
      <w:r>
        <w:t>D</w:t>
      </w:r>
      <w:bookmarkStart w:id="589" w:name="MathJax-Span-1077"/>
      <w:bookmarkEnd w:id="589"/>
      <w:r>
        <w:t>D</w:t>
      </w:r>
      <w:bookmarkStart w:id="590" w:name="MathJax-Span-1078"/>
      <w:bookmarkEnd w:id="590"/>
      <w:r>
        <w:t>D</w:t>
      </w:r>
      <w:bookmarkStart w:id="591" w:name="MathJax-Span-1079"/>
      <w:bookmarkEnd w:id="591"/>
      <w:r>
        <w:t>]</w:t>
      </w:r>
    </w:p>
    <w:p w14:paraId="1FBE0890" w14:textId="77777777" w:rsidR="00044E6E" w:rsidRDefault="00403E8B">
      <w:pPr>
        <w:pStyle w:val="Textbody"/>
        <w:numPr>
          <w:ilvl w:val="0"/>
          <w:numId w:val="16"/>
        </w:numPr>
      </w:pPr>
      <w:r>
        <w:t xml:space="preserve">Se A </w:t>
      </w:r>
      <w:proofErr w:type="gramStart"/>
      <w:r>
        <w:t>seja Designar</w:t>
      </w:r>
      <w:proofErr w:type="gramEnd"/>
      <w:r>
        <w:t xml:space="preserve"> o evento que consiste em obter dois artigos defeituoso</w:t>
      </w:r>
      <w:r>
        <w:t>s:</w:t>
      </w:r>
    </w:p>
    <w:p w14:paraId="585B3302" w14:textId="77777777" w:rsidR="00044E6E" w:rsidRDefault="00403E8B">
      <w:pPr>
        <w:pStyle w:val="Textbody"/>
      </w:pPr>
      <w:r>
        <w:t xml:space="preserve">1.3 Considere o experimento que consiste em retirar uma lâmpada de um lote e medir seu tempo de vida antes de queimar. Um espaço amostral conveniente </w:t>
      </w:r>
      <w:proofErr w:type="gramStart"/>
      <w:r>
        <w:t>será :</w:t>
      </w:r>
      <w:proofErr w:type="gramEnd"/>
    </w:p>
    <w:p w14:paraId="3DC0C47E" w14:textId="77777777" w:rsidR="00044E6E" w:rsidRDefault="00403E8B">
      <w:pPr>
        <w:pStyle w:val="Textbody"/>
      </w:pPr>
      <w:bookmarkStart w:id="592" w:name="MathJax-Element-60-Frame"/>
      <w:bookmarkStart w:id="593" w:name="MathJax-Span-1080"/>
      <w:bookmarkStart w:id="594" w:name="MathJax-Span-1081"/>
      <w:bookmarkStart w:id="595" w:name="MathJax-Span-1082"/>
      <w:bookmarkEnd w:id="592"/>
      <w:bookmarkEnd w:id="593"/>
      <w:bookmarkEnd w:id="594"/>
      <w:bookmarkEnd w:id="595"/>
      <w:r>
        <w:t>ω</w:t>
      </w:r>
      <w:bookmarkStart w:id="596" w:name="MathJax-Span-1083"/>
      <w:bookmarkEnd w:id="596"/>
      <w:r>
        <w:t>=</w:t>
      </w:r>
      <w:bookmarkStart w:id="597" w:name="MathJax-Span-1084"/>
      <w:bookmarkEnd w:id="597"/>
      <w:r>
        <w:t>[</w:t>
      </w:r>
      <w:bookmarkStart w:id="598" w:name="MathJax-Span-1085"/>
      <w:bookmarkEnd w:id="598"/>
      <w:r>
        <w:t>t</w:t>
      </w:r>
      <w:bookmarkStart w:id="599" w:name="MathJax-Span-1086"/>
      <w:bookmarkStart w:id="600" w:name="MathJax-Span-1087"/>
      <w:bookmarkEnd w:id="599"/>
      <w:bookmarkEnd w:id="600"/>
      <w:r>
        <w:t>:</w:t>
      </w:r>
      <w:bookmarkStart w:id="601" w:name="MathJax-Span-1088"/>
      <w:bookmarkEnd w:id="601"/>
      <w:r>
        <w:t>0</w:t>
      </w:r>
      <w:bookmarkStart w:id="602" w:name="MathJax-Span-1089"/>
      <w:bookmarkEnd w:id="602"/>
      <w:r>
        <w:t>≤</w:t>
      </w:r>
      <w:bookmarkStart w:id="603" w:name="MathJax-Span-1090"/>
      <w:bookmarkEnd w:id="603"/>
      <w:r>
        <w:t>t</w:t>
      </w:r>
      <w:bookmarkStart w:id="604" w:name="MathJax-Span-1091"/>
      <w:bookmarkEnd w:id="604"/>
      <w:r>
        <w:t>]</w:t>
      </w:r>
    </w:p>
    <w:p w14:paraId="273EFDC7" w14:textId="77777777" w:rsidR="00044E6E" w:rsidRDefault="00403E8B">
      <w:pPr>
        <w:pStyle w:val="Ttulo4"/>
      </w:pPr>
      <w:bookmarkStart w:id="605" w:name="probabilidade-de-união-de-eventos"/>
      <w:bookmarkEnd w:id="605"/>
      <w:r>
        <w:rPr>
          <w:rStyle w:val="StrongEmphasis"/>
        </w:rPr>
        <w:t>Probabilidade de união de eventos</w:t>
      </w:r>
    </w:p>
    <w:p w14:paraId="369A7344" w14:textId="77777777" w:rsidR="00044E6E" w:rsidRDefault="00403E8B">
      <w:pPr>
        <w:pStyle w:val="Textbody"/>
      </w:pPr>
      <w:r>
        <w:t>A probabilidade de união de eventos é calculada atra</w:t>
      </w:r>
      <w:r>
        <w:t xml:space="preserve">vés da regra da adição de probabilidades apresentada </w:t>
      </w:r>
      <w:proofErr w:type="gramStart"/>
      <w:r>
        <w:t>abaixo :</w:t>
      </w:r>
      <w:proofErr w:type="gramEnd"/>
    </w:p>
    <w:p w14:paraId="5E44C57A" w14:textId="77777777" w:rsidR="00044E6E" w:rsidRPr="00987790" w:rsidRDefault="00403E8B">
      <w:pPr>
        <w:pStyle w:val="Textbody"/>
        <w:rPr>
          <w:lang w:val="en-US"/>
        </w:rPr>
      </w:pPr>
      <w:bookmarkStart w:id="606" w:name="MathJax-Element-61-Frame"/>
      <w:bookmarkStart w:id="607" w:name="MathJax-Span-1092"/>
      <w:bookmarkStart w:id="608" w:name="MathJax-Span-1093"/>
      <w:bookmarkStart w:id="609" w:name="MathJax-Span-1094"/>
      <w:bookmarkEnd w:id="606"/>
      <w:bookmarkEnd w:id="607"/>
      <w:bookmarkEnd w:id="608"/>
      <w:bookmarkEnd w:id="609"/>
      <w:r w:rsidRPr="00987790">
        <w:rPr>
          <w:lang w:val="en-US"/>
        </w:rPr>
        <w:t>P</w:t>
      </w:r>
      <w:bookmarkStart w:id="610" w:name="MathJax-Span-1095"/>
      <w:bookmarkEnd w:id="610"/>
      <w:r w:rsidRPr="00987790">
        <w:rPr>
          <w:lang w:val="en-US"/>
        </w:rPr>
        <w:t>(</w:t>
      </w:r>
      <w:bookmarkStart w:id="611" w:name="MathJax-Span-1096"/>
      <w:bookmarkEnd w:id="611"/>
      <w:r w:rsidRPr="00987790">
        <w:rPr>
          <w:lang w:val="en-US"/>
        </w:rPr>
        <w:t>A</w:t>
      </w:r>
      <w:bookmarkStart w:id="612" w:name="MathJax-Span-1097"/>
      <w:bookmarkEnd w:id="612"/>
      <w:r w:rsidRPr="00987790">
        <w:rPr>
          <w:lang w:val="en-US"/>
        </w:rPr>
        <w:t>U</w:t>
      </w:r>
      <w:bookmarkStart w:id="613" w:name="MathJax-Span-1098"/>
      <w:bookmarkEnd w:id="613"/>
      <w:r w:rsidRPr="00987790">
        <w:rPr>
          <w:lang w:val="en-US"/>
        </w:rPr>
        <w:t>B</w:t>
      </w:r>
      <w:bookmarkStart w:id="614" w:name="MathJax-Span-1099"/>
      <w:bookmarkEnd w:id="614"/>
      <w:r w:rsidRPr="00987790">
        <w:rPr>
          <w:lang w:val="en-US"/>
        </w:rPr>
        <w:t>)</w:t>
      </w:r>
      <w:bookmarkStart w:id="615" w:name="MathJax-Span-1100"/>
      <w:bookmarkEnd w:id="615"/>
      <w:r w:rsidRPr="00987790">
        <w:rPr>
          <w:lang w:val="en-US"/>
        </w:rPr>
        <w:t>=</w:t>
      </w:r>
      <w:bookmarkStart w:id="616" w:name="MathJax-Span-1101"/>
      <w:bookmarkEnd w:id="616"/>
      <w:r w:rsidRPr="00987790">
        <w:rPr>
          <w:lang w:val="en-US"/>
        </w:rPr>
        <w:t>P</w:t>
      </w:r>
      <w:bookmarkStart w:id="617" w:name="MathJax-Span-1102"/>
      <w:bookmarkEnd w:id="617"/>
      <w:r w:rsidRPr="00987790">
        <w:rPr>
          <w:lang w:val="en-US"/>
        </w:rPr>
        <w:t>(</w:t>
      </w:r>
      <w:bookmarkStart w:id="618" w:name="MathJax-Span-1103"/>
      <w:bookmarkEnd w:id="618"/>
      <w:r w:rsidRPr="00987790">
        <w:rPr>
          <w:lang w:val="en-US"/>
        </w:rPr>
        <w:t>A</w:t>
      </w:r>
      <w:bookmarkStart w:id="619" w:name="MathJax-Span-1104"/>
      <w:bookmarkEnd w:id="619"/>
      <w:r w:rsidRPr="00987790">
        <w:rPr>
          <w:lang w:val="en-US"/>
        </w:rPr>
        <w:t>)</w:t>
      </w:r>
      <w:bookmarkStart w:id="620" w:name="MathJax-Span-1105"/>
      <w:bookmarkEnd w:id="620"/>
      <w:r w:rsidRPr="00987790">
        <w:rPr>
          <w:lang w:val="en-US"/>
        </w:rPr>
        <w:t>+</w:t>
      </w:r>
      <w:bookmarkStart w:id="621" w:name="MathJax-Span-1106"/>
      <w:bookmarkEnd w:id="621"/>
      <w:r w:rsidRPr="00987790">
        <w:rPr>
          <w:lang w:val="en-US"/>
        </w:rPr>
        <w:t>P</w:t>
      </w:r>
      <w:bookmarkStart w:id="622" w:name="MathJax-Span-1107"/>
      <w:bookmarkEnd w:id="622"/>
      <w:r w:rsidRPr="00987790">
        <w:rPr>
          <w:lang w:val="en-US"/>
        </w:rPr>
        <w:t>(</w:t>
      </w:r>
      <w:bookmarkStart w:id="623" w:name="MathJax-Span-1108"/>
      <w:bookmarkEnd w:id="623"/>
      <w:r w:rsidRPr="00987790">
        <w:rPr>
          <w:lang w:val="en-US"/>
        </w:rPr>
        <w:t>B</w:t>
      </w:r>
      <w:bookmarkStart w:id="624" w:name="MathJax-Span-1109"/>
      <w:bookmarkEnd w:id="624"/>
      <w:r w:rsidRPr="00987790">
        <w:rPr>
          <w:lang w:val="en-US"/>
        </w:rPr>
        <w:t>)</w:t>
      </w:r>
      <w:bookmarkStart w:id="625" w:name="MathJax-Span-1110"/>
      <w:bookmarkEnd w:id="625"/>
      <w:r w:rsidRPr="00987790">
        <w:rPr>
          <w:lang w:val="en-US"/>
        </w:rPr>
        <w:t>−</w:t>
      </w:r>
      <w:bookmarkStart w:id="626" w:name="MathJax-Span-1111"/>
      <w:bookmarkEnd w:id="626"/>
      <w:r w:rsidRPr="00987790">
        <w:rPr>
          <w:lang w:val="en-US"/>
        </w:rPr>
        <w:t>P</w:t>
      </w:r>
      <w:bookmarkStart w:id="627" w:name="MathJax-Span-1112"/>
      <w:bookmarkEnd w:id="627"/>
      <w:r w:rsidRPr="00987790">
        <w:rPr>
          <w:lang w:val="en-US"/>
        </w:rPr>
        <w:t>(</w:t>
      </w:r>
      <w:bookmarkStart w:id="628" w:name="MathJax-Span-1113"/>
      <w:bookmarkEnd w:id="628"/>
      <w:r w:rsidRPr="00987790">
        <w:rPr>
          <w:lang w:val="en-US"/>
        </w:rPr>
        <w:t>A</w:t>
      </w:r>
      <w:bookmarkStart w:id="629" w:name="MathJax-Span-1114"/>
      <w:bookmarkEnd w:id="629"/>
      <w:r w:rsidRPr="00987790">
        <w:rPr>
          <w:lang w:val="en-US"/>
        </w:rPr>
        <w:t>∩</w:t>
      </w:r>
      <w:bookmarkStart w:id="630" w:name="MathJax-Span-1115"/>
      <w:bookmarkEnd w:id="630"/>
      <w:r w:rsidRPr="00987790">
        <w:rPr>
          <w:lang w:val="en-US"/>
        </w:rPr>
        <w:t>B</w:t>
      </w:r>
      <w:bookmarkStart w:id="631" w:name="MathJax-Span-1116"/>
      <w:bookmarkEnd w:id="631"/>
      <w:r w:rsidRPr="00987790">
        <w:rPr>
          <w:lang w:val="en-US"/>
        </w:rPr>
        <w:t>)</w:t>
      </w:r>
    </w:p>
    <w:p w14:paraId="0F58C7FE" w14:textId="77777777" w:rsidR="00044E6E" w:rsidRDefault="00403E8B">
      <w:pPr>
        <w:pStyle w:val="Textbody"/>
      </w:pPr>
      <w:r>
        <w:t xml:space="preserve">Temos também a definição de que um evento pode ser definido pela não </w:t>
      </w:r>
      <w:proofErr w:type="spellStart"/>
      <w:r>
        <w:t>ocorreência</w:t>
      </w:r>
      <w:proofErr w:type="spellEnd"/>
      <w:r>
        <w:t xml:space="preserve"> dele</w:t>
      </w:r>
    </w:p>
    <w:p w14:paraId="5BFD199D" w14:textId="77777777" w:rsidR="00044E6E" w:rsidRDefault="00403E8B">
      <w:pPr>
        <w:pStyle w:val="Textbody"/>
      </w:pPr>
      <w:bookmarkStart w:id="632" w:name="MathJax-Element-62-Frame"/>
      <w:bookmarkStart w:id="633" w:name="MathJax-Span-1117"/>
      <w:bookmarkStart w:id="634" w:name="MathJax-Span-1118"/>
      <w:bookmarkStart w:id="635" w:name="MathJax-Span-1119"/>
      <w:bookmarkStart w:id="636" w:name="MathJax-Span-1120"/>
      <w:bookmarkEnd w:id="632"/>
      <w:bookmarkEnd w:id="633"/>
      <w:bookmarkEnd w:id="634"/>
      <w:bookmarkEnd w:id="635"/>
      <w:bookmarkEnd w:id="636"/>
      <w:r>
        <w:t>A</w:t>
      </w:r>
      <w:bookmarkStart w:id="637" w:name="MathJax-Span-1121"/>
      <w:bookmarkStart w:id="638" w:name="MathJax-Span-1122"/>
      <w:bookmarkStart w:id="639" w:name="MathJax-Span-1123"/>
      <w:bookmarkEnd w:id="637"/>
      <w:bookmarkEnd w:id="638"/>
      <w:bookmarkEnd w:id="639"/>
      <w:r>
        <w:t>c</w:t>
      </w:r>
    </w:p>
    <w:p w14:paraId="17CC7AAC" w14:textId="77777777" w:rsidR="00044E6E" w:rsidRDefault="00403E8B">
      <w:pPr>
        <w:pStyle w:val="Textbody"/>
        <w:numPr>
          <w:ilvl w:val="0"/>
          <w:numId w:val="17"/>
        </w:numPr>
      </w:pPr>
      <w:r>
        <w:t>é a não ocorrência de A</w:t>
      </w:r>
    </w:p>
    <w:p w14:paraId="1A8ADBC6" w14:textId="77777777" w:rsidR="00044E6E" w:rsidRDefault="00403E8B">
      <w:pPr>
        <w:pStyle w:val="Textbody"/>
      </w:pPr>
      <w:proofErr w:type="gramStart"/>
      <w:r>
        <w:rPr>
          <w:rStyle w:val="StrongEmphasis"/>
        </w:rPr>
        <w:t>logo :</w:t>
      </w:r>
      <w:proofErr w:type="gramEnd"/>
    </w:p>
    <w:p w14:paraId="5C1DF2C0" w14:textId="77777777" w:rsidR="00044E6E" w:rsidRDefault="00403E8B">
      <w:pPr>
        <w:pStyle w:val="Textbody"/>
      </w:pPr>
      <w:bookmarkStart w:id="640" w:name="MathJax-Element-63-Frame"/>
      <w:bookmarkStart w:id="641" w:name="MathJax-Span-1124"/>
      <w:bookmarkStart w:id="642" w:name="MathJax-Span-1125"/>
      <w:bookmarkStart w:id="643" w:name="MathJax-Span-1126"/>
      <w:bookmarkEnd w:id="640"/>
      <w:bookmarkEnd w:id="641"/>
      <w:bookmarkEnd w:id="642"/>
      <w:bookmarkEnd w:id="643"/>
      <w:r>
        <w:t>P</w:t>
      </w:r>
      <w:bookmarkStart w:id="644" w:name="MathJax-Span-1127"/>
      <w:bookmarkEnd w:id="644"/>
      <w:r>
        <w:t>(</w:t>
      </w:r>
      <w:bookmarkStart w:id="645" w:name="MathJax-Span-1128"/>
      <w:bookmarkEnd w:id="645"/>
      <w:r>
        <w:t>A</w:t>
      </w:r>
      <w:bookmarkStart w:id="646" w:name="MathJax-Span-1129"/>
      <w:bookmarkEnd w:id="646"/>
      <w:r>
        <w:t>)</w:t>
      </w:r>
      <w:bookmarkStart w:id="647" w:name="MathJax-Span-1130"/>
      <w:bookmarkEnd w:id="647"/>
      <w:r>
        <w:t>=</w:t>
      </w:r>
      <w:bookmarkStart w:id="648" w:name="MathJax-Span-1131"/>
      <w:bookmarkEnd w:id="648"/>
      <w:r>
        <w:t>1</w:t>
      </w:r>
      <w:bookmarkStart w:id="649" w:name="MathJax-Span-1132"/>
      <w:bookmarkEnd w:id="649"/>
      <w:r>
        <w:t>−</w:t>
      </w:r>
      <w:bookmarkStart w:id="650" w:name="MathJax-Span-1133"/>
      <w:bookmarkEnd w:id="650"/>
      <w:r>
        <w:t>P</w:t>
      </w:r>
      <w:bookmarkStart w:id="651" w:name="MathJax-Span-1134"/>
      <w:bookmarkEnd w:id="651"/>
      <w:r>
        <w:t>(</w:t>
      </w:r>
      <w:bookmarkStart w:id="652" w:name="MathJax-Span-1135"/>
      <w:bookmarkStart w:id="653" w:name="MathJax-Span-1136"/>
      <w:bookmarkEnd w:id="652"/>
      <w:bookmarkEnd w:id="653"/>
      <w:r>
        <w:t>A</w:t>
      </w:r>
      <w:bookmarkStart w:id="654" w:name="MathJax-Span-1137"/>
      <w:bookmarkStart w:id="655" w:name="MathJax-Span-1138"/>
      <w:bookmarkStart w:id="656" w:name="MathJax-Span-1139"/>
      <w:bookmarkEnd w:id="654"/>
      <w:bookmarkEnd w:id="655"/>
      <w:bookmarkEnd w:id="656"/>
      <w:r>
        <w:t>c</w:t>
      </w:r>
      <w:bookmarkStart w:id="657" w:name="MathJax-Span-1140"/>
      <w:bookmarkEnd w:id="657"/>
      <w:r>
        <w:t>)</w:t>
      </w:r>
    </w:p>
    <w:p w14:paraId="03F695F5" w14:textId="77777777" w:rsidR="00044E6E" w:rsidRDefault="00403E8B">
      <w:pPr>
        <w:pStyle w:val="Textbody"/>
      </w:pPr>
      <w:r>
        <w:t xml:space="preserve">Se isso é correto $P(A) + P(A^{c}) = </w:t>
      </w:r>
      <w:r>
        <w:t>1$</w:t>
      </w:r>
    </w:p>
    <w:p w14:paraId="25E38231" w14:textId="77777777" w:rsidR="00044E6E" w:rsidRDefault="00403E8B">
      <w:pPr>
        <w:pStyle w:val="Textbody"/>
      </w:pPr>
      <w:r>
        <w:t xml:space="preserve">Podemos visualizar </w:t>
      </w:r>
      <w:proofErr w:type="gramStart"/>
      <w:r>
        <w:t>por :</w:t>
      </w:r>
      <w:proofErr w:type="gramEnd"/>
    </w:p>
    <w:p w14:paraId="24064F65" w14:textId="77777777" w:rsidR="00044E6E" w:rsidRDefault="00403E8B">
      <w:pPr>
        <w:pStyle w:val="Textbody"/>
      </w:pPr>
      <w:bookmarkStart w:id="658" w:name="MathJax-Element-64-Frame"/>
      <w:bookmarkStart w:id="659" w:name="MathJax-Span-1141"/>
      <w:bookmarkStart w:id="660" w:name="MathJax-Span-1142"/>
      <w:bookmarkStart w:id="661" w:name="MathJax-Span-1143"/>
      <w:bookmarkEnd w:id="658"/>
      <w:bookmarkEnd w:id="659"/>
      <w:bookmarkEnd w:id="660"/>
      <w:bookmarkEnd w:id="661"/>
      <w:r>
        <w:t>P</w:t>
      </w:r>
      <w:bookmarkStart w:id="662" w:name="MathJax-Span-1144"/>
      <w:bookmarkEnd w:id="662"/>
      <w:r>
        <w:t>(</w:t>
      </w:r>
      <w:bookmarkStart w:id="663" w:name="MathJax-Span-1145"/>
      <w:bookmarkEnd w:id="663"/>
      <w:proofErr w:type="spellStart"/>
      <w:r>
        <w:t>A</w:t>
      </w:r>
      <w:bookmarkStart w:id="664" w:name="MathJax-Span-1146"/>
      <w:bookmarkEnd w:id="664"/>
      <w:r>
        <w:t>U</w:t>
      </w:r>
      <w:bookmarkStart w:id="665" w:name="MathJax-Span-1147"/>
      <w:bookmarkStart w:id="666" w:name="MathJax-Span-1148"/>
      <w:bookmarkEnd w:id="665"/>
      <w:bookmarkEnd w:id="666"/>
      <w:r>
        <w:t>A</w:t>
      </w:r>
      <w:bookmarkStart w:id="667" w:name="MathJax-Span-1149"/>
      <w:bookmarkStart w:id="668" w:name="MathJax-Span-1150"/>
      <w:bookmarkStart w:id="669" w:name="MathJax-Span-1151"/>
      <w:bookmarkEnd w:id="667"/>
      <w:bookmarkEnd w:id="668"/>
      <w:bookmarkEnd w:id="669"/>
      <w:r>
        <w:t>c</w:t>
      </w:r>
      <w:bookmarkStart w:id="670" w:name="MathJax-Span-1152"/>
      <w:bookmarkEnd w:id="670"/>
      <w:proofErr w:type="spellEnd"/>
      <w:r>
        <w:t>)</w:t>
      </w:r>
      <w:bookmarkStart w:id="671" w:name="MathJax-Span-1153"/>
      <w:bookmarkEnd w:id="671"/>
      <w:r>
        <w:t>=</w:t>
      </w:r>
      <w:bookmarkStart w:id="672" w:name="MathJax-Span-1154"/>
      <w:bookmarkEnd w:id="672"/>
      <w:r>
        <w:t>P</w:t>
      </w:r>
      <w:bookmarkStart w:id="673" w:name="MathJax-Span-1155"/>
      <w:bookmarkEnd w:id="673"/>
      <w:r>
        <w:t>(</w:t>
      </w:r>
      <w:bookmarkStart w:id="674" w:name="MathJax-Span-1156"/>
      <w:bookmarkEnd w:id="674"/>
      <w:r>
        <w:t>A</w:t>
      </w:r>
      <w:bookmarkStart w:id="675" w:name="MathJax-Span-1157"/>
      <w:bookmarkEnd w:id="675"/>
      <w:r>
        <w:t>)</w:t>
      </w:r>
      <w:bookmarkStart w:id="676" w:name="MathJax-Span-1158"/>
      <w:bookmarkEnd w:id="676"/>
      <w:r>
        <w:t>+</w:t>
      </w:r>
      <w:bookmarkStart w:id="677" w:name="MathJax-Span-1159"/>
      <w:bookmarkEnd w:id="677"/>
      <w:r>
        <w:t>P</w:t>
      </w:r>
      <w:bookmarkStart w:id="678" w:name="MathJax-Span-1160"/>
      <w:bookmarkEnd w:id="678"/>
      <w:r>
        <w:t>(</w:t>
      </w:r>
      <w:bookmarkStart w:id="679" w:name="MathJax-Span-1161"/>
      <w:bookmarkStart w:id="680" w:name="MathJax-Span-1162"/>
      <w:bookmarkEnd w:id="679"/>
      <w:bookmarkEnd w:id="680"/>
      <w:r>
        <w:t>A</w:t>
      </w:r>
      <w:bookmarkStart w:id="681" w:name="MathJax-Span-1163"/>
      <w:bookmarkStart w:id="682" w:name="MathJax-Span-1164"/>
      <w:bookmarkStart w:id="683" w:name="MathJax-Span-1165"/>
      <w:bookmarkEnd w:id="681"/>
      <w:bookmarkEnd w:id="682"/>
      <w:bookmarkEnd w:id="683"/>
      <w:r>
        <w:t>c</w:t>
      </w:r>
      <w:bookmarkStart w:id="684" w:name="MathJax-Span-1166"/>
      <w:bookmarkEnd w:id="684"/>
      <w:r>
        <w:t>)</w:t>
      </w:r>
      <w:bookmarkStart w:id="685" w:name="MathJax-Span-1167"/>
      <w:bookmarkEnd w:id="685"/>
      <w:r>
        <w:t>−</w:t>
      </w:r>
      <w:bookmarkStart w:id="686" w:name="MathJax-Span-1168"/>
      <w:bookmarkEnd w:id="686"/>
      <w:r>
        <w:t>P</w:t>
      </w:r>
      <w:bookmarkStart w:id="687" w:name="MathJax-Span-1169"/>
      <w:bookmarkEnd w:id="687"/>
      <w:r>
        <w:t>(</w:t>
      </w:r>
      <w:bookmarkStart w:id="688" w:name="MathJax-Span-1170"/>
      <w:bookmarkEnd w:id="688"/>
      <w:proofErr w:type="spellStart"/>
      <w:r>
        <w:t>A</w:t>
      </w:r>
      <w:bookmarkStart w:id="689" w:name="MathJax-Span-1171"/>
      <w:bookmarkEnd w:id="689"/>
      <w:r>
        <w:t>∩</w:t>
      </w:r>
      <w:bookmarkStart w:id="690" w:name="MathJax-Span-1172"/>
      <w:bookmarkStart w:id="691" w:name="MathJax-Span-1173"/>
      <w:bookmarkEnd w:id="690"/>
      <w:bookmarkEnd w:id="691"/>
      <w:r>
        <w:t>A</w:t>
      </w:r>
      <w:bookmarkStart w:id="692" w:name="MathJax-Span-1174"/>
      <w:bookmarkStart w:id="693" w:name="MathJax-Span-1175"/>
      <w:bookmarkStart w:id="694" w:name="MathJax-Span-1176"/>
      <w:bookmarkEnd w:id="692"/>
      <w:bookmarkEnd w:id="693"/>
      <w:bookmarkEnd w:id="694"/>
      <w:r>
        <w:t>c</w:t>
      </w:r>
      <w:bookmarkStart w:id="695" w:name="MathJax-Span-1177"/>
      <w:bookmarkEnd w:id="695"/>
      <w:proofErr w:type="spellEnd"/>
      <w:r>
        <w:t>)</w:t>
      </w:r>
    </w:p>
    <w:p w14:paraId="21209502" w14:textId="77777777" w:rsidR="00044E6E" w:rsidRDefault="00403E8B">
      <w:pPr>
        <w:pStyle w:val="Ttulo3"/>
      </w:pPr>
      <w:bookmarkStart w:id="696" w:name="probabilidade-condicional-e-independênci"/>
      <w:bookmarkEnd w:id="696"/>
      <w:r>
        <w:t>Probabilidade condicional e Independência</w:t>
      </w:r>
    </w:p>
    <w:p w14:paraId="7A0133DB" w14:textId="77777777" w:rsidR="00044E6E" w:rsidRDefault="00403E8B">
      <w:pPr>
        <w:pStyle w:val="Textbody"/>
      </w:pPr>
      <w:r>
        <w:rPr>
          <w:rStyle w:val="StrongEmphasis"/>
        </w:rPr>
        <w:t>Para eventos dependentes, o cálculo da Probabilidade muda. Vamos estabelecer que:</w:t>
      </w:r>
    </w:p>
    <w:p w14:paraId="1B2F595D" w14:textId="77777777" w:rsidR="00044E6E" w:rsidRDefault="00403E8B">
      <w:pPr>
        <w:pStyle w:val="Textbody"/>
      </w:pPr>
      <w:bookmarkStart w:id="697" w:name="MathJax-Element-65-Frame"/>
      <w:bookmarkStart w:id="698" w:name="MathJax-Span-1178"/>
      <w:bookmarkStart w:id="699" w:name="MathJax-Span-1179"/>
      <w:bookmarkStart w:id="700" w:name="MathJax-Span-1180"/>
      <w:bookmarkEnd w:id="697"/>
      <w:bookmarkEnd w:id="698"/>
      <w:bookmarkEnd w:id="699"/>
      <w:bookmarkEnd w:id="700"/>
      <w:r>
        <w:t>P</w:t>
      </w:r>
      <w:bookmarkStart w:id="701" w:name="MathJax-Span-1181"/>
      <w:bookmarkEnd w:id="701"/>
      <w:r>
        <w:t>(</w:t>
      </w:r>
      <w:bookmarkStart w:id="702" w:name="MathJax-Span-1182"/>
      <w:bookmarkEnd w:id="702"/>
      <w:r>
        <w:t>A</w:t>
      </w:r>
      <w:bookmarkStart w:id="703" w:name="MathJax-Span-1183"/>
      <w:bookmarkStart w:id="704" w:name="MathJax-Span-1184"/>
      <w:bookmarkStart w:id="705" w:name="MathJax-Span-1185"/>
      <w:bookmarkEnd w:id="703"/>
      <w:bookmarkEnd w:id="704"/>
      <w:bookmarkEnd w:id="705"/>
      <w:r>
        <w:t>|</w:t>
      </w:r>
      <w:bookmarkStart w:id="706" w:name="MathJax-Span-1186"/>
      <w:bookmarkEnd w:id="706"/>
      <w:r>
        <w:t>B</w:t>
      </w:r>
      <w:bookmarkStart w:id="707" w:name="MathJax-Span-1187"/>
      <w:bookmarkEnd w:id="707"/>
      <w:r>
        <w:t>) &gt; Probabilidade condicional de A dado B, ou seja, probabilidade do eve</w:t>
      </w:r>
      <w:r>
        <w:t>nto A ocorrer, dado que ocorreu o evento B</w:t>
      </w:r>
    </w:p>
    <w:p w14:paraId="0284018E" w14:textId="77777777" w:rsidR="00044E6E" w:rsidRDefault="00403E8B">
      <w:pPr>
        <w:pStyle w:val="Textbody"/>
      </w:pPr>
      <w:bookmarkStart w:id="708" w:name="MathJax-Element-66-Frame"/>
      <w:bookmarkStart w:id="709" w:name="MathJax-Span-1188"/>
      <w:bookmarkStart w:id="710" w:name="MathJax-Span-1189"/>
      <w:bookmarkStart w:id="711" w:name="MathJax-Span-1190"/>
      <w:bookmarkEnd w:id="708"/>
      <w:bookmarkEnd w:id="709"/>
      <w:bookmarkEnd w:id="710"/>
      <w:bookmarkEnd w:id="711"/>
      <w:r>
        <w:t>P</w:t>
      </w:r>
      <w:bookmarkStart w:id="712" w:name="MathJax-Span-1191"/>
      <w:bookmarkEnd w:id="712"/>
      <w:r>
        <w:t>(</w:t>
      </w:r>
      <w:bookmarkStart w:id="713" w:name="MathJax-Span-1192"/>
      <w:bookmarkEnd w:id="713"/>
      <w:proofErr w:type="gramStart"/>
      <w:r>
        <w:t>A</w:t>
      </w:r>
      <w:bookmarkStart w:id="714" w:name="MathJax-Span-1193"/>
      <w:bookmarkEnd w:id="714"/>
      <w:r>
        <w:t>,</w:t>
      </w:r>
      <w:bookmarkStart w:id="715" w:name="MathJax-Span-1194"/>
      <w:bookmarkEnd w:id="715"/>
      <w:r>
        <w:t>B</w:t>
      </w:r>
      <w:bookmarkStart w:id="716" w:name="MathJax-Span-1195"/>
      <w:bookmarkEnd w:id="716"/>
      <w:proofErr w:type="gramEnd"/>
      <w:r>
        <w:t>) &gt; Como já vimos, é a probabilidade dos dois eventos ocorrerem</w:t>
      </w:r>
    </w:p>
    <w:p w14:paraId="1D3C63FA" w14:textId="77777777" w:rsidR="00044E6E" w:rsidRDefault="00403E8B">
      <w:pPr>
        <w:pStyle w:val="Textbody"/>
      </w:pPr>
      <w:r>
        <w:t xml:space="preserve">Para eventos dependentes, </w:t>
      </w:r>
      <w:proofErr w:type="gramStart"/>
      <w:r>
        <w:t>Temos</w:t>
      </w:r>
      <w:proofErr w:type="gramEnd"/>
      <w:r>
        <w:t xml:space="preserve"> a seguinte função:</w:t>
      </w:r>
    </w:p>
    <w:p w14:paraId="30D43AED" w14:textId="77777777" w:rsidR="00044E6E" w:rsidRDefault="00403E8B">
      <w:pPr>
        <w:pStyle w:val="Textbody"/>
      </w:pPr>
      <w:bookmarkStart w:id="717" w:name="MathJax-Element-67-Frame"/>
      <w:bookmarkStart w:id="718" w:name="MathJax-Span-1196"/>
      <w:bookmarkStart w:id="719" w:name="MathJax-Span-1197"/>
      <w:bookmarkStart w:id="720" w:name="MathJax-Span-1198"/>
      <w:bookmarkEnd w:id="717"/>
      <w:bookmarkEnd w:id="718"/>
      <w:bookmarkEnd w:id="719"/>
      <w:bookmarkEnd w:id="720"/>
      <w:r>
        <w:t>P</w:t>
      </w:r>
      <w:bookmarkStart w:id="721" w:name="MathJax-Span-1199"/>
      <w:bookmarkEnd w:id="721"/>
      <w:r>
        <w:t>(</w:t>
      </w:r>
      <w:bookmarkStart w:id="722" w:name="MathJax-Span-1200"/>
      <w:bookmarkEnd w:id="722"/>
      <w:r>
        <w:t>A</w:t>
      </w:r>
      <w:bookmarkStart w:id="723" w:name="MathJax-Span-1201"/>
      <w:bookmarkStart w:id="724" w:name="MathJax-Span-1202"/>
      <w:bookmarkStart w:id="725" w:name="MathJax-Span-1203"/>
      <w:bookmarkEnd w:id="723"/>
      <w:bookmarkEnd w:id="724"/>
      <w:bookmarkEnd w:id="725"/>
      <w:r>
        <w:t>|</w:t>
      </w:r>
      <w:bookmarkStart w:id="726" w:name="MathJax-Span-1204"/>
      <w:bookmarkEnd w:id="726"/>
      <w:proofErr w:type="gramStart"/>
      <w:r>
        <w:t>B</w:t>
      </w:r>
      <w:bookmarkStart w:id="727" w:name="MathJax-Span-1205"/>
      <w:bookmarkEnd w:id="727"/>
      <w:r>
        <w:t>)</w:t>
      </w:r>
      <w:bookmarkStart w:id="728" w:name="MathJax-Span-1206"/>
      <w:bookmarkEnd w:id="728"/>
      <w:r>
        <w:t>=</w:t>
      </w:r>
      <w:bookmarkStart w:id="729" w:name="MathJax-Span-1207"/>
      <w:bookmarkStart w:id="730" w:name="MathJax-Span-1208"/>
      <w:bookmarkStart w:id="731" w:name="MathJax-Span-1209"/>
      <w:bookmarkEnd w:id="729"/>
      <w:bookmarkEnd w:id="730"/>
      <w:bookmarkEnd w:id="731"/>
      <w:proofErr w:type="gramEnd"/>
      <w:r>
        <w:t>P</w:t>
      </w:r>
      <w:bookmarkStart w:id="732" w:name="MathJax-Span-1210"/>
      <w:bookmarkEnd w:id="732"/>
      <w:r>
        <w:t>(</w:t>
      </w:r>
      <w:bookmarkStart w:id="733" w:name="MathJax-Span-1211"/>
      <w:bookmarkEnd w:id="733"/>
      <w:r>
        <w:t>A</w:t>
      </w:r>
      <w:bookmarkStart w:id="734" w:name="MathJax-Span-1212"/>
      <w:bookmarkEnd w:id="734"/>
      <w:r>
        <w:t>,</w:t>
      </w:r>
      <w:bookmarkStart w:id="735" w:name="MathJax-Span-1213"/>
      <w:bookmarkEnd w:id="735"/>
      <w:r>
        <w:t>B</w:t>
      </w:r>
      <w:bookmarkStart w:id="736" w:name="MathJax-Span-1214"/>
      <w:bookmarkEnd w:id="736"/>
      <w:r>
        <w:t>)</w:t>
      </w:r>
      <w:bookmarkStart w:id="737" w:name="MathJax-Span-1215"/>
      <w:bookmarkStart w:id="738" w:name="MathJax-Span-1216"/>
      <w:bookmarkEnd w:id="737"/>
      <w:bookmarkEnd w:id="738"/>
      <w:r>
        <w:t>P</w:t>
      </w:r>
      <w:bookmarkStart w:id="739" w:name="MathJax-Span-1217"/>
      <w:bookmarkEnd w:id="739"/>
      <w:r>
        <w:t>(</w:t>
      </w:r>
      <w:bookmarkStart w:id="740" w:name="MathJax-Span-1218"/>
      <w:bookmarkEnd w:id="740"/>
      <w:r>
        <w:t>B</w:t>
      </w:r>
      <w:bookmarkStart w:id="741" w:name="MathJax-Span-1219"/>
      <w:bookmarkEnd w:id="741"/>
      <w:r>
        <w:t>)</w:t>
      </w:r>
    </w:p>
    <w:p w14:paraId="58E55D0E" w14:textId="77777777" w:rsidR="00044E6E" w:rsidRDefault="00403E8B">
      <w:pPr>
        <w:pStyle w:val="Textbody"/>
      </w:pPr>
      <w:bookmarkStart w:id="742" w:name="MathJax-Element-68-Frame"/>
      <w:bookmarkStart w:id="743" w:name="MathJax-Span-1220"/>
      <w:bookmarkStart w:id="744" w:name="MathJax-Span-1221"/>
      <w:bookmarkStart w:id="745" w:name="MathJax-Span-1222"/>
      <w:bookmarkEnd w:id="742"/>
      <w:bookmarkEnd w:id="743"/>
      <w:bookmarkEnd w:id="744"/>
      <w:bookmarkEnd w:id="745"/>
      <w:r>
        <w:t>P</w:t>
      </w:r>
      <w:bookmarkStart w:id="746" w:name="MathJax-Span-1223"/>
      <w:bookmarkEnd w:id="746"/>
      <w:r>
        <w:t>(</w:t>
      </w:r>
      <w:bookmarkStart w:id="747" w:name="MathJax-Span-1224"/>
      <w:bookmarkEnd w:id="747"/>
      <w:r>
        <w:t>A</w:t>
      </w:r>
      <w:bookmarkStart w:id="748" w:name="MathJax-Span-1225"/>
      <w:bookmarkStart w:id="749" w:name="MathJax-Span-1226"/>
      <w:bookmarkStart w:id="750" w:name="MathJax-Span-1227"/>
      <w:bookmarkEnd w:id="748"/>
      <w:bookmarkEnd w:id="749"/>
      <w:bookmarkEnd w:id="750"/>
      <w:r>
        <w:t>|</w:t>
      </w:r>
      <w:bookmarkStart w:id="751" w:name="MathJax-Span-1228"/>
      <w:bookmarkEnd w:id="751"/>
      <w:proofErr w:type="gramStart"/>
      <w:r>
        <w:t>B</w:t>
      </w:r>
      <w:bookmarkStart w:id="752" w:name="MathJax-Span-1229"/>
      <w:bookmarkEnd w:id="752"/>
      <w:r>
        <w:t>)</w:t>
      </w:r>
      <w:bookmarkStart w:id="753" w:name="MathJax-Span-1230"/>
      <w:bookmarkEnd w:id="753"/>
      <w:r>
        <w:t>=</w:t>
      </w:r>
      <w:bookmarkStart w:id="754" w:name="MathJax-Span-1231"/>
      <w:bookmarkStart w:id="755" w:name="MathJax-Span-1232"/>
      <w:bookmarkStart w:id="756" w:name="MathJax-Span-1233"/>
      <w:bookmarkStart w:id="757" w:name="MathJax-Span-1234"/>
      <w:bookmarkEnd w:id="754"/>
      <w:bookmarkEnd w:id="755"/>
      <w:bookmarkEnd w:id="756"/>
      <w:bookmarkEnd w:id="757"/>
      <w:proofErr w:type="spellStart"/>
      <w:proofErr w:type="gramEnd"/>
      <w:r>
        <w:t>A</w:t>
      </w:r>
      <w:bookmarkStart w:id="758" w:name="MathJax-Span-1235"/>
      <w:bookmarkEnd w:id="758"/>
      <w:r>
        <w:t>∩</w:t>
      </w:r>
      <w:bookmarkStart w:id="759" w:name="MathJax-Span-1236"/>
      <w:bookmarkEnd w:id="759"/>
      <w:r>
        <w:t>B</w:t>
      </w:r>
      <w:bookmarkStart w:id="760" w:name="MathJax-Span-1237"/>
      <w:bookmarkEnd w:id="760"/>
      <w:r>
        <w:t>ω</w:t>
      </w:r>
      <w:bookmarkStart w:id="761" w:name="MathJax-Span-1238"/>
      <w:bookmarkStart w:id="762" w:name="MathJax-Span-1239"/>
      <w:bookmarkEnd w:id="761"/>
      <w:bookmarkEnd w:id="762"/>
      <w:r>
        <w:t>B</w:t>
      </w:r>
      <w:bookmarkStart w:id="763" w:name="MathJax-Span-1240"/>
      <w:bookmarkEnd w:id="763"/>
      <w:r>
        <w:t>ω</w:t>
      </w:r>
      <w:proofErr w:type="spellEnd"/>
    </w:p>
    <w:p w14:paraId="722FBC72" w14:textId="77777777" w:rsidR="00044E6E" w:rsidRDefault="00403E8B">
      <w:pPr>
        <w:pStyle w:val="Textbody"/>
      </w:pPr>
      <w:r>
        <w:t xml:space="preserve">E algumas vezes, passamos P(B) para o outro lado da </w:t>
      </w:r>
      <w:r>
        <w:t>igualdade, e a equação fica assim:</w:t>
      </w:r>
    </w:p>
    <w:p w14:paraId="2C5D63DE" w14:textId="77777777" w:rsidR="00044E6E" w:rsidRDefault="00403E8B">
      <w:pPr>
        <w:pStyle w:val="Textbody"/>
      </w:pPr>
      <w:bookmarkStart w:id="764" w:name="MathJax-Element-69-Frame"/>
      <w:bookmarkStart w:id="765" w:name="MathJax-Span-1241"/>
      <w:bookmarkStart w:id="766" w:name="MathJax-Span-1242"/>
      <w:bookmarkStart w:id="767" w:name="MathJax-Span-1243"/>
      <w:bookmarkEnd w:id="764"/>
      <w:bookmarkEnd w:id="765"/>
      <w:bookmarkEnd w:id="766"/>
      <w:bookmarkEnd w:id="767"/>
      <w:r>
        <w:t>P</w:t>
      </w:r>
      <w:bookmarkStart w:id="768" w:name="MathJax-Span-1244"/>
      <w:bookmarkEnd w:id="768"/>
      <w:r>
        <w:t>(</w:t>
      </w:r>
      <w:bookmarkStart w:id="769" w:name="MathJax-Span-1245"/>
      <w:bookmarkEnd w:id="769"/>
      <w:proofErr w:type="gramStart"/>
      <w:r>
        <w:t>A</w:t>
      </w:r>
      <w:bookmarkStart w:id="770" w:name="MathJax-Span-1246"/>
      <w:bookmarkEnd w:id="770"/>
      <w:r>
        <w:t>,</w:t>
      </w:r>
      <w:bookmarkStart w:id="771" w:name="MathJax-Span-1247"/>
      <w:bookmarkEnd w:id="771"/>
      <w:r>
        <w:t>B</w:t>
      </w:r>
      <w:bookmarkStart w:id="772" w:name="MathJax-Span-1248"/>
      <w:bookmarkEnd w:id="772"/>
      <w:proofErr w:type="gramEnd"/>
      <w:r>
        <w:t>)</w:t>
      </w:r>
      <w:bookmarkStart w:id="773" w:name="MathJax-Span-1249"/>
      <w:bookmarkEnd w:id="773"/>
      <w:r>
        <w:t>=</w:t>
      </w:r>
      <w:bookmarkStart w:id="774" w:name="MathJax-Span-1250"/>
      <w:bookmarkEnd w:id="774"/>
      <w:r>
        <w:t>P</w:t>
      </w:r>
      <w:bookmarkStart w:id="775" w:name="MathJax-Span-1251"/>
      <w:bookmarkEnd w:id="775"/>
      <w:r>
        <w:t>(</w:t>
      </w:r>
      <w:bookmarkStart w:id="776" w:name="MathJax-Span-1252"/>
      <w:bookmarkEnd w:id="776"/>
      <w:r>
        <w:t>A</w:t>
      </w:r>
      <w:bookmarkStart w:id="777" w:name="MathJax-Span-1253"/>
      <w:bookmarkStart w:id="778" w:name="MathJax-Span-1254"/>
      <w:bookmarkStart w:id="779" w:name="MathJax-Span-1255"/>
      <w:bookmarkEnd w:id="777"/>
      <w:bookmarkEnd w:id="778"/>
      <w:bookmarkEnd w:id="779"/>
      <w:r>
        <w:t>|</w:t>
      </w:r>
      <w:bookmarkStart w:id="780" w:name="MathJax-Span-1256"/>
      <w:bookmarkEnd w:id="780"/>
      <w:r>
        <w:t>B</w:t>
      </w:r>
      <w:bookmarkStart w:id="781" w:name="MathJax-Span-1257"/>
      <w:bookmarkEnd w:id="781"/>
      <w:r>
        <w:t>)</w:t>
      </w:r>
      <w:bookmarkStart w:id="782" w:name="MathJax-Span-1258"/>
      <w:bookmarkEnd w:id="782"/>
      <w:r>
        <w:t>×</w:t>
      </w:r>
      <w:bookmarkStart w:id="783" w:name="MathJax-Span-1259"/>
      <w:bookmarkEnd w:id="783"/>
      <w:r>
        <w:t>P</w:t>
      </w:r>
      <w:bookmarkStart w:id="784" w:name="MathJax-Span-1260"/>
      <w:bookmarkEnd w:id="784"/>
      <w:r>
        <w:t>(</w:t>
      </w:r>
      <w:bookmarkStart w:id="785" w:name="MathJax-Span-1261"/>
      <w:bookmarkEnd w:id="785"/>
      <w:r>
        <w:t>B</w:t>
      </w:r>
      <w:bookmarkStart w:id="786" w:name="MathJax-Span-1262"/>
      <w:bookmarkEnd w:id="786"/>
      <w:r>
        <w:t>)</w:t>
      </w:r>
    </w:p>
    <w:p w14:paraId="15CCF845" w14:textId="77777777" w:rsidR="00044E6E" w:rsidRDefault="00403E8B">
      <w:pPr>
        <w:pStyle w:val="Ttulo2"/>
      </w:pPr>
      <w:bookmarkStart w:id="787" w:name="teorema-de-bayes"/>
      <w:bookmarkEnd w:id="787"/>
      <w:r>
        <w:t xml:space="preserve">Teorema de </w:t>
      </w:r>
      <w:proofErr w:type="spellStart"/>
      <w:r>
        <w:t>Bayes</w:t>
      </w:r>
      <w:proofErr w:type="spellEnd"/>
    </w:p>
    <w:p w14:paraId="735D2084" w14:textId="77777777" w:rsidR="00044E6E" w:rsidRDefault="00403E8B">
      <w:pPr>
        <w:pStyle w:val="Textbody"/>
      </w:pPr>
      <w:r>
        <w:t>O </w:t>
      </w:r>
      <w:r>
        <w:rPr>
          <w:rStyle w:val="StrongEmphasis"/>
        </w:rPr>
        <w:t xml:space="preserve">Teorema de </w:t>
      </w:r>
      <w:proofErr w:type="spellStart"/>
      <w:r>
        <w:rPr>
          <w:rStyle w:val="StrongEmphasis"/>
        </w:rPr>
        <w:t>Bayes</w:t>
      </w:r>
      <w:proofErr w:type="spellEnd"/>
      <w:r>
        <w:t> é um conceito importantíssimo da probabilidade e uma das ferramentas mais importantes de serem aprendidas para um Cientista de Dados. Este já foi usado em diversas ap</w:t>
      </w:r>
      <w:r>
        <w:t xml:space="preserve">licações reais, como por exemplo a classificação de um </w:t>
      </w:r>
      <w:proofErr w:type="spellStart"/>
      <w:r>
        <w:t>email</w:t>
      </w:r>
      <w:proofErr w:type="spellEnd"/>
      <w:r>
        <w:t xml:space="preserve"> como spam ou não. O Teorema de </w:t>
      </w:r>
      <w:proofErr w:type="spellStart"/>
      <w:r>
        <w:t>Bayes</w:t>
      </w:r>
      <w:proofErr w:type="spellEnd"/>
      <w:r>
        <w:t xml:space="preserve"> é uma forma calcular probabilidades condicionais de forma reversa.</w:t>
      </w:r>
    </w:p>
    <w:p w14:paraId="56B563A9" w14:textId="77777777" w:rsidR="00044E6E" w:rsidRDefault="00403E8B">
      <w:pPr>
        <w:pStyle w:val="Ttulo3"/>
      </w:pPr>
      <w:bookmarkStart w:id="788" w:name="considerando-o-seguinte"/>
      <w:bookmarkEnd w:id="788"/>
      <w:r>
        <w:lastRenderedPageBreak/>
        <w:t>Considerando o seguinte:</w:t>
      </w:r>
    </w:p>
    <w:p w14:paraId="07BD200B" w14:textId="77777777" w:rsidR="00044E6E" w:rsidRDefault="00403E8B">
      <w:pPr>
        <w:pStyle w:val="Textbody"/>
        <w:numPr>
          <w:ilvl w:val="0"/>
          <w:numId w:val="18"/>
        </w:numPr>
      </w:pPr>
      <w:r>
        <w:t>P(D|A) = Probabilidade de ter a doença dado um teste positivo (est</w:t>
      </w:r>
      <w:r>
        <w:t>e é a probabilidade que desejamos saber)</w:t>
      </w:r>
    </w:p>
    <w:p w14:paraId="7D82EAB5" w14:textId="77777777" w:rsidR="00044E6E" w:rsidRDefault="00403E8B">
      <w:pPr>
        <w:pStyle w:val="Textbody"/>
        <w:numPr>
          <w:ilvl w:val="0"/>
          <w:numId w:val="18"/>
        </w:numPr>
      </w:pPr>
      <w:r>
        <w:t xml:space="preserve">P(D) = Probabilidade </w:t>
      </w:r>
      <w:proofErr w:type="gramStart"/>
      <w:r>
        <w:t>da</w:t>
      </w:r>
      <w:proofErr w:type="gramEnd"/>
      <w:r>
        <w:t xml:space="preserve"> pessoa ter a doença = 1%</w:t>
      </w:r>
    </w:p>
    <w:p w14:paraId="2273221C" w14:textId="77777777" w:rsidR="00044E6E" w:rsidRDefault="00403E8B">
      <w:pPr>
        <w:pStyle w:val="Textbody"/>
        <w:numPr>
          <w:ilvl w:val="0"/>
          <w:numId w:val="18"/>
        </w:numPr>
      </w:pPr>
      <w:r>
        <w:t>P(A|D) = Probabilidade de um teste positivo se a pessoa tem a doença = 0,9% (</w:t>
      </w:r>
    </w:p>
    <w:p w14:paraId="35F0457E" w14:textId="77777777" w:rsidR="00044E6E" w:rsidRDefault="00403E8B">
      <w:pPr>
        <w:pStyle w:val="Textbody"/>
        <w:numPr>
          <w:ilvl w:val="0"/>
          <w:numId w:val="18"/>
        </w:numPr>
      </w:pPr>
      <w:r>
        <w:t>P(A|¬D) = Probabilidade de um teste positivo se a pessoa não tem a doença = 4,95%</w:t>
      </w:r>
    </w:p>
    <w:p w14:paraId="5DA6CAE3" w14:textId="77777777" w:rsidR="00044E6E" w:rsidRDefault="00403E8B">
      <w:pPr>
        <w:pStyle w:val="Textbody"/>
      </w:pPr>
      <w:r>
        <w:rPr>
          <w:rStyle w:val="StrongEmphasis"/>
        </w:rPr>
        <w:t>O Teor</w:t>
      </w:r>
      <w:r>
        <w:rPr>
          <w:rStyle w:val="StrongEmphasis"/>
        </w:rPr>
        <w:t xml:space="preserve">ema de </w:t>
      </w:r>
      <w:proofErr w:type="spellStart"/>
      <w:r>
        <w:rPr>
          <w:rStyle w:val="StrongEmphasis"/>
        </w:rPr>
        <w:t>bayes</w:t>
      </w:r>
      <w:proofErr w:type="spellEnd"/>
      <w:r>
        <w:rPr>
          <w:rStyle w:val="StrongEmphasis"/>
        </w:rPr>
        <w:t xml:space="preserve"> diz </w:t>
      </w:r>
      <w:proofErr w:type="gramStart"/>
      <w:r>
        <w:rPr>
          <w:rStyle w:val="StrongEmphasis"/>
        </w:rPr>
        <w:t>que :</w:t>
      </w:r>
      <w:proofErr w:type="gramEnd"/>
    </w:p>
    <w:p w14:paraId="62C257AE" w14:textId="77777777" w:rsidR="00044E6E" w:rsidRDefault="00403E8B">
      <w:pPr>
        <w:pStyle w:val="Textbody"/>
      </w:pPr>
      <w:bookmarkStart w:id="789" w:name="MathJax-Element-70-Frame"/>
      <w:bookmarkStart w:id="790" w:name="MathJax-Span-1263"/>
      <w:bookmarkStart w:id="791" w:name="MathJax-Span-1264"/>
      <w:bookmarkStart w:id="792" w:name="MathJax-Span-1265"/>
      <w:bookmarkEnd w:id="789"/>
      <w:bookmarkEnd w:id="790"/>
      <w:bookmarkEnd w:id="791"/>
      <w:bookmarkEnd w:id="792"/>
      <w:r>
        <w:t>P</w:t>
      </w:r>
      <w:bookmarkStart w:id="793" w:name="MathJax-Span-1266"/>
      <w:bookmarkEnd w:id="793"/>
      <w:r>
        <w:t>(</w:t>
      </w:r>
      <w:bookmarkStart w:id="794" w:name="MathJax-Span-1267"/>
      <w:bookmarkEnd w:id="794"/>
      <w:r>
        <w:t>D</w:t>
      </w:r>
      <w:bookmarkStart w:id="795" w:name="MathJax-Span-1268"/>
      <w:bookmarkStart w:id="796" w:name="MathJax-Span-1269"/>
      <w:bookmarkStart w:id="797" w:name="MathJax-Span-1270"/>
      <w:bookmarkEnd w:id="795"/>
      <w:bookmarkEnd w:id="796"/>
      <w:bookmarkEnd w:id="797"/>
      <w:r>
        <w:t>|</w:t>
      </w:r>
      <w:bookmarkStart w:id="798" w:name="MathJax-Span-1271"/>
      <w:bookmarkEnd w:id="798"/>
      <w:proofErr w:type="gramStart"/>
      <w:r>
        <w:t>A</w:t>
      </w:r>
      <w:bookmarkStart w:id="799" w:name="MathJax-Span-1272"/>
      <w:bookmarkEnd w:id="799"/>
      <w:r>
        <w:t>)</w:t>
      </w:r>
      <w:bookmarkStart w:id="800" w:name="MathJax-Span-1273"/>
      <w:bookmarkEnd w:id="800"/>
      <w:r>
        <w:t>=</w:t>
      </w:r>
      <w:bookmarkStart w:id="801" w:name="MathJax-Span-1274"/>
      <w:bookmarkStart w:id="802" w:name="MathJax-Span-1275"/>
      <w:bookmarkStart w:id="803" w:name="MathJax-Span-1276"/>
      <w:bookmarkEnd w:id="801"/>
      <w:bookmarkEnd w:id="802"/>
      <w:bookmarkEnd w:id="803"/>
      <w:proofErr w:type="gramEnd"/>
      <w:r>
        <w:t>P</w:t>
      </w:r>
      <w:bookmarkStart w:id="804" w:name="MathJax-Span-1277"/>
      <w:bookmarkEnd w:id="804"/>
      <w:r>
        <w:t>(</w:t>
      </w:r>
      <w:bookmarkStart w:id="805" w:name="MathJax-Span-1278"/>
      <w:bookmarkEnd w:id="805"/>
      <w:r>
        <w:t>A</w:t>
      </w:r>
      <w:bookmarkStart w:id="806" w:name="MathJax-Span-1279"/>
      <w:bookmarkStart w:id="807" w:name="MathJax-Span-1280"/>
      <w:bookmarkStart w:id="808" w:name="MathJax-Span-1281"/>
      <w:bookmarkEnd w:id="806"/>
      <w:bookmarkEnd w:id="807"/>
      <w:bookmarkEnd w:id="808"/>
      <w:r>
        <w:t>|</w:t>
      </w:r>
      <w:bookmarkStart w:id="809" w:name="MathJax-Span-1282"/>
      <w:bookmarkEnd w:id="809"/>
      <w:r>
        <w:t>D</w:t>
      </w:r>
      <w:bookmarkStart w:id="810" w:name="MathJax-Span-1283"/>
      <w:bookmarkEnd w:id="810"/>
      <w:r>
        <w:t>)</w:t>
      </w:r>
      <w:bookmarkStart w:id="811" w:name="MathJax-Span-1284"/>
      <w:bookmarkEnd w:id="811"/>
      <w:r>
        <w:t>∗</w:t>
      </w:r>
      <w:bookmarkStart w:id="812" w:name="MathJax-Span-1285"/>
      <w:bookmarkEnd w:id="812"/>
      <w:r>
        <w:t>P</w:t>
      </w:r>
      <w:bookmarkStart w:id="813" w:name="MathJax-Span-1286"/>
      <w:bookmarkEnd w:id="813"/>
      <w:r>
        <w:t>(</w:t>
      </w:r>
      <w:bookmarkStart w:id="814" w:name="MathJax-Span-1287"/>
      <w:bookmarkEnd w:id="814"/>
      <w:r>
        <w:t>D</w:t>
      </w:r>
      <w:bookmarkStart w:id="815" w:name="MathJax-Span-1288"/>
      <w:bookmarkEnd w:id="815"/>
      <w:r>
        <w:t>)</w:t>
      </w:r>
      <w:bookmarkStart w:id="816" w:name="MathJax-Span-1289"/>
      <w:bookmarkStart w:id="817" w:name="MathJax-Span-1290"/>
      <w:bookmarkEnd w:id="816"/>
      <w:bookmarkEnd w:id="817"/>
      <w:r>
        <w:t>P</w:t>
      </w:r>
      <w:bookmarkStart w:id="818" w:name="MathJax-Span-1291"/>
      <w:bookmarkEnd w:id="818"/>
      <w:r>
        <w:t>(</w:t>
      </w:r>
      <w:bookmarkStart w:id="819" w:name="MathJax-Span-1292"/>
      <w:bookmarkEnd w:id="819"/>
      <w:r>
        <w:t>A</w:t>
      </w:r>
      <w:bookmarkStart w:id="820" w:name="MathJax-Span-1293"/>
      <w:bookmarkStart w:id="821" w:name="MathJax-Span-1294"/>
      <w:bookmarkStart w:id="822" w:name="MathJax-Span-1295"/>
      <w:bookmarkEnd w:id="820"/>
      <w:bookmarkEnd w:id="821"/>
      <w:bookmarkEnd w:id="822"/>
      <w:r>
        <w:t>|</w:t>
      </w:r>
      <w:bookmarkStart w:id="823" w:name="MathJax-Span-1296"/>
      <w:bookmarkEnd w:id="823"/>
      <w:r>
        <w:t>D</w:t>
      </w:r>
      <w:bookmarkStart w:id="824" w:name="MathJax-Span-1297"/>
      <w:bookmarkEnd w:id="824"/>
      <w:r>
        <w:t>)</w:t>
      </w:r>
      <w:bookmarkStart w:id="825" w:name="MathJax-Span-1298"/>
      <w:bookmarkEnd w:id="825"/>
      <w:r>
        <w:t>∗</w:t>
      </w:r>
      <w:bookmarkStart w:id="826" w:name="MathJax-Span-1299"/>
      <w:bookmarkEnd w:id="826"/>
      <w:r>
        <w:t>P</w:t>
      </w:r>
      <w:bookmarkStart w:id="827" w:name="MathJax-Span-1300"/>
      <w:bookmarkEnd w:id="827"/>
      <w:r>
        <w:t>(</w:t>
      </w:r>
      <w:bookmarkStart w:id="828" w:name="MathJax-Span-1301"/>
      <w:bookmarkEnd w:id="828"/>
      <w:r>
        <w:t>D</w:t>
      </w:r>
      <w:bookmarkStart w:id="829" w:name="MathJax-Span-1302"/>
      <w:bookmarkEnd w:id="829"/>
      <w:r>
        <w:t>)</w:t>
      </w:r>
      <w:bookmarkStart w:id="830" w:name="MathJax-Span-1303"/>
      <w:bookmarkEnd w:id="830"/>
      <w:r>
        <w:t>+</w:t>
      </w:r>
      <w:bookmarkStart w:id="831" w:name="MathJax-Span-1304"/>
      <w:bookmarkEnd w:id="831"/>
      <w:r>
        <w:t>P</w:t>
      </w:r>
      <w:bookmarkStart w:id="832" w:name="MathJax-Span-1305"/>
      <w:bookmarkEnd w:id="832"/>
      <w:r>
        <w:t>(</w:t>
      </w:r>
      <w:bookmarkStart w:id="833" w:name="MathJax-Span-1306"/>
      <w:bookmarkEnd w:id="833"/>
      <w:proofErr w:type="spellStart"/>
      <w:r>
        <w:t>A</w:t>
      </w:r>
      <w:bookmarkStart w:id="834" w:name="MathJax-Span-1307"/>
      <w:bookmarkStart w:id="835" w:name="MathJax-Span-1308"/>
      <w:bookmarkStart w:id="836" w:name="MathJax-Span-1309"/>
      <w:bookmarkEnd w:id="834"/>
      <w:bookmarkEnd w:id="835"/>
      <w:bookmarkEnd w:id="836"/>
      <w:r>
        <w:t>|</w:t>
      </w:r>
      <w:bookmarkStart w:id="837" w:name="MathJax-Span-1310"/>
      <w:bookmarkEnd w:id="837"/>
      <w:r>
        <w:t>n</w:t>
      </w:r>
      <w:bookmarkStart w:id="838" w:name="MathJax-Span-1311"/>
      <w:bookmarkEnd w:id="838"/>
      <w:r>
        <w:t>a</w:t>
      </w:r>
      <w:bookmarkStart w:id="839" w:name="MathJax-Span-1312"/>
      <w:bookmarkEnd w:id="839"/>
      <w:r>
        <w:t>o</w:t>
      </w:r>
      <w:bookmarkStart w:id="840" w:name="MathJax-Span-1313"/>
      <w:bookmarkEnd w:id="840"/>
      <w:r>
        <w:t>D</w:t>
      </w:r>
      <w:bookmarkStart w:id="841" w:name="MathJax-Span-1314"/>
      <w:bookmarkEnd w:id="841"/>
      <w:proofErr w:type="spellEnd"/>
      <w:r>
        <w:t>)</w:t>
      </w:r>
      <w:bookmarkStart w:id="842" w:name="MathJax-Span-1315"/>
      <w:bookmarkEnd w:id="842"/>
      <w:r>
        <w:t>∗</w:t>
      </w:r>
      <w:bookmarkStart w:id="843" w:name="MathJax-Span-1316"/>
      <w:bookmarkEnd w:id="843"/>
      <w:r>
        <w:t>P</w:t>
      </w:r>
      <w:bookmarkStart w:id="844" w:name="MathJax-Span-1317"/>
      <w:bookmarkEnd w:id="844"/>
      <w:r>
        <w:t>(</w:t>
      </w:r>
      <w:bookmarkStart w:id="845" w:name="MathJax-Span-1318"/>
      <w:bookmarkEnd w:id="845"/>
      <w:proofErr w:type="spellStart"/>
      <w:r>
        <w:t>n</w:t>
      </w:r>
      <w:bookmarkStart w:id="846" w:name="MathJax-Span-1319"/>
      <w:bookmarkEnd w:id="846"/>
      <w:r>
        <w:t>a</w:t>
      </w:r>
      <w:bookmarkStart w:id="847" w:name="MathJax-Span-1320"/>
      <w:bookmarkEnd w:id="847"/>
      <w:r>
        <w:t>o</w:t>
      </w:r>
      <w:bookmarkStart w:id="848" w:name="MathJax-Span-1321"/>
      <w:bookmarkEnd w:id="848"/>
      <w:r>
        <w:t>D</w:t>
      </w:r>
      <w:bookmarkStart w:id="849" w:name="MathJax-Span-1322"/>
      <w:bookmarkEnd w:id="849"/>
      <w:proofErr w:type="spellEnd"/>
      <w:r>
        <w:t>)</w:t>
      </w:r>
    </w:p>
    <w:p w14:paraId="54AA99A8" w14:textId="77777777" w:rsidR="00044E6E" w:rsidRDefault="00403E8B">
      <w:pPr>
        <w:pStyle w:val="Textbody"/>
      </w:pPr>
      <w:r>
        <w:br/>
      </w:r>
      <w:bookmarkStart w:id="850" w:name="variáveis-aleatórias"/>
      <w:bookmarkEnd w:id="850"/>
      <w:r>
        <w:t>Variáveis aleatórias</w:t>
      </w:r>
    </w:p>
    <w:p w14:paraId="2FD5AE01" w14:textId="77777777" w:rsidR="00044E6E" w:rsidRDefault="00403E8B">
      <w:pPr>
        <w:pStyle w:val="Textbody"/>
        <w:numPr>
          <w:ilvl w:val="0"/>
          <w:numId w:val="19"/>
        </w:numPr>
      </w:pPr>
      <w:proofErr w:type="gramStart"/>
      <w:r>
        <w:rPr>
          <w:rStyle w:val="StrongEmphasis"/>
        </w:rPr>
        <w:t>definição</w:t>
      </w:r>
      <w:r>
        <w:t> :</w:t>
      </w:r>
      <w:proofErr w:type="gramEnd"/>
      <w:r>
        <w:t xml:space="preserve"> Um quantidade X, associado a cada possível resultado do espaço amostral é denominado de </w:t>
      </w:r>
      <w:r>
        <w:rPr>
          <w:rStyle w:val="StrongEmphasis"/>
        </w:rPr>
        <w:t>variável aleatória discreta</w:t>
      </w:r>
      <w:r>
        <w:t> se assume valores num conjunto enum</w:t>
      </w:r>
      <w:r>
        <w:t xml:space="preserve">erável, com certa probabilidade. </w:t>
      </w:r>
      <w:proofErr w:type="gramStart"/>
      <w:r>
        <w:t>Por outro lado</w:t>
      </w:r>
      <w:proofErr w:type="gramEnd"/>
      <w:r>
        <w:t xml:space="preserve"> </w:t>
      </w:r>
      <w:proofErr w:type="spellStart"/>
      <w:r>
        <w:t>sera</w:t>
      </w:r>
      <w:proofErr w:type="spellEnd"/>
      <w:r>
        <w:t xml:space="preserve"> </w:t>
      </w:r>
      <w:proofErr w:type="spellStart"/>
      <w:r>
        <w:t>denomidado</w:t>
      </w:r>
      <w:proofErr w:type="spellEnd"/>
      <w:r>
        <w:t xml:space="preserve"> denominado </w:t>
      </w:r>
      <w:r>
        <w:rPr>
          <w:rStyle w:val="StrongEmphasis"/>
        </w:rPr>
        <w:t>variável aleatória contínua</w:t>
      </w:r>
      <w:r>
        <w:t> se seu conjunto de valores é qualquer intervalo dos números reais.</w:t>
      </w:r>
    </w:p>
    <w:p w14:paraId="33812C63" w14:textId="77777777" w:rsidR="00044E6E" w:rsidRDefault="00403E8B">
      <w:pPr>
        <w:pStyle w:val="Textbody"/>
        <w:numPr>
          <w:ilvl w:val="0"/>
          <w:numId w:val="19"/>
        </w:numPr>
      </w:pPr>
      <w:proofErr w:type="gramStart"/>
      <w:r>
        <w:rPr>
          <w:rStyle w:val="StrongEmphasis"/>
        </w:rPr>
        <w:t>definição</w:t>
      </w:r>
      <w:r>
        <w:t> :</w:t>
      </w:r>
      <w:proofErr w:type="gramEnd"/>
      <w:r>
        <w:t xml:space="preserve"> Função Discreta de probabilidade : Função que atribui valor a cada </w:t>
      </w:r>
      <w:r>
        <w:t xml:space="preserve">valor da variável aleatória sua probabilidade é denominada função discreta de probabilidade ou </w:t>
      </w:r>
      <w:proofErr w:type="spellStart"/>
      <w:r>
        <w:t>simplismente</w:t>
      </w:r>
      <w:proofErr w:type="spellEnd"/>
      <w:r>
        <w:t xml:space="preserve"> função de probabilidade. A notação a ser utilizada é:</w:t>
      </w:r>
    </w:p>
    <w:p w14:paraId="7D90AB80" w14:textId="77777777" w:rsidR="00044E6E" w:rsidRDefault="00403E8B">
      <w:pPr>
        <w:pStyle w:val="Textbody"/>
      </w:pPr>
      <w:bookmarkStart w:id="851" w:name="MathJax-Element-71-Frame"/>
      <w:bookmarkStart w:id="852" w:name="MathJax-Span-1323"/>
      <w:bookmarkStart w:id="853" w:name="MathJax-Span-1324"/>
      <w:bookmarkStart w:id="854" w:name="MathJax-Span-1325"/>
      <w:bookmarkEnd w:id="851"/>
      <w:bookmarkEnd w:id="852"/>
      <w:bookmarkEnd w:id="853"/>
      <w:bookmarkEnd w:id="854"/>
      <w:r>
        <w:t>P</w:t>
      </w:r>
      <w:bookmarkStart w:id="855" w:name="MathJax-Span-1326"/>
      <w:bookmarkEnd w:id="855"/>
      <w:r>
        <w:t>(</w:t>
      </w:r>
      <w:bookmarkStart w:id="856" w:name="MathJax-Span-1327"/>
      <w:bookmarkEnd w:id="856"/>
      <w:r>
        <w:t>X</w:t>
      </w:r>
      <w:bookmarkStart w:id="857" w:name="MathJax-Span-1328"/>
      <w:bookmarkEnd w:id="857"/>
      <w:r>
        <w:t>=</w:t>
      </w:r>
      <w:bookmarkStart w:id="858" w:name="MathJax-Span-1329"/>
      <w:bookmarkStart w:id="859" w:name="MathJax-Span-1330"/>
      <w:bookmarkEnd w:id="858"/>
      <w:bookmarkEnd w:id="859"/>
      <w:proofErr w:type="gramStart"/>
      <w:r>
        <w:t>x</w:t>
      </w:r>
      <w:bookmarkStart w:id="860" w:name="MathJax-Span-1331"/>
      <w:bookmarkStart w:id="861" w:name="MathJax-Span-1332"/>
      <w:bookmarkStart w:id="862" w:name="MathJax-Span-1333"/>
      <w:bookmarkEnd w:id="860"/>
      <w:bookmarkEnd w:id="861"/>
      <w:bookmarkEnd w:id="862"/>
      <w:r>
        <w:t>i</w:t>
      </w:r>
      <w:bookmarkStart w:id="863" w:name="MathJax-Span-1334"/>
      <w:bookmarkEnd w:id="863"/>
      <w:r>
        <w:t>)</w:t>
      </w:r>
      <w:bookmarkStart w:id="864" w:name="MathJax-Span-1335"/>
      <w:bookmarkEnd w:id="864"/>
      <w:r>
        <w:t>=</w:t>
      </w:r>
      <w:bookmarkStart w:id="865" w:name="MathJax-Span-1336"/>
      <w:bookmarkEnd w:id="865"/>
      <w:proofErr w:type="gramEnd"/>
      <w:r>
        <w:t>p</w:t>
      </w:r>
      <w:bookmarkStart w:id="866" w:name="MathJax-Span-1337"/>
      <w:bookmarkEnd w:id="866"/>
      <w:r>
        <w:t>(</w:t>
      </w:r>
      <w:bookmarkStart w:id="867" w:name="MathJax-Span-1338"/>
      <w:bookmarkStart w:id="868" w:name="MathJax-Span-1339"/>
      <w:bookmarkEnd w:id="867"/>
      <w:bookmarkEnd w:id="868"/>
      <w:r>
        <w:t>x</w:t>
      </w:r>
      <w:bookmarkStart w:id="869" w:name="MathJax-Span-1340"/>
      <w:bookmarkStart w:id="870" w:name="MathJax-Span-1341"/>
      <w:bookmarkStart w:id="871" w:name="MathJax-Span-1342"/>
      <w:bookmarkEnd w:id="869"/>
      <w:bookmarkEnd w:id="870"/>
      <w:bookmarkEnd w:id="871"/>
      <w:r>
        <w:t>i</w:t>
      </w:r>
      <w:bookmarkStart w:id="872" w:name="MathJax-Span-1343"/>
      <w:bookmarkEnd w:id="872"/>
      <w:r>
        <w:t>)</w:t>
      </w:r>
    </w:p>
    <w:p w14:paraId="32105007" w14:textId="77777777" w:rsidR="00044E6E" w:rsidRDefault="00403E8B">
      <w:pPr>
        <w:pStyle w:val="Textbody"/>
      </w:pPr>
      <w:r>
        <w:rPr>
          <w:rStyle w:val="StrongEmphasis"/>
        </w:rPr>
        <w:t>Exemplo:</w:t>
      </w:r>
      <w:r>
        <w:t xml:space="preserve"> Considere o experimento de lançar uma certa moeda é observar se ocorre </w:t>
      </w:r>
      <w:r>
        <w:t>cara ou coroa. Descreve o comportamento da variável número de caras em dois lançamentos dessa moeda. Se denotarmos por N a variável de interesse segue imediatamente que N pode assumir valores de {0,1,2</w:t>
      </w:r>
      <w:proofErr w:type="gramStart"/>
      <w:r>
        <w:t>} ,</w:t>
      </w:r>
      <w:proofErr w:type="gramEnd"/>
      <w:r>
        <w:t xml:space="preserve"> Para atribuir </w:t>
      </w:r>
      <w:proofErr w:type="spellStart"/>
      <w:r>
        <w:t>probabnilidades</w:t>
      </w:r>
      <w:proofErr w:type="spellEnd"/>
      <w:r>
        <w:t xml:space="preserve"> a cada um desses valo</w:t>
      </w:r>
      <w:r>
        <w:t>res é necessário fazer alguma suposição a respeito da probabilidade de ocorrência de cara e coroa. Admitindo-se que a moeda é equilibrada as probabilidades de cada face serão iguais, isto é P(cara)=P(coroa)=</w:t>
      </w:r>
      <w:bookmarkStart w:id="873" w:name="MathJax-Element-72-Frame"/>
      <w:bookmarkStart w:id="874" w:name="MathJax-Span-1344"/>
      <w:bookmarkStart w:id="875" w:name="MathJax-Span-1345"/>
      <w:bookmarkStart w:id="876" w:name="MathJax-Span-1346"/>
      <w:bookmarkEnd w:id="873"/>
      <w:bookmarkEnd w:id="874"/>
      <w:bookmarkEnd w:id="875"/>
      <w:bookmarkEnd w:id="876"/>
      <w:r>
        <w:t>1</w:t>
      </w:r>
      <w:bookmarkStart w:id="877" w:name="MathJax-Span-1347"/>
      <w:bookmarkStart w:id="878" w:name="MathJax-Span-1348"/>
      <w:bookmarkStart w:id="879" w:name="MathJax-Span-1349"/>
      <w:bookmarkEnd w:id="877"/>
      <w:bookmarkEnd w:id="878"/>
      <w:bookmarkEnd w:id="879"/>
      <w:r>
        <w:t>/</w:t>
      </w:r>
      <w:bookmarkStart w:id="880" w:name="MathJax-Span-1350"/>
      <w:bookmarkEnd w:id="880"/>
      <w:proofErr w:type="gramStart"/>
      <w:r>
        <w:t>2 ,</w:t>
      </w:r>
      <w:proofErr w:type="gramEnd"/>
      <w:r>
        <w:t xml:space="preserve"> logo , lembrando de arranjo, podemos ter a </w:t>
      </w:r>
      <w:r>
        <w:t>quantidade de possibilidades :</w:t>
      </w:r>
    </w:p>
    <w:p w14:paraId="36DAE034" w14:textId="77777777" w:rsidR="00044E6E" w:rsidRDefault="00403E8B">
      <w:pPr>
        <w:pStyle w:val="Textbody"/>
      </w:pPr>
      <w:bookmarkStart w:id="881" w:name="MathJax-Element-73-Frame"/>
      <w:bookmarkStart w:id="882" w:name="MathJax-Span-1351"/>
      <w:bookmarkStart w:id="883" w:name="MathJax-Span-1352"/>
      <w:bookmarkStart w:id="884" w:name="MathJax-Span-1353"/>
      <w:bookmarkEnd w:id="881"/>
      <w:bookmarkEnd w:id="882"/>
      <w:bookmarkEnd w:id="883"/>
      <w:bookmarkEnd w:id="884"/>
      <w:proofErr w:type="spellStart"/>
      <w:proofErr w:type="gramStart"/>
      <w:r>
        <w:t>P</w:t>
      </w:r>
      <w:bookmarkStart w:id="885" w:name="MathJax-Span-1354"/>
      <w:bookmarkEnd w:id="885"/>
      <w:r>
        <w:t>o</w:t>
      </w:r>
      <w:bookmarkStart w:id="886" w:name="MathJax-Span-1355"/>
      <w:bookmarkEnd w:id="886"/>
      <w:r>
        <w:t>s</w:t>
      </w:r>
      <w:bookmarkStart w:id="887" w:name="MathJax-Span-1356"/>
      <w:bookmarkEnd w:id="887"/>
      <w:r>
        <w:t>s</w:t>
      </w:r>
      <w:bookmarkStart w:id="888" w:name="MathJax-Span-1357"/>
      <w:bookmarkEnd w:id="888"/>
      <w:r>
        <w:t>i</w:t>
      </w:r>
      <w:bookmarkStart w:id="889" w:name="MathJax-Span-1358"/>
      <w:bookmarkEnd w:id="889"/>
      <w:r>
        <w:t>b</w:t>
      </w:r>
      <w:bookmarkStart w:id="890" w:name="MathJax-Span-1359"/>
      <w:bookmarkEnd w:id="890"/>
      <w:r>
        <w:t>i</w:t>
      </w:r>
      <w:bookmarkStart w:id="891" w:name="MathJax-Span-1360"/>
      <w:bookmarkEnd w:id="891"/>
      <w:r>
        <w:t>l</w:t>
      </w:r>
      <w:bookmarkStart w:id="892" w:name="MathJax-Span-1361"/>
      <w:bookmarkEnd w:id="892"/>
      <w:r>
        <w:t>i</w:t>
      </w:r>
      <w:bookmarkStart w:id="893" w:name="MathJax-Span-1362"/>
      <w:bookmarkEnd w:id="893"/>
      <w:r>
        <w:t>d</w:t>
      </w:r>
      <w:bookmarkStart w:id="894" w:name="MathJax-Span-1363"/>
      <w:bookmarkEnd w:id="894"/>
      <w:r>
        <w:t>a</w:t>
      </w:r>
      <w:bookmarkStart w:id="895" w:name="MathJax-Span-1364"/>
      <w:bookmarkEnd w:id="895"/>
      <w:r>
        <w:t>d</w:t>
      </w:r>
      <w:bookmarkStart w:id="896" w:name="MathJax-Span-1365"/>
      <w:bookmarkEnd w:id="896"/>
      <w:r>
        <w:t>e</w:t>
      </w:r>
      <w:bookmarkStart w:id="897" w:name="MathJax-Span-1366"/>
      <w:bookmarkStart w:id="898" w:name="MathJax-Span-1367"/>
      <w:bookmarkEnd w:id="897"/>
      <w:bookmarkEnd w:id="898"/>
      <w:r>
        <w:t>s</w:t>
      </w:r>
      <w:bookmarkStart w:id="899" w:name="MathJax-Span-1368"/>
      <w:bookmarkStart w:id="900" w:name="MathJax-Span-1369"/>
      <w:bookmarkStart w:id="901" w:name="MathJax-Span-1370"/>
      <w:bookmarkEnd w:id="899"/>
      <w:bookmarkEnd w:id="900"/>
      <w:bookmarkEnd w:id="901"/>
      <w:r>
        <w:t>q</w:t>
      </w:r>
      <w:bookmarkStart w:id="902" w:name="MathJax-Span-1371"/>
      <w:bookmarkEnd w:id="902"/>
      <w:r>
        <w:t>u</w:t>
      </w:r>
      <w:bookmarkStart w:id="903" w:name="MathJax-Span-1372"/>
      <w:bookmarkEnd w:id="903"/>
      <w:r>
        <w:t>a</w:t>
      </w:r>
      <w:bookmarkStart w:id="904" w:name="MathJax-Span-1373"/>
      <w:bookmarkEnd w:id="904"/>
      <w:r>
        <w:t>n</w:t>
      </w:r>
      <w:bookmarkStart w:id="905" w:name="MathJax-Span-1374"/>
      <w:bookmarkEnd w:id="905"/>
      <w:r>
        <w:t>t</w:t>
      </w:r>
      <w:bookmarkStart w:id="906" w:name="MathJax-Span-1375"/>
      <w:bookmarkEnd w:id="906"/>
      <w:r>
        <w:t>i</w:t>
      </w:r>
      <w:bookmarkStart w:id="907" w:name="MathJax-Span-1376"/>
      <w:bookmarkEnd w:id="907"/>
      <w:r>
        <w:t>d</w:t>
      </w:r>
      <w:bookmarkStart w:id="908" w:name="MathJax-Span-1377"/>
      <w:bookmarkEnd w:id="908"/>
      <w:r>
        <w:t>a</w:t>
      </w:r>
      <w:bookmarkStart w:id="909" w:name="MathJax-Span-1378"/>
      <w:bookmarkEnd w:id="909"/>
      <w:r>
        <w:t>d</w:t>
      </w:r>
      <w:bookmarkStart w:id="910" w:name="MathJax-Span-1379"/>
      <w:bookmarkEnd w:id="910"/>
      <w:r>
        <w:t>e</w:t>
      </w:r>
      <w:bookmarkStart w:id="911" w:name="MathJax-Span-1380"/>
      <w:bookmarkEnd w:id="911"/>
      <w:r>
        <w:t>,</w:t>
      </w:r>
      <w:bookmarkStart w:id="912" w:name="MathJax-Span-1381"/>
      <w:bookmarkEnd w:id="912"/>
      <w:r>
        <w:t>d</w:t>
      </w:r>
      <w:bookmarkStart w:id="913" w:name="MathJax-Span-1382"/>
      <w:bookmarkEnd w:id="913"/>
      <w:r>
        <w:t>e</w:t>
      </w:r>
      <w:bookmarkStart w:id="914" w:name="MathJax-Span-1383"/>
      <w:bookmarkEnd w:id="914"/>
      <w:proofErr w:type="gramEnd"/>
      <w:r>
        <w:t>,</w:t>
      </w:r>
      <w:bookmarkStart w:id="915" w:name="MathJax-Span-1384"/>
      <w:bookmarkEnd w:id="915"/>
      <w:r>
        <w:t>v</w:t>
      </w:r>
      <w:bookmarkStart w:id="916" w:name="MathJax-Span-1385"/>
      <w:bookmarkEnd w:id="916"/>
      <w:r>
        <w:t>e</w:t>
      </w:r>
      <w:bookmarkStart w:id="917" w:name="MathJax-Span-1386"/>
      <w:bookmarkEnd w:id="917"/>
      <w:r>
        <w:t>z</w:t>
      </w:r>
      <w:bookmarkStart w:id="918" w:name="MathJax-Span-1387"/>
      <w:bookmarkEnd w:id="918"/>
      <w:r>
        <w:t>e</w:t>
      </w:r>
      <w:bookmarkStart w:id="919" w:name="MathJax-Span-1388"/>
      <w:bookmarkEnd w:id="919"/>
      <w:r>
        <w:t>s</w:t>
      </w:r>
      <w:bookmarkStart w:id="920" w:name="MathJax-Span-1389"/>
      <w:bookmarkEnd w:id="920"/>
      <w:r>
        <w:t>,</w:t>
      </w:r>
      <w:bookmarkStart w:id="921" w:name="MathJax-Span-1390"/>
      <w:bookmarkEnd w:id="921"/>
      <w:r>
        <w:t>t</w:t>
      </w:r>
      <w:bookmarkStart w:id="922" w:name="MathJax-Span-1391"/>
      <w:bookmarkEnd w:id="922"/>
      <w:r>
        <w:t>i</w:t>
      </w:r>
      <w:bookmarkStart w:id="923" w:name="MathJax-Span-1392"/>
      <w:bookmarkEnd w:id="923"/>
      <w:r>
        <w:t>r</w:t>
      </w:r>
      <w:bookmarkStart w:id="924" w:name="MathJax-Span-1393"/>
      <w:bookmarkEnd w:id="924"/>
      <w:r>
        <w:t>a</w:t>
      </w:r>
      <w:bookmarkStart w:id="925" w:name="MathJax-Span-1394"/>
      <w:bookmarkEnd w:id="925"/>
      <w:r>
        <w:t>d</w:t>
      </w:r>
      <w:bookmarkStart w:id="926" w:name="MathJax-Span-1395"/>
      <w:bookmarkEnd w:id="926"/>
      <w:r>
        <w:t>o</w:t>
      </w:r>
      <w:proofErr w:type="spellEnd"/>
    </w:p>
    <w:p w14:paraId="05D8058F" w14:textId="77777777" w:rsidR="00044E6E" w:rsidRDefault="00403E8B">
      <w:pPr>
        <w:pStyle w:val="Textbody"/>
      </w:pPr>
      <w:r>
        <w:t>Logo,</w:t>
      </w:r>
    </w:p>
    <w:p w14:paraId="4B59EA2F" w14:textId="77777777" w:rsidR="00044E6E" w:rsidRDefault="00403E8B">
      <w:pPr>
        <w:pStyle w:val="Textbody"/>
      </w:pPr>
      <w:bookmarkStart w:id="927" w:name="MathJax-Element-74-Frame"/>
      <w:bookmarkStart w:id="928" w:name="MathJax-Span-1396"/>
      <w:bookmarkStart w:id="929" w:name="MathJax-Span-1397"/>
      <w:bookmarkStart w:id="930" w:name="MathJax-Span-1398"/>
      <w:bookmarkStart w:id="931" w:name="MathJax-Span-1399"/>
      <w:bookmarkEnd w:id="927"/>
      <w:bookmarkEnd w:id="928"/>
      <w:bookmarkEnd w:id="929"/>
      <w:bookmarkEnd w:id="930"/>
      <w:bookmarkEnd w:id="931"/>
      <w:r>
        <w:t>2</w:t>
      </w:r>
      <w:bookmarkStart w:id="932" w:name="MathJax-Span-1400"/>
      <w:bookmarkStart w:id="933" w:name="MathJax-Span-1401"/>
      <w:bookmarkStart w:id="934" w:name="MathJax-Span-1402"/>
      <w:bookmarkEnd w:id="932"/>
      <w:bookmarkEnd w:id="933"/>
      <w:bookmarkEnd w:id="934"/>
      <w:r>
        <w:t>2</w:t>
      </w:r>
    </w:p>
    <w:p w14:paraId="5379DF7F" w14:textId="77777777" w:rsidR="00044E6E" w:rsidRDefault="00403E8B">
      <w:pPr>
        <w:pStyle w:val="Textbody"/>
      </w:pPr>
      <w:bookmarkStart w:id="935" w:name="MathJax-Element-75-Frame"/>
      <w:bookmarkStart w:id="936" w:name="MathJax-Span-1403"/>
      <w:bookmarkStart w:id="937" w:name="MathJax-Span-1404"/>
      <w:bookmarkStart w:id="938" w:name="MathJax-Span-1405"/>
      <w:bookmarkEnd w:id="935"/>
      <w:bookmarkEnd w:id="936"/>
      <w:bookmarkEnd w:id="937"/>
      <w:bookmarkEnd w:id="938"/>
      <w:r>
        <w:t>ω</w:t>
      </w:r>
      <w:bookmarkStart w:id="939" w:name="MathJax-Span-1406"/>
      <w:bookmarkEnd w:id="939"/>
      <w:r>
        <w:t>=</w:t>
      </w:r>
      <w:bookmarkStart w:id="940" w:name="MathJax-Span-1407"/>
      <w:bookmarkStart w:id="941" w:name="MathJax-Span-1408"/>
      <w:bookmarkStart w:id="942" w:name="MathJax-Span-1409"/>
      <w:bookmarkEnd w:id="940"/>
      <w:bookmarkEnd w:id="941"/>
      <w:bookmarkEnd w:id="942"/>
      <w:proofErr w:type="gramStart"/>
      <w:r>
        <w:t>C</w:t>
      </w:r>
      <w:bookmarkStart w:id="943" w:name="MathJax-Span-1410"/>
      <w:bookmarkEnd w:id="943"/>
      <w:r>
        <w:t>C</w:t>
      </w:r>
      <w:bookmarkStart w:id="944" w:name="MathJax-Span-1411"/>
      <w:bookmarkEnd w:id="944"/>
      <w:r>
        <w:t>,</w:t>
      </w:r>
      <w:bookmarkStart w:id="945" w:name="MathJax-Span-1412"/>
      <w:bookmarkEnd w:id="945"/>
      <w:r>
        <w:t>C</w:t>
      </w:r>
      <w:bookmarkStart w:id="946" w:name="MathJax-Span-1413"/>
      <w:bookmarkEnd w:id="946"/>
      <w:r>
        <w:t>R</w:t>
      </w:r>
      <w:bookmarkStart w:id="947" w:name="MathJax-Span-1414"/>
      <w:bookmarkEnd w:id="947"/>
      <w:proofErr w:type="gramEnd"/>
      <w:r>
        <w:t>,</w:t>
      </w:r>
      <w:bookmarkStart w:id="948" w:name="MathJax-Span-1415"/>
      <w:bookmarkEnd w:id="948"/>
      <w:r>
        <w:t>R</w:t>
      </w:r>
      <w:bookmarkStart w:id="949" w:name="MathJax-Span-1416"/>
      <w:bookmarkEnd w:id="949"/>
      <w:r>
        <w:t>C</w:t>
      </w:r>
      <w:bookmarkStart w:id="950" w:name="MathJax-Span-1417"/>
      <w:bookmarkEnd w:id="950"/>
      <w:r>
        <w:t>,</w:t>
      </w:r>
      <w:bookmarkStart w:id="951" w:name="MathJax-Span-1418"/>
      <w:bookmarkEnd w:id="951"/>
      <w:r>
        <w:t>R</w:t>
      </w:r>
      <w:bookmarkStart w:id="952" w:name="MathJax-Span-1419"/>
      <w:bookmarkEnd w:id="952"/>
      <w:r>
        <w:t>R</w:t>
      </w:r>
    </w:p>
    <w:p w14:paraId="057FDD7D" w14:textId="77777777" w:rsidR="00044E6E" w:rsidRDefault="00403E8B">
      <w:pPr>
        <w:pStyle w:val="Textbody"/>
      </w:pPr>
      <w:r>
        <w:t xml:space="preserve">Vamos atribuir probabilidade aos eventos de vezes de aparecimento de </w:t>
      </w:r>
      <w:proofErr w:type="gramStart"/>
      <w:r>
        <w:t>caras ?</w:t>
      </w:r>
      <w:proofErr w:type="gramEnd"/>
    </w:p>
    <w:p w14:paraId="1560A96D" w14:textId="77777777" w:rsidR="00044E6E" w:rsidRDefault="00403E8B">
      <w:pPr>
        <w:pStyle w:val="Textbody"/>
      </w:pPr>
      <w:r>
        <w:rPr>
          <w:rStyle w:val="StrongEmphasis"/>
        </w:rPr>
        <w:t>Exemplo:</w:t>
      </w:r>
      <w:r>
        <w:t xml:space="preserve"> um jogador paga 5 fichas para participar de um jogo de dados disputado com </w:t>
      </w:r>
      <w:r>
        <w:t>a banca quem tem o ponto maior. O jogador e a banca lançam cada um seu dado e a seguinte regra de premiação é estabelecida:</w:t>
      </w:r>
    </w:p>
    <w:p w14:paraId="38508A19" w14:textId="77777777" w:rsidR="00044E6E" w:rsidRDefault="00403E8B">
      <w:pPr>
        <w:pStyle w:val="Textbody"/>
        <w:numPr>
          <w:ilvl w:val="0"/>
          <w:numId w:val="20"/>
        </w:numPr>
        <w:spacing w:after="0"/>
      </w:pPr>
      <w:r>
        <w:t>Se o ponto do jogador é maior ele ganha 2 vezes a diferença entre o seu ponto e obtido pela banca</w:t>
      </w:r>
    </w:p>
    <w:p w14:paraId="04CEB036" w14:textId="77777777" w:rsidR="00044E6E" w:rsidRDefault="00403E8B">
      <w:pPr>
        <w:pStyle w:val="Textbody"/>
        <w:numPr>
          <w:ilvl w:val="0"/>
          <w:numId w:val="20"/>
        </w:numPr>
      </w:pPr>
      <w:r>
        <w:t>se o ponto do jogador é menor ou i</w:t>
      </w:r>
      <w:r>
        <w:t xml:space="preserve">gual </w:t>
      </w:r>
      <w:proofErr w:type="spellStart"/>
      <w:r>
        <w:t>o</w:t>
      </w:r>
      <w:proofErr w:type="spellEnd"/>
      <w:r>
        <w:t xml:space="preserve"> da banca ele não ganha </w:t>
      </w:r>
      <w:proofErr w:type="gramStart"/>
      <w:r>
        <w:t>nada .</w:t>
      </w:r>
      <w:proofErr w:type="gramEnd"/>
      <w:r>
        <w:t xml:space="preserve"> Vamos supor que a variável é </w:t>
      </w:r>
      <w:proofErr w:type="gramStart"/>
      <w:r>
        <w:t>de :</w:t>
      </w:r>
      <w:proofErr w:type="gramEnd"/>
    </w:p>
    <w:p w14:paraId="084AB3E7" w14:textId="77777777" w:rsidR="00044E6E" w:rsidRDefault="00403E8B">
      <w:pPr>
        <w:pStyle w:val="Textbody"/>
      </w:pPr>
      <w:bookmarkStart w:id="953" w:name="MathJax-Element-76-Frame"/>
      <w:bookmarkStart w:id="954" w:name="MathJax-Span-1420"/>
      <w:bookmarkStart w:id="955" w:name="MathJax-Span-1421"/>
      <w:bookmarkStart w:id="956" w:name="MathJax-Span-1422"/>
      <w:bookmarkEnd w:id="953"/>
      <w:bookmarkEnd w:id="954"/>
      <w:bookmarkEnd w:id="955"/>
      <w:bookmarkEnd w:id="956"/>
      <w:r>
        <w:lastRenderedPageBreak/>
        <w:t>2</w:t>
      </w:r>
      <w:bookmarkStart w:id="957" w:name="MathJax-Span-1423"/>
      <w:bookmarkEnd w:id="957"/>
      <w:r>
        <w:t>∗</w:t>
      </w:r>
      <w:bookmarkStart w:id="958" w:name="MathJax-Span-1424"/>
      <w:bookmarkEnd w:id="958"/>
      <w:r>
        <w:t>(</w:t>
      </w:r>
      <w:bookmarkStart w:id="959" w:name="MathJax-Span-1425"/>
      <w:bookmarkEnd w:id="959"/>
      <w:r>
        <w:t>j</w:t>
      </w:r>
      <w:bookmarkStart w:id="960" w:name="MathJax-Span-1426"/>
      <w:bookmarkEnd w:id="960"/>
      <w:r>
        <w:t>−</w:t>
      </w:r>
      <w:bookmarkStart w:id="961" w:name="MathJax-Span-1427"/>
      <w:bookmarkEnd w:id="961"/>
      <w:r>
        <w:t>b</w:t>
      </w:r>
      <w:bookmarkStart w:id="962" w:name="MathJax-Span-1428"/>
      <w:bookmarkEnd w:id="962"/>
      <w:r>
        <w:t>)</w:t>
      </w:r>
    </w:p>
    <w:p w14:paraId="34E465CF" w14:textId="77777777" w:rsidR="00044E6E" w:rsidRDefault="00403E8B">
      <w:pPr>
        <w:pStyle w:val="Textbody"/>
      </w:pPr>
      <w:r>
        <w:t>Supondo que </w:t>
      </w:r>
      <w:r>
        <w:rPr>
          <w:rStyle w:val="StrongEmphasis"/>
        </w:rPr>
        <w:t>j</w:t>
      </w:r>
      <w:r>
        <w:t> é o </w:t>
      </w:r>
      <w:r>
        <w:rPr>
          <w:rStyle w:val="nfase"/>
        </w:rPr>
        <w:t>lançamento do jogador</w:t>
      </w:r>
      <w:r>
        <w:t> e </w:t>
      </w:r>
      <w:r>
        <w:rPr>
          <w:rStyle w:val="nfase"/>
        </w:rPr>
        <w:t>B</w:t>
      </w:r>
      <w:r>
        <w:t> da banca e </w:t>
      </w:r>
      <w:bookmarkStart w:id="963" w:name="MathJax-Element-77-Frame"/>
      <w:bookmarkStart w:id="964" w:name="MathJax-Span-1429"/>
      <w:bookmarkStart w:id="965" w:name="MathJax-Span-1430"/>
      <w:bookmarkStart w:id="966" w:name="MathJax-Span-1431"/>
      <w:bookmarkEnd w:id="963"/>
      <w:bookmarkEnd w:id="964"/>
      <w:bookmarkEnd w:id="965"/>
      <w:bookmarkEnd w:id="966"/>
      <w:r>
        <w:rPr>
          <w:rStyle w:val="StrongEmphasis"/>
        </w:rPr>
        <w:t>j</w:t>
      </w:r>
      <w:bookmarkStart w:id="967" w:name="MathJax-Span-1432"/>
      <w:bookmarkEnd w:id="967"/>
      <w:r>
        <w:rPr>
          <w:rStyle w:val="StrongEmphasis"/>
        </w:rPr>
        <w:t>&gt;</w:t>
      </w:r>
      <w:bookmarkStart w:id="968" w:name="MathJax-Span-1433"/>
      <w:bookmarkEnd w:id="968"/>
      <w:proofErr w:type="gramStart"/>
      <w:r>
        <w:rPr>
          <w:rStyle w:val="StrongEmphasis"/>
        </w:rPr>
        <w:t>b</w:t>
      </w:r>
      <w:r>
        <w:t> .</w:t>
      </w:r>
      <w:proofErr w:type="gramEnd"/>
    </w:p>
    <w:p w14:paraId="39227537" w14:textId="77777777" w:rsidR="00044E6E" w:rsidRDefault="00403E8B">
      <w:pPr>
        <w:pStyle w:val="Textbody"/>
      </w:pPr>
      <w:r>
        <w:t>Vamos ver quantas possibilidades em 2 lançamentos são possíveis:</w:t>
      </w:r>
    </w:p>
    <w:p w14:paraId="79F78F9A" w14:textId="77777777" w:rsidR="00044E6E" w:rsidRDefault="00403E8B">
      <w:pPr>
        <w:pStyle w:val="Textbody"/>
      </w:pPr>
      <w:bookmarkStart w:id="969" w:name="MathJax-Element-78-Frame"/>
      <w:bookmarkStart w:id="970" w:name="MathJax-Span-1434"/>
      <w:bookmarkStart w:id="971" w:name="MathJax-Span-1435"/>
      <w:bookmarkStart w:id="972" w:name="MathJax-Span-1436"/>
      <w:bookmarkEnd w:id="969"/>
      <w:bookmarkEnd w:id="970"/>
      <w:bookmarkEnd w:id="971"/>
      <w:bookmarkEnd w:id="972"/>
      <w:proofErr w:type="spellStart"/>
      <w:proofErr w:type="gramStart"/>
      <w:r>
        <w:t>P</w:t>
      </w:r>
      <w:bookmarkStart w:id="973" w:name="MathJax-Span-1437"/>
      <w:bookmarkEnd w:id="973"/>
      <w:r>
        <w:t>o</w:t>
      </w:r>
      <w:bookmarkStart w:id="974" w:name="MathJax-Span-1438"/>
      <w:bookmarkEnd w:id="974"/>
      <w:r>
        <w:t>s</w:t>
      </w:r>
      <w:bookmarkStart w:id="975" w:name="MathJax-Span-1439"/>
      <w:bookmarkEnd w:id="975"/>
      <w:r>
        <w:t>s</w:t>
      </w:r>
      <w:bookmarkStart w:id="976" w:name="MathJax-Span-1440"/>
      <w:bookmarkEnd w:id="976"/>
      <w:r>
        <w:t>i</w:t>
      </w:r>
      <w:bookmarkStart w:id="977" w:name="MathJax-Span-1441"/>
      <w:bookmarkEnd w:id="977"/>
      <w:r>
        <w:t>b</w:t>
      </w:r>
      <w:bookmarkStart w:id="978" w:name="MathJax-Span-1442"/>
      <w:bookmarkEnd w:id="978"/>
      <w:r>
        <w:t>i</w:t>
      </w:r>
      <w:bookmarkStart w:id="979" w:name="MathJax-Span-1443"/>
      <w:bookmarkEnd w:id="979"/>
      <w:r>
        <w:t>l</w:t>
      </w:r>
      <w:bookmarkStart w:id="980" w:name="MathJax-Span-1444"/>
      <w:bookmarkEnd w:id="980"/>
      <w:r>
        <w:t>i</w:t>
      </w:r>
      <w:bookmarkStart w:id="981" w:name="MathJax-Span-1445"/>
      <w:bookmarkEnd w:id="981"/>
      <w:r>
        <w:t>d</w:t>
      </w:r>
      <w:bookmarkStart w:id="982" w:name="MathJax-Span-1446"/>
      <w:bookmarkEnd w:id="982"/>
      <w:r>
        <w:t>a</w:t>
      </w:r>
      <w:bookmarkStart w:id="983" w:name="MathJax-Span-1447"/>
      <w:bookmarkEnd w:id="983"/>
      <w:r>
        <w:t>d</w:t>
      </w:r>
      <w:bookmarkStart w:id="984" w:name="MathJax-Span-1448"/>
      <w:bookmarkEnd w:id="984"/>
      <w:r>
        <w:t>e</w:t>
      </w:r>
      <w:bookmarkStart w:id="985" w:name="MathJax-Span-1449"/>
      <w:bookmarkStart w:id="986" w:name="MathJax-Span-1450"/>
      <w:bookmarkEnd w:id="985"/>
      <w:bookmarkEnd w:id="986"/>
      <w:r>
        <w:t>s</w:t>
      </w:r>
      <w:bookmarkStart w:id="987" w:name="MathJax-Span-1451"/>
      <w:bookmarkStart w:id="988" w:name="MathJax-Span-1452"/>
      <w:bookmarkStart w:id="989" w:name="MathJax-Span-1453"/>
      <w:bookmarkEnd w:id="987"/>
      <w:bookmarkEnd w:id="988"/>
      <w:bookmarkEnd w:id="989"/>
      <w:r>
        <w:t>q</w:t>
      </w:r>
      <w:bookmarkStart w:id="990" w:name="MathJax-Span-1454"/>
      <w:bookmarkEnd w:id="990"/>
      <w:r>
        <w:t>u</w:t>
      </w:r>
      <w:bookmarkStart w:id="991" w:name="MathJax-Span-1455"/>
      <w:bookmarkEnd w:id="991"/>
      <w:r>
        <w:t>a</w:t>
      </w:r>
      <w:bookmarkStart w:id="992" w:name="MathJax-Span-1456"/>
      <w:bookmarkEnd w:id="992"/>
      <w:r>
        <w:t>n</w:t>
      </w:r>
      <w:bookmarkStart w:id="993" w:name="MathJax-Span-1457"/>
      <w:bookmarkEnd w:id="993"/>
      <w:r>
        <w:t>t</w:t>
      </w:r>
      <w:bookmarkStart w:id="994" w:name="MathJax-Span-1458"/>
      <w:bookmarkEnd w:id="994"/>
      <w:r>
        <w:t>i</w:t>
      </w:r>
      <w:bookmarkStart w:id="995" w:name="MathJax-Span-1459"/>
      <w:bookmarkEnd w:id="995"/>
      <w:r>
        <w:t>d</w:t>
      </w:r>
      <w:bookmarkStart w:id="996" w:name="MathJax-Span-1460"/>
      <w:bookmarkEnd w:id="996"/>
      <w:r>
        <w:t>a</w:t>
      </w:r>
      <w:bookmarkStart w:id="997" w:name="MathJax-Span-1461"/>
      <w:bookmarkEnd w:id="997"/>
      <w:r>
        <w:t>d</w:t>
      </w:r>
      <w:bookmarkStart w:id="998" w:name="MathJax-Span-1462"/>
      <w:bookmarkEnd w:id="998"/>
      <w:r>
        <w:t>e</w:t>
      </w:r>
      <w:bookmarkStart w:id="999" w:name="MathJax-Span-1463"/>
      <w:bookmarkEnd w:id="999"/>
      <w:r>
        <w:t>,</w:t>
      </w:r>
      <w:bookmarkStart w:id="1000" w:name="MathJax-Span-1464"/>
      <w:bookmarkEnd w:id="1000"/>
      <w:r>
        <w:t>d</w:t>
      </w:r>
      <w:bookmarkStart w:id="1001" w:name="MathJax-Span-1465"/>
      <w:bookmarkEnd w:id="1001"/>
      <w:r>
        <w:t>e</w:t>
      </w:r>
      <w:bookmarkStart w:id="1002" w:name="MathJax-Span-1466"/>
      <w:bookmarkEnd w:id="1002"/>
      <w:proofErr w:type="gramEnd"/>
      <w:r>
        <w:t>,</w:t>
      </w:r>
      <w:bookmarkStart w:id="1003" w:name="MathJax-Span-1467"/>
      <w:bookmarkEnd w:id="1003"/>
      <w:r>
        <w:t>v</w:t>
      </w:r>
      <w:bookmarkStart w:id="1004" w:name="MathJax-Span-1468"/>
      <w:bookmarkEnd w:id="1004"/>
      <w:r>
        <w:t>e</w:t>
      </w:r>
      <w:bookmarkStart w:id="1005" w:name="MathJax-Span-1469"/>
      <w:bookmarkEnd w:id="1005"/>
      <w:r>
        <w:t>z</w:t>
      </w:r>
      <w:bookmarkStart w:id="1006" w:name="MathJax-Span-1470"/>
      <w:bookmarkEnd w:id="1006"/>
      <w:r>
        <w:t>e</w:t>
      </w:r>
      <w:bookmarkStart w:id="1007" w:name="MathJax-Span-1471"/>
      <w:bookmarkEnd w:id="1007"/>
      <w:r>
        <w:t>s</w:t>
      </w:r>
      <w:bookmarkStart w:id="1008" w:name="MathJax-Span-1472"/>
      <w:bookmarkEnd w:id="1008"/>
      <w:r>
        <w:t>,</w:t>
      </w:r>
      <w:bookmarkStart w:id="1009" w:name="MathJax-Span-1473"/>
      <w:bookmarkEnd w:id="1009"/>
      <w:r>
        <w:t>t</w:t>
      </w:r>
      <w:bookmarkStart w:id="1010" w:name="MathJax-Span-1474"/>
      <w:bookmarkEnd w:id="1010"/>
      <w:r>
        <w:t>i</w:t>
      </w:r>
      <w:bookmarkStart w:id="1011" w:name="MathJax-Span-1475"/>
      <w:bookmarkEnd w:id="1011"/>
      <w:r>
        <w:t>r</w:t>
      </w:r>
      <w:bookmarkStart w:id="1012" w:name="MathJax-Span-1476"/>
      <w:bookmarkEnd w:id="1012"/>
      <w:r>
        <w:t>a</w:t>
      </w:r>
      <w:bookmarkStart w:id="1013" w:name="MathJax-Span-1477"/>
      <w:bookmarkEnd w:id="1013"/>
      <w:r>
        <w:t>d</w:t>
      </w:r>
      <w:bookmarkStart w:id="1014" w:name="MathJax-Span-1478"/>
      <w:bookmarkEnd w:id="1014"/>
      <w:r>
        <w:t>o</w:t>
      </w:r>
      <w:proofErr w:type="spellEnd"/>
    </w:p>
    <w:p w14:paraId="294CF1DF" w14:textId="77777777" w:rsidR="00044E6E" w:rsidRDefault="00403E8B">
      <w:pPr>
        <w:pStyle w:val="Textbody"/>
      </w:pPr>
      <w:r>
        <w:t>Logo,</w:t>
      </w:r>
    </w:p>
    <w:p w14:paraId="07E7B349" w14:textId="77777777" w:rsidR="00044E6E" w:rsidRDefault="00403E8B">
      <w:pPr>
        <w:pStyle w:val="Textbody"/>
      </w:pPr>
      <w:bookmarkStart w:id="1015" w:name="MathJax-Element-79-Frame"/>
      <w:bookmarkStart w:id="1016" w:name="MathJax-Span-1479"/>
      <w:bookmarkStart w:id="1017" w:name="MathJax-Span-1480"/>
      <w:bookmarkStart w:id="1018" w:name="MathJax-Span-1481"/>
      <w:bookmarkStart w:id="1019" w:name="MathJax-Span-1482"/>
      <w:bookmarkEnd w:id="1015"/>
      <w:bookmarkEnd w:id="1016"/>
      <w:bookmarkEnd w:id="1017"/>
      <w:bookmarkEnd w:id="1018"/>
      <w:bookmarkEnd w:id="1019"/>
      <w:r>
        <w:t>6</w:t>
      </w:r>
      <w:bookmarkStart w:id="1020" w:name="MathJax-Span-1483"/>
      <w:bookmarkStart w:id="1021" w:name="MathJax-Span-1484"/>
      <w:bookmarkStart w:id="1022" w:name="MathJax-Span-1485"/>
      <w:bookmarkEnd w:id="1020"/>
      <w:bookmarkEnd w:id="1021"/>
      <w:bookmarkEnd w:id="1022"/>
      <w:r>
        <w:t>2</w:t>
      </w:r>
      <w:bookmarkStart w:id="1023" w:name="MathJax-Span-1486"/>
      <w:bookmarkEnd w:id="1023"/>
      <w:r>
        <w:t>=</w:t>
      </w:r>
      <w:bookmarkStart w:id="1024" w:name="MathJax-Span-1487"/>
      <w:bookmarkEnd w:id="1024"/>
      <w:r>
        <w:t>36</w:t>
      </w:r>
    </w:p>
    <w:p w14:paraId="5ED59EA1" w14:textId="77777777" w:rsidR="00044E6E" w:rsidRDefault="00403E8B">
      <w:pPr>
        <w:pStyle w:val="Ttulo2"/>
      </w:pPr>
      <w:bookmarkStart w:id="1025" w:name="função-distribuição-de-probabilidade"/>
      <w:bookmarkEnd w:id="1025"/>
      <w:r>
        <w:t>Função distribuição de probabilidade</w:t>
      </w:r>
    </w:p>
    <w:p w14:paraId="44337FA6" w14:textId="77777777" w:rsidR="00044E6E" w:rsidRDefault="00403E8B">
      <w:pPr>
        <w:pStyle w:val="Textbody"/>
      </w:pPr>
      <w:r>
        <w:t xml:space="preserve">A função de distribuição ou função acumulada de uma variável é definida para qualquer </w:t>
      </w:r>
      <w:proofErr w:type="spellStart"/>
      <w:r>
        <w:t>numero</w:t>
      </w:r>
      <w:proofErr w:type="spellEnd"/>
      <w:r>
        <w:t xml:space="preserve"> real, pela seguinte expressão:</w:t>
      </w:r>
    </w:p>
    <w:p w14:paraId="06B4D222" w14:textId="77777777" w:rsidR="00044E6E" w:rsidRDefault="00403E8B">
      <w:pPr>
        <w:pStyle w:val="Textbody"/>
      </w:pPr>
      <w:bookmarkStart w:id="1026" w:name="MathJax-Element-80-Frame"/>
      <w:bookmarkStart w:id="1027" w:name="MathJax-Span-1488"/>
      <w:bookmarkStart w:id="1028" w:name="MathJax-Span-1489"/>
      <w:bookmarkStart w:id="1029" w:name="MathJax-Span-1490"/>
      <w:bookmarkEnd w:id="1026"/>
      <w:bookmarkEnd w:id="1027"/>
      <w:bookmarkEnd w:id="1028"/>
      <w:bookmarkEnd w:id="1029"/>
      <w:r>
        <w:t>F</w:t>
      </w:r>
      <w:bookmarkStart w:id="1030" w:name="MathJax-Span-1491"/>
      <w:bookmarkEnd w:id="1030"/>
      <w:r>
        <w:t>(</w:t>
      </w:r>
      <w:bookmarkStart w:id="1031" w:name="MathJax-Span-1492"/>
      <w:bookmarkEnd w:id="1031"/>
      <w:r>
        <w:t>x</w:t>
      </w:r>
      <w:bookmarkStart w:id="1032" w:name="MathJax-Span-1493"/>
      <w:bookmarkEnd w:id="1032"/>
      <w:r>
        <w:t>)</w:t>
      </w:r>
      <w:bookmarkStart w:id="1033" w:name="MathJax-Span-1494"/>
      <w:bookmarkEnd w:id="1033"/>
      <w:r>
        <w:t>=</w:t>
      </w:r>
      <w:bookmarkStart w:id="1034" w:name="MathJax-Span-1495"/>
      <w:bookmarkEnd w:id="1034"/>
      <w:r>
        <w:t>P</w:t>
      </w:r>
      <w:bookmarkStart w:id="1035" w:name="MathJax-Span-1496"/>
      <w:bookmarkEnd w:id="1035"/>
      <w:r>
        <w:t>(</w:t>
      </w:r>
      <w:bookmarkStart w:id="1036" w:name="MathJax-Span-1497"/>
      <w:bookmarkEnd w:id="1036"/>
      <w:proofErr w:type="spellStart"/>
      <w:r>
        <w:t>X</w:t>
      </w:r>
      <w:bookmarkStart w:id="1037" w:name="MathJax-Span-1498"/>
      <w:bookmarkEnd w:id="1037"/>
      <w:r>
        <w:t>≤</w:t>
      </w:r>
      <w:bookmarkStart w:id="1038" w:name="MathJax-Span-1499"/>
      <w:bookmarkEnd w:id="1038"/>
      <w:r>
        <w:t>x</w:t>
      </w:r>
      <w:bookmarkStart w:id="1039" w:name="MathJax-Span-1500"/>
      <w:bookmarkEnd w:id="1039"/>
      <w:proofErr w:type="spellEnd"/>
      <w:r>
        <w:t>)</w:t>
      </w:r>
    </w:p>
    <w:p w14:paraId="61EE191F" w14:textId="77777777" w:rsidR="00044E6E" w:rsidRDefault="00403E8B">
      <w:pPr>
        <w:pStyle w:val="Textbody"/>
      </w:pPr>
      <w:r>
        <w:t xml:space="preserve">Podemos inverter e </w:t>
      </w:r>
      <w:proofErr w:type="gramStart"/>
      <w:r>
        <w:t>temos :</w:t>
      </w:r>
      <w:proofErr w:type="gramEnd"/>
    </w:p>
    <w:p w14:paraId="0646B200" w14:textId="77777777" w:rsidR="00044E6E" w:rsidRDefault="00403E8B">
      <w:pPr>
        <w:pStyle w:val="Textbody"/>
      </w:pPr>
      <w:bookmarkStart w:id="1040" w:name="MathJax-Element-81-Frame"/>
      <w:bookmarkStart w:id="1041" w:name="MathJax-Span-1501"/>
      <w:bookmarkStart w:id="1042" w:name="MathJax-Span-1502"/>
      <w:bookmarkStart w:id="1043" w:name="MathJax-Span-1503"/>
      <w:bookmarkEnd w:id="1040"/>
      <w:bookmarkEnd w:id="1041"/>
      <w:bookmarkEnd w:id="1042"/>
      <w:bookmarkEnd w:id="1043"/>
      <w:r>
        <w:t>P</w:t>
      </w:r>
      <w:bookmarkStart w:id="1044" w:name="MathJax-Span-1504"/>
      <w:bookmarkEnd w:id="1044"/>
      <w:r>
        <w:t>(</w:t>
      </w:r>
      <w:bookmarkStart w:id="1045" w:name="MathJax-Span-1505"/>
      <w:bookmarkEnd w:id="1045"/>
      <w:r>
        <w:t>X</w:t>
      </w:r>
      <w:bookmarkStart w:id="1046" w:name="MathJax-Span-1506"/>
      <w:bookmarkEnd w:id="1046"/>
      <w:r>
        <w:t>&gt;</w:t>
      </w:r>
      <w:bookmarkStart w:id="1047" w:name="MathJax-Span-1507"/>
      <w:bookmarkEnd w:id="1047"/>
      <w:proofErr w:type="gramStart"/>
      <w:r>
        <w:t>x</w:t>
      </w:r>
      <w:bookmarkStart w:id="1048" w:name="MathJax-Span-1508"/>
      <w:bookmarkEnd w:id="1048"/>
      <w:r>
        <w:t>)</w:t>
      </w:r>
      <w:bookmarkStart w:id="1049" w:name="MathJax-Span-1509"/>
      <w:bookmarkEnd w:id="1049"/>
      <w:r>
        <w:t>=</w:t>
      </w:r>
      <w:bookmarkStart w:id="1050" w:name="MathJax-Span-1510"/>
      <w:bookmarkEnd w:id="1050"/>
      <w:proofErr w:type="gramEnd"/>
      <w:r>
        <w:t>1</w:t>
      </w:r>
      <w:bookmarkStart w:id="1051" w:name="MathJax-Span-1511"/>
      <w:bookmarkEnd w:id="1051"/>
      <w:r>
        <w:t>−</w:t>
      </w:r>
      <w:bookmarkStart w:id="1052" w:name="MathJax-Span-1512"/>
      <w:bookmarkEnd w:id="1052"/>
      <w:r>
        <w:t>P</w:t>
      </w:r>
      <w:bookmarkStart w:id="1053" w:name="MathJax-Span-1513"/>
      <w:bookmarkEnd w:id="1053"/>
      <w:r>
        <w:t>(</w:t>
      </w:r>
      <w:bookmarkStart w:id="1054" w:name="MathJax-Span-1514"/>
      <w:bookmarkEnd w:id="1054"/>
      <w:proofErr w:type="spellStart"/>
      <w:r>
        <w:t>X</w:t>
      </w:r>
      <w:bookmarkStart w:id="1055" w:name="MathJax-Span-1515"/>
      <w:bookmarkEnd w:id="1055"/>
      <w:r>
        <w:t>≤</w:t>
      </w:r>
      <w:bookmarkStart w:id="1056" w:name="MathJax-Span-1516"/>
      <w:bookmarkEnd w:id="1056"/>
      <w:r>
        <w:t>x</w:t>
      </w:r>
      <w:bookmarkStart w:id="1057" w:name="MathJax-Span-1517"/>
      <w:bookmarkEnd w:id="1057"/>
      <w:proofErr w:type="spellEnd"/>
      <w:r>
        <w:t>)</w:t>
      </w:r>
    </w:p>
    <w:p w14:paraId="61276784" w14:textId="77777777" w:rsidR="00044E6E" w:rsidRDefault="00403E8B">
      <w:pPr>
        <w:pStyle w:val="Textbody"/>
      </w:pPr>
      <w:bookmarkStart w:id="1058" w:name="MathJax-Element-82-Frame"/>
      <w:bookmarkStart w:id="1059" w:name="MathJax-Span-1518"/>
      <w:bookmarkStart w:id="1060" w:name="MathJax-Span-1519"/>
      <w:bookmarkStart w:id="1061" w:name="MathJax-Span-1520"/>
      <w:bookmarkEnd w:id="1058"/>
      <w:bookmarkEnd w:id="1059"/>
      <w:bookmarkEnd w:id="1060"/>
      <w:bookmarkEnd w:id="1061"/>
      <w:r>
        <w:t>=</w:t>
      </w:r>
      <w:bookmarkStart w:id="1062" w:name="MathJax-Span-1521"/>
      <w:bookmarkEnd w:id="1062"/>
      <w:r>
        <w:t>P</w:t>
      </w:r>
      <w:bookmarkStart w:id="1063" w:name="MathJax-Span-1522"/>
      <w:bookmarkEnd w:id="1063"/>
      <w:r>
        <w:t>(</w:t>
      </w:r>
      <w:bookmarkStart w:id="1064" w:name="MathJax-Span-1523"/>
      <w:bookmarkEnd w:id="1064"/>
      <w:r>
        <w:t>X</w:t>
      </w:r>
      <w:bookmarkStart w:id="1065" w:name="MathJax-Span-1524"/>
      <w:bookmarkEnd w:id="1065"/>
      <w:r>
        <w:t>&gt;</w:t>
      </w:r>
      <w:bookmarkStart w:id="1066" w:name="MathJax-Span-1525"/>
      <w:bookmarkEnd w:id="1066"/>
      <w:proofErr w:type="gramStart"/>
      <w:r>
        <w:t>x</w:t>
      </w:r>
      <w:bookmarkStart w:id="1067" w:name="MathJax-Span-1526"/>
      <w:bookmarkEnd w:id="1067"/>
      <w:r>
        <w:t>)</w:t>
      </w:r>
      <w:bookmarkStart w:id="1068" w:name="MathJax-Span-1527"/>
      <w:bookmarkEnd w:id="1068"/>
      <w:r>
        <w:t>=</w:t>
      </w:r>
      <w:bookmarkStart w:id="1069" w:name="MathJax-Span-1528"/>
      <w:bookmarkEnd w:id="1069"/>
      <w:proofErr w:type="gramEnd"/>
      <w:r>
        <w:t>1</w:t>
      </w:r>
      <w:bookmarkStart w:id="1070" w:name="MathJax-Span-1529"/>
      <w:bookmarkEnd w:id="1070"/>
      <w:r>
        <w:t>−</w:t>
      </w:r>
      <w:bookmarkStart w:id="1071" w:name="MathJax-Span-1530"/>
      <w:bookmarkEnd w:id="1071"/>
      <w:r>
        <w:t>F</w:t>
      </w:r>
      <w:bookmarkStart w:id="1072" w:name="MathJax-Span-1531"/>
      <w:bookmarkEnd w:id="1072"/>
      <w:r>
        <w:t>(</w:t>
      </w:r>
      <w:bookmarkStart w:id="1073" w:name="MathJax-Span-1532"/>
      <w:bookmarkEnd w:id="1073"/>
      <w:r>
        <w:t>x</w:t>
      </w:r>
      <w:bookmarkStart w:id="1074" w:name="MathJax-Span-1533"/>
      <w:bookmarkEnd w:id="1074"/>
      <w:r>
        <w:t>)</w:t>
      </w:r>
    </w:p>
    <w:p w14:paraId="3FBB11AA" w14:textId="77777777" w:rsidR="00044E6E" w:rsidRDefault="00403E8B">
      <w:pPr>
        <w:pStyle w:val="Ttulo2"/>
      </w:pPr>
      <w:bookmarkStart w:id="1075" w:name="principais-modelos-discretos-"/>
      <w:bookmarkEnd w:id="1075"/>
      <w:r>
        <w:t xml:space="preserve">Principais modelos </w:t>
      </w:r>
      <w:proofErr w:type="gramStart"/>
      <w:r>
        <w:t>dis</w:t>
      </w:r>
      <w:r>
        <w:t>cretos :</w:t>
      </w:r>
      <w:proofErr w:type="gramEnd"/>
    </w:p>
    <w:p w14:paraId="06A17104" w14:textId="77777777" w:rsidR="00044E6E" w:rsidRDefault="00403E8B">
      <w:pPr>
        <w:pStyle w:val="Ttulo4"/>
      </w:pPr>
      <w:bookmarkStart w:id="1076" w:name="bernoulli"/>
      <w:bookmarkEnd w:id="1076"/>
      <w:r>
        <w:rPr>
          <w:rStyle w:val="StrongEmphasis"/>
        </w:rPr>
        <w:t>Bernoulli</w:t>
      </w:r>
    </w:p>
    <w:p w14:paraId="7A795A27" w14:textId="77777777" w:rsidR="00044E6E" w:rsidRDefault="00403E8B">
      <w:pPr>
        <w:pStyle w:val="Textbody"/>
      </w:pPr>
      <w:r>
        <w:t>Uma </w:t>
      </w:r>
      <w:r>
        <w:rPr>
          <w:rStyle w:val="StrongEmphasis"/>
        </w:rPr>
        <w:t>distribuição de Bernoulli</w:t>
      </w:r>
      <w:r>
        <w:t> tem apenas dois resultados possíveis, a saber 1 </w:t>
      </w:r>
      <w:r>
        <w:rPr>
          <w:rStyle w:val="nfase"/>
        </w:rPr>
        <w:t>(sucesso)</w:t>
      </w:r>
      <w:r>
        <w:t> e 0 </w:t>
      </w:r>
      <w:r>
        <w:rPr>
          <w:rStyle w:val="nfase"/>
        </w:rPr>
        <w:t>(falha)</w:t>
      </w:r>
      <w:r>
        <w:t>, e uma única tentativa, por exemplo, um sorteio. Portanto, a variável aleatória X que tem uma distribuição de Bernoulli pode assumir o va</w:t>
      </w:r>
      <w:r>
        <w:t>lor 1 com a probabilidade de sucesso, p, e o valor 0 com a probabilidade de falha, q ou 1-p. As probabilidades de sucesso e fracasso não precisam ser igualmente prováveis.</w:t>
      </w:r>
    </w:p>
    <w:p w14:paraId="1C8470BF" w14:textId="77777777" w:rsidR="00044E6E" w:rsidRPr="00987790" w:rsidRDefault="00403E8B">
      <w:pPr>
        <w:pStyle w:val="Textbody"/>
        <w:rPr>
          <w:lang w:val="en-US"/>
        </w:rPr>
      </w:pPr>
      <w:bookmarkStart w:id="1077" w:name="MathJax-Element-83-Frame"/>
      <w:bookmarkStart w:id="1078" w:name="MathJax-Span-1534"/>
      <w:bookmarkStart w:id="1079" w:name="MathJax-Span-1535"/>
      <w:bookmarkStart w:id="1080" w:name="MathJax-Span-1536"/>
      <w:bookmarkEnd w:id="1077"/>
      <w:bookmarkEnd w:id="1078"/>
      <w:bookmarkEnd w:id="1079"/>
      <w:bookmarkEnd w:id="1080"/>
      <w:r w:rsidRPr="00987790">
        <w:rPr>
          <w:lang w:val="en-US"/>
        </w:rPr>
        <w:t>P</w:t>
      </w:r>
      <w:bookmarkStart w:id="1081" w:name="MathJax-Span-1537"/>
      <w:bookmarkEnd w:id="1081"/>
      <w:r w:rsidRPr="00987790">
        <w:rPr>
          <w:lang w:val="en-US"/>
        </w:rPr>
        <w:t>(</w:t>
      </w:r>
      <w:bookmarkStart w:id="1082" w:name="MathJax-Span-1538"/>
      <w:bookmarkEnd w:id="1082"/>
      <w:r w:rsidRPr="00987790">
        <w:rPr>
          <w:lang w:val="en-US"/>
        </w:rPr>
        <w:t>x</w:t>
      </w:r>
      <w:bookmarkStart w:id="1083" w:name="MathJax-Span-1539"/>
      <w:bookmarkEnd w:id="1083"/>
      <w:r w:rsidRPr="00987790">
        <w:rPr>
          <w:lang w:val="en-US"/>
        </w:rPr>
        <w:t>=</w:t>
      </w:r>
      <w:bookmarkStart w:id="1084" w:name="MathJax-Span-1540"/>
      <w:bookmarkEnd w:id="1084"/>
      <w:r w:rsidRPr="00987790">
        <w:rPr>
          <w:lang w:val="en-US"/>
        </w:rPr>
        <w:t>x</w:t>
      </w:r>
      <w:bookmarkStart w:id="1085" w:name="MathJax-Span-1541"/>
      <w:bookmarkEnd w:id="1085"/>
      <w:r w:rsidRPr="00987790">
        <w:rPr>
          <w:lang w:val="en-US"/>
        </w:rPr>
        <w:t>)</w:t>
      </w:r>
      <w:bookmarkStart w:id="1086" w:name="MathJax-Span-1542"/>
      <w:bookmarkEnd w:id="1086"/>
      <w:r w:rsidRPr="00987790">
        <w:rPr>
          <w:lang w:val="en-US"/>
        </w:rPr>
        <w:t>=</w:t>
      </w:r>
      <w:bookmarkStart w:id="1087" w:name="MathJax-Span-1543"/>
      <w:bookmarkStart w:id="1088" w:name="MathJax-Span-1544"/>
      <w:bookmarkEnd w:id="1087"/>
      <w:bookmarkEnd w:id="1088"/>
      <w:r w:rsidRPr="00987790">
        <w:rPr>
          <w:lang w:val="en-US"/>
        </w:rPr>
        <w:t>p</w:t>
      </w:r>
      <w:bookmarkStart w:id="1089" w:name="MathJax-Span-1545"/>
      <w:bookmarkStart w:id="1090" w:name="MathJax-Span-1546"/>
      <w:bookmarkStart w:id="1091" w:name="MathJax-Span-1547"/>
      <w:bookmarkEnd w:id="1089"/>
      <w:bookmarkEnd w:id="1090"/>
      <w:bookmarkEnd w:id="1091"/>
      <w:r w:rsidRPr="00987790">
        <w:rPr>
          <w:lang w:val="en-US"/>
        </w:rPr>
        <w:t>x</w:t>
      </w:r>
      <w:bookmarkStart w:id="1092" w:name="MathJax-Span-1548"/>
      <w:bookmarkEnd w:id="1092"/>
      <w:r w:rsidRPr="00987790">
        <w:rPr>
          <w:lang w:val="en-US"/>
        </w:rPr>
        <w:t>∗</w:t>
      </w:r>
      <w:bookmarkStart w:id="1093" w:name="MathJax-Span-1549"/>
      <w:bookmarkEnd w:id="1093"/>
      <w:r w:rsidRPr="00987790">
        <w:rPr>
          <w:lang w:val="en-US"/>
        </w:rPr>
        <w:t>(</w:t>
      </w:r>
      <w:bookmarkStart w:id="1094" w:name="MathJax-Span-1550"/>
      <w:bookmarkEnd w:id="1094"/>
      <w:r w:rsidRPr="00987790">
        <w:rPr>
          <w:lang w:val="en-US"/>
        </w:rPr>
        <w:t>1</w:t>
      </w:r>
      <w:bookmarkStart w:id="1095" w:name="MathJax-Span-1551"/>
      <w:bookmarkEnd w:id="1095"/>
      <w:r w:rsidRPr="00987790">
        <w:rPr>
          <w:lang w:val="en-US"/>
        </w:rPr>
        <w:t>−</w:t>
      </w:r>
      <w:bookmarkStart w:id="1096" w:name="MathJax-Span-1552"/>
      <w:bookmarkEnd w:id="1096"/>
      <w:r w:rsidRPr="00987790">
        <w:rPr>
          <w:lang w:val="en-US"/>
        </w:rPr>
        <w:t>p</w:t>
      </w:r>
      <w:bookmarkStart w:id="1097" w:name="MathJax-Span-1553"/>
      <w:bookmarkStart w:id="1098" w:name="MathJax-Span-1554"/>
      <w:bookmarkEnd w:id="1097"/>
      <w:bookmarkEnd w:id="1098"/>
      <w:r w:rsidRPr="00987790">
        <w:rPr>
          <w:lang w:val="en-US"/>
        </w:rPr>
        <w:t>)</w:t>
      </w:r>
      <w:bookmarkStart w:id="1099" w:name="MathJax-Span-1555"/>
      <w:bookmarkStart w:id="1100" w:name="MathJax-Span-1556"/>
      <w:bookmarkStart w:id="1101" w:name="MathJax-Span-1557"/>
      <w:bookmarkEnd w:id="1099"/>
      <w:bookmarkEnd w:id="1100"/>
      <w:bookmarkEnd w:id="1101"/>
      <w:r w:rsidRPr="00987790">
        <w:rPr>
          <w:lang w:val="en-US"/>
        </w:rPr>
        <w:t>n</w:t>
      </w:r>
      <w:bookmarkStart w:id="1102" w:name="MathJax-Span-1558"/>
      <w:bookmarkEnd w:id="1102"/>
      <w:r w:rsidRPr="00987790">
        <w:rPr>
          <w:lang w:val="en-US"/>
        </w:rPr>
        <w:t>−</w:t>
      </w:r>
      <w:bookmarkStart w:id="1103" w:name="MathJax-Span-1559"/>
      <w:bookmarkEnd w:id="1103"/>
      <w:r w:rsidRPr="00987790">
        <w:rPr>
          <w:lang w:val="en-US"/>
        </w:rPr>
        <w:t>x</w:t>
      </w:r>
    </w:p>
    <w:p w14:paraId="1FE61C7D" w14:textId="77777777" w:rsidR="00044E6E" w:rsidRPr="00987790" w:rsidRDefault="00403E8B">
      <w:pPr>
        <w:pStyle w:val="PreformattedText"/>
        <w:rPr>
          <w:lang w:val="en-US"/>
        </w:rPr>
      </w:pPr>
      <w:r w:rsidRPr="00987790">
        <w:rPr>
          <w:rStyle w:val="SourceText"/>
          <w:lang w:val="en-US"/>
        </w:rPr>
        <w:t xml:space="preserve">from </w:t>
      </w:r>
      <w:proofErr w:type="spellStart"/>
      <w:r w:rsidRPr="00987790">
        <w:rPr>
          <w:rStyle w:val="SourceText"/>
          <w:lang w:val="en-US"/>
        </w:rPr>
        <w:t>scipy.stats</w:t>
      </w:r>
      <w:proofErr w:type="spellEnd"/>
      <w:r w:rsidRPr="00987790">
        <w:rPr>
          <w:rStyle w:val="SourceText"/>
          <w:lang w:val="en-US"/>
        </w:rPr>
        <w:t xml:space="preserve"> import </w:t>
      </w:r>
      <w:proofErr w:type="spellStart"/>
      <w:r w:rsidRPr="00987790">
        <w:rPr>
          <w:rStyle w:val="SourceText"/>
          <w:lang w:val="en-US"/>
        </w:rPr>
        <w:t>bernoulli</w:t>
      </w:r>
      <w:proofErr w:type="spellEnd"/>
    </w:p>
    <w:p w14:paraId="59DFBDBA" w14:textId="77777777" w:rsidR="00044E6E" w:rsidRPr="00987790" w:rsidRDefault="00044E6E">
      <w:pPr>
        <w:pStyle w:val="PreformattedText"/>
        <w:rPr>
          <w:lang w:val="en-US"/>
        </w:rPr>
      </w:pPr>
    </w:p>
    <w:p w14:paraId="777E6BFF" w14:textId="77777777" w:rsidR="00044E6E" w:rsidRPr="00987790" w:rsidRDefault="00403E8B">
      <w:pPr>
        <w:pStyle w:val="PreformattedText"/>
        <w:rPr>
          <w:lang w:val="en-US"/>
        </w:rPr>
      </w:pPr>
      <w:proofErr w:type="spellStart"/>
      <w:r w:rsidRPr="00987790">
        <w:rPr>
          <w:rStyle w:val="SourceText"/>
          <w:lang w:val="en-US"/>
        </w:rPr>
        <w:t>data_bern</w:t>
      </w:r>
      <w:proofErr w:type="spellEnd"/>
      <w:r w:rsidRPr="00987790">
        <w:rPr>
          <w:rStyle w:val="SourceText"/>
          <w:lang w:val="en-US"/>
        </w:rPr>
        <w:t xml:space="preserve"> = </w:t>
      </w:r>
      <w:proofErr w:type="spellStart"/>
      <w:r w:rsidRPr="00987790">
        <w:rPr>
          <w:rStyle w:val="SourceText"/>
          <w:lang w:val="en-US"/>
        </w:rPr>
        <w:t>bernoulli.rvs</w:t>
      </w:r>
      <w:proofErr w:type="spellEnd"/>
      <w:r w:rsidRPr="00987790">
        <w:rPr>
          <w:rStyle w:val="SourceText"/>
          <w:lang w:val="en-US"/>
        </w:rPr>
        <w:t>(size</w:t>
      </w:r>
      <w:r w:rsidRPr="00987790">
        <w:rPr>
          <w:rStyle w:val="SourceText"/>
          <w:lang w:val="en-US"/>
        </w:rPr>
        <w:t>=10000,p=0.6)</w:t>
      </w:r>
    </w:p>
    <w:p w14:paraId="48021743" w14:textId="77777777" w:rsidR="00044E6E" w:rsidRPr="00987790" w:rsidRDefault="00044E6E">
      <w:pPr>
        <w:pStyle w:val="PreformattedText"/>
        <w:rPr>
          <w:lang w:val="en-US"/>
        </w:rPr>
      </w:pPr>
    </w:p>
    <w:p w14:paraId="13434879" w14:textId="77777777" w:rsidR="00044E6E" w:rsidRPr="00987790" w:rsidRDefault="00403E8B">
      <w:pPr>
        <w:pStyle w:val="PreformattedText"/>
        <w:rPr>
          <w:lang w:val="en-US"/>
        </w:rPr>
      </w:pPr>
      <w:r w:rsidRPr="00987790">
        <w:rPr>
          <w:rStyle w:val="SourceText"/>
          <w:lang w:val="en-US"/>
        </w:rPr>
        <w:t xml:space="preserve">ax= </w:t>
      </w:r>
      <w:proofErr w:type="spellStart"/>
      <w:r w:rsidRPr="00987790">
        <w:rPr>
          <w:rStyle w:val="SourceText"/>
          <w:lang w:val="en-US"/>
        </w:rPr>
        <w:t>sns.distplot</w:t>
      </w:r>
      <w:proofErr w:type="spellEnd"/>
      <w:r w:rsidRPr="00987790">
        <w:rPr>
          <w:rStyle w:val="SourceText"/>
          <w:lang w:val="en-US"/>
        </w:rPr>
        <w:t>(</w:t>
      </w:r>
      <w:proofErr w:type="spellStart"/>
      <w:r w:rsidRPr="00987790">
        <w:rPr>
          <w:rStyle w:val="SourceText"/>
          <w:lang w:val="en-US"/>
        </w:rPr>
        <w:t>data_bern</w:t>
      </w:r>
      <w:proofErr w:type="spellEnd"/>
      <w:r w:rsidRPr="00987790">
        <w:rPr>
          <w:rStyle w:val="SourceText"/>
          <w:lang w:val="en-US"/>
        </w:rPr>
        <w:t>,</w:t>
      </w:r>
    </w:p>
    <w:p w14:paraId="17400959" w14:textId="77777777" w:rsidR="00044E6E" w:rsidRPr="00987790" w:rsidRDefault="00403E8B">
      <w:pPr>
        <w:pStyle w:val="PreformattedText"/>
        <w:rPr>
          <w:lang w:val="en-US"/>
        </w:rPr>
      </w:pPr>
      <w:r w:rsidRPr="00987790">
        <w:rPr>
          <w:rStyle w:val="SourceText"/>
          <w:lang w:val="en-US"/>
        </w:rPr>
        <w:t xml:space="preserve">                 </w:t>
      </w:r>
      <w:proofErr w:type="spellStart"/>
      <w:r w:rsidRPr="00987790">
        <w:rPr>
          <w:rStyle w:val="SourceText"/>
          <w:lang w:val="en-US"/>
        </w:rPr>
        <w:t>kde</w:t>
      </w:r>
      <w:proofErr w:type="spellEnd"/>
      <w:r w:rsidRPr="00987790">
        <w:rPr>
          <w:rStyle w:val="SourceText"/>
          <w:lang w:val="en-US"/>
        </w:rPr>
        <w:t>=False,</w:t>
      </w:r>
    </w:p>
    <w:p w14:paraId="0EB36870" w14:textId="77777777" w:rsidR="00044E6E" w:rsidRPr="00987790" w:rsidRDefault="00403E8B">
      <w:pPr>
        <w:pStyle w:val="PreformattedText"/>
        <w:rPr>
          <w:lang w:val="en-US"/>
        </w:rPr>
      </w:pPr>
      <w:r w:rsidRPr="00987790">
        <w:rPr>
          <w:rStyle w:val="SourceText"/>
          <w:lang w:val="en-US"/>
        </w:rPr>
        <w:t xml:space="preserve">                 color="</w:t>
      </w:r>
      <w:proofErr w:type="spellStart"/>
      <w:r w:rsidRPr="00987790">
        <w:rPr>
          <w:rStyle w:val="SourceText"/>
          <w:lang w:val="en-US"/>
        </w:rPr>
        <w:t>skyblue</w:t>
      </w:r>
      <w:proofErr w:type="spellEnd"/>
      <w:r w:rsidRPr="00987790">
        <w:rPr>
          <w:rStyle w:val="SourceText"/>
          <w:lang w:val="en-US"/>
        </w:rPr>
        <w:t>",</w:t>
      </w:r>
    </w:p>
    <w:p w14:paraId="13BA40A5" w14:textId="77777777" w:rsidR="00044E6E" w:rsidRPr="00987790" w:rsidRDefault="00403E8B">
      <w:pPr>
        <w:pStyle w:val="PreformattedText"/>
        <w:rPr>
          <w:lang w:val="en-US"/>
        </w:rPr>
      </w:pPr>
      <w:r w:rsidRPr="00987790">
        <w:rPr>
          <w:rStyle w:val="SourceText"/>
          <w:lang w:val="en-US"/>
        </w:rPr>
        <w:t xml:space="preserve">                 </w:t>
      </w:r>
      <w:proofErr w:type="spellStart"/>
      <w:r w:rsidRPr="00987790">
        <w:rPr>
          <w:rStyle w:val="SourceText"/>
          <w:lang w:val="en-US"/>
        </w:rPr>
        <w:t>hist_kws</w:t>
      </w:r>
      <w:proofErr w:type="spellEnd"/>
      <w:r w:rsidRPr="00987790">
        <w:rPr>
          <w:rStyle w:val="SourceText"/>
          <w:lang w:val="en-US"/>
        </w:rPr>
        <w:t>={"linewidth": 15,'alpha':1})</w:t>
      </w:r>
    </w:p>
    <w:p w14:paraId="6B4EB701" w14:textId="77777777" w:rsidR="00044E6E" w:rsidRDefault="00403E8B">
      <w:pPr>
        <w:pStyle w:val="PreformattedText"/>
        <w:spacing w:after="283"/>
      </w:pPr>
      <w:proofErr w:type="spellStart"/>
      <w:proofErr w:type="gramStart"/>
      <w:r>
        <w:rPr>
          <w:rStyle w:val="SourceText"/>
        </w:rPr>
        <w:t>ax.set</w:t>
      </w:r>
      <w:proofErr w:type="spellEnd"/>
      <w:r>
        <w:rPr>
          <w:rStyle w:val="SourceText"/>
        </w:rPr>
        <w:t>(</w:t>
      </w:r>
      <w:proofErr w:type="spellStart"/>
      <w:proofErr w:type="gramEnd"/>
      <w:r>
        <w:rPr>
          <w:rStyle w:val="SourceText"/>
        </w:rPr>
        <w:t>xlabel</w:t>
      </w:r>
      <w:proofErr w:type="spellEnd"/>
      <w:r>
        <w:rPr>
          <w:rStyle w:val="SourceText"/>
        </w:rPr>
        <w:t xml:space="preserve">='Distribuição Bernoulli', </w:t>
      </w:r>
      <w:proofErr w:type="spellStart"/>
      <w:r>
        <w:rPr>
          <w:rStyle w:val="SourceText"/>
        </w:rPr>
        <w:t>ylabel</w:t>
      </w:r>
      <w:proofErr w:type="spellEnd"/>
      <w:r>
        <w:rPr>
          <w:rStyle w:val="SourceText"/>
        </w:rPr>
        <w:t>='</w:t>
      </w:r>
      <w:proofErr w:type="spellStart"/>
      <w:r>
        <w:rPr>
          <w:rStyle w:val="SourceText"/>
        </w:rPr>
        <w:t>Frequencia</w:t>
      </w:r>
      <w:proofErr w:type="spellEnd"/>
      <w:r>
        <w:rPr>
          <w:rStyle w:val="SourceText"/>
        </w:rPr>
        <w:t>')</w:t>
      </w:r>
    </w:p>
    <w:p w14:paraId="45CFA2FD" w14:textId="77777777" w:rsidR="00044E6E" w:rsidRDefault="00403E8B">
      <w:pPr>
        <w:pStyle w:val="Textbody"/>
      </w:pPr>
      <w:r>
        <w:t xml:space="preserve">A repetição de ensaios de </w:t>
      </w:r>
      <w:proofErr w:type="spellStart"/>
      <w:r>
        <w:t>bernoulli</w:t>
      </w:r>
      <w:proofErr w:type="spellEnd"/>
      <w:r>
        <w:t xml:space="preserve"> da origem a distribuição mais conhecida como `binomial</w:t>
      </w:r>
    </w:p>
    <w:p w14:paraId="49ACA70A" w14:textId="77777777" w:rsidR="00044E6E" w:rsidRDefault="00403E8B">
      <w:pPr>
        <w:pStyle w:val="Ttulo4"/>
      </w:pPr>
      <w:bookmarkStart w:id="1104" w:name="binomial"/>
      <w:bookmarkEnd w:id="1104"/>
      <w:r>
        <w:rPr>
          <w:rStyle w:val="StrongEmphasis"/>
        </w:rPr>
        <w:t>Binomial</w:t>
      </w:r>
    </w:p>
    <w:p w14:paraId="7F911062" w14:textId="77777777" w:rsidR="00044E6E" w:rsidRDefault="00403E8B">
      <w:pPr>
        <w:pStyle w:val="Textbody"/>
      </w:pPr>
      <w:r>
        <w:t>Uma distribuição em que apenas dois resultados são possíveis, como sucesso ou fracasso, ganho ou perda, vitória ou perda e em que a probabilidade de sucesso e fracasso é a mesma para todas as</w:t>
      </w:r>
      <w:r>
        <w:t xml:space="preserve"> tentativas é chamada de Distribuição Binomial. No entanto, os resultados não precisam ser igualmente prováveis e cada estudo é independente um do outro. Os parâmetros de uma distribuição binomial são n </w:t>
      </w:r>
      <w:proofErr w:type="spellStart"/>
      <w:r>
        <w:t>ep</w:t>
      </w:r>
      <w:proofErr w:type="spellEnd"/>
      <w:r>
        <w:t xml:space="preserve"> onde n é o número total de tentativas </w:t>
      </w:r>
      <w:proofErr w:type="spellStart"/>
      <w:r>
        <w:t>ep</w:t>
      </w:r>
      <w:proofErr w:type="spellEnd"/>
      <w:r>
        <w:t xml:space="preserve"> é a proba</w:t>
      </w:r>
      <w:r>
        <w:t>bilidade de sucesso em cada tentativa. Sua função de distribuição de probabilidade é dada por:</w:t>
      </w:r>
    </w:p>
    <w:p w14:paraId="7B2E7310" w14:textId="77777777" w:rsidR="00044E6E" w:rsidRDefault="00403E8B">
      <w:pPr>
        <w:pStyle w:val="Textbody"/>
      </w:pPr>
      <w:r>
        <w:lastRenderedPageBreak/>
        <w:t xml:space="preserve">Resumindo </w:t>
      </w:r>
      <w:proofErr w:type="gramStart"/>
      <w:r>
        <w:t>em :</w:t>
      </w:r>
      <w:proofErr w:type="gramEnd"/>
    </w:p>
    <w:p w14:paraId="40012992" w14:textId="77777777" w:rsidR="00044E6E" w:rsidRDefault="00403E8B">
      <w:pPr>
        <w:pStyle w:val="Textbody"/>
      </w:pPr>
      <w:bookmarkStart w:id="1105" w:name="MathJax-Element-84-Frame"/>
      <w:bookmarkStart w:id="1106" w:name="MathJax-Span-1560"/>
      <w:bookmarkStart w:id="1107" w:name="MathJax-Span-1561"/>
      <w:bookmarkStart w:id="1108" w:name="MathJax-Span-1562"/>
      <w:bookmarkEnd w:id="1105"/>
      <w:bookmarkEnd w:id="1106"/>
      <w:bookmarkEnd w:id="1107"/>
      <w:bookmarkEnd w:id="1108"/>
      <w:r>
        <w:t>P</w:t>
      </w:r>
      <w:bookmarkStart w:id="1109" w:name="MathJax-Span-1563"/>
      <w:bookmarkEnd w:id="1109"/>
      <w:r>
        <w:t>(</w:t>
      </w:r>
      <w:bookmarkStart w:id="1110" w:name="MathJax-Span-1564"/>
      <w:bookmarkEnd w:id="1110"/>
      <w:r>
        <w:t>A</w:t>
      </w:r>
      <w:bookmarkStart w:id="1111" w:name="MathJax-Span-1565"/>
      <w:bookmarkEnd w:id="1111"/>
      <w:r>
        <w:t>)</w:t>
      </w:r>
      <w:bookmarkStart w:id="1112" w:name="MathJax-Span-1566"/>
      <w:bookmarkEnd w:id="1112"/>
      <w:r>
        <w:t>=</w:t>
      </w:r>
      <w:bookmarkStart w:id="1113" w:name="MathJax-Span-1567"/>
      <w:bookmarkEnd w:id="1113"/>
      <w:r>
        <w:t>∑</w:t>
      </w:r>
      <w:bookmarkStart w:id="1114" w:name="MathJax-Span-1568"/>
      <w:bookmarkEnd w:id="1114"/>
      <w:r>
        <w:t>P</w:t>
      </w:r>
      <w:bookmarkStart w:id="1115" w:name="MathJax-Span-1569"/>
      <w:bookmarkEnd w:id="1115"/>
      <w:r>
        <w:t>(</w:t>
      </w:r>
      <w:bookmarkStart w:id="1116" w:name="MathJax-Span-1570"/>
      <w:bookmarkStart w:id="1117" w:name="MathJax-Span-1571"/>
      <w:bookmarkStart w:id="1118" w:name="MathJax-Span-1572"/>
      <w:bookmarkEnd w:id="1116"/>
      <w:bookmarkEnd w:id="1117"/>
      <w:bookmarkEnd w:id="1118"/>
      <w:r>
        <w:t>(</w:t>
      </w:r>
      <w:bookmarkStart w:id="1119" w:name="MathJax-Span-1573"/>
      <w:bookmarkStart w:id="1120" w:name="MathJax-Span-1574"/>
      <w:bookmarkEnd w:id="1119"/>
      <w:bookmarkEnd w:id="1120"/>
      <w:r>
        <w:t>e</w:t>
      </w:r>
      <w:bookmarkStart w:id="1121" w:name="MathJax-Span-1575"/>
      <w:bookmarkEnd w:id="1121"/>
      <w:proofErr w:type="gramStart"/>
      <w:r>
        <w:t>1</w:t>
      </w:r>
      <w:bookmarkStart w:id="1122" w:name="MathJax-Span-1576"/>
      <w:bookmarkEnd w:id="1122"/>
      <w:r>
        <w:t>,</w:t>
      </w:r>
      <w:bookmarkStart w:id="1123" w:name="MathJax-Span-1577"/>
      <w:bookmarkEnd w:id="1123"/>
      <w:r>
        <w:t>…</w:t>
      </w:r>
      <w:bookmarkStart w:id="1124" w:name="MathJax-Span-1578"/>
      <w:bookmarkEnd w:id="1124"/>
      <w:proofErr w:type="gramEnd"/>
      <w:r>
        <w:t>,</w:t>
      </w:r>
      <w:bookmarkStart w:id="1125" w:name="MathJax-Span-1579"/>
      <w:bookmarkStart w:id="1126" w:name="MathJax-Span-1580"/>
      <w:bookmarkEnd w:id="1125"/>
      <w:bookmarkEnd w:id="1126"/>
      <w:proofErr w:type="spellStart"/>
      <w:r>
        <w:t>e</w:t>
      </w:r>
      <w:bookmarkStart w:id="1127" w:name="MathJax-Span-1581"/>
      <w:bookmarkEnd w:id="1127"/>
      <w:r>
        <w:t>N</w:t>
      </w:r>
      <w:bookmarkStart w:id="1128" w:name="MathJax-Span-1582"/>
      <w:bookmarkEnd w:id="1128"/>
      <w:proofErr w:type="spellEnd"/>
      <w:r>
        <w:t>)</w:t>
      </w:r>
      <w:bookmarkStart w:id="1129" w:name="MathJax-Span-1583"/>
      <w:bookmarkEnd w:id="1129"/>
      <w:r>
        <w:t>)</w:t>
      </w:r>
      <w:bookmarkStart w:id="1130" w:name="MathJax-Span-1584"/>
      <w:bookmarkEnd w:id="1130"/>
      <w:r>
        <w:t>=</w:t>
      </w:r>
      <w:bookmarkStart w:id="1131" w:name="MathJax-Span-1585"/>
      <w:bookmarkStart w:id="1132" w:name="MathJax-Span-1586"/>
      <w:bookmarkStart w:id="1133" w:name="MathJax-Span-1587"/>
      <w:bookmarkStart w:id="1134" w:name="MathJax-Span-1588"/>
      <w:bookmarkStart w:id="1135" w:name="MathJax-Span-1589"/>
      <w:bookmarkStart w:id="1136" w:name="MathJax-Span-1590"/>
      <w:bookmarkStart w:id="1137" w:name="MathJax-Span-1591"/>
      <w:bookmarkEnd w:id="1131"/>
      <w:bookmarkEnd w:id="1132"/>
      <w:bookmarkEnd w:id="1133"/>
      <w:bookmarkEnd w:id="1134"/>
      <w:bookmarkEnd w:id="1135"/>
      <w:bookmarkEnd w:id="1136"/>
      <w:bookmarkEnd w:id="1137"/>
      <w:r>
        <w:t>(</w:t>
      </w:r>
      <w:bookmarkStart w:id="1138" w:name="MathJax-Span-1592"/>
      <w:bookmarkStart w:id="1139" w:name="MathJax-Span-1593"/>
      <w:bookmarkEnd w:id="1138"/>
      <w:bookmarkEnd w:id="1139"/>
      <w:proofErr w:type="spellStart"/>
      <w:r>
        <w:t>N</w:t>
      </w:r>
      <w:bookmarkStart w:id="1140" w:name="MathJax-Span-1594"/>
      <w:bookmarkEnd w:id="1140"/>
      <w:r>
        <w:t>k</w:t>
      </w:r>
      <w:bookmarkStart w:id="1141" w:name="MathJax-Span-1595"/>
      <w:bookmarkStart w:id="1142" w:name="MathJax-Span-1596"/>
      <w:bookmarkStart w:id="1143" w:name="MathJax-Span-1597"/>
      <w:bookmarkStart w:id="1144" w:name="MathJax-Span-1598"/>
      <w:bookmarkStart w:id="1145" w:name="MathJax-Span-1599"/>
      <w:bookmarkStart w:id="1146" w:name="MathJax-Span-1600"/>
      <w:bookmarkEnd w:id="1141"/>
      <w:bookmarkEnd w:id="1142"/>
      <w:bookmarkEnd w:id="1143"/>
      <w:bookmarkEnd w:id="1144"/>
      <w:bookmarkEnd w:id="1145"/>
      <w:bookmarkEnd w:id="1146"/>
      <w:proofErr w:type="spellEnd"/>
      <w:r>
        <w:t>)</w:t>
      </w:r>
      <w:bookmarkStart w:id="1147" w:name="MathJax-Span-1601"/>
      <w:bookmarkEnd w:id="1147"/>
      <w:r>
        <w:t>⋅</w:t>
      </w:r>
      <w:bookmarkStart w:id="1148" w:name="MathJax-Span-1602"/>
      <w:bookmarkStart w:id="1149" w:name="MathJax-Span-1603"/>
      <w:bookmarkEnd w:id="1148"/>
      <w:bookmarkEnd w:id="1149"/>
      <w:proofErr w:type="spellStart"/>
      <w:r>
        <w:t>p</w:t>
      </w:r>
      <w:bookmarkStart w:id="1150" w:name="MathJax-Span-1604"/>
      <w:bookmarkEnd w:id="1150"/>
      <w:r>
        <w:t>k</w:t>
      </w:r>
      <w:bookmarkStart w:id="1151" w:name="MathJax-Span-1605"/>
      <w:bookmarkStart w:id="1152" w:name="MathJax-Span-1606"/>
      <w:bookmarkEnd w:id="1151"/>
      <w:bookmarkEnd w:id="1152"/>
      <w:r>
        <w:t>q</w:t>
      </w:r>
      <w:bookmarkStart w:id="1153" w:name="MathJax-Span-1607"/>
      <w:bookmarkStart w:id="1154" w:name="MathJax-Span-1608"/>
      <w:bookmarkStart w:id="1155" w:name="MathJax-Span-1609"/>
      <w:bookmarkEnd w:id="1153"/>
      <w:bookmarkEnd w:id="1154"/>
      <w:bookmarkEnd w:id="1155"/>
      <w:r>
        <w:t>N</w:t>
      </w:r>
      <w:bookmarkStart w:id="1156" w:name="MathJax-Span-1610"/>
      <w:bookmarkEnd w:id="1156"/>
      <w:proofErr w:type="spellEnd"/>
      <w:r>
        <w:t>−</w:t>
      </w:r>
      <w:bookmarkStart w:id="1157" w:name="MathJax-Span-1611"/>
      <w:bookmarkEnd w:id="1157"/>
      <w:r>
        <w:t>k</w:t>
      </w:r>
    </w:p>
    <w:p w14:paraId="07A48A27" w14:textId="77777777" w:rsidR="00044E6E" w:rsidRPr="00987790" w:rsidRDefault="00403E8B">
      <w:pPr>
        <w:pStyle w:val="PreformattedText"/>
        <w:rPr>
          <w:lang w:val="en-US"/>
        </w:rPr>
      </w:pPr>
      <w:r w:rsidRPr="00987790">
        <w:rPr>
          <w:rStyle w:val="SourceText"/>
          <w:lang w:val="en-US"/>
        </w:rPr>
        <w:t xml:space="preserve">from </w:t>
      </w:r>
      <w:proofErr w:type="spellStart"/>
      <w:r w:rsidRPr="00987790">
        <w:rPr>
          <w:rStyle w:val="SourceText"/>
          <w:lang w:val="en-US"/>
        </w:rPr>
        <w:t>scipy.stats</w:t>
      </w:r>
      <w:proofErr w:type="spellEnd"/>
      <w:r w:rsidRPr="00987790">
        <w:rPr>
          <w:rStyle w:val="SourceText"/>
          <w:lang w:val="en-US"/>
        </w:rPr>
        <w:t xml:space="preserve"> import </w:t>
      </w:r>
      <w:proofErr w:type="spellStart"/>
      <w:r w:rsidRPr="00987790">
        <w:rPr>
          <w:rStyle w:val="SourceText"/>
          <w:lang w:val="en-US"/>
        </w:rPr>
        <w:t>binom</w:t>
      </w:r>
      <w:proofErr w:type="spellEnd"/>
    </w:p>
    <w:p w14:paraId="4E54B1EA" w14:textId="77777777" w:rsidR="00044E6E" w:rsidRPr="00987790" w:rsidRDefault="00403E8B">
      <w:pPr>
        <w:pStyle w:val="PreformattedText"/>
        <w:rPr>
          <w:lang w:val="en-US"/>
        </w:rPr>
      </w:pPr>
      <w:proofErr w:type="spellStart"/>
      <w:r w:rsidRPr="00987790">
        <w:rPr>
          <w:rStyle w:val="SourceText"/>
          <w:lang w:val="en-US"/>
        </w:rPr>
        <w:t>data_binom</w:t>
      </w:r>
      <w:proofErr w:type="spellEnd"/>
      <w:r w:rsidRPr="00987790">
        <w:rPr>
          <w:rStyle w:val="SourceText"/>
          <w:lang w:val="en-US"/>
        </w:rPr>
        <w:t xml:space="preserve"> = </w:t>
      </w:r>
      <w:proofErr w:type="spellStart"/>
      <w:r w:rsidRPr="00987790">
        <w:rPr>
          <w:rStyle w:val="SourceText"/>
          <w:lang w:val="en-US"/>
        </w:rPr>
        <w:t>binom.rvs</w:t>
      </w:r>
      <w:proofErr w:type="spellEnd"/>
      <w:r w:rsidRPr="00987790">
        <w:rPr>
          <w:rStyle w:val="SourceText"/>
          <w:lang w:val="en-US"/>
        </w:rPr>
        <w:t>(n=3,p=0.8,size=80)</w:t>
      </w:r>
    </w:p>
    <w:p w14:paraId="223A3D3E" w14:textId="77777777" w:rsidR="00044E6E" w:rsidRPr="00987790" w:rsidRDefault="00044E6E">
      <w:pPr>
        <w:pStyle w:val="PreformattedText"/>
        <w:rPr>
          <w:lang w:val="en-US"/>
        </w:rPr>
      </w:pPr>
    </w:p>
    <w:p w14:paraId="2F4C4832" w14:textId="77777777" w:rsidR="00044E6E" w:rsidRPr="00987790" w:rsidRDefault="00403E8B">
      <w:pPr>
        <w:pStyle w:val="PreformattedText"/>
        <w:rPr>
          <w:lang w:val="en-US"/>
        </w:rPr>
      </w:pPr>
      <w:r w:rsidRPr="00987790">
        <w:rPr>
          <w:rStyle w:val="SourceText"/>
          <w:lang w:val="en-US"/>
        </w:rPr>
        <w:t xml:space="preserve">ax = </w:t>
      </w:r>
      <w:proofErr w:type="spellStart"/>
      <w:r w:rsidRPr="00987790">
        <w:rPr>
          <w:rStyle w:val="SourceText"/>
          <w:lang w:val="en-US"/>
        </w:rPr>
        <w:t>sns.distplot</w:t>
      </w:r>
      <w:proofErr w:type="spellEnd"/>
      <w:r w:rsidRPr="00987790">
        <w:rPr>
          <w:rStyle w:val="SourceText"/>
          <w:lang w:val="en-US"/>
        </w:rPr>
        <w:t>(</w:t>
      </w:r>
      <w:proofErr w:type="spellStart"/>
      <w:r w:rsidRPr="00987790">
        <w:rPr>
          <w:rStyle w:val="SourceText"/>
          <w:lang w:val="en-US"/>
        </w:rPr>
        <w:t>data_binom</w:t>
      </w:r>
      <w:proofErr w:type="spellEnd"/>
      <w:r w:rsidRPr="00987790">
        <w:rPr>
          <w:rStyle w:val="SourceText"/>
          <w:lang w:val="en-US"/>
        </w:rPr>
        <w:t>,</w:t>
      </w:r>
    </w:p>
    <w:p w14:paraId="1C7A6362" w14:textId="77777777" w:rsidR="00044E6E" w:rsidRPr="00987790" w:rsidRDefault="00403E8B">
      <w:pPr>
        <w:pStyle w:val="PreformattedText"/>
        <w:rPr>
          <w:lang w:val="en-US"/>
        </w:rPr>
      </w:pPr>
      <w:r w:rsidRPr="00987790">
        <w:rPr>
          <w:rStyle w:val="SourceText"/>
          <w:lang w:val="en-US"/>
        </w:rPr>
        <w:t xml:space="preserve">                  </w:t>
      </w:r>
      <w:proofErr w:type="spellStart"/>
      <w:r w:rsidRPr="00987790">
        <w:rPr>
          <w:rStyle w:val="SourceText"/>
          <w:lang w:val="en-US"/>
        </w:rPr>
        <w:t>kde</w:t>
      </w:r>
      <w:proofErr w:type="spellEnd"/>
      <w:r w:rsidRPr="00987790">
        <w:rPr>
          <w:rStyle w:val="SourceText"/>
          <w:lang w:val="en-US"/>
        </w:rPr>
        <w:t>=False,</w:t>
      </w:r>
    </w:p>
    <w:p w14:paraId="1E436971" w14:textId="77777777" w:rsidR="00044E6E" w:rsidRPr="00987790" w:rsidRDefault="00403E8B">
      <w:pPr>
        <w:pStyle w:val="PreformattedText"/>
        <w:rPr>
          <w:lang w:val="en-US"/>
        </w:rPr>
      </w:pPr>
      <w:r w:rsidRPr="00987790">
        <w:rPr>
          <w:rStyle w:val="SourceText"/>
          <w:lang w:val="en-US"/>
        </w:rPr>
        <w:t xml:space="preserve">                  color='</w:t>
      </w:r>
      <w:proofErr w:type="spellStart"/>
      <w:r w:rsidRPr="00987790">
        <w:rPr>
          <w:rStyle w:val="SourceText"/>
          <w:lang w:val="en-US"/>
        </w:rPr>
        <w:t>skyblue</w:t>
      </w:r>
      <w:proofErr w:type="spellEnd"/>
      <w:r w:rsidRPr="00987790">
        <w:rPr>
          <w:rStyle w:val="SourceText"/>
          <w:lang w:val="en-US"/>
        </w:rPr>
        <w:t>',</w:t>
      </w:r>
    </w:p>
    <w:p w14:paraId="1B30C86E" w14:textId="77777777" w:rsidR="00044E6E" w:rsidRPr="00987790" w:rsidRDefault="00403E8B">
      <w:pPr>
        <w:pStyle w:val="PreformattedText"/>
        <w:rPr>
          <w:lang w:val="en-US"/>
        </w:rPr>
      </w:pPr>
      <w:r w:rsidRPr="00987790">
        <w:rPr>
          <w:rStyle w:val="SourceText"/>
          <w:lang w:val="en-US"/>
        </w:rPr>
        <w:t xml:space="preserve">                  </w:t>
      </w:r>
      <w:proofErr w:type="spellStart"/>
      <w:r w:rsidRPr="00987790">
        <w:rPr>
          <w:rStyle w:val="SourceText"/>
          <w:lang w:val="en-US"/>
        </w:rPr>
        <w:t>hist_kws</w:t>
      </w:r>
      <w:proofErr w:type="spellEnd"/>
      <w:r w:rsidRPr="00987790">
        <w:rPr>
          <w:rStyle w:val="SourceText"/>
          <w:lang w:val="en-US"/>
        </w:rPr>
        <w:t>={"linewidth": 20,'alpha':1})</w:t>
      </w:r>
    </w:p>
    <w:p w14:paraId="3985D62A" w14:textId="77777777" w:rsidR="00044E6E" w:rsidRDefault="00403E8B">
      <w:pPr>
        <w:pStyle w:val="PreformattedText"/>
        <w:spacing w:after="283"/>
      </w:pPr>
      <w:proofErr w:type="spellStart"/>
      <w:proofErr w:type="gramStart"/>
      <w:r>
        <w:rPr>
          <w:rStyle w:val="SourceText"/>
        </w:rPr>
        <w:t>ax.set</w:t>
      </w:r>
      <w:proofErr w:type="spellEnd"/>
      <w:r>
        <w:rPr>
          <w:rStyle w:val="SourceText"/>
        </w:rPr>
        <w:t>(</w:t>
      </w:r>
      <w:proofErr w:type="spellStart"/>
      <w:proofErr w:type="gramEnd"/>
      <w:r>
        <w:rPr>
          <w:rStyle w:val="SourceText"/>
        </w:rPr>
        <w:t>xlabel</w:t>
      </w:r>
      <w:proofErr w:type="spellEnd"/>
      <w:r>
        <w:rPr>
          <w:rStyle w:val="SourceText"/>
        </w:rPr>
        <w:t xml:space="preserve">='Distribuição Binomial', </w:t>
      </w:r>
      <w:proofErr w:type="spellStart"/>
      <w:r>
        <w:rPr>
          <w:rStyle w:val="SourceText"/>
        </w:rPr>
        <w:t>ylabel</w:t>
      </w:r>
      <w:proofErr w:type="spellEnd"/>
      <w:r>
        <w:rPr>
          <w:rStyle w:val="SourceText"/>
        </w:rPr>
        <w:t>='</w:t>
      </w:r>
      <w:proofErr w:type="spellStart"/>
      <w:r>
        <w:rPr>
          <w:rStyle w:val="SourceText"/>
        </w:rPr>
        <w:t>Frequencia</w:t>
      </w:r>
      <w:proofErr w:type="spellEnd"/>
      <w:r>
        <w:rPr>
          <w:rStyle w:val="SourceText"/>
        </w:rPr>
        <w:t>')</w:t>
      </w:r>
    </w:p>
    <w:p w14:paraId="5E75D78E" w14:textId="77777777" w:rsidR="00044E6E" w:rsidRDefault="00403E8B">
      <w:pPr>
        <w:pStyle w:val="Ttulo3"/>
      </w:pPr>
      <w:bookmarkStart w:id="1158" w:name="modelo-poisson"/>
      <w:bookmarkEnd w:id="1158"/>
      <w:r>
        <w:rPr>
          <w:rStyle w:val="StrongEmphasis"/>
        </w:rPr>
        <w:t>Modelo Poisson</w:t>
      </w:r>
    </w:p>
    <w:p w14:paraId="69DB5BAB" w14:textId="77777777" w:rsidR="00044E6E" w:rsidRDefault="00403E8B">
      <w:pPr>
        <w:pStyle w:val="Textbody"/>
      </w:pPr>
      <w:r>
        <w:t>Dizemos que um modelo tem distribuiç</w:t>
      </w:r>
      <w:r>
        <w:t>ão de Poisson se</w:t>
      </w:r>
    </w:p>
    <w:p w14:paraId="1F589D58" w14:textId="77777777" w:rsidR="00044E6E" w:rsidRDefault="00403E8B">
      <w:pPr>
        <w:pStyle w:val="Textbody"/>
      </w:pPr>
      <w:bookmarkStart w:id="1159" w:name="MathJax-Element-85-Frame"/>
      <w:bookmarkStart w:id="1160" w:name="MathJax-Span-1612"/>
      <w:bookmarkStart w:id="1161" w:name="MathJax-Span-1613"/>
      <w:bookmarkStart w:id="1162" w:name="MathJax-Span-1614"/>
      <w:bookmarkEnd w:id="1159"/>
      <w:bookmarkEnd w:id="1160"/>
      <w:bookmarkEnd w:id="1161"/>
      <w:bookmarkEnd w:id="1162"/>
      <w:r>
        <w:t>P</w:t>
      </w:r>
      <w:bookmarkStart w:id="1163" w:name="MathJax-Span-1615"/>
      <w:bookmarkEnd w:id="1163"/>
      <w:r>
        <w:t>(</w:t>
      </w:r>
      <w:bookmarkStart w:id="1164" w:name="MathJax-Span-1616"/>
      <w:bookmarkEnd w:id="1164"/>
      <w:proofErr w:type="spellStart"/>
      <w:r>
        <w:t>X</w:t>
      </w:r>
      <w:bookmarkStart w:id="1165" w:name="MathJax-Span-1617"/>
      <w:bookmarkEnd w:id="1165"/>
      <w:r>
        <w:t>+</w:t>
      </w:r>
      <w:bookmarkStart w:id="1166" w:name="MathJax-Span-1618"/>
      <w:bookmarkEnd w:id="1166"/>
      <w:proofErr w:type="gramStart"/>
      <w:r>
        <w:t>k</w:t>
      </w:r>
      <w:bookmarkStart w:id="1167" w:name="MathJax-Span-1619"/>
      <w:bookmarkEnd w:id="1167"/>
      <w:proofErr w:type="spellEnd"/>
      <w:r>
        <w:t>)</w:t>
      </w:r>
      <w:bookmarkStart w:id="1168" w:name="MathJax-Span-1620"/>
      <w:bookmarkEnd w:id="1168"/>
      <w:r>
        <w:t>=</w:t>
      </w:r>
      <w:bookmarkStart w:id="1169" w:name="MathJax-Span-1621"/>
      <w:bookmarkStart w:id="1170" w:name="MathJax-Span-1622"/>
      <w:bookmarkStart w:id="1171" w:name="MathJax-Span-1623"/>
      <w:bookmarkStart w:id="1172" w:name="MathJax-Span-1624"/>
      <w:bookmarkEnd w:id="1169"/>
      <w:bookmarkEnd w:id="1170"/>
      <w:bookmarkEnd w:id="1171"/>
      <w:bookmarkEnd w:id="1172"/>
      <w:proofErr w:type="gramEnd"/>
      <w:r>
        <w:t>e</w:t>
      </w:r>
      <w:bookmarkStart w:id="1173" w:name="MathJax-Span-1625"/>
      <w:bookmarkStart w:id="1174" w:name="MathJax-Span-1626"/>
      <w:bookmarkStart w:id="1175" w:name="MathJax-Span-1627"/>
      <w:bookmarkEnd w:id="1173"/>
      <w:bookmarkEnd w:id="1174"/>
      <w:bookmarkEnd w:id="1175"/>
      <w:r>
        <w:t>−</w:t>
      </w:r>
      <w:bookmarkStart w:id="1176" w:name="MathJax-Span-1628"/>
      <w:bookmarkEnd w:id="1176"/>
      <w:proofErr w:type="spellStart"/>
      <w:r>
        <w:t>λ</w:t>
      </w:r>
      <w:bookmarkStart w:id="1177" w:name="MathJax-Span-1629"/>
      <w:bookmarkStart w:id="1178" w:name="MathJax-Span-1630"/>
      <w:bookmarkEnd w:id="1177"/>
      <w:bookmarkEnd w:id="1178"/>
      <w:r>
        <w:t>λ</w:t>
      </w:r>
      <w:bookmarkStart w:id="1179" w:name="MathJax-Span-1631"/>
      <w:bookmarkStart w:id="1180" w:name="MathJax-Span-1632"/>
      <w:bookmarkStart w:id="1181" w:name="MathJax-Span-1633"/>
      <w:bookmarkEnd w:id="1179"/>
      <w:bookmarkEnd w:id="1180"/>
      <w:bookmarkEnd w:id="1181"/>
      <w:r>
        <w:t>k</w:t>
      </w:r>
      <w:bookmarkStart w:id="1182" w:name="MathJax-Span-1634"/>
      <w:bookmarkStart w:id="1183" w:name="MathJax-Span-1635"/>
      <w:bookmarkEnd w:id="1182"/>
      <w:bookmarkEnd w:id="1183"/>
      <w:r>
        <w:t>k</w:t>
      </w:r>
      <w:bookmarkStart w:id="1184" w:name="MathJax-Span-1636"/>
      <w:bookmarkEnd w:id="1184"/>
      <w:proofErr w:type="spellEnd"/>
      <w:r>
        <w:t>!</w:t>
      </w:r>
    </w:p>
    <w:p w14:paraId="2598F3DD" w14:textId="77777777" w:rsidR="00044E6E" w:rsidRDefault="00403E8B">
      <w:pPr>
        <w:pStyle w:val="Textbody"/>
      </w:pPr>
      <w:r>
        <w:t xml:space="preserve">O modelo de </w:t>
      </w:r>
      <w:proofErr w:type="spellStart"/>
      <w:r>
        <w:t>poisson</w:t>
      </w:r>
      <w:proofErr w:type="spellEnd"/>
      <w:r>
        <w:t xml:space="preserve"> tem sido muito utilizado em experimentos, lambda se refere a taxa de </w:t>
      </w:r>
      <w:proofErr w:type="spellStart"/>
      <w:r>
        <w:t>ocorrÊncia</w:t>
      </w:r>
      <w:proofErr w:type="spellEnd"/>
      <w:r>
        <w:t xml:space="preserve"> da variável</w:t>
      </w:r>
    </w:p>
    <w:p w14:paraId="77D03648" w14:textId="77777777" w:rsidR="00044E6E" w:rsidRDefault="00403E8B">
      <w:pPr>
        <w:pStyle w:val="Textbody"/>
      </w:pPr>
      <w:r>
        <w:t>pra provar que é uma distribuição de probabilidade deveremos provar que toda a soma resulta em 1:</w:t>
      </w:r>
    </w:p>
    <w:p w14:paraId="09BF4F90" w14:textId="77777777" w:rsidR="00044E6E" w:rsidRDefault="00403E8B">
      <w:pPr>
        <w:pStyle w:val="Textbody"/>
      </w:pPr>
      <w:bookmarkStart w:id="1185" w:name="MathJax-Element-86-Frame"/>
      <w:bookmarkStart w:id="1186" w:name="MathJax-Span-1637"/>
      <w:bookmarkStart w:id="1187" w:name="MathJax-Span-1638"/>
      <w:bookmarkStart w:id="1188" w:name="MathJax-Span-1639"/>
      <w:bookmarkStart w:id="1189" w:name="MathJax-Span-1640"/>
      <w:bookmarkEnd w:id="1185"/>
      <w:bookmarkEnd w:id="1186"/>
      <w:bookmarkEnd w:id="1187"/>
      <w:bookmarkEnd w:id="1188"/>
      <w:bookmarkEnd w:id="1189"/>
      <w:r>
        <w:t>∑</w:t>
      </w:r>
      <w:bookmarkStart w:id="1190" w:name="MathJax-Span-1641"/>
      <w:bookmarkStart w:id="1191" w:name="MathJax-Span-1642"/>
      <w:bookmarkStart w:id="1192" w:name="MathJax-Span-1643"/>
      <w:bookmarkEnd w:id="1190"/>
      <w:bookmarkEnd w:id="1191"/>
      <w:bookmarkEnd w:id="1192"/>
      <w:r>
        <w:t>k</w:t>
      </w:r>
      <w:bookmarkStart w:id="1193" w:name="MathJax-Span-1644"/>
      <w:bookmarkEnd w:id="1193"/>
      <w:r>
        <w:t>=</w:t>
      </w:r>
      <w:bookmarkStart w:id="1194" w:name="MathJax-Span-1645"/>
      <w:bookmarkEnd w:id="1194"/>
      <w:r>
        <w:t>0</w:t>
      </w:r>
      <w:bookmarkStart w:id="1195" w:name="MathJax-Span-1646"/>
      <w:bookmarkStart w:id="1196" w:name="MathJax-Span-1647"/>
      <w:bookmarkStart w:id="1197" w:name="MathJax-Span-1648"/>
      <w:bookmarkEnd w:id="1195"/>
      <w:bookmarkEnd w:id="1196"/>
      <w:bookmarkEnd w:id="1197"/>
      <w:r>
        <w:t>inf</w:t>
      </w:r>
      <w:bookmarkStart w:id="1198" w:name="MathJax-Span-1649"/>
      <w:bookmarkEnd w:id="1198"/>
      <w:r>
        <w:t>P</w:t>
      </w:r>
      <w:bookmarkStart w:id="1199" w:name="MathJax-Span-1650"/>
      <w:bookmarkEnd w:id="1199"/>
      <w:r>
        <w:t>(</w:t>
      </w:r>
      <w:bookmarkStart w:id="1200" w:name="MathJax-Span-1651"/>
      <w:bookmarkEnd w:id="1200"/>
      <w:r>
        <w:t>X</w:t>
      </w:r>
      <w:bookmarkStart w:id="1201" w:name="MathJax-Span-1652"/>
      <w:bookmarkEnd w:id="1201"/>
      <w:r>
        <w:t>=</w:t>
      </w:r>
      <w:bookmarkStart w:id="1202" w:name="MathJax-Span-1653"/>
      <w:bookmarkEnd w:id="1202"/>
      <w:proofErr w:type="gramStart"/>
      <w:r>
        <w:t>K</w:t>
      </w:r>
      <w:bookmarkStart w:id="1203" w:name="MathJax-Span-1654"/>
      <w:bookmarkEnd w:id="1203"/>
      <w:r>
        <w:t>)</w:t>
      </w:r>
      <w:bookmarkStart w:id="1204" w:name="MathJax-Span-1655"/>
      <w:bookmarkEnd w:id="1204"/>
      <w:r>
        <w:t>=</w:t>
      </w:r>
      <w:bookmarkStart w:id="1205" w:name="MathJax-Span-1656"/>
      <w:bookmarkStart w:id="1206" w:name="MathJax-Span-1657"/>
      <w:bookmarkEnd w:id="1205"/>
      <w:bookmarkEnd w:id="1206"/>
      <w:proofErr w:type="gramEnd"/>
      <w:r>
        <w:t>∑</w:t>
      </w:r>
      <w:bookmarkStart w:id="1207" w:name="MathJax-Span-1658"/>
      <w:bookmarkStart w:id="1208" w:name="MathJax-Span-1659"/>
      <w:bookmarkStart w:id="1209" w:name="MathJax-Span-1660"/>
      <w:bookmarkEnd w:id="1207"/>
      <w:bookmarkEnd w:id="1208"/>
      <w:bookmarkEnd w:id="1209"/>
      <w:r>
        <w:t>k</w:t>
      </w:r>
      <w:bookmarkStart w:id="1210" w:name="MathJax-Span-1661"/>
      <w:bookmarkEnd w:id="1210"/>
      <w:r>
        <w:t>=</w:t>
      </w:r>
      <w:bookmarkStart w:id="1211" w:name="MathJax-Span-1662"/>
      <w:bookmarkEnd w:id="1211"/>
      <w:r>
        <w:t>0</w:t>
      </w:r>
      <w:bookmarkStart w:id="1212" w:name="MathJax-Span-1663"/>
      <w:bookmarkStart w:id="1213" w:name="MathJax-Span-1664"/>
      <w:bookmarkStart w:id="1214" w:name="MathJax-Span-1665"/>
      <w:bookmarkEnd w:id="1212"/>
      <w:bookmarkEnd w:id="1213"/>
      <w:bookmarkEnd w:id="1214"/>
      <w:r>
        <w:t>inf</w:t>
      </w:r>
      <w:bookmarkStart w:id="1215" w:name="MathJax-Span-1666"/>
      <w:bookmarkStart w:id="1216" w:name="MathJax-Span-1667"/>
      <w:bookmarkStart w:id="1217" w:name="MathJax-Span-1668"/>
      <w:bookmarkStart w:id="1218" w:name="MathJax-Span-1669"/>
      <w:bookmarkEnd w:id="1215"/>
      <w:bookmarkEnd w:id="1216"/>
      <w:bookmarkEnd w:id="1217"/>
      <w:bookmarkEnd w:id="1218"/>
      <w:r>
        <w:t>e</w:t>
      </w:r>
      <w:bookmarkStart w:id="1219" w:name="MathJax-Span-1670"/>
      <w:bookmarkStart w:id="1220" w:name="MathJax-Span-1671"/>
      <w:bookmarkStart w:id="1221" w:name="MathJax-Span-1672"/>
      <w:bookmarkEnd w:id="1219"/>
      <w:bookmarkEnd w:id="1220"/>
      <w:bookmarkEnd w:id="1221"/>
      <w:r>
        <w:t>λ</w:t>
      </w:r>
      <w:bookmarkStart w:id="1222" w:name="MathJax-Span-1673"/>
      <w:bookmarkStart w:id="1223" w:name="MathJax-Span-1674"/>
      <w:bookmarkEnd w:id="1222"/>
      <w:bookmarkEnd w:id="1223"/>
      <w:r>
        <w:t>λ</w:t>
      </w:r>
      <w:bookmarkStart w:id="1224" w:name="MathJax-Span-1675"/>
      <w:bookmarkStart w:id="1225" w:name="MathJax-Span-1676"/>
      <w:bookmarkStart w:id="1226" w:name="MathJax-Span-1677"/>
      <w:bookmarkEnd w:id="1224"/>
      <w:bookmarkEnd w:id="1225"/>
      <w:bookmarkEnd w:id="1226"/>
      <w:r>
        <w:t>k</w:t>
      </w:r>
      <w:bookmarkStart w:id="1227" w:name="MathJax-Span-1678"/>
      <w:bookmarkStart w:id="1228" w:name="MathJax-Span-1679"/>
      <w:bookmarkEnd w:id="1227"/>
      <w:bookmarkEnd w:id="1228"/>
      <w:r>
        <w:t>k</w:t>
      </w:r>
      <w:bookmarkStart w:id="1229" w:name="MathJax-Span-1680"/>
      <w:bookmarkEnd w:id="1229"/>
      <w:r>
        <w:t>!</w:t>
      </w:r>
      <w:bookmarkStart w:id="1230" w:name="MathJax-Span-1681"/>
      <w:bookmarkEnd w:id="1230"/>
      <w:r>
        <w:t>=</w:t>
      </w:r>
      <w:bookmarkStart w:id="1231" w:name="MathJax-Span-1682"/>
      <w:bookmarkStart w:id="1232" w:name="MathJax-Span-1683"/>
      <w:bookmarkEnd w:id="1231"/>
      <w:bookmarkEnd w:id="1232"/>
      <w:r>
        <w:t>e</w:t>
      </w:r>
      <w:bookmarkStart w:id="1233" w:name="MathJax-Span-1684"/>
      <w:bookmarkStart w:id="1234" w:name="MathJax-Span-1685"/>
      <w:bookmarkStart w:id="1235" w:name="MathJax-Span-1686"/>
      <w:bookmarkEnd w:id="1233"/>
      <w:bookmarkEnd w:id="1234"/>
      <w:bookmarkEnd w:id="1235"/>
      <w:r>
        <w:t>−</w:t>
      </w:r>
      <w:bookmarkStart w:id="1236" w:name="MathJax-Span-1687"/>
      <w:bookmarkEnd w:id="1236"/>
      <w:proofErr w:type="spellStart"/>
      <w:r>
        <w:t>λ</w:t>
      </w:r>
      <w:bookmarkStart w:id="1237" w:name="MathJax-Span-1688"/>
      <w:bookmarkStart w:id="1238" w:name="MathJax-Span-1689"/>
      <w:bookmarkStart w:id="1239" w:name="MathJax-Span-1690"/>
      <w:bookmarkEnd w:id="1237"/>
      <w:bookmarkEnd w:id="1238"/>
      <w:bookmarkEnd w:id="1239"/>
      <w:r>
        <w:t>λ</w:t>
      </w:r>
      <w:bookmarkStart w:id="1240" w:name="MathJax-Span-1691"/>
      <w:bookmarkStart w:id="1241" w:name="MathJax-Span-1692"/>
      <w:bookmarkStart w:id="1242" w:name="MathJax-Span-1693"/>
      <w:bookmarkEnd w:id="1240"/>
      <w:bookmarkEnd w:id="1241"/>
      <w:bookmarkEnd w:id="1242"/>
      <w:r>
        <w:t>k</w:t>
      </w:r>
      <w:bookmarkStart w:id="1243" w:name="MathJax-Span-1694"/>
      <w:bookmarkStart w:id="1244" w:name="MathJax-Span-1695"/>
      <w:bookmarkEnd w:id="1243"/>
      <w:bookmarkEnd w:id="1244"/>
      <w:r>
        <w:t>k</w:t>
      </w:r>
      <w:bookmarkStart w:id="1245" w:name="MathJax-Span-1696"/>
      <w:bookmarkEnd w:id="1245"/>
      <w:proofErr w:type="spellEnd"/>
      <w:r>
        <w:t>!</w:t>
      </w:r>
      <w:bookmarkStart w:id="1246" w:name="MathJax-Span-1697"/>
      <w:bookmarkEnd w:id="1246"/>
      <w:r>
        <w:t>=</w:t>
      </w:r>
      <w:bookmarkStart w:id="1247" w:name="MathJax-Span-1698"/>
      <w:bookmarkStart w:id="1248" w:name="MathJax-Span-1699"/>
      <w:bookmarkEnd w:id="1247"/>
      <w:bookmarkEnd w:id="1248"/>
      <w:r>
        <w:t>e</w:t>
      </w:r>
      <w:bookmarkStart w:id="1249" w:name="MathJax-Span-1700"/>
      <w:bookmarkStart w:id="1250" w:name="MathJax-Span-1701"/>
      <w:bookmarkStart w:id="1251" w:name="MathJax-Span-1702"/>
      <w:bookmarkEnd w:id="1249"/>
      <w:bookmarkEnd w:id="1250"/>
      <w:bookmarkEnd w:id="1251"/>
      <w:r>
        <w:t>−</w:t>
      </w:r>
      <w:bookmarkStart w:id="1252" w:name="MathJax-Span-1703"/>
      <w:bookmarkEnd w:id="1252"/>
      <w:proofErr w:type="spellStart"/>
      <w:r>
        <w:t>λ</w:t>
      </w:r>
      <w:bookmarkStart w:id="1253" w:name="MathJax-Span-1704"/>
      <w:bookmarkStart w:id="1254" w:name="MathJax-Span-1705"/>
      <w:bookmarkEnd w:id="1253"/>
      <w:bookmarkEnd w:id="1254"/>
      <w:r>
        <w:t>e</w:t>
      </w:r>
      <w:bookmarkStart w:id="1255" w:name="MathJax-Span-1706"/>
      <w:bookmarkStart w:id="1256" w:name="MathJax-Span-1707"/>
      <w:bookmarkStart w:id="1257" w:name="MathJax-Span-1708"/>
      <w:bookmarkEnd w:id="1255"/>
      <w:bookmarkEnd w:id="1256"/>
      <w:bookmarkEnd w:id="1257"/>
      <w:r>
        <w:t>λ</w:t>
      </w:r>
      <w:bookmarkStart w:id="1258" w:name="MathJax-Span-1709"/>
      <w:bookmarkEnd w:id="1258"/>
      <w:proofErr w:type="spellEnd"/>
      <w:r>
        <w:t>=</w:t>
      </w:r>
      <w:bookmarkStart w:id="1259" w:name="MathJax-Span-1710"/>
      <w:bookmarkEnd w:id="1259"/>
      <w:r>
        <w:t>1</w:t>
      </w:r>
    </w:p>
    <w:p w14:paraId="0B5BEDE7" w14:textId="77777777" w:rsidR="00044E6E" w:rsidRPr="00987790" w:rsidRDefault="00403E8B">
      <w:pPr>
        <w:pStyle w:val="PreformattedText"/>
        <w:rPr>
          <w:lang w:val="en-US"/>
        </w:rPr>
      </w:pPr>
      <w:r w:rsidRPr="00987790">
        <w:rPr>
          <w:rStyle w:val="SourceText"/>
          <w:lang w:val="en-US"/>
        </w:rPr>
        <w:t xml:space="preserve">from </w:t>
      </w:r>
      <w:proofErr w:type="spellStart"/>
      <w:r w:rsidRPr="00987790">
        <w:rPr>
          <w:rStyle w:val="SourceText"/>
          <w:lang w:val="en-US"/>
        </w:rPr>
        <w:t>scipy.stats</w:t>
      </w:r>
      <w:proofErr w:type="spellEnd"/>
      <w:r w:rsidRPr="00987790">
        <w:rPr>
          <w:rStyle w:val="SourceText"/>
          <w:lang w:val="en-US"/>
        </w:rPr>
        <w:t xml:space="preserve"> import </w:t>
      </w:r>
      <w:proofErr w:type="spellStart"/>
      <w:r w:rsidRPr="00987790">
        <w:rPr>
          <w:rStyle w:val="SourceText"/>
          <w:lang w:val="en-US"/>
        </w:rPr>
        <w:t>poisson</w:t>
      </w:r>
      <w:proofErr w:type="spellEnd"/>
    </w:p>
    <w:p w14:paraId="60C27F4C" w14:textId="77777777" w:rsidR="00044E6E" w:rsidRPr="00987790" w:rsidRDefault="00403E8B">
      <w:pPr>
        <w:pStyle w:val="PreformattedText"/>
        <w:rPr>
          <w:lang w:val="en-US"/>
        </w:rPr>
      </w:pPr>
      <w:proofErr w:type="spellStart"/>
      <w:r w:rsidRPr="00987790">
        <w:rPr>
          <w:rStyle w:val="SourceText"/>
          <w:lang w:val="en-US"/>
        </w:rPr>
        <w:t>data_poisson</w:t>
      </w:r>
      <w:proofErr w:type="spellEnd"/>
      <w:r w:rsidRPr="00987790">
        <w:rPr>
          <w:rStyle w:val="SourceText"/>
          <w:lang w:val="en-US"/>
        </w:rPr>
        <w:t xml:space="preserve"> = </w:t>
      </w:r>
      <w:proofErr w:type="spellStart"/>
      <w:r w:rsidRPr="00987790">
        <w:rPr>
          <w:rStyle w:val="SourceText"/>
          <w:lang w:val="en-US"/>
        </w:rPr>
        <w:t>poisson.rvs</w:t>
      </w:r>
      <w:proofErr w:type="spellEnd"/>
      <w:r w:rsidRPr="00987790">
        <w:rPr>
          <w:rStyle w:val="SourceText"/>
          <w:lang w:val="en-US"/>
        </w:rPr>
        <w:t>(mu=3, size=10000)</w:t>
      </w:r>
    </w:p>
    <w:p w14:paraId="209A7249" w14:textId="77777777" w:rsidR="00044E6E" w:rsidRPr="00987790" w:rsidRDefault="00044E6E">
      <w:pPr>
        <w:pStyle w:val="PreformattedText"/>
        <w:rPr>
          <w:lang w:val="en-US"/>
        </w:rPr>
      </w:pPr>
    </w:p>
    <w:p w14:paraId="601F0EAB" w14:textId="77777777" w:rsidR="00044E6E" w:rsidRPr="00987790" w:rsidRDefault="00044E6E">
      <w:pPr>
        <w:pStyle w:val="PreformattedText"/>
        <w:rPr>
          <w:lang w:val="en-US"/>
        </w:rPr>
      </w:pPr>
    </w:p>
    <w:p w14:paraId="2282A026" w14:textId="77777777" w:rsidR="00044E6E" w:rsidRPr="00987790" w:rsidRDefault="00403E8B">
      <w:pPr>
        <w:pStyle w:val="PreformattedText"/>
        <w:rPr>
          <w:lang w:val="en-US"/>
        </w:rPr>
      </w:pPr>
      <w:r w:rsidRPr="00987790">
        <w:rPr>
          <w:rStyle w:val="SourceText"/>
          <w:lang w:val="en-US"/>
        </w:rPr>
        <w:t xml:space="preserve">ax = </w:t>
      </w:r>
      <w:proofErr w:type="spellStart"/>
      <w:r w:rsidRPr="00987790">
        <w:rPr>
          <w:rStyle w:val="SourceText"/>
          <w:lang w:val="en-US"/>
        </w:rPr>
        <w:t>sns.distplot</w:t>
      </w:r>
      <w:proofErr w:type="spellEnd"/>
      <w:r w:rsidRPr="00987790">
        <w:rPr>
          <w:rStyle w:val="SourceText"/>
          <w:lang w:val="en-US"/>
        </w:rPr>
        <w:t>(</w:t>
      </w:r>
      <w:proofErr w:type="spellStart"/>
      <w:r w:rsidRPr="00987790">
        <w:rPr>
          <w:rStyle w:val="SourceText"/>
          <w:lang w:val="en-US"/>
        </w:rPr>
        <w:t>data_poisson</w:t>
      </w:r>
      <w:proofErr w:type="spellEnd"/>
      <w:r w:rsidRPr="00987790">
        <w:rPr>
          <w:rStyle w:val="SourceText"/>
          <w:lang w:val="en-US"/>
        </w:rPr>
        <w:t>,</w:t>
      </w:r>
    </w:p>
    <w:p w14:paraId="0846861C" w14:textId="77777777" w:rsidR="00044E6E" w:rsidRPr="00987790" w:rsidRDefault="00403E8B">
      <w:pPr>
        <w:pStyle w:val="PreformattedText"/>
        <w:rPr>
          <w:lang w:val="en-US"/>
        </w:rPr>
      </w:pPr>
      <w:r w:rsidRPr="00987790">
        <w:rPr>
          <w:rStyle w:val="SourceText"/>
          <w:lang w:val="en-US"/>
        </w:rPr>
        <w:t xml:space="preserve">                  bins=30,</w:t>
      </w:r>
    </w:p>
    <w:p w14:paraId="14938B69" w14:textId="77777777" w:rsidR="00044E6E" w:rsidRPr="00987790" w:rsidRDefault="00403E8B">
      <w:pPr>
        <w:pStyle w:val="PreformattedText"/>
        <w:rPr>
          <w:lang w:val="en-US"/>
        </w:rPr>
      </w:pPr>
      <w:r w:rsidRPr="00987790">
        <w:rPr>
          <w:rStyle w:val="SourceText"/>
          <w:lang w:val="en-US"/>
        </w:rPr>
        <w:t xml:space="preserve">                  </w:t>
      </w:r>
      <w:proofErr w:type="spellStart"/>
      <w:r w:rsidRPr="00987790">
        <w:rPr>
          <w:rStyle w:val="SourceText"/>
          <w:lang w:val="en-US"/>
        </w:rPr>
        <w:t>kde</w:t>
      </w:r>
      <w:proofErr w:type="spellEnd"/>
      <w:r w:rsidRPr="00987790">
        <w:rPr>
          <w:rStyle w:val="SourceText"/>
          <w:lang w:val="en-US"/>
        </w:rPr>
        <w:t>=False,</w:t>
      </w:r>
    </w:p>
    <w:p w14:paraId="7B57E733" w14:textId="77777777" w:rsidR="00044E6E" w:rsidRPr="00987790" w:rsidRDefault="00403E8B">
      <w:pPr>
        <w:pStyle w:val="PreformattedText"/>
        <w:rPr>
          <w:lang w:val="en-US"/>
        </w:rPr>
      </w:pPr>
      <w:r w:rsidRPr="00987790">
        <w:rPr>
          <w:rStyle w:val="SourceText"/>
          <w:lang w:val="en-US"/>
        </w:rPr>
        <w:t xml:space="preserve">                  color='</w:t>
      </w:r>
      <w:proofErr w:type="spellStart"/>
      <w:r w:rsidRPr="00987790">
        <w:rPr>
          <w:rStyle w:val="SourceText"/>
          <w:lang w:val="en-US"/>
        </w:rPr>
        <w:t>skyblue</w:t>
      </w:r>
      <w:proofErr w:type="spellEnd"/>
      <w:r w:rsidRPr="00987790">
        <w:rPr>
          <w:rStyle w:val="SourceText"/>
          <w:lang w:val="en-US"/>
        </w:rPr>
        <w:t>',</w:t>
      </w:r>
    </w:p>
    <w:p w14:paraId="764D883C" w14:textId="77777777" w:rsidR="00044E6E" w:rsidRPr="00987790" w:rsidRDefault="00403E8B">
      <w:pPr>
        <w:pStyle w:val="PreformattedText"/>
        <w:rPr>
          <w:lang w:val="en-US"/>
        </w:rPr>
      </w:pPr>
      <w:r w:rsidRPr="00987790">
        <w:rPr>
          <w:rStyle w:val="SourceText"/>
          <w:lang w:val="en-US"/>
        </w:rPr>
        <w:t xml:space="preserve">                  </w:t>
      </w:r>
      <w:proofErr w:type="spellStart"/>
      <w:r w:rsidRPr="00987790">
        <w:rPr>
          <w:rStyle w:val="SourceText"/>
          <w:lang w:val="en-US"/>
        </w:rPr>
        <w:t>hist_k</w:t>
      </w:r>
      <w:r w:rsidRPr="00987790">
        <w:rPr>
          <w:rStyle w:val="SourceText"/>
          <w:lang w:val="en-US"/>
        </w:rPr>
        <w:t>ws</w:t>
      </w:r>
      <w:proofErr w:type="spellEnd"/>
      <w:r w:rsidRPr="00987790">
        <w:rPr>
          <w:rStyle w:val="SourceText"/>
          <w:lang w:val="en-US"/>
        </w:rPr>
        <w:t>={"linewidth": 15,'alpha':1})</w:t>
      </w:r>
    </w:p>
    <w:p w14:paraId="1770579E" w14:textId="77777777" w:rsidR="00044E6E" w:rsidRDefault="00403E8B">
      <w:pPr>
        <w:pStyle w:val="PreformattedText"/>
        <w:spacing w:after="283"/>
      </w:pPr>
      <w:proofErr w:type="spellStart"/>
      <w:proofErr w:type="gramStart"/>
      <w:r>
        <w:rPr>
          <w:rStyle w:val="SourceText"/>
        </w:rPr>
        <w:t>ax.set</w:t>
      </w:r>
      <w:proofErr w:type="spellEnd"/>
      <w:r>
        <w:rPr>
          <w:rStyle w:val="SourceText"/>
        </w:rPr>
        <w:t>(</w:t>
      </w:r>
      <w:proofErr w:type="spellStart"/>
      <w:proofErr w:type="gramEnd"/>
      <w:r>
        <w:rPr>
          <w:rStyle w:val="SourceText"/>
        </w:rPr>
        <w:t>xlabel</w:t>
      </w:r>
      <w:proofErr w:type="spellEnd"/>
      <w:r>
        <w:rPr>
          <w:rStyle w:val="SourceText"/>
        </w:rPr>
        <w:t xml:space="preserve">='Distribuição Poisson', </w:t>
      </w:r>
      <w:proofErr w:type="spellStart"/>
      <w:r>
        <w:rPr>
          <w:rStyle w:val="SourceText"/>
        </w:rPr>
        <w:t>ylabel</w:t>
      </w:r>
      <w:proofErr w:type="spellEnd"/>
      <w:r>
        <w:rPr>
          <w:rStyle w:val="SourceText"/>
        </w:rPr>
        <w:t>='</w:t>
      </w:r>
      <w:proofErr w:type="spellStart"/>
      <w:r>
        <w:rPr>
          <w:rStyle w:val="SourceText"/>
        </w:rPr>
        <w:t>Frequencia</w:t>
      </w:r>
      <w:proofErr w:type="spellEnd"/>
      <w:r>
        <w:rPr>
          <w:rStyle w:val="SourceText"/>
        </w:rPr>
        <w:t>')</w:t>
      </w:r>
    </w:p>
    <w:p w14:paraId="4BDDF894" w14:textId="77777777" w:rsidR="00044E6E" w:rsidRDefault="00403E8B">
      <w:pPr>
        <w:pStyle w:val="Ttulo2"/>
      </w:pPr>
      <w:bookmarkStart w:id="1260" w:name="principais-modelos-contínuos"/>
      <w:bookmarkEnd w:id="1260"/>
      <w:r>
        <w:t>Principais modelos contínuos:</w:t>
      </w:r>
    </w:p>
    <w:p w14:paraId="1D9617BD" w14:textId="77777777" w:rsidR="00044E6E" w:rsidRDefault="00403E8B">
      <w:pPr>
        <w:pStyle w:val="Ttulo4"/>
      </w:pPr>
      <w:bookmarkStart w:id="1261" w:name="uniforme"/>
      <w:bookmarkEnd w:id="1261"/>
      <w:r>
        <w:rPr>
          <w:rStyle w:val="StrongEmphasis"/>
        </w:rPr>
        <w:t>Uniforme</w:t>
      </w:r>
      <w:r>
        <w:t>:</w:t>
      </w:r>
    </w:p>
    <w:p w14:paraId="22197C90" w14:textId="77777777" w:rsidR="00044E6E" w:rsidRDefault="00403E8B">
      <w:pPr>
        <w:pStyle w:val="Textbody"/>
      </w:pPr>
      <w:r>
        <w:t xml:space="preserve">Uma variável aleatória contínua X tem distribuição uniforme com parâmetros a e b (com a&lt;b) se sua função de </w:t>
      </w:r>
      <w:r>
        <w:t>densidade de probabilidade é dada por:</w:t>
      </w:r>
    </w:p>
    <w:p w14:paraId="46CC5E0E" w14:textId="77777777" w:rsidR="00044E6E" w:rsidRDefault="00403E8B">
      <w:pPr>
        <w:pStyle w:val="Textbody"/>
      </w:pPr>
      <w:bookmarkStart w:id="1262" w:name="MathJax-Element-87-Frame"/>
      <w:bookmarkStart w:id="1263" w:name="MathJax-Span-1711"/>
      <w:bookmarkStart w:id="1264" w:name="MathJax-Span-1712"/>
      <w:bookmarkStart w:id="1265" w:name="MathJax-Span-1713"/>
      <w:bookmarkEnd w:id="1262"/>
      <w:bookmarkEnd w:id="1263"/>
      <w:bookmarkEnd w:id="1264"/>
      <w:bookmarkEnd w:id="1265"/>
      <w:r>
        <w:t>f</w:t>
      </w:r>
      <w:bookmarkStart w:id="1266" w:name="MathJax-Span-1714"/>
      <w:bookmarkEnd w:id="1266"/>
      <w:r>
        <w:t>(</w:t>
      </w:r>
      <w:bookmarkStart w:id="1267" w:name="MathJax-Span-1715"/>
      <w:bookmarkEnd w:id="1267"/>
      <w:r>
        <w:t>x</w:t>
      </w:r>
      <w:bookmarkStart w:id="1268" w:name="MathJax-Span-1716"/>
      <w:bookmarkEnd w:id="1268"/>
      <w:r>
        <w:t>)</w:t>
      </w:r>
      <w:bookmarkStart w:id="1269" w:name="MathJax-Span-1717"/>
      <w:bookmarkEnd w:id="1269"/>
      <w:r>
        <w:t>=</w:t>
      </w:r>
      <w:bookmarkStart w:id="1270" w:name="MathJax-Span-1718"/>
      <w:bookmarkStart w:id="1271" w:name="MathJax-Span-1719"/>
      <w:bookmarkEnd w:id="1270"/>
      <w:bookmarkEnd w:id="1271"/>
      <w:r>
        <w:t>1</w:t>
      </w:r>
      <w:bookmarkStart w:id="1272" w:name="MathJax-Span-1720"/>
      <w:bookmarkStart w:id="1273" w:name="MathJax-Span-1721"/>
      <w:bookmarkEnd w:id="1272"/>
      <w:bookmarkEnd w:id="1273"/>
      <w:r>
        <w:t>b</w:t>
      </w:r>
      <w:bookmarkStart w:id="1274" w:name="MathJax-Span-1722"/>
      <w:bookmarkEnd w:id="1274"/>
      <w:r>
        <w:t>−</w:t>
      </w:r>
      <w:bookmarkStart w:id="1275" w:name="MathJax-Span-1723"/>
      <w:bookmarkEnd w:id="1275"/>
      <w:r>
        <w:t>a</w:t>
      </w:r>
    </w:p>
    <w:p w14:paraId="29410C57" w14:textId="77777777" w:rsidR="00044E6E" w:rsidRDefault="00403E8B">
      <w:pPr>
        <w:pStyle w:val="Textbody"/>
      </w:pPr>
      <w:r>
        <w:t xml:space="preserve">Se x </w:t>
      </w:r>
      <w:proofErr w:type="spellStart"/>
      <w:r>
        <w:t>é</w:t>
      </w:r>
      <w:proofErr w:type="spellEnd"/>
      <w:r>
        <w:t xml:space="preserve"> maior ou igual a b, </w:t>
      </w:r>
      <w:proofErr w:type="spellStart"/>
      <w:r>
        <w:t>entáõ</w:t>
      </w:r>
      <w:proofErr w:type="spellEnd"/>
      <w:r>
        <w:t xml:space="preserve"> f(x) =1. Caso x não pertença ao intervalo entre a e b, então f(x) = 0.</w:t>
      </w:r>
    </w:p>
    <w:p w14:paraId="3F83237F" w14:textId="77777777" w:rsidR="00044E6E" w:rsidRDefault="00403E8B">
      <w:pPr>
        <w:pStyle w:val="Textbody"/>
        <w:jc w:val="center"/>
      </w:pPr>
      <w:r>
        <w:rPr>
          <w:noProof/>
        </w:rPr>
        <w:drawing>
          <wp:inline distT="0" distB="0" distL="0" distR="0" wp14:anchorId="352B8DE6" wp14:editId="6607A931">
            <wp:extent cx="4571984" cy="1879600"/>
            <wp:effectExtent l="0" t="0" r="635" b="6350"/>
            <wp:docPr id="7"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4591049" cy="1887438"/>
                    </a:xfrm>
                    <a:prstGeom prst="rect">
                      <a:avLst/>
                    </a:prstGeom>
                    <a:ln>
                      <a:noFill/>
                      <a:prstDash/>
                    </a:ln>
                  </pic:spPr>
                </pic:pic>
              </a:graphicData>
            </a:graphic>
          </wp:inline>
        </w:drawing>
      </w:r>
    </w:p>
    <w:p w14:paraId="24F59A54" w14:textId="77777777" w:rsidR="00044E6E" w:rsidRDefault="00403E8B">
      <w:pPr>
        <w:pStyle w:val="Ttulo2"/>
      </w:pPr>
      <w:bookmarkStart w:id="1276" w:name="12-esperança-de-uma-variável-aleatória"/>
      <w:bookmarkEnd w:id="1276"/>
      <w:r>
        <w:lastRenderedPageBreak/>
        <w:t>1.2 Esperança de uma variável aleatória</w:t>
      </w:r>
    </w:p>
    <w:p w14:paraId="7D2E3E29" w14:textId="77777777" w:rsidR="00044E6E" w:rsidRDefault="00403E8B">
      <w:pPr>
        <w:pStyle w:val="Textbody"/>
      </w:pPr>
      <w:r>
        <w:t>Em Estatística, em teoria das probabilidades, o valor esperad</w:t>
      </w:r>
      <w:r>
        <w:t xml:space="preserve">o, também chamado esperança matemática ou </w:t>
      </w:r>
      <w:proofErr w:type="spellStart"/>
      <w:r>
        <w:t>expectância</w:t>
      </w:r>
      <w:proofErr w:type="spellEnd"/>
      <w:r>
        <w:t>, de uma variável aleatória é a soma do produto de cada probabilidade de saída da experiência pelo seu respectivo valor.</w:t>
      </w:r>
    </w:p>
    <w:p w14:paraId="7213AD31" w14:textId="77777777" w:rsidR="00044E6E" w:rsidRDefault="00403E8B">
      <w:pPr>
        <w:pStyle w:val="Textbody"/>
        <w:spacing w:after="0"/>
      </w:pPr>
      <w:r>
        <w:t>A média, valor esperado ou esperança de uma variável X é dada pela expressão:</w:t>
      </w:r>
    </w:p>
    <w:p w14:paraId="77E82C34" w14:textId="77777777" w:rsidR="00044E6E" w:rsidRDefault="00403E8B">
      <w:pPr>
        <w:pStyle w:val="Textbody"/>
      </w:pPr>
      <w:bookmarkStart w:id="1277" w:name="MathJax-Element-88-Frame"/>
      <w:bookmarkStart w:id="1278" w:name="MathJax-Span-1724"/>
      <w:bookmarkStart w:id="1279" w:name="MathJax-Span-1725"/>
      <w:bookmarkStart w:id="1280" w:name="MathJax-Span-1726"/>
      <w:bookmarkEnd w:id="1277"/>
      <w:bookmarkEnd w:id="1278"/>
      <w:bookmarkEnd w:id="1279"/>
      <w:bookmarkEnd w:id="1280"/>
      <w:r>
        <w:t>E</w:t>
      </w:r>
      <w:bookmarkStart w:id="1281" w:name="MathJax-Span-1727"/>
      <w:bookmarkEnd w:id="1281"/>
      <w:r>
        <w:t>(</w:t>
      </w:r>
      <w:bookmarkStart w:id="1282" w:name="MathJax-Span-1728"/>
      <w:bookmarkEnd w:id="1282"/>
      <w:r>
        <w:t>X</w:t>
      </w:r>
      <w:bookmarkStart w:id="1283" w:name="MathJax-Span-1729"/>
      <w:bookmarkEnd w:id="1283"/>
      <w:r>
        <w:t>)</w:t>
      </w:r>
      <w:bookmarkStart w:id="1284" w:name="MathJax-Span-1730"/>
      <w:bookmarkEnd w:id="1284"/>
      <w:r>
        <w:t>=</w:t>
      </w:r>
      <w:bookmarkStart w:id="1285" w:name="MathJax-Span-1731"/>
      <w:bookmarkStart w:id="1286" w:name="MathJax-Span-1732"/>
      <w:bookmarkEnd w:id="1285"/>
      <w:bookmarkEnd w:id="1286"/>
      <w:r>
        <w:t>∑</w:t>
      </w:r>
      <w:bookmarkStart w:id="1287" w:name="MathJax-Span-1733"/>
      <w:bookmarkStart w:id="1288" w:name="MathJax-Span-1734"/>
      <w:bookmarkStart w:id="1289" w:name="MathJax-Span-1735"/>
      <w:bookmarkEnd w:id="1287"/>
      <w:bookmarkEnd w:id="1288"/>
      <w:bookmarkEnd w:id="1289"/>
      <w:r>
        <w:t>i</w:t>
      </w:r>
      <w:bookmarkStart w:id="1290" w:name="MathJax-Span-1736"/>
      <w:bookmarkEnd w:id="1290"/>
      <w:r>
        <w:t>=</w:t>
      </w:r>
      <w:bookmarkStart w:id="1291" w:name="MathJax-Span-1737"/>
      <w:bookmarkEnd w:id="1291"/>
      <w:r>
        <w:t>1</w:t>
      </w:r>
      <w:bookmarkStart w:id="1292" w:name="MathJax-Span-1738"/>
      <w:bookmarkStart w:id="1293" w:name="MathJax-Span-1739"/>
      <w:bookmarkStart w:id="1294" w:name="MathJax-Span-1740"/>
      <w:bookmarkEnd w:id="1292"/>
      <w:bookmarkEnd w:id="1293"/>
      <w:bookmarkEnd w:id="1294"/>
      <w:r>
        <w:t>k</w:t>
      </w:r>
      <w:bookmarkStart w:id="1295" w:name="MathJax-Span-1741"/>
      <w:bookmarkStart w:id="1296" w:name="MathJax-Span-1742"/>
      <w:bookmarkEnd w:id="1295"/>
      <w:bookmarkEnd w:id="1296"/>
      <w:r>
        <w:t>x</w:t>
      </w:r>
      <w:bookmarkStart w:id="1297" w:name="MathJax-Span-1743"/>
      <w:bookmarkStart w:id="1298" w:name="MathJax-Span-1744"/>
      <w:bookmarkStart w:id="1299" w:name="MathJax-Span-1745"/>
      <w:bookmarkEnd w:id="1297"/>
      <w:bookmarkEnd w:id="1298"/>
      <w:bookmarkEnd w:id="1299"/>
      <w:r>
        <w:t>i</w:t>
      </w:r>
      <w:bookmarkStart w:id="1300" w:name="MathJax-Span-1746"/>
      <w:bookmarkStart w:id="1301" w:name="MathJax-Span-1747"/>
      <w:bookmarkEnd w:id="1300"/>
      <w:bookmarkEnd w:id="1301"/>
      <w:r>
        <w:t>p</w:t>
      </w:r>
      <w:bookmarkStart w:id="1302" w:name="MathJax-Span-1748"/>
      <w:bookmarkStart w:id="1303" w:name="MathJax-Span-1749"/>
      <w:bookmarkStart w:id="1304" w:name="MathJax-Span-1750"/>
      <w:bookmarkEnd w:id="1302"/>
      <w:bookmarkEnd w:id="1303"/>
      <w:bookmarkEnd w:id="1304"/>
      <w:r>
        <w:t>i</w:t>
      </w:r>
    </w:p>
    <w:p w14:paraId="20F4CD64" w14:textId="77777777" w:rsidR="00044E6E" w:rsidRDefault="00403E8B">
      <w:pPr>
        <w:pStyle w:val="Textbody"/>
      </w:pPr>
      <w:r>
        <w:br/>
      </w:r>
      <w:bookmarkStart w:id="1305" w:name="amostragem"/>
      <w:bookmarkEnd w:id="1305"/>
      <w:r>
        <w:t>Amostragem</w:t>
      </w:r>
    </w:p>
    <w:p w14:paraId="6A782A9A" w14:textId="77777777" w:rsidR="00044E6E" w:rsidRDefault="00403E8B">
      <w:pPr>
        <w:pStyle w:val="Ttulo2"/>
      </w:pPr>
      <w:bookmarkStart w:id="1306" w:name="1-noções-básicas"/>
      <w:bookmarkEnd w:id="1306"/>
      <w:r>
        <w:t>1. Noções Básicas</w:t>
      </w:r>
    </w:p>
    <w:p w14:paraId="1F073568" w14:textId="77777777" w:rsidR="00044E6E" w:rsidRDefault="00403E8B">
      <w:pPr>
        <w:pStyle w:val="Textbody"/>
        <w:jc w:val="center"/>
      </w:pPr>
      <w:r>
        <w:rPr>
          <w:noProof/>
        </w:rPr>
        <w:drawing>
          <wp:inline distT="0" distB="0" distL="0" distR="0" wp14:anchorId="16CBC256" wp14:editId="21EB245A">
            <wp:extent cx="5715000" cy="4762440"/>
            <wp:effectExtent l="0" t="0" r="0" b="60"/>
            <wp:docPr id="8"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5715000" cy="4762440"/>
                    </a:xfrm>
                    <a:prstGeom prst="rect">
                      <a:avLst/>
                    </a:prstGeom>
                    <a:ln>
                      <a:noFill/>
                      <a:prstDash/>
                    </a:ln>
                  </pic:spPr>
                </pic:pic>
              </a:graphicData>
            </a:graphic>
          </wp:inline>
        </w:drawing>
      </w:r>
    </w:p>
    <w:p w14:paraId="729899FD" w14:textId="77777777" w:rsidR="00044E6E" w:rsidRDefault="00403E8B">
      <w:pPr>
        <w:pStyle w:val="Textbody"/>
      </w:pPr>
      <w:r>
        <w:t>Geralmente quando se prepara um macarrão, uma unidade desse é retirada para saber se o ponto de cozimento é o desejado. Quando um médico deseja identificar se um paciente está doente, alguns ml de sangue são retir</w:t>
      </w:r>
      <w:r>
        <w:t>ados para análise. Note que nos dois casos, não seria conveniente analisar o todo, para chegar a uma conclusão satisfatória.</w:t>
      </w:r>
    </w:p>
    <w:p w14:paraId="63587C7D" w14:textId="77777777" w:rsidR="00044E6E" w:rsidRDefault="00403E8B">
      <w:pPr>
        <w:pStyle w:val="Textbody"/>
      </w:pPr>
      <w:r>
        <w:t xml:space="preserve">Em </w:t>
      </w:r>
      <w:proofErr w:type="spellStart"/>
      <w:r>
        <w:t>Estátistica</w:t>
      </w:r>
      <w:proofErr w:type="spellEnd"/>
      <w:r>
        <w:t>, este procedimento de tirar uma parte do todo para validar alguma suposição é chamada de amostragem. Em outras palav</w:t>
      </w:r>
      <w:r>
        <w:t>ras, o procedimento amostral visa obter informações sobre o todo baseando-se no resultado de uma amostra.</w:t>
      </w:r>
    </w:p>
    <w:p w14:paraId="54ACB1BC" w14:textId="77777777" w:rsidR="00044E6E" w:rsidRDefault="00403E8B">
      <w:pPr>
        <w:pStyle w:val="Ttulo3"/>
      </w:pPr>
      <w:bookmarkStart w:id="1307" w:name="11-definições"/>
      <w:bookmarkEnd w:id="1307"/>
      <w:r>
        <w:lastRenderedPageBreak/>
        <w:t>1.1 Definições</w:t>
      </w:r>
    </w:p>
    <w:p w14:paraId="002B4979" w14:textId="77777777" w:rsidR="00044E6E" w:rsidRDefault="00403E8B">
      <w:pPr>
        <w:pStyle w:val="Textbody"/>
      </w:pPr>
      <w:r>
        <w:rPr>
          <w:rStyle w:val="StrongEmphasis"/>
        </w:rPr>
        <w:t>População</w:t>
      </w:r>
      <w:r>
        <w:t>: ou Universo é o conjunto de todas as unidades elementares de interesse. A população deve ser definida claramente e em termos</w:t>
      </w:r>
      <w:r>
        <w:t xml:space="preserve"> da informação que se pretende conhecer.</w:t>
      </w:r>
    </w:p>
    <w:p w14:paraId="17AE6813" w14:textId="77777777" w:rsidR="00044E6E" w:rsidRDefault="00403E8B">
      <w:pPr>
        <w:pStyle w:val="Textbody"/>
      </w:pPr>
      <w:r>
        <w:rPr>
          <w:rStyle w:val="StrongEmphasis"/>
        </w:rPr>
        <w:t>Unidade</w:t>
      </w:r>
      <w:r>
        <w:t xml:space="preserve">: trata-se de qualquer elemento da </w:t>
      </w:r>
      <w:proofErr w:type="spellStart"/>
      <w:r>
        <w:t>populaçao</w:t>
      </w:r>
      <w:proofErr w:type="spellEnd"/>
      <w:r>
        <w:t>.</w:t>
      </w:r>
    </w:p>
    <w:p w14:paraId="18DB4E77" w14:textId="77777777" w:rsidR="00044E6E" w:rsidRDefault="00403E8B">
      <w:pPr>
        <w:pStyle w:val="Textbody"/>
      </w:pPr>
      <w:r>
        <w:rPr>
          <w:rStyle w:val="StrongEmphasis"/>
        </w:rPr>
        <w:t>Amostra</w:t>
      </w:r>
      <w:r>
        <w:t>: uma parte ou subconjunto da população</w:t>
      </w:r>
    </w:p>
    <w:p w14:paraId="305DD77F" w14:textId="77777777" w:rsidR="00044E6E" w:rsidRDefault="00403E8B">
      <w:pPr>
        <w:pStyle w:val="Textbody"/>
      </w:pPr>
      <w:r>
        <w:rPr>
          <w:rStyle w:val="StrongEmphasis"/>
        </w:rPr>
        <w:t>Censo</w:t>
      </w:r>
      <w:r>
        <w:t>: observação de todos os elementos da população.</w:t>
      </w:r>
    </w:p>
    <w:p w14:paraId="1B20EBE0" w14:textId="77777777" w:rsidR="00044E6E" w:rsidRDefault="00403E8B">
      <w:pPr>
        <w:pStyle w:val="Textbody"/>
      </w:pPr>
      <w:r>
        <w:rPr>
          <w:rStyle w:val="StrongEmphasis"/>
        </w:rPr>
        <w:t>Parâmetro Populacional</w:t>
      </w:r>
      <w:r>
        <w:t>: é o vetor correspondente a todos os v</w:t>
      </w:r>
      <w:r>
        <w:t xml:space="preserve">alores de uma variável de interesse. Pode ser qualitativa (gosto musical, </w:t>
      </w:r>
      <w:proofErr w:type="spellStart"/>
      <w:r>
        <w:t>opnião</w:t>
      </w:r>
      <w:proofErr w:type="spellEnd"/>
      <w:r>
        <w:t xml:space="preserve"> sobre o governo, </w:t>
      </w:r>
      <w:proofErr w:type="spellStart"/>
      <w:r>
        <w:t>etc</w:t>
      </w:r>
      <w:proofErr w:type="spellEnd"/>
      <w:r>
        <w:t xml:space="preserve">) ou quantitativa (média, proporção, quantidade, </w:t>
      </w:r>
      <w:proofErr w:type="spellStart"/>
      <w:r>
        <w:t>etc</w:t>
      </w:r>
      <w:proofErr w:type="spellEnd"/>
      <w:r>
        <w:t>).</w:t>
      </w:r>
    </w:p>
    <w:p w14:paraId="5905BA07" w14:textId="77777777" w:rsidR="00044E6E" w:rsidRDefault="00403E8B">
      <w:pPr>
        <w:pStyle w:val="Textbody"/>
      </w:pPr>
      <w:r>
        <w:rPr>
          <w:rStyle w:val="StrongEmphasis"/>
        </w:rPr>
        <w:t>Função Paramétrica Populacional</w:t>
      </w:r>
      <w:r>
        <w:t xml:space="preserve">: é uma característica numérica da população, ou seja, uma expressão </w:t>
      </w:r>
      <w:r>
        <w:t>numérica que condensa os valores do vetor de parâmetro populacional. Por exemplo, média, total, proporção, dentre outros.</w:t>
      </w:r>
    </w:p>
    <w:p w14:paraId="4BBE8D96" w14:textId="77777777" w:rsidR="00044E6E" w:rsidRDefault="00044E6E">
      <w:pPr>
        <w:pStyle w:val="Textbody"/>
      </w:pPr>
    </w:p>
    <w:p w14:paraId="684A94AC" w14:textId="77777777" w:rsidR="00044E6E" w:rsidRDefault="00403E8B">
      <w:pPr>
        <w:pStyle w:val="Textbody"/>
      </w:pPr>
      <w:r>
        <w:rPr>
          <w:rStyle w:val="StrongEmphasis"/>
        </w:rPr>
        <w:t>Exemplo 1</w:t>
      </w:r>
      <w:r>
        <w:t xml:space="preserve">: Considere uma população formada por 4 alunos de uma escola. Com as seguintes </w:t>
      </w:r>
      <w:proofErr w:type="spellStart"/>
      <w:r>
        <w:t>caracteristicas</w:t>
      </w:r>
      <w:proofErr w:type="spellEnd"/>
      <w:r>
        <w:t>:</w:t>
      </w:r>
    </w:p>
    <w:tbl>
      <w:tblPr>
        <w:tblW w:w="3784" w:type="dxa"/>
        <w:tblLayout w:type="fixed"/>
        <w:tblCellMar>
          <w:left w:w="10" w:type="dxa"/>
          <w:right w:w="10" w:type="dxa"/>
        </w:tblCellMar>
        <w:tblLook w:val="0000" w:firstRow="0" w:lastRow="0" w:firstColumn="0" w:lastColumn="0" w:noHBand="0" w:noVBand="0"/>
      </w:tblPr>
      <w:tblGrid>
        <w:gridCol w:w="974"/>
        <w:gridCol w:w="506"/>
        <w:gridCol w:w="545"/>
        <w:gridCol w:w="677"/>
        <w:gridCol w:w="1082"/>
      </w:tblGrid>
      <w:tr w:rsidR="00044E6E" w14:paraId="5A521A21" w14:textId="77777777">
        <w:tblPrEx>
          <w:tblCellMar>
            <w:top w:w="0" w:type="dxa"/>
            <w:bottom w:w="0" w:type="dxa"/>
          </w:tblCellMar>
        </w:tblPrEx>
        <w:tc>
          <w:tcPr>
            <w:tcW w:w="974" w:type="dxa"/>
            <w:tcMar>
              <w:top w:w="28" w:type="dxa"/>
              <w:left w:w="28" w:type="dxa"/>
              <w:bottom w:w="28" w:type="dxa"/>
              <w:right w:w="28" w:type="dxa"/>
            </w:tcMar>
            <w:vAlign w:val="center"/>
          </w:tcPr>
          <w:p w14:paraId="10367AE1" w14:textId="77777777" w:rsidR="00044E6E" w:rsidRDefault="00403E8B">
            <w:pPr>
              <w:pStyle w:val="TableHeading"/>
            </w:pPr>
            <w:r>
              <w:t>Variável</w:t>
            </w:r>
          </w:p>
        </w:tc>
        <w:tc>
          <w:tcPr>
            <w:tcW w:w="2810" w:type="dxa"/>
            <w:gridSpan w:val="4"/>
            <w:tcMar>
              <w:top w:w="28" w:type="dxa"/>
              <w:left w:w="28" w:type="dxa"/>
              <w:bottom w:w="28" w:type="dxa"/>
              <w:right w:w="28" w:type="dxa"/>
            </w:tcMar>
            <w:vAlign w:val="center"/>
          </w:tcPr>
          <w:p w14:paraId="1514CEE6" w14:textId="77777777" w:rsidR="00044E6E" w:rsidRDefault="00403E8B">
            <w:pPr>
              <w:pStyle w:val="TableHeading"/>
            </w:pPr>
            <w:r>
              <w:t>Valores</w:t>
            </w:r>
          </w:p>
        </w:tc>
      </w:tr>
      <w:tr w:rsidR="00044E6E" w14:paraId="17FB15D9" w14:textId="77777777">
        <w:tblPrEx>
          <w:tblCellMar>
            <w:top w:w="0" w:type="dxa"/>
            <w:bottom w:w="0" w:type="dxa"/>
          </w:tblCellMar>
        </w:tblPrEx>
        <w:tc>
          <w:tcPr>
            <w:tcW w:w="974" w:type="dxa"/>
            <w:tcMar>
              <w:top w:w="28" w:type="dxa"/>
              <w:left w:w="28" w:type="dxa"/>
              <w:bottom w:w="28" w:type="dxa"/>
              <w:right w:w="28" w:type="dxa"/>
            </w:tcMar>
            <w:vAlign w:val="center"/>
          </w:tcPr>
          <w:p w14:paraId="1AC15642" w14:textId="77777777" w:rsidR="00044E6E" w:rsidRDefault="00403E8B">
            <w:pPr>
              <w:pStyle w:val="TableContents"/>
            </w:pPr>
            <w:r>
              <w:t>Aluno</w:t>
            </w:r>
          </w:p>
        </w:tc>
        <w:tc>
          <w:tcPr>
            <w:tcW w:w="506" w:type="dxa"/>
            <w:tcMar>
              <w:top w:w="28" w:type="dxa"/>
              <w:left w:w="28" w:type="dxa"/>
              <w:bottom w:w="28" w:type="dxa"/>
              <w:right w:w="28" w:type="dxa"/>
            </w:tcMar>
            <w:vAlign w:val="center"/>
          </w:tcPr>
          <w:p w14:paraId="0616D588" w14:textId="77777777" w:rsidR="00044E6E" w:rsidRDefault="00403E8B">
            <w:pPr>
              <w:pStyle w:val="TableContents"/>
            </w:pPr>
            <w:r>
              <w:t>1</w:t>
            </w:r>
          </w:p>
        </w:tc>
        <w:tc>
          <w:tcPr>
            <w:tcW w:w="545" w:type="dxa"/>
            <w:tcMar>
              <w:top w:w="28" w:type="dxa"/>
              <w:left w:w="28" w:type="dxa"/>
              <w:bottom w:w="28" w:type="dxa"/>
              <w:right w:w="28" w:type="dxa"/>
            </w:tcMar>
            <w:vAlign w:val="center"/>
          </w:tcPr>
          <w:p w14:paraId="350A74AF" w14:textId="77777777" w:rsidR="00044E6E" w:rsidRDefault="00403E8B">
            <w:pPr>
              <w:pStyle w:val="TableContents"/>
            </w:pPr>
            <w:r>
              <w:t>2</w:t>
            </w:r>
          </w:p>
        </w:tc>
        <w:tc>
          <w:tcPr>
            <w:tcW w:w="677" w:type="dxa"/>
            <w:tcMar>
              <w:top w:w="28" w:type="dxa"/>
              <w:left w:w="28" w:type="dxa"/>
              <w:bottom w:w="28" w:type="dxa"/>
              <w:right w:w="28" w:type="dxa"/>
            </w:tcMar>
            <w:vAlign w:val="center"/>
          </w:tcPr>
          <w:p w14:paraId="6D2B32D7" w14:textId="77777777" w:rsidR="00044E6E" w:rsidRDefault="00403E8B">
            <w:pPr>
              <w:pStyle w:val="TableContents"/>
            </w:pPr>
            <w:r>
              <w:t>3</w:t>
            </w:r>
          </w:p>
        </w:tc>
        <w:tc>
          <w:tcPr>
            <w:tcW w:w="1082" w:type="dxa"/>
            <w:tcMar>
              <w:top w:w="28" w:type="dxa"/>
              <w:left w:w="28" w:type="dxa"/>
              <w:bottom w:w="28" w:type="dxa"/>
              <w:right w:w="28" w:type="dxa"/>
            </w:tcMar>
            <w:vAlign w:val="center"/>
          </w:tcPr>
          <w:p w14:paraId="2D4A5712" w14:textId="77777777" w:rsidR="00044E6E" w:rsidRDefault="00403E8B">
            <w:pPr>
              <w:pStyle w:val="TableContents"/>
            </w:pPr>
            <w:r>
              <w:t>4</w:t>
            </w:r>
          </w:p>
        </w:tc>
      </w:tr>
      <w:tr w:rsidR="00044E6E" w14:paraId="53C62394" w14:textId="77777777">
        <w:tblPrEx>
          <w:tblCellMar>
            <w:top w:w="0" w:type="dxa"/>
            <w:bottom w:w="0" w:type="dxa"/>
          </w:tblCellMar>
        </w:tblPrEx>
        <w:tc>
          <w:tcPr>
            <w:tcW w:w="974" w:type="dxa"/>
            <w:tcMar>
              <w:top w:w="28" w:type="dxa"/>
              <w:left w:w="28" w:type="dxa"/>
              <w:bottom w:w="28" w:type="dxa"/>
              <w:right w:w="28" w:type="dxa"/>
            </w:tcMar>
            <w:vAlign w:val="center"/>
          </w:tcPr>
          <w:p w14:paraId="1681E42D" w14:textId="77777777" w:rsidR="00044E6E" w:rsidRDefault="00403E8B">
            <w:pPr>
              <w:pStyle w:val="TableContents"/>
            </w:pPr>
            <w:r>
              <w:t>Nome</w:t>
            </w:r>
          </w:p>
        </w:tc>
        <w:tc>
          <w:tcPr>
            <w:tcW w:w="506" w:type="dxa"/>
            <w:tcMar>
              <w:top w:w="28" w:type="dxa"/>
              <w:left w:w="28" w:type="dxa"/>
              <w:bottom w:w="28" w:type="dxa"/>
              <w:right w:w="28" w:type="dxa"/>
            </w:tcMar>
            <w:vAlign w:val="center"/>
          </w:tcPr>
          <w:p w14:paraId="101B4A9F" w14:textId="77777777" w:rsidR="00044E6E" w:rsidRDefault="00403E8B">
            <w:pPr>
              <w:pStyle w:val="TableContents"/>
            </w:pPr>
            <w:r>
              <w:t>Ana</w:t>
            </w:r>
          </w:p>
        </w:tc>
        <w:tc>
          <w:tcPr>
            <w:tcW w:w="545" w:type="dxa"/>
            <w:tcMar>
              <w:top w:w="28" w:type="dxa"/>
              <w:left w:w="28" w:type="dxa"/>
              <w:bottom w:w="28" w:type="dxa"/>
              <w:right w:w="28" w:type="dxa"/>
            </w:tcMar>
            <w:vAlign w:val="center"/>
          </w:tcPr>
          <w:p w14:paraId="020A790D" w14:textId="77777777" w:rsidR="00044E6E" w:rsidRDefault="00403E8B">
            <w:pPr>
              <w:pStyle w:val="TableContents"/>
            </w:pPr>
            <w:r>
              <w:t>João</w:t>
            </w:r>
          </w:p>
        </w:tc>
        <w:tc>
          <w:tcPr>
            <w:tcW w:w="677" w:type="dxa"/>
            <w:tcMar>
              <w:top w:w="28" w:type="dxa"/>
              <w:left w:w="28" w:type="dxa"/>
              <w:bottom w:w="28" w:type="dxa"/>
              <w:right w:w="28" w:type="dxa"/>
            </w:tcMar>
            <w:vAlign w:val="center"/>
          </w:tcPr>
          <w:p w14:paraId="66D29F8B" w14:textId="77777777" w:rsidR="00044E6E" w:rsidRDefault="00403E8B">
            <w:pPr>
              <w:pStyle w:val="TableContents"/>
            </w:pPr>
            <w:r>
              <w:t>Lucas</w:t>
            </w:r>
          </w:p>
        </w:tc>
        <w:tc>
          <w:tcPr>
            <w:tcW w:w="1082" w:type="dxa"/>
            <w:tcMar>
              <w:top w:w="28" w:type="dxa"/>
              <w:left w:w="28" w:type="dxa"/>
              <w:bottom w:w="28" w:type="dxa"/>
              <w:right w:w="28" w:type="dxa"/>
            </w:tcMar>
            <w:vAlign w:val="center"/>
          </w:tcPr>
          <w:p w14:paraId="393F7DB4" w14:textId="77777777" w:rsidR="00044E6E" w:rsidRDefault="00403E8B">
            <w:pPr>
              <w:pStyle w:val="TableContents"/>
            </w:pPr>
            <w:r>
              <w:t>Francisco</w:t>
            </w:r>
          </w:p>
        </w:tc>
      </w:tr>
      <w:tr w:rsidR="00044E6E" w14:paraId="0C1AE745" w14:textId="77777777">
        <w:tblPrEx>
          <w:tblCellMar>
            <w:top w:w="0" w:type="dxa"/>
            <w:bottom w:w="0" w:type="dxa"/>
          </w:tblCellMar>
        </w:tblPrEx>
        <w:tc>
          <w:tcPr>
            <w:tcW w:w="974" w:type="dxa"/>
            <w:tcMar>
              <w:top w:w="28" w:type="dxa"/>
              <w:left w:w="28" w:type="dxa"/>
              <w:bottom w:w="28" w:type="dxa"/>
              <w:right w:w="28" w:type="dxa"/>
            </w:tcMar>
            <w:vAlign w:val="center"/>
          </w:tcPr>
          <w:p w14:paraId="734FBFA7" w14:textId="77777777" w:rsidR="00044E6E" w:rsidRDefault="00403E8B">
            <w:pPr>
              <w:pStyle w:val="TableContents"/>
            </w:pPr>
            <w:r>
              <w:t>Idade</w:t>
            </w:r>
          </w:p>
        </w:tc>
        <w:tc>
          <w:tcPr>
            <w:tcW w:w="506" w:type="dxa"/>
            <w:tcMar>
              <w:top w:w="28" w:type="dxa"/>
              <w:left w:w="28" w:type="dxa"/>
              <w:bottom w:w="28" w:type="dxa"/>
              <w:right w:w="28" w:type="dxa"/>
            </w:tcMar>
            <w:vAlign w:val="center"/>
          </w:tcPr>
          <w:p w14:paraId="5578502B" w14:textId="77777777" w:rsidR="00044E6E" w:rsidRDefault="00403E8B">
            <w:pPr>
              <w:pStyle w:val="TableContents"/>
            </w:pPr>
            <w:r>
              <w:t>8</w:t>
            </w:r>
          </w:p>
        </w:tc>
        <w:tc>
          <w:tcPr>
            <w:tcW w:w="545" w:type="dxa"/>
            <w:tcMar>
              <w:top w:w="28" w:type="dxa"/>
              <w:left w:w="28" w:type="dxa"/>
              <w:bottom w:w="28" w:type="dxa"/>
              <w:right w:w="28" w:type="dxa"/>
            </w:tcMar>
            <w:vAlign w:val="center"/>
          </w:tcPr>
          <w:p w14:paraId="03A86E0C" w14:textId="77777777" w:rsidR="00044E6E" w:rsidRDefault="00403E8B">
            <w:pPr>
              <w:pStyle w:val="TableContents"/>
            </w:pPr>
            <w:r>
              <w:t>7</w:t>
            </w:r>
          </w:p>
        </w:tc>
        <w:tc>
          <w:tcPr>
            <w:tcW w:w="677" w:type="dxa"/>
            <w:tcMar>
              <w:top w:w="28" w:type="dxa"/>
              <w:left w:w="28" w:type="dxa"/>
              <w:bottom w:w="28" w:type="dxa"/>
              <w:right w:w="28" w:type="dxa"/>
            </w:tcMar>
            <w:vAlign w:val="center"/>
          </w:tcPr>
          <w:p w14:paraId="6F926F77" w14:textId="77777777" w:rsidR="00044E6E" w:rsidRDefault="00403E8B">
            <w:pPr>
              <w:pStyle w:val="TableContents"/>
            </w:pPr>
            <w:r>
              <w:t>8</w:t>
            </w:r>
          </w:p>
        </w:tc>
        <w:tc>
          <w:tcPr>
            <w:tcW w:w="1082" w:type="dxa"/>
            <w:tcMar>
              <w:top w:w="28" w:type="dxa"/>
              <w:left w:w="28" w:type="dxa"/>
              <w:bottom w:w="28" w:type="dxa"/>
              <w:right w:w="28" w:type="dxa"/>
            </w:tcMar>
            <w:vAlign w:val="center"/>
          </w:tcPr>
          <w:p w14:paraId="5FCB0F68" w14:textId="77777777" w:rsidR="00044E6E" w:rsidRDefault="00403E8B">
            <w:pPr>
              <w:pStyle w:val="TableContents"/>
            </w:pPr>
            <w:r>
              <w:t>12</w:t>
            </w:r>
          </w:p>
        </w:tc>
      </w:tr>
      <w:tr w:rsidR="00044E6E" w14:paraId="758233A0" w14:textId="77777777">
        <w:tblPrEx>
          <w:tblCellMar>
            <w:top w:w="0" w:type="dxa"/>
            <w:bottom w:w="0" w:type="dxa"/>
          </w:tblCellMar>
        </w:tblPrEx>
        <w:tc>
          <w:tcPr>
            <w:tcW w:w="974" w:type="dxa"/>
            <w:tcMar>
              <w:top w:w="28" w:type="dxa"/>
              <w:left w:w="28" w:type="dxa"/>
              <w:bottom w:w="28" w:type="dxa"/>
              <w:right w:w="28" w:type="dxa"/>
            </w:tcMar>
            <w:vAlign w:val="center"/>
          </w:tcPr>
          <w:p w14:paraId="7F26F769" w14:textId="77777777" w:rsidR="00044E6E" w:rsidRDefault="00403E8B">
            <w:pPr>
              <w:pStyle w:val="TableContents"/>
            </w:pPr>
            <w:r>
              <w:t>Sexo</w:t>
            </w:r>
          </w:p>
        </w:tc>
        <w:tc>
          <w:tcPr>
            <w:tcW w:w="506" w:type="dxa"/>
            <w:tcMar>
              <w:top w:w="28" w:type="dxa"/>
              <w:left w:w="28" w:type="dxa"/>
              <w:bottom w:w="28" w:type="dxa"/>
              <w:right w:w="28" w:type="dxa"/>
            </w:tcMar>
            <w:vAlign w:val="center"/>
          </w:tcPr>
          <w:p w14:paraId="14EE83F0" w14:textId="77777777" w:rsidR="00044E6E" w:rsidRDefault="00403E8B">
            <w:pPr>
              <w:pStyle w:val="TableContents"/>
            </w:pPr>
            <w:r>
              <w:t>F</w:t>
            </w:r>
          </w:p>
        </w:tc>
        <w:tc>
          <w:tcPr>
            <w:tcW w:w="545" w:type="dxa"/>
            <w:tcMar>
              <w:top w:w="28" w:type="dxa"/>
              <w:left w:w="28" w:type="dxa"/>
              <w:bottom w:w="28" w:type="dxa"/>
              <w:right w:w="28" w:type="dxa"/>
            </w:tcMar>
            <w:vAlign w:val="center"/>
          </w:tcPr>
          <w:p w14:paraId="1D484D5B" w14:textId="77777777" w:rsidR="00044E6E" w:rsidRDefault="00403E8B">
            <w:pPr>
              <w:pStyle w:val="TableContents"/>
            </w:pPr>
            <w:r>
              <w:t>M</w:t>
            </w:r>
          </w:p>
        </w:tc>
        <w:tc>
          <w:tcPr>
            <w:tcW w:w="677" w:type="dxa"/>
            <w:tcMar>
              <w:top w:w="28" w:type="dxa"/>
              <w:left w:w="28" w:type="dxa"/>
              <w:bottom w:w="28" w:type="dxa"/>
              <w:right w:w="28" w:type="dxa"/>
            </w:tcMar>
            <w:vAlign w:val="center"/>
          </w:tcPr>
          <w:p w14:paraId="79CC5440" w14:textId="77777777" w:rsidR="00044E6E" w:rsidRDefault="00403E8B">
            <w:pPr>
              <w:pStyle w:val="TableContents"/>
            </w:pPr>
            <w:r>
              <w:t>M</w:t>
            </w:r>
          </w:p>
        </w:tc>
        <w:tc>
          <w:tcPr>
            <w:tcW w:w="1082" w:type="dxa"/>
            <w:tcMar>
              <w:top w:w="28" w:type="dxa"/>
              <w:left w:w="28" w:type="dxa"/>
              <w:bottom w:w="28" w:type="dxa"/>
              <w:right w:w="28" w:type="dxa"/>
            </w:tcMar>
            <w:vAlign w:val="center"/>
          </w:tcPr>
          <w:p w14:paraId="2EC9244C" w14:textId="77777777" w:rsidR="00044E6E" w:rsidRDefault="00403E8B">
            <w:pPr>
              <w:pStyle w:val="TableContents"/>
            </w:pPr>
            <w:r>
              <w:t>M</w:t>
            </w:r>
          </w:p>
        </w:tc>
      </w:tr>
    </w:tbl>
    <w:p w14:paraId="1F036DEC" w14:textId="77777777" w:rsidR="00044E6E" w:rsidRDefault="00403E8B">
      <w:pPr>
        <w:pStyle w:val="Textbody"/>
      </w:pPr>
      <w:r>
        <w:t>Neste exemplo, cada aluno é um elemento da população. Com relação à amostragem os subconjuntos (Ana, João), (Francisco, Ana), (João) são </w:t>
      </w:r>
      <w:r>
        <w:rPr>
          <w:rStyle w:val="StrongEmphasis"/>
        </w:rPr>
        <w:t>exemplos de amostra</w:t>
      </w:r>
      <w:r>
        <w:t>. </w:t>
      </w:r>
      <w:r>
        <w:rPr>
          <w:rStyle w:val="StrongEmphasis"/>
        </w:rPr>
        <w:t xml:space="preserve">Parâmetros </w:t>
      </w:r>
      <w:r>
        <w:rPr>
          <w:rStyle w:val="StrongEmphasis"/>
        </w:rPr>
        <w:t>populacionais</w:t>
      </w:r>
      <w:r>
        <w:t>: idade = (8,7,8,12) e sexo = (</w:t>
      </w:r>
      <w:proofErr w:type="gramStart"/>
      <w:r>
        <w:t>F,M</w:t>
      </w:r>
      <w:proofErr w:type="gramEnd"/>
      <w:r>
        <w:t>,M,M). Com relação às </w:t>
      </w:r>
      <w:r>
        <w:rPr>
          <w:rStyle w:val="StrongEmphasis"/>
        </w:rPr>
        <w:t>funções paramétricas</w:t>
      </w:r>
      <w:r>
        <w:t>, poderíamos definir:</w:t>
      </w:r>
    </w:p>
    <w:p w14:paraId="619CC6AE" w14:textId="77777777" w:rsidR="00044E6E" w:rsidRDefault="00403E8B">
      <w:pPr>
        <w:pStyle w:val="Textbody"/>
        <w:numPr>
          <w:ilvl w:val="0"/>
          <w:numId w:val="21"/>
        </w:numPr>
      </w:pPr>
      <w:r>
        <w:t>Idade média: fazendo idade = Y:</w:t>
      </w:r>
    </w:p>
    <w:p w14:paraId="567EFA25" w14:textId="77777777" w:rsidR="00044E6E" w:rsidRDefault="00403E8B">
      <w:pPr>
        <w:pStyle w:val="Textbody"/>
      </w:pPr>
      <w:bookmarkStart w:id="1308" w:name="MathJax-Element-89-Frame"/>
      <w:bookmarkStart w:id="1309" w:name="MathJax-Span-1751"/>
      <w:bookmarkStart w:id="1310" w:name="MathJax-Span-1752"/>
      <w:bookmarkStart w:id="1311" w:name="MathJax-Span-1753"/>
      <w:bookmarkEnd w:id="1308"/>
      <w:bookmarkEnd w:id="1309"/>
      <w:bookmarkEnd w:id="1310"/>
      <w:bookmarkEnd w:id="1311"/>
      <w:r>
        <w:t>μ</w:t>
      </w:r>
      <w:bookmarkStart w:id="1312" w:name="MathJax-Span-1754"/>
      <w:bookmarkEnd w:id="1312"/>
      <w:r>
        <w:t>=</w:t>
      </w:r>
      <w:bookmarkStart w:id="1313" w:name="MathJax-Span-1755"/>
      <w:bookmarkStart w:id="1314" w:name="MathJax-Span-1756"/>
      <w:bookmarkEnd w:id="1313"/>
      <w:bookmarkEnd w:id="1314"/>
      <w:r>
        <w:t>Y</w:t>
      </w:r>
      <w:bookmarkStart w:id="1315" w:name="MathJax-Span-1757"/>
      <w:bookmarkEnd w:id="1315"/>
      <w:r>
        <w:t>¯¯¯¯</w:t>
      </w:r>
      <w:bookmarkStart w:id="1316" w:name="MathJax-Span-1758"/>
      <w:bookmarkEnd w:id="1316"/>
      <w:r>
        <w:t>=</w:t>
      </w:r>
      <w:bookmarkStart w:id="1317" w:name="MathJax-Span-1759"/>
      <w:bookmarkStart w:id="1318" w:name="MathJax-Span-1760"/>
      <w:bookmarkStart w:id="1319" w:name="MathJax-Span-1761"/>
      <w:bookmarkStart w:id="1320" w:name="MathJax-Span-1762"/>
      <w:bookmarkEnd w:id="1317"/>
      <w:bookmarkEnd w:id="1318"/>
      <w:bookmarkEnd w:id="1319"/>
      <w:bookmarkEnd w:id="1320"/>
      <w:r>
        <w:t>∑</w:t>
      </w:r>
      <w:bookmarkStart w:id="1321" w:name="MathJax-Span-1763"/>
      <w:bookmarkStart w:id="1322" w:name="MathJax-Span-1764"/>
      <w:bookmarkStart w:id="1323" w:name="MathJax-Span-1765"/>
      <w:bookmarkEnd w:id="1321"/>
      <w:bookmarkEnd w:id="1322"/>
      <w:bookmarkEnd w:id="1323"/>
      <w:r>
        <w:t>4</w:t>
      </w:r>
      <w:bookmarkStart w:id="1324" w:name="MathJax-Span-1766"/>
      <w:bookmarkStart w:id="1325" w:name="MathJax-Span-1767"/>
      <w:bookmarkStart w:id="1326" w:name="MathJax-Span-1768"/>
      <w:bookmarkEnd w:id="1324"/>
      <w:bookmarkEnd w:id="1325"/>
      <w:bookmarkEnd w:id="1326"/>
      <w:r>
        <w:t>i</w:t>
      </w:r>
      <w:bookmarkStart w:id="1327" w:name="MathJax-Span-1769"/>
      <w:bookmarkEnd w:id="1327"/>
      <w:r>
        <w:t>=</w:t>
      </w:r>
      <w:bookmarkStart w:id="1328" w:name="MathJax-Span-1770"/>
      <w:bookmarkEnd w:id="1328"/>
      <w:r>
        <w:t>1</w:t>
      </w:r>
      <w:bookmarkStart w:id="1329" w:name="MathJax-Span-1771"/>
      <w:bookmarkStart w:id="1330" w:name="MathJax-Span-1772"/>
      <w:bookmarkEnd w:id="1329"/>
      <w:bookmarkEnd w:id="1330"/>
      <w:r>
        <w:t>Y</w:t>
      </w:r>
      <w:bookmarkStart w:id="1331" w:name="MathJax-Span-1773"/>
      <w:bookmarkEnd w:id="1331"/>
      <w:r>
        <w:t>i</w:t>
      </w:r>
      <w:bookmarkStart w:id="1332" w:name="MathJax-Span-1774"/>
      <w:bookmarkEnd w:id="1332"/>
      <w:r>
        <w:t>4</w:t>
      </w:r>
      <w:bookmarkStart w:id="1333" w:name="MathJax-Span-1775"/>
      <w:bookmarkEnd w:id="1333"/>
      <w:r>
        <w:t>=</w:t>
      </w:r>
      <w:bookmarkStart w:id="1334" w:name="MathJax-Span-1776"/>
      <w:bookmarkStart w:id="1335" w:name="MathJax-Span-1777"/>
      <w:bookmarkStart w:id="1336" w:name="MathJax-Span-1778"/>
      <w:bookmarkEnd w:id="1334"/>
      <w:bookmarkEnd w:id="1335"/>
      <w:bookmarkEnd w:id="1336"/>
      <w:r>
        <w:t>8</w:t>
      </w:r>
      <w:bookmarkStart w:id="1337" w:name="MathJax-Span-1779"/>
      <w:bookmarkEnd w:id="1337"/>
      <w:r>
        <w:t>+</w:t>
      </w:r>
      <w:bookmarkStart w:id="1338" w:name="MathJax-Span-1780"/>
      <w:bookmarkEnd w:id="1338"/>
      <w:r>
        <w:t>7</w:t>
      </w:r>
      <w:bookmarkStart w:id="1339" w:name="MathJax-Span-1781"/>
      <w:bookmarkEnd w:id="1339"/>
      <w:r>
        <w:t>+</w:t>
      </w:r>
      <w:bookmarkStart w:id="1340" w:name="MathJax-Span-1782"/>
      <w:bookmarkEnd w:id="1340"/>
      <w:r>
        <w:t>8</w:t>
      </w:r>
      <w:bookmarkStart w:id="1341" w:name="MathJax-Span-1783"/>
      <w:bookmarkEnd w:id="1341"/>
      <w:r>
        <w:t>+</w:t>
      </w:r>
      <w:bookmarkStart w:id="1342" w:name="MathJax-Span-1784"/>
      <w:bookmarkEnd w:id="1342"/>
      <w:r>
        <w:t>12</w:t>
      </w:r>
      <w:bookmarkStart w:id="1343" w:name="MathJax-Span-1785"/>
      <w:bookmarkEnd w:id="1343"/>
      <w:r>
        <w:t>4</w:t>
      </w:r>
      <w:bookmarkStart w:id="1344" w:name="MathJax-Span-1786"/>
      <w:bookmarkEnd w:id="1344"/>
      <w:r>
        <w:t>=</w:t>
      </w:r>
      <w:bookmarkStart w:id="1345" w:name="MathJax-Span-1787"/>
      <w:bookmarkEnd w:id="1345"/>
      <w:r>
        <w:t>8</w:t>
      </w:r>
      <w:bookmarkStart w:id="1346" w:name="MathJax-Span-1788"/>
      <w:bookmarkEnd w:id="1346"/>
      <w:r>
        <w:t>,</w:t>
      </w:r>
      <w:bookmarkStart w:id="1347" w:name="MathJax-Span-1789"/>
      <w:bookmarkEnd w:id="1347"/>
      <w:r>
        <w:t>75</w:t>
      </w:r>
    </w:p>
    <w:p w14:paraId="604F3DB9" w14:textId="77777777" w:rsidR="00044E6E" w:rsidRDefault="00403E8B">
      <w:pPr>
        <w:pStyle w:val="Textbody"/>
        <w:numPr>
          <w:ilvl w:val="0"/>
          <w:numId w:val="22"/>
        </w:numPr>
      </w:pPr>
      <w:r>
        <w:t xml:space="preserve">Idade máxima: </w:t>
      </w:r>
      <w:proofErr w:type="spellStart"/>
      <w:r>
        <w:t>max</w:t>
      </w:r>
      <w:proofErr w:type="spellEnd"/>
      <w:r>
        <w:t xml:space="preserve">(Y)= </w:t>
      </w:r>
      <w:proofErr w:type="spellStart"/>
      <w:proofErr w:type="gramStart"/>
      <w:r>
        <w:t>max</w:t>
      </w:r>
      <w:proofErr w:type="spellEnd"/>
      <w:r>
        <w:t>(</w:t>
      </w:r>
      <w:proofErr w:type="gramEnd"/>
      <w:r>
        <w:t>8,7,8,12) = 12</w:t>
      </w:r>
    </w:p>
    <w:p w14:paraId="5AFFCBB4" w14:textId="77777777" w:rsidR="00044E6E" w:rsidRDefault="00403E8B">
      <w:pPr>
        <w:pStyle w:val="Textbody"/>
        <w:numPr>
          <w:ilvl w:val="0"/>
          <w:numId w:val="23"/>
        </w:numPr>
      </w:pPr>
      <w:proofErr w:type="spellStart"/>
      <w:r>
        <w:t>Porporção</w:t>
      </w:r>
      <w:proofErr w:type="spellEnd"/>
      <w:r>
        <w:t xml:space="preserve"> de meninas: sexo = Y = </w:t>
      </w:r>
      <w:r>
        <w:t>(</w:t>
      </w:r>
      <w:proofErr w:type="gramStart"/>
      <w:r>
        <w:t>F,M</w:t>
      </w:r>
      <w:proofErr w:type="gramEnd"/>
      <w:r>
        <w:t>,M,M)</w:t>
      </w:r>
    </w:p>
    <w:p w14:paraId="2236AF01" w14:textId="77777777" w:rsidR="00044E6E" w:rsidRDefault="00403E8B">
      <w:pPr>
        <w:pStyle w:val="Textbody"/>
      </w:pPr>
      <w:bookmarkStart w:id="1348" w:name="MathJax-Element-90-Frame"/>
      <w:bookmarkStart w:id="1349" w:name="MathJax-Span-1790"/>
      <w:bookmarkStart w:id="1350" w:name="MathJax-Span-1791"/>
      <w:bookmarkStart w:id="1351" w:name="MathJax-Span-1792"/>
      <w:bookmarkEnd w:id="1348"/>
      <w:bookmarkEnd w:id="1349"/>
      <w:bookmarkEnd w:id="1350"/>
      <w:bookmarkEnd w:id="1351"/>
      <w:r>
        <w:t>p</w:t>
      </w:r>
      <w:bookmarkStart w:id="1352" w:name="MathJax-Span-1793"/>
      <w:bookmarkEnd w:id="1352"/>
      <w:r>
        <w:t>(</w:t>
      </w:r>
      <w:bookmarkStart w:id="1353" w:name="MathJax-Span-1794"/>
      <w:bookmarkEnd w:id="1353"/>
      <w:r>
        <w:t>F</w:t>
      </w:r>
      <w:bookmarkStart w:id="1354" w:name="MathJax-Span-1795"/>
      <w:bookmarkEnd w:id="1354"/>
      <w:r>
        <w:t>)</w:t>
      </w:r>
      <w:bookmarkStart w:id="1355" w:name="MathJax-Span-1796"/>
      <w:bookmarkEnd w:id="1355"/>
      <w:r>
        <w:t>=</w:t>
      </w:r>
      <w:bookmarkStart w:id="1356" w:name="MathJax-Span-1797"/>
      <w:bookmarkStart w:id="1357" w:name="MathJax-Span-1798"/>
      <w:bookmarkEnd w:id="1356"/>
      <w:bookmarkEnd w:id="1357"/>
      <w:r>
        <w:t>1</w:t>
      </w:r>
      <w:bookmarkStart w:id="1358" w:name="MathJax-Span-1799"/>
      <w:bookmarkEnd w:id="1358"/>
      <w:r>
        <w:t>4</w:t>
      </w:r>
      <w:bookmarkStart w:id="1359" w:name="MathJax-Span-1800"/>
      <w:bookmarkEnd w:id="1359"/>
      <w:r>
        <w:t>=</w:t>
      </w:r>
      <w:bookmarkStart w:id="1360" w:name="MathJax-Span-1801"/>
      <w:bookmarkEnd w:id="1360"/>
      <w:r>
        <w:t>0</w:t>
      </w:r>
      <w:bookmarkStart w:id="1361" w:name="MathJax-Span-1802"/>
      <w:bookmarkEnd w:id="1361"/>
      <w:r>
        <w:t>,</w:t>
      </w:r>
      <w:bookmarkStart w:id="1362" w:name="MathJax-Span-1803"/>
      <w:bookmarkEnd w:id="1362"/>
      <w:r>
        <w:t>25</w:t>
      </w:r>
    </w:p>
    <w:p w14:paraId="26E48172" w14:textId="77777777" w:rsidR="00044E6E" w:rsidRDefault="00403E8B">
      <w:pPr>
        <w:pStyle w:val="Ttulo3"/>
      </w:pPr>
      <w:bookmarkStart w:id="1363" w:name="12-tipos-de-amostragem"/>
      <w:bookmarkEnd w:id="1363"/>
      <w:r>
        <w:t>1.2 Tipos de Amostragem</w:t>
      </w:r>
    </w:p>
    <w:p w14:paraId="2746C237" w14:textId="77777777" w:rsidR="00044E6E" w:rsidRDefault="00403E8B">
      <w:pPr>
        <w:pStyle w:val="Textbody"/>
        <w:numPr>
          <w:ilvl w:val="0"/>
          <w:numId w:val="24"/>
        </w:numPr>
      </w:pPr>
      <w:r>
        <w:rPr>
          <w:rStyle w:val="StrongEmphasis"/>
        </w:rPr>
        <w:t>Amostra probabilística</w:t>
      </w:r>
      <w:r>
        <w:t>: todos os elementos da população apresentam probabilidade maior que zero de serem selecionados \[C</w:t>
      </w:r>
      <w:proofErr w:type="gramStart"/>
      <w:r>
        <w:t>_{</w:t>
      </w:r>
      <w:proofErr w:type="gramEnd"/>
      <w:r>
        <w:t>2}^{6}= \</w:t>
      </w:r>
      <w:proofErr w:type="spellStart"/>
      <w:r>
        <w:t>frac</w:t>
      </w:r>
      <w:proofErr w:type="spellEnd"/>
      <w:r>
        <w:t>{6</w:t>
      </w:r>
      <w:r>
        <w:rPr>
          <w:rStyle w:val="nfase"/>
        </w:rPr>
        <w:t>5</w:t>
      </w:r>
      <w:r>
        <w:t>4!}{2 * 4!}=15\[</w:t>
      </w:r>
    </w:p>
    <w:p w14:paraId="60957C9D" w14:textId="77777777" w:rsidR="00044E6E" w:rsidRDefault="00403E8B">
      <w:pPr>
        <w:pStyle w:val="Textbody"/>
        <w:numPr>
          <w:ilvl w:val="0"/>
          <w:numId w:val="24"/>
        </w:numPr>
      </w:pPr>
      <w:r>
        <w:rPr>
          <w:rStyle w:val="StrongEmphasis"/>
        </w:rPr>
        <w:t>Amostra não probabilística</w:t>
      </w:r>
      <w:r>
        <w:t>: quando não há probabilida</w:t>
      </w:r>
      <w:r>
        <w:t xml:space="preserve">de clara/conhecida de seleção dos elementos. Os elementos são escolhidos de forma </w:t>
      </w:r>
      <w:proofErr w:type="spellStart"/>
      <w:r>
        <w:t>julgamental</w:t>
      </w:r>
      <w:proofErr w:type="spellEnd"/>
      <w:r>
        <w:t>.</w:t>
      </w:r>
    </w:p>
    <w:p w14:paraId="61DA7B8F" w14:textId="77777777" w:rsidR="00044E6E" w:rsidRDefault="00403E8B">
      <w:pPr>
        <w:pStyle w:val="Ttulo2"/>
      </w:pPr>
      <w:bookmarkStart w:id="1364" w:name="2-métodos-de-amostragem"/>
      <w:bookmarkEnd w:id="1364"/>
      <w:r>
        <w:lastRenderedPageBreak/>
        <w:t>2. Métodos de Amostragem</w:t>
      </w:r>
    </w:p>
    <w:p w14:paraId="15C305B4" w14:textId="77777777" w:rsidR="00044E6E" w:rsidRDefault="00403E8B">
      <w:pPr>
        <w:pStyle w:val="Textbody"/>
      </w:pPr>
      <w:r>
        <w:t xml:space="preserve">Neste material abordaremos apenas os métodos relacionados à amostragem probabilística, com o </w:t>
      </w:r>
      <w:proofErr w:type="spellStart"/>
      <w:r>
        <w:t>objetico</w:t>
      </w:r>
      <w:proofErr w:type="spellEnd"/>
      <w:r>
        <w:t xml:space="preserve"> de obter uma </w:t>
      </w:r>
      <w:r>
        <w:rPr>
          <w:rStyle w:val="StrongEmphasis"/>
        </w:rPr>
        <w:t>amostra representativ</w:t>
      </w:r>
      <w:r>
        <w:rPr>
          <w:rStyle w:val="StrongEmphasis"/>
        </w:rPr>
        <w:t>a</w:t>
      </w:r>
      <w:r>
        <w:t>. Uma amostra é considerada representativa quando consegue </w:t>
      </w:r>
      <w:r>
        <w:rPr>
          <w:rStyle w:val="StrongEmphasis"/>
        </w:rPr>
        <w:t xml:space="preserve">refletir as </w:t>
      </w:r>
      <w:proofErr w:type="spellStart"/>
      <w:r>
        <w:rPr>
          <w:rStyle w:val="StrongEmphasis"/>
        </w:rPr>
        <w:t>caracteristicas</w:t>
      </w:r>
      <w:proofErr w:type="spellEnd"/>
      <w:r>
        <w:rPr>
          <w:rStyle w:val="StrongEmphasis"/>
        </w:rPr>
        <w:t xml:space="preserve"> da população</w:t>
      </w:r>
      <w:r>
        <w:t>.</w:t>
      </w:r>
    </w:p>
    <w:p w14:paraId="75BE7B51" w14:textId="77777777" w:rsidR="00044E6E" w:rsidRDefault="00403E8B">
      <w:pPr>
        <w:pStyle w:val="Ttulo3"/>
      </w:pPr>
      <w:bookmarkStart w:id="1365" w:name="21-amostra-aleatória-simples"/>
      <w:bookmarkEnd w:id="1365"/>
      <w:r>
        <w:t>2.1 Amostra Aleatória Simples</w:t>
      </w:r>
    </w:p>
    <w:p w14:paraId="278DC3B8" w14:textId="77777777" w:rsidR="00044E6E" w:rsidRDefault="00403E8B">
      <w:pPr>
        <w:pStyle w:val="Textbody"/>
      </w:pPr>
      <w:r>
        <w:t>Este é o método mais simples e mais importante de seleção de uma amostra, pois pode ser usada em combinação com outros métod</w:t>
      </w:r>
      <w:r>
        <w:t>os. A premissa assumida é que a população é homogênea com relação à característica de interesse.</w:t>
      </w:r>
    </w:p>
    <w:p w14:paraId="049A35E6" w14:textId="77777777" w:rsidR="00044E6E" w:rsidRDefault="00403E8B">
      <w:pPr>
        <w:pStyle w:val="Textbody"/>
      </w:pPr>
      <w:r>
        <w:t>A amostra aleatória simples pode ser realizada com ou sem reposição. No caso em que há reposição, cada elemento pode ser sorteado mais de uma vez. Para exempli</w:t>
      </w:r>
      <w:r>
        <w:t>ficar, suponha que se queira sortear um número aleatório de uma urna, se for uma AAS com preposição, este número voltará para urna para participar do próximo sorteio. Se não houver reposição, cada elemento só poderá ser selecionado uma vez para compor a am</w:t>
      </w:r>
      <w:r>
        <w:t>ostra.</w:t>
      </w:r>
    </w:p>
    <w:p w14:paraId="2B127A0B" w14:textId="77777777" w:rsidR="00044E6E" w:rsidRDefault="00403E8B">
      <w:pPr>
        <w:pStyle w:val="Textbody"/>
      </w:pPr>
      <w:r>
        <w:t>Considere uma população formada por N elementos (conhecido e finito). Este método consiste em selecionar n elementos, sendo que cada elemento tem a mesma probabilidade de ser selecionado</w:t>
      </w:r>
    </w:p>
    <w:p w14:paraId="7EE0C864" w14:textId="77777777" w:rsidR="00044E6E" w:rsidRDefault="00403E8B">
      <w:pPr>
        <w:pStyle w:val="PreformattedText"/>
      </w:pPr>
      <w:r>
        <w:rPr>
          <w:rStyle w:val="SourceText"/>
        </w:rPr>
        <w:t xml:space="preserve">N = </w:t>
      </w:r>
      <w:proofErr w:type="spellStart"/>
      <w:r>
        <w:rPr>
          <w:rStyle w:val="SourceText"/>
        </w:rPr>
        <w:t>list</w:t>
      </w:r>
      <w:proofErr w:type="spellEnd"/>
      <w:r>
        <w:rPr>
          <w:rStyle w:val="SourceText"/>
        </w:rPr>
        <w:t>(</w:t>
      </w:r>
      <w:proofErr w:type="gramStart"/>
      <w:r>
        <w:rPr>
          <w:rStyle w:val="SourceText"/>
        </w:rPr>
        <w:t>range(</w:t>
      </w:r>
      <w:proofErr w:type="gramEnd"/>
      <w:r>
        <w:rPr>
          <w:rStyle w:val="SourceText"/>
        </w:rPr>
        <w:t>1,21,1))</w:t>
      </w:r>
    </w:p>
    <w:p w14:paraId="1074A0B6" w14:textId="77777777" w:rsidR="00044E6E" w:rsidRDefault="00403E8B">
      <w:pPr>
        <w:pStyle w:val="PreformattedText"/>
      </w:pPr>
      <w:proofErr w:type="gramStart"/>
      <w:r>
        <w:rPr>
          <w:rStyle w:val="SourceText"/>
        </w:rPr>
        <w:t>print(</w:t>
      </w:r>
      <w:proofErr w:type="gramEnd"/>
      <w:r>
        <w:rPr>
          <w:rStyle w:val="SourceText"/>
        </w:rPr>
        <w:t>"População: ", N, "\n")</w:t>
      </w:r>
    </w:p>
    <w:p w14:paraId="65462DAC" w14:textId="77777777" w:rsidR="00044E6E" w:rsidRDefault="00044E6E">
      <w:pPr>
        <w:pStyle w:val="PreformattedText"/>
      </w:pPr>
    </w:p>
    <w:p w14:paraId="50530B3B" w14:textId="77777777" w:rsidR="00044E6E" w:rsidRDefault="00403E8B">
      <w:pPr>
        <w:pStyle w:val="PreformattedText"/>
      </w:pPr>
      <w:r>
        <w:rPr>
          <w:rStyle w:val="SourceText"/>
        </w:rPr>
        <w:t xml:space="preserve">n = </w:t>
      </w:r>
      <w:proofErr w:type="spellStart"/>
      <w:r>
        <w:rPr>
          <w:rStyle w:val="SourceText"/>
        </w:rPr>
        <w:t>ran</w:t>
      </w:r>
      <w:r>
        <w:rPr>
          <w:rStyle w:val="SourceText"/>
        </w:rPr>
        <w:t>dom.sample</w:t>
      </w:r>
      <w:proofErr w:type="spellEnd"/>
      <w:r>
        <w:rPr>
          <w:rStyle w:val="SourceText"/>
        </w:rPr>
        <w:t>(N,5)</w:t>
      </w:r>
    </w:p>
    <w:p w14:paraId="1CE2B7EB" w14:textId="77777777" w:rsidR="00044E6E" w:rsidRDefault="00403E8B">
      <w:pPr>
        <w:pStyle w:val="PreformattedText"/>
        <w:spacing w:after="283"/>
      </w:pPr>
      <w:proofErr w:type="gramStart"/>
      <w:r>
        <w:rPr>
          <w:rStyle w:val="SourceText"/>
        </w:rPr>
        <w:t>print(</w:t>
      </w:r>
      <w:proofErr w:type="gramEnd"/>
      <w:r>
        <w:rPr>
          <w:rStyle w:val="SourceText"/>
        </w:rPr>
        <w:t>"Amostra: ",n)</w:t>
      </w:r>
    </w:p>
    <w:p w14:paraId="40B671E9" w14:textId="77777777" w:rsidR="00044E6E" w:rsidRDefault="00403E8B">
      <w:pPr>
        <w:pStyle w:val="Ttulo4"/>
      </w:pPr>
      <w:bookmarkStart w:id="1366" w:name="211-estimadores"/>
      <w:bookmarkEnd w:id="1366"/>
      <w:r>
        <w:t>2.1.1 Estimadores</w:t>
      </w:r>
    </w:p>
    <w:p w14:paraId="323CD2AF" w14:textId="77777777" w:rsidR="00044E6E" w:rsidRDefault="00403E8B">
      <w:pPr>
        <w:pStyle w:val="Textbody"/>
      </w:pPr>
      <w:r>
        <w:t>Temos os parâmetros da população:</w:t>
      </w:r>
    </w:p>
    <w:p w14:paraId="626B51A6" w14:textId="77777777" w:rsidR="00044E6E" w:rsidRDefault="00403E8B">
      <w:pPr>
        <w:pStyle w:val="Textbody"/>
        <w:numPr>
          <w:ilvl w:val="0"/>
          <w:numId w:val="25"/>
        </w:numPr>
      </w:pPr>
      <w:proofErr w:type="gramStart"/>
      <w:r>
        <w:rPr>
          <w:rStyle w:val="StrongEmphasis"/>
        </w:rPr>
        <w:t>Total</w:t>
      </w:r>
      <w:r>
        <w:t> :</w:t>
      </w:r>
      <w:proofErr w:type="gramEnd"/>
    </w:p>
    <w:p w14:paraId="4A28317C" w14:textId="77777777" w:rsidR="00044E6E" w:rsidRDefault="00403E8B">
      <w:pPr>
        <w:pStyle w:val="Textbody"/>
      </w:pPr>
      <w:bookmarkStart w:id="1367" w:name="MathJax-Element-91-Frame"/>
      <w:bookmarkStart w:id="1368" w:name="MathJax-Span-1804"/>
      <w:bookmarkStart w:id="1369" w:name="MathJax-Span-1805"/>
      <w:bookmarkStart w:id="1370" w:name="MathJax-Span-1806"/>
      <w:bookmarkStart w:id="1371" w:name="MathJax-Span-1807"/>
      <w:bookmarkEnd w:id="1367"/>
      <w:bookmarkEnd w:id="1368"/>
      <w:bookmarkEnd w:id="1369"/>
      <w:bookmarkEnd w:id="1370"/>
      <w:bookmarkEnd w:id="1371"/>
      <w:r>
        <w:t>∑</w:t>
      </w:r>
      <w:bookmarkStart w:id="1372" w:name="MathJax-Span-1808"/>
      <w:bookmarkStart w:id="1373" w:name="MathJax-Span-1809"/>
      <w:bookmarkStart w:id="1374" w:name="MathJax-Span-1810"/>
      <w:bookmarkEnd w:id="1372"/>
      <w:bookmarkEnd w:id="1373"/>
      <w:bookmarkEnd w:id="1374"/>
      <w:r>
        <w:t>j</w:t>
      </w:r>
      <w:bookmarkStart w:id="1375" w:name="MathJax-Span-1811"/>
      <w:bookmarkEnd w:id="1375"/>
      <w:r>
        <w:t>=</w:t>
      </w:r>
      <w:bookmarkStart w:id="1376" w:name="MathJax-Span-1812"/>
      <w:bookmarkEnd w:id="1376"/>
      <w:r>
        <w:t>1</w:t>
      </w:r>
      <w:bookmarkStart w:id="1377" w:name="MathJax-Span-1813"/>
      <w:bookmarkStart w:id="1378" w:name="MathJax-Span-1814"/>
      <w:bookmarkStart w:id="1379" w:name="MathJax-Span-1815"/>
      <w:bookmarkEnd w:id="1377"/>
      <w:bookmarkEnd w:id="1378"/>
      <w:bookmarkEnd w:id="1379"/>
      <w:r>
        <w:t>N</w:t>
      </w:r>
      <w:bookmarkStart w:id="1380" w:name="MathJax-Span-1816"/>
      <w:bookmarkStart w:id="1381" w:name="MathJax-Span-1817"/>
      <w:bookmarkEnd w:id="1380"/>
      <w:bookmarkEnd w:id="1381"/>
      <w:r>
        <w:t>Y</w:t>
      </w:r>
      <w:bookmarkStart w:id="1382" w:name="MathJax-Span-1818"/>
      <w:bookmarkStart w:id="1383" w:name="MathJax-Span-1819"/>
      <w:bookmarkStart w:id="1384" w:name="MathJax-Span-1820"/>
      <w:bookmarkEnd w:id="1382"/>
      <w:bookmarkEnd w:id="1383"/>
      <w:bookmarkEnd w:id="1384"/>
      <w:r>
        <w:t>j</w:t>
      </w:r>
    </w:p>
    <w:p w14:paraId="02FF3645" w14:textId="77777777" w:rsidR="00044E6E" w:rsidRDefault="00403E8B">
      <w:pPr>
        <w:pStyle w:val="Textbody"/>
        <w:numPr>
          <w:ilvl w:val="0"/>
          <w:numId w:val="26"/>
        </w:numPr>
      </w:pPr>
      <w:proofErr w:type="gramStart"/>
      <w:r>
        <w:rPr>
          <w:rStyle w:val="StrongEmphasis"/>
        </w:rPr>
        <w:t>média</w:t>
      </w:r>
      <w:r>
        <w:t> :</w:t>
      </w:r>
      <w:proofErr w:type="gramEnd"/>
    </w:p>
    <w:p w14:paraId="13D1AED7" w14:textId="77777777" w:rsidR="00044E6E" w:rsidRDefault="00403E8B">
      <w:pPr>
        <w:pStyle w:val="Textbody"/>
      </w:pPr>
      <w:bookmarkStart w:id="1385" w:name="MathJax-Element-92-Frame"/>
      <w:bookmarkStart w:id="1386" w:name="MathJax-Span-1821"/>
      <w:bookmarkStart w:id="1387" w:name="MathJax-Span-1822"/>
      <w:bookmarkStart w:id="1388" w:name="MathJax-Span-1823"/>
      <w:bookmarkStart w:id="1389" w:name="MathJax-Span-1824"/>
      <w:bookmarkStart w:id="1390" w:name="MathJax-Span-1825"/>
      <w:bookmarkStart w:id="1391" w:name="MathJax-Span-1826"/>
      <w:bookmarkEnd w:id="1385"/>
      <w:bookmarkEnd w:id="1386"/>
      <w:bookmarkEnd w:id="1387"/>
      <w:bookmarkEnd w:id="1388"/>
      <w:bookmarkEnd w:id="1389"/>
      <w:bookmarkEnd w:id="1390"/>
      <w:bookmarkEnd w:id="1391"/>
      <w:r>
        <w:t>∑</w:t>
      </w:r>
      <w:bookmarkStart w:id="1392" w:name="MathJax-Span-1827"/>
      <w:bookmarkStart w:id="1393" w:name="MathJax-Span-1828"/>
      <w:bookmarkStart w:id="1394" w:name="MathJax-Span-1829"/>
      <w:bookmarkEnd w:id="1392"/>
      <w:bookmarkEnd w:id="1393"/>
      <w:bookmarkEnd w:id="1394"/>
      <w:proofErr w:type="spellStart"/>
      <w:r>
        <w:t>N</w:t>
      </w:r>
      <w:bookmarkStart w:id="1395" w:name="MathJax-Span-1830"/>
      <w:bookmarkStart w:id="1396" w:name="MathJax-Span-1831"/>
      <w:bookmarkStart w:id="1397" w:name="MathJax-Span-1832"/>
      <w:bookmarkEnd w:id="1395"/>
      <w:bookmarkEnd w:id="1396"/>
      <w:bookmarkEnd w:id="1397"/>
      <w:r>
        <w:t>j</w:t>
      </w:r>
      <w:bookmarkStart w:id="1398" w:name="MathJax-Span-1833"/>
      <w:bookmarkEnd w:id="1398"/>
      <w:proofErr w:type="spellEnd"/>
      <w:r>
        <w:t>=</w:t>
      </w:r>
      <w:bookmarkStart w:id="1399" w:name="MathJax-Span-1834"/>
      <w:bookmarkEnd w:id="1399"/>
      <w:r>
        <w:t>1</w:t>
      </w:r>
      <w:bookmarkStart w:id="1400" w:name="MathJax-Span-1835"/>
      <w:bookmarkStart w:id="1401" w:name="MathJax-Span-1836"/>
      <w:bookmarkEnd w:id="1400"/>
      <w:bookmarkEnd w:id="1401"/>
      <w:r>
        <w:t>Y</w:t>
      </w:r>
      <w:bookmarkStart w:id="1402" w:name="MathJax-Span-1837"/>
      <w:bookmarkStart w:id="1403" w:name="MathJax-Span-1838"/>
      <w:bookmarkStart w:id="1404" w:name="MathJax-Span-1839"/>
      <w:bookmarkEnd w:id="1402"/>
      <w:bookmarkEnd w:id="1403"/>
      <w:bookmarkEnd w:id="1404"/>
      <w:r>
        <w:t>j</w:t>
      </w:r>
      <w:bookmarkStart w:id="1405" w:name="MathJax-Span-1840"/>
      <w:bookmarkEnd w:id="1405"/>
      <w:r>
        <w:t>N</w:t>
      </w:r>
    </w:p>
    <w:p w14:paraId="6E2D234E" w14:textId="77777777" w:rsidR="00044E6E" w:rsidRDefault="00403E8B">
      <w:pPr>
        <w:pStyle w:val="Ttulo3"/>
      </w:pPr>
      <w:bookmarkStart w:id="1406" w:name="22-amostra-sistemática"/>
      <w:bookmarkEnd w:id="1406"/>
      <w:r>
        <w:t>2.2 Amostra Sistemática</w:t>
      </w:r>
    </w:p>
    <w:p w14:paraId="54B056D4" w14:textId="77777777" w:rsidR="00044E6E" w:rsidRDefault="00403E8B">
      <w:pPr>
        <w:pStyle w:val="Textbody"/>
      </w:pPr>
      <w:r>
        <w:t>Usada quando os elementos população estão ordenados (população de lista telefônica, casas em uma rua).</w:t>
      </w:r>
    </w:p>
    <w:p w14:paraId="0BFFE7A6" w14:textId="77777777" w:rsidR="00044E6E" w:rsidRDefault="00403E8B">
      <w:pPr>
        <w:pStyle w:val="Textbody"/>
      </w:pPr>
      <w:r>
        <w:t>Considere uma população de tamanho $N$ e que se queira uma amostra de tamanho </w:t>
      </w:r>
      <w:bookmarkStart w:id="1407" w:name="MathJax-Element-93-Frame"/>
      <w:bookmarkStart w:id="1408" w:name="MathJax-Span-1841"/>
      <w:bookmarkStart w:id="1409" w:name="MathJax-Span-1842"/>
      <w:bookmarkStart w:id="1410" w:name="MathJax-Span-1843"/>
      <w:bookmarkEnd w:id="1407"/>
      <w:bookmarkEnd w:id="1408"/>
      <w:bookmarkEnd w:id="1409"/>
      <w:bookmarkEnd w:id="1410"/>
      <w:r>
        <w:t>n. O processo de amostragem deste método consiste em:</w:t>
      </w:r>
    </w:p>
    <w:p w14:paraId="73667C9B" w14:textId="77777777" w:rsidR="00044E6E" w:rsidRDefault="00403E8B">
      <w:pPr>
        <w:pStyle w:val="Textbody"/>
        <w:numPr>
          <w:ilvl w:val="0"/>
          <w:numId w:val="27"/>
        </w:numPr>
        <w:spacing w:after="0"/>
      </w:pPr>
      <w:r>
        <w:t>Dividir o tamanho populacional em K partes:</w:t>
      </w:r>
    </w:p>
    <w:p w14:paraId="3DC73414" w14:textId="77777777" w:rsidR="00044E6E" w:rsidRDefault="00403E8B">
      <w:pPr>
        <w:pStyle w:val="Textbody"/>
      </w:pPr>
      <w:bookmarkStart w:id="1411" w:name="MathJax-Element-94-Frame"/>
      <w:bookmarkStart w:id="1412" w:name="MathJax-Span-1844"/>
      <w:bookmarkStart w:id="1413" w:name="MathJax-Span-1845"/>
      <w:bookmarkStart w:id="1414" w:name="MathJax-Span-1846"/>
      <w:bookmarkEnd w:id="1411"/>
      <w:bookmarkEnd w:id="1412"/>
      <w:bookmarkEnd w:id="1413"/>
      <w:bookmarkEnd w:id="1414"/>
      <w:r>
        <w:t>k</w:t>
      </w:r>
      <w:bookmarkStart w:id="1415" w:name="MathJax-Span-1847"/>
      <w:bookmarkEnd w:id="1415"/>
      <w:r>
        <w:t>=</w:t>
      </w:r>
      <w:bookmarkStart w:id="1416" w:name="MathJax-Span-1848"/>
      <w:bookmarkStart w:id="1417" w:name="MathJax-Span-1849"/>
      <w:bookmarkEnd w:id="1416"/>
      <w:bookmarkEnd w:id="1417"/>
      <w:proofErr w:type="spellStart"/>
      <w:r>
        <w:t>N</w:t>
      </w:r>
      <w:bookmarkStart w:id="1418" w:name="MathJax-Span-1850"/>
      <w:bookmarkEnd w:id="1418"/>
      <w:r>
        <w:t>n</w:t>
      </w:r>
      <w:proofErr w:type="spellEnd"/>
    </w:p>
    <w:p w14:paraId="1E25C127" w14:textId="77777777" w:rsidR="00044E6E" w:rsidRDefault="00403E8B">
      <w:pPr>
        <w:pStyle w:val="Textbody"/>
        <w:numPr>
          <w:ilvl w:val="0"/>
          <w:numId w:val="27"/>
        </w:numPr>
      </w:pPr>
      <w:r>
        <w:t xml:space="preserve">Definir a posição de início da amostragem (que também será o </w:t>
      </w:r>
      <w:r>
        <w:t xml:space="preserve">primeiro elemento da amostra). Para tal fim, é sorteado i com o uso da amostra aleatória simples no intervalo, em que </w:t>
      </w:r>
      <w:proofErr w:type="gramStart"/>
      <w:r>
        <w:t>\(</w:t>
      </w:r>
      <w:proofErr w:type="gramEnd"/>
      <w:r>
        <w:t>i \in [1, k]\[</w:t>
      </w:r>
    </w:p>
    <w:p w14:paraId="296FBF80" w14:textId="77777777" w:rsidR="00044E6E" w:rsidRDefault="00403E8B">
      <w:pPr>
        <w:pStyle w:val="Textbody"/>
        <w:numPr>
          <w:ilvl w:val="0"/>
          <w:numId w:val="28"/>
        </w:numPr>
        <w:spacing w:after="0"/>
      </w:pPr>
      <w:r>
        <w:t xml:space="preserve">A partir do elemento selecionado aleatoriamente, é realizada sucessão </w:t>
      </w:r>
      <w:proofErr w:type="spellStart"/>
      <w:r>
        <w:t>aritimética</w:t>
      </w:r>
      <w:proofErr w:type="spellEnd"/>
      <w:r>
        <w:t xml:space="preserve"> para selecionar os $n-1$ indivíduos res</w:t>
      </w:r>
      <w:r>
        <w:t>tantes</w:t>
      </w:r>
    </w:p>
    <w:p w14:paraId="3F124C2B" w14:textId="77777777" w:rsidR="00044E6E" w:rsidRDefault="00403E8B">
      <w:pPr>
        <w:pStyle w:val="Textbody"/>
      </w:pPr>
      <w:bookmarkStart w:id="1419" w:name="MathJax-Element-95-Frame"/>
      <w:bookmarkStart w:id="1420" w:name="MathJax-Span-1851"/>
      <w:bookmarkStart w:id="1421" w:name="MathJax-Span-1852"/>
      <w:bookmarkStart w:id="1422" w:name="MathJax-Span-1853"/>
      <w:bookmarkEnd w:id="1419"/>
      <w:bookmarkEnd w:id="1420"/>
      <w:bookmarkEnd w:id="1421"/>
      <w:bookmarkEnd w:id="1422"/>
      <w:proofErr w:type="gramStart"/>
      <w:r>
        <w:lastRenderedPageBreak/>
        <w:t>i</w:t>
      </w:r>
      <w:bookmarkStart w:id="1423" w:name="MathJax-Span-1854"/>
      <w:bookmarkEnd w:id="1423"/>
      <w:r>
        <w:t>,</w:t>
      </w:r>
      <w:bookmarkStart w:id="1424" w:name="MathJax-Span-1855"/>
      <w:bookmarkEnd w:id="1424"/>
      <w:r>
        <w:t>i</w:t>
      </w:r>
      <w:bookmarkStart w:id="1425" w:name="MathJax-Span-1856"/>
      <w:bookmarkEnd w:id="1425"/>
      <w:proofErr w:type="gramEnd"/>
      <w:r>
        <w:t>+</w:t>
      </w:r>
      <w:bookmarkStart w:id="1426" w:name="MathJax-Span-1857"/>
      <w:bookmarkEnd w:id="1426"/>
      <w:r>
        <w:t>k</w:t>
      </w:r>
      <w:bookmarkStart w:id="1427" w:name="MathJax-Span-1858"/>
      <w:bookmarkEnd w:id="1427"/>
      <w:r>
        <w:t>,</w:t>
      </w:r>
      <w:bookmarkStart w:id="1428" w:name="MathJax-Span-1859"/>
      <w:bookmarkEnd w:id="1428"/>
      <w:r>
        <w:t>i</w:t>
      </w:r>
      <w:bookmarkStart w:id="1429" w:name="MathJax-Span-1860"/>
      <w:bookmarkEnd w:id="1429"/>
      <w:r>
        <w:t>+</w:t>
      </w:r>
      <w:bookmarkStart w:id="1430" w:name="MathJax-Span-1861"/>
      <w:bookmarkEnd w:id="1430"/>
      <w:r>
        <w:t>2</w:t>
      </w:r>
      <w:bookmarkStart w:id="1431" w:name="MathJax-Span-1862"/>
      <w:bookmarkEnd w:id="1431"/>
      <w:r>
        <w:t>k</w:t>
      </w:r>
      <w:bookmarkStart w:id="1432" w:name="MathJax-Span-1863"/>
      <w:bookmarkEnd w:id="1432"/>
      <w:r>
        <w:t>,</w:t>
      </w:r>
      <w:bookmarkStart w:id="1433" w:name="MathJax-Span-1864"/>
      <w:bookmarkEnd w:id="1433"/>
      <w:r>
        <w:t>i</w:t>
      </w:r>
      <w:bookmarkStart w:id="1434" w:name="MathJax-Span-1865"/>
      <w:bookmarkEnd w:id="1434"/>
      <w:r>
        <w:t>+</w:t>
      </w:r>
      <w:bookmarkStart w:id="1435" w:name="MathJax-Span-1866"/>
      <w:bookmarkEnd w:id="1435"/>
      <w:r>
        <w:t>3</w:t>
      </w:r>
      <w:bookmarkStart w:id="1436" w:name="MathJax-Span-1867"/>
      <w:bookmarkEnd w:id="1436"/>
      <w:r>
        <w:t>k</w:t>
      </w:r>
      <w:bookmarkStart w:id="1437" w:name="MathJax-Span-1868"/>
      <w:bookmarkEnd w:id="1437"/>
      <w:r>
        <w:t>,</w:t>
      </w:r>
      <w:bookmarkStart w:id="1438" w:name="MathJax-Span-1869"/>
      <w:bookmarkEnd w:id="1438"/>
      <w:r>
        <w:t>.</w:t>
      </w:r>
      <w:bookmarkStart w:id="1439" w:name="MathJax-Span-1870"/>
      <w:bookmarkEnd w:id="1439"/>
      <w:r>
        <w:t>.</w:t>
      </w:r>
      <w:bookmarkStart w:id="1440" w:name="MathJax-Span-1871"/>
      <w:bookmarkEnd w:id="1440"/>
      <w:r>
        <w:t>.</w:t>
      </w:r>
      <w:bookmarkStart w:id="1441" w:name="MathJax-Span-1872"/>
      <w:bookmarkEnd w:id="1441"/>
      <w:r>
        <w:t>.</w:t>
      </w:r>
      <w:bookmarkStart w:id="1442" w:name="MathJax-Span-1873"/>
      <w:bookmarkEnd w:id="1442"/>
      <w:r>
        <w:t>,</w:t>
      </w:r>
      <w:bookmarkStart w:id="1443" w:name="MathJax-Span-1874"/>
      <w:bookmarkEnd w:id="1443"/>
      <w:r>
        <w:t>i</w:t>
      </w:r>
      <w:bookmarkStart w:id="1444" w:name="MathJax-Span-1875"/>
      <w:bookmarkEnd w:id="1444"/>
      <w:r>
        <w:t>+</w:t>
      </w:r>
      <w:bookmarkStart w:id="1445" w:name="MathJax-Span-1876"/>
      <w:bookmarkEnd w:id="1445"/>
      <w:r>
        <w:t>(</w:t>
      </w:r>
      <w:bookmarkStart w:id="1446" w:name="MathJax-Span-1877"/>
      <w:bookmarkEnd w:id="1446"/>
      <w:r>
        <w:t>n</w:t>
      </w:r>
      <w:bookmarkStart w:id="1447" w:name="MathJax-Span-1878"/>
      <w:bookmarkEnd w:id="1447"/>
      <w:r>
        <w:t>−</w:t>
      </w:r>
      <w:bookmarkStart w:id="1448" w:name="MathJax-Span-1879"/>
      <w:bookmarkEnd w:id="1448"/>
      <w:r>
        <w:t>1</w:t>
      </w:r>
      <w:bookmarkStart w:id="1449" w:name="MathJax-Span-1880"/>
      <w:bookmarkEnd w:id="1449"/>
      <w:r>
        <w:t>)</w:t>
      </w:r>
      <w:bookmarkStart w:id="1450" w:name="MathJax-Span-1881"/>
      <w:bookmarkEnd w:id="1450"/>
      <w:r>
        <w:t>k</w:t>
      </w:r>
    </w:p>
    <w:p w14:paraId="3C00F014" w14:textId="77777777" w:rsidR="00044E6E" w:rsidRDefault="00403E8B">
      <w:pPr>
        <w:pStyle w:val="Ttulo3"/>
      </w:pPr>
      <w:bookmarkStart w:id="1451" w:name="23-amostra-estratificada"/>
      <w:bookmarkEnd w:id="1451"/>
      <w:r>
        <w:t>2.3 Amostra Estratificada</w:t>
      </w:r>
    </w:p>
    <w:p w14:paraId="0B06FCAC" w14:textId="77777777" w:rsidR="00044E6E" w:rsidRDefault="00403E8B">
      <w:pPr>
        <w:pStyle w:val="Textbody"/>
      </w:pPr>
      <w:r>
        <w:t>Trata-se do método em que a população é dividida em grupos (estratos) segundo alguma(s) característica(s) conhecida(s) na população sob estudo. São exemplos de estrato o gênero, faixa etária, r</w:t>
      </w:r>
      <w:r>
        <w:t xml:space="preserve">egião geográfica, </w:t>
      </w:r>
      <w:proofErr w:type="spellStart"/>
      <w:r>
        <w:t>profiissão</w:t>
      </w:r>
      <w:proofErr w:type="spellEnd"/>
      <w:r>
        <w:t>. No geral, é usada quanto a população é heterogênea sob a ótica das características analisadas. Procedimento de amostragem:</w:t>
      </w:r>
    </w:p>
    <w:p w14:paraId="2617F7F3" w14:textId="77777777" w:rsidR="00044E6E" w:rsidRDefault="00403E8B">
      <w:pPr>
        <w:pStyle w:val="Textbody"/>
        <w:numPr>
          <w:ilvl w:val="0"/>
          <w:numId w:val="29"/>
        </w:numPr>
      </w:pPr>
      <w:r>
        <w:t>Dividir as N unidades da população em </w:t>
      </w:r>
      <w:bookmarkStart w:id="1452" w:name="MathJax-Element-96-Frame"/>
      <w:bookmarkStart w:id="1453" w:name="MathJax-Span-1882"/>
      <w:bookmarkStart w:id="1454" w:name="MathJax-Span-1883"/>
      <w:bookmarkStart w:id="1455" w:name="MathJax-Span-1884"/>
      <w:bookmarkStart w:id="1456" w:name="MathJax-Span-1885"/>
      <w:bookmarkEnd w:id="1452"/>
      <w:bookmarkEnd w:id="1453"/>
      <w:bookmarkEnd w:id="1454"/>
      <w:bookmarkEnd w:id="1455"/>
      <w:bookmarkEnd w:id="1456"/>
      <w:r>
        <w:t>N</w:t>
      </w:r>
      <w:bookmarkStart w:id="1457" w:name="MathJax-Span-1886"/>
      <w:bookmarkEnd w:id="1457"/>
      <w:proofErr w:type="gramStart"/>
      <w:r>
        <w:t>1</w:t>
      </w:r>
      <w:bookmarkStart w:id="1458" w:name="MathJax-Span-1887"/>
      <w:bookmarkEnd w:id="1458"/>
      <w:r>
        <w:t>,</w:t>
      </w:r>
      <w:bookmarkStart w:id="1459" w:name="MathJax-Span-1888"/>
      <w:bookmarkStart w:id="1460" w:name="MathJax-Span-1889"/>
      <w:bookmarkEnd w:id="1459"/>
      <w:bookmarkEnd w:id="1460"/>
      <w:r>
        <w:t>N</w:t>
      </w:r>
      <w:bookmarkStart w:id="1461" w:name="MathJax-Span-1890"/>
      <w:bookmarkEnd w:id="1461"/>
      <w:proofErr w:type="gramEnd"/>
      <w:r>
        <w:t>2</w:t>
      </w:r>
      <w:bookmarkStart w:id="1462" w:name="MathJax-Span-1891"/>
      <w:bookmarkEnd w:id="1462"/>
      <w:r>
        <w:t>,</w:t>
      </w:r>
      <w:bookmarkStart w:id="1463" w:name="MathJax-Span-1892"/>
      <w:bookmarkEnd w:id="1463"/>
      <w:r>
        <w:t>⋯</w:t>
      </w:r>
      <w:bookmarkStart w:id="1464" w:name="MathJax-Span-1893"/>
      <w:bookmarkEnd w:id="1464"/>
      <w:r>
        <w:t>,</w:t>
      </w:r>
      <w:bookmarkStart w:id="1465" w:name="MathJax-Span-1894"/>
      <w:bookmarkStart w:id="1466" w:name="MathJax-Span-1895"/>
      <w:bookmarkEnd w:id="1465"/>
      <w:bookmarkEnd w:id="1466"/>
      <w:r>
        <w:t>N</w:t>
      </w:r>
      <w:bookmarkStart w:id="1467" w:name="MathJax-Span-1896"/>
      <w:bookmarkEnd w:id="1467"/>
      <w:r>
        <w:t>j estratos distintos e homogêneos</w:t>
      </w:r>
    </w:p>
    <w:p w14:paraId="008FF83A" w14:textId="77777777" w:rsidR="00044E6E" w:rsidRDefault="00403E8B">
      <w:pPr>
        <w:pStyle w:val="Textbody"/>
        <w:numPr>
          <w:ilvl w:val="0"/>
          <w:numId w:val="30"/>
        </w:numPr>
      </w:pPr>
      <w:r>
        <w:t xml:space="preserve">Selecionar, ao acaso, </w:t>
      </w:r>
      <w:r>
        <w:t>uma amostra de tamanhos </w:t>
      </w:r>
      <w:bookmarkStart w:id="1468" w:name="MathJax-Element-97-Frame"/>
      <w:bookmarkStart w:id="1469" w:name="MathJax-Span-1897"/>
      <w:bookmarkStart w:id="1470" w:name="MathJax-Span-1898"/>
      <w:bookmarkStart w:id="1471" w:name="MathJax-Span-1899"/>
      <w:bookmarkStart w:id="1472" w:name="MathJax-Span-1900"/>
      <w:bookmarkEnd w:id="1468"/>
      <w:bookmarkEnd w:id="1469"/>
      <w:bookmarkEnd w:id="1470"/>
      <w:bookmarkEnd w:id="1471"/>
      <w:bookmarkEnd w:id="1472"/>
      <w:r>
        <w:t>n</w:t>
      </w:r>
      <w:bookmarkStart w:id="1473" w:name="MathJax-Span-1901"/>
      <w:bookmarkEnd w:id="1473"/>
      <w:proofErr w:type="gramStart"/>
      <w:r>
        <w:t>1</w:t>
      </w:r>
      <w:bookmarkStart w:id="1474" w:name="MathJax-Span-1902"/>
      <w:bookmarkEnd w:id="1474"/>
      <w:r>
        <w:t>,</w:t>
      </w:r>
      <w:bookmarkStart w:id="1475" w:name="MathJax-Span-1903"/>
      <w:bookmarkStart w:id="1476" w:name="MathJax-Span-1904"/>
      <w:bookmarkEnd w:id="1475"/>
      <w:bookmarkEnd w:id="1476"/>
      <w:r>
        <w:t>n</w:t>
      </w:r>
      <w:bookmarkStart w:id="1477" w:name="MathJax-Span-1905"/>
      <w:bookmarkEnd w:id="1477"/>
      <w:proofErr w:type="gramEnd"/>
      <w:r>
        <w:t>2</w:t>
      </w:r>
      <w:bookmarkStart w:id="1478" w:name="MathJax-Span-1906"/>
      <w:bookmarkEnd w:id="1478"/>
      <w:r>
        <w:t>,</w:t>
      </w:r>
      <w:bookmarkStart w:id="1479" w:name="MathJax-Span-1907"/>
      <w:bookmarkEnd w:id="1479"/>
      <w:r>
        <w:t>⋯</w:t>
      </w:r>
      <w:bookmarkStart w:id="1480" w:name="MathJax-Span-1908"/>
      <w:bookmarkEnd w:id="1480"/>
      <w:r>
        <w:t>,</w:t>
      </w:r>
      <w:bookmarkStart w:id="1481" w:name="MathJax-Span-1909"/>
      <w:bookmarkStart w:id="1482" w:name="MathJax-Span-1910"/>
      <w:bookmarkEnd w:id="1481"/>
      <w:bookmarkEnd w:id="1482"/>
      <w:r>
        <w:t>n</w:t>
      </w:r>
      <w:bookmarkStart w:id="1483" w:name="MathJax-Span-1911"/>
      <w:bookmarkEnd w:id="1483"/>
      <w:r>
        <w:t>j , de modo que o tamanho da amostra seja </w:t>
      </w:r>
      <w:bookmarkStart w:id="1484" w:name="MathJax-Element-98-Frame"/>
      <w:bookmarkStart w:id="1485" w:name="MathJax-Span-1912"/>
      <w:bookmarkStart w:id="1486" w:name="MathJax-Span-1913"/>
      <w:bookmarkStart w:id="1487" w:name="MathJax-Span-1914"/>
      <w:bookmarkEnd w:id="1484"/>
      <w:bookmarkEnd w:id="1485"/>
      <w:bookmarkEnd w:id="1486"/>
      <w:bookmarkEnd w:id="1487"/>
      <w:r>
        <w:t>n</w:t>
      </w:r>
      <w:bookmarkStart w:id="1488" w:name="MathJax-Span-1915"/>
      <w:bookmarkEnd w:id="1488"/>
      <w:r>
        <w:t>=</w:t>
      </w:r>
      <w:bookmarkStart w:id="1489" w:name="MathJax-Span-1916"/>
      <w:bookmarkStart w:id="1490" w:name="MathJax-Span-1917"/>
      <w:bookmarkEnd w:id="1489"/>
      <w:bookmarkEnd w:id="1490"/>
      <w:r>
        <w:t>n</w:t>
      </w:r>
      <w:bookmarkStart w:id="1491" w:name="MathJax-Span-1918"/>
      <w:bookmarkEnd w:id="1491"/>
      <w:r>
        <w:t>1</w:t>
      </w:r>
      <w:bookmarkStart w:id="1492" w:name="MathJax-Span-1919"/>
      <w:bookmarkEnd w:id="1492"/>
      <w:r>
        <w:t>+</w:t>
      </w:r>
      <w:bookmarkStart w:id="1493" w:name="MathJax-Span-1920"/>
      <w:bookmarkStart w:id="1494" w:name="MathJax-Span-1921"/>
      <w:bookmarkEnd w:id="1493"/>
      <w:bookmarkEnd w:id="1494"/>
      <w:r>
        <w:t>n</w:t>
      </w:r>
      <w:bookmarkStart w:id="1495" w:name="MathJax-Span-1922"/>
      <w:bookmarkEnd w:id="1495"/>
      <w:r>
        <w:t>2</w:t>
      </w:r>
      <w:bookmarkStart w:id="1496" w:name="MathJax-Span-1923"/>
      <w:bookmarkEnd w:id="1496"/>
      <w:r>
        <w:t>+</w:t>
      </w:r>
      <w:bookmarkStart w:id="1497" w:name="MathJax-Span-1924"/>
      <w:bookmarkEnd w:id="1497"/>
      <w:r>
        <w:t>⋯</w:t>
      </w:r>
      <w:bookmarkStart w:id="1498" w:name="MathJax-Span-1925"/>
      <w:bookmarkEnd w:id="1498"/>
      <w:r>
        <w:t>+</w:t>
      </w:r>
      <w:bookmarkStart w:id="1499" w:name="MathJax-Span-1926"/>
      <w:bookmarkStart w:id="1500" w:name="MathJax-Span-1927"/>
      <w:bookmarkEnd w:id="1499"/>
      <w:bookmarkEnd w:id="1500"/>
      <w:proofErr w:type="spellStart"/>
      <w:r>
        <w:t>n</w:t>
      </w:r>
      <w:bookmarkStart w:id="1501" w:name="MathJax-Span-1928"/>
      <w:bookmarkEnd w:id="1501"/>
      <w:r>
        <w:t>j</w:t>
      </w:r>
      <w:proofErr w:type="spellEnd"/>
      <w:r>
        <w:t>. O tamanho amostral pode ser proporcional à representatividade do estrato</w:t>
      </w:r>
    </w:p>
    <w:p w14:paraId="2E327F78" w14:textId="77777777" w:rsidR="00044E6E" w:rsidRDefault="00403E8B">
      <w:pPr>
        <w:pStyle w:val="Ttulo2"/>
      </w:pPr>
      <w:bookmarkStart w:id="1502" w:name="3-tamanho-amostral"/>
      <w:bookmarkEnd w:id="1502"/>
      <w:r>
        <w:t>3. Tamanho Amostral</w:t>
      </w:r>
    </w:p>
    <w:p w14:paraId="6250F37D" w14:textId="77777777" w:rsidR="00044E6E" w:rsidRDefault="00403E8B">
      <w:pPr>
        <w:pStyle w:val="Textbody"/>
      </w:pPr>
      <w:r>
        <w:t>Ao se realizar uma amostra para inferir uma determinada função paramétrica</w:t>
      </w:r>
      <w:r>
        <w:t xml:space="preserve"> (média, máximo ou outra função de um parâmetro), há um erro associado ao planejamento amostral. </w:t>
      </w:r>
      <w:proofErr w:type="gramStart"/>
      <w:r>
        <w:t>A</w:t>
      </w:r>
      <w:proofErr w:type="gramEnd"/>
      <w:r>
        <w:t xml:space="preserve"> medida que o tamanho da amostra aumenta, o erro do estimador decresce. Vale ressaltar que uma amostra muito grande pode implicar em custos desnecessários, en</w:t>
      </w:r>
      <w:r>
        <w:t>quanto que uma amostra pequena pode tornar a pesquisa inconclusiva. Deste modo, o ponto chave de um levantamento amostral é determinar o tamanho da amostra.</w:t>
      </w:r>
    </w:p>
    <w:p w14:paraId="5699E008" w14:textId="77777777" w:rsidR="00044E6E" w:rsidRDefault="00403E8B">
      <w:pPr>
        <w:pStyle w:val="Ttulo3"/>
      </w:pPr>
      <w:bookmarkStart w:id="1503" w:name="32-cálculo-do-tamanho-amostral-baseado-n"/>
      <w:bookmarkEnd w:id="1503"/>
      <w:r>
        <w:t>3.2 Cálculo do tamanho amostral baseado na estimativa da média populacional</w:t>
      </w:r>
    </w:p>
    <w:p w14:paraId="68347E5A" w14:textId="77777777" w:rsidR="00044E6E" w:rsidRDefault="00403E8B">
      <w:pPr>
        <w:pStyle w:val="Ttulo4"/>
      </w:pPr>
      <w:bookmarkStart w:id="1504" w:name="321-populaçao-infinita"/>
      <w:bookmarkEnd w:id="1504"/>
      <w:r>
        <w:t xml:space="preserve">3.2.1 </w:t>
      </w:r>
      <w:proofErr w:type="spellStart"/>
      <w:r>
        <w:t>Populaçao</w:t>
      </w:r>
      <w:proofErr w:type="spellEnd"/>
      <w:r>
        <w:t xml:space="preserve"> Infinit</w:t>
      </w:r>
      <w:r>
        <w:t>a</w:t>
      </w:r>
    </w:p>
    <w:p w14:paraId="40E02EAB" w14:textId="77777777" w:rsidR="00044E6E" w:rsidRDefault="00403E8B">
      <w:pPr>
        <w:pStyle w:val="Textbody"/>
      </w:pPr>
      <w:r>
        <w:t>Uma população é considerada infinita quando seu tamanho é muito grande.</w:t>
      </w:r>
    </w:p>
    <w:p w14:paraId="736B2624" w14:textId="77777777" w:rsidR="00044E6E" w:rsidRDefault="00403E8B">
      <w:pPr>
        <w:pStyle w:val="Textbody"/>
      </w:pPr>
      <w:r>
        <w:t xml:space="preserve">Ao realizar o </w:t>
      </w:r>
      <w:proofErr w:type="spellStart"/>
      <w:r>
        <w:t>calculo</w:t>
      </w:r>
      <w:proofErr w:type="spellEnd"/>
      <w:r>
        <w:t xml:space="preserve"> do tamanho da amostra n, deve-se levar em consideração o erro </w:t>
      </w:r>
      <w:bookmarkStart w:id="1505" w:name="MathJax-Element-99-Frame"/>
      <w:bookmarkStart w:id="1506" w:name="MathJax-Span-1929"/>
      <w:bookmarkStart w:id="1507" w:name="MathJax-Span-1930"/>
      <w:bookmarkStart w:id="1508" w:name="MathJax-Span-1931"/>
      <w:bookmarkEnd w:id="1505"/>
      <w:bookmarkEnd w:id="1506"/>
      <w:bookmarkEnd w:id="1507"/>
      <w:bookmarkEnd w:id="1508"/>
      <w:r>
        <w:t>ϵ</w:t>
      </w:r>
      <w:r>
        <w:t xml:space="preserve"> máximo que </w:t>
      </w:r>
      <w:proofErr w:type="gramStart"/>
      <w:r>
        <w:t>deseja-se</w:t>
      </w:r>
      <w:proofErr w:type="gramEnd"/>
      <w:r>
        <w:t xml:space="preserve"> assumir (ao estimar a função </w:t>
      </w:r>
      <w:proofErr w:type="spellStart"/>
      <w:r>
        <w:t>parâmetrica</w:t>
      </w:r>
      <w:proofErr w:type="spellEnd"/>
      <w:r>
        <w:t>) e o nível de confiança do resulta</w:t>
      </w:r>
      <w:r>
        <w:t>do (probabilidade). Sendo assim, o problema consiste em determinar </w:t>
      </w:r>
      <w:r>
        <w:rPr>
          <w:rStyle w:val="StrongEmphasis"/>
        </w:rPr>
        <w:t>n</w:t>
      </w:r>
      <w:r>
        <w:t> de forma que:</w:t>
      </w:r>
    </w:p>
    <w:p w14:paraId="70A332FA" w14:textId="77777777" w:rsidR="00044E6E" w:rsidRDefault="00403E8B">
      <w:pPr>
        <w:pStyle w:val="Textbody"/>
      </w:pPr>
      <w:bookmarkStart w:id="1509" w:name="MathJax-Element-100-Frame"/>
      <w:bookmarkStart w:id="1510" w:name="MathJax-Span-1932"/>
      <w:bookmarkStart w:id="1511" w:name="MathJax-Span-1933"/>
      <w:bookmarkStart w:id="1512" w:name="MathJax-Span-1934"/>
      <w:bookmarkEnd w:id="1509"/>
      <w:bookmarkEnd w:id="1510"/>
      <w:bookmarkEnd w:id="1511"/>
      <w:bookmarkEnd w:id="1512"/>
      <w:r>
        <w:t>P</w:t>
      </w:r>
      <w:bookmarkStart w:id="1513" w:name="MathJax-Span-1935"/>
      <w:bookmarkEnd w:id="1513"/>
      <w:r>
        <w:t>(</w:t>
      </w:r>
      <w:bookmarkStart w:id="1514" w:name="MathJax-Span-1936"/>
      <w:bookmarkEnd w:id="1514"/>
      <w:r>
        <w:t>∣</w:t>
      </w:r>
      <w:bookmarkStart w:id="1515" w:name="MathJax-Span-1937"/>
      <w:bookmarkStart w:id="1516" w:name="MathJax-Span-1938"/>
      <w:bookmarkEnd w:id="1515"/>
      <w:bookmarkEnd w:id="1516"/>
      <w:r>
        <w:t>X</w:t>
      </w:r>
      <w:bookmarkStart w:id="1517" w:name="MathJax-Span-1939"/>
      <w:bookmarkEnd w:id="1517"/>
      <w:r>
        <w:t>¯¯¯¯</w:t>
      </w:r>
      <w:bookmarkStart w:id="1518" w:name="MathJax-Span-1940"/>
      <w:bookmarkEnd w:id="1518"/>
      <w:r>
        <w:t>−</w:t>
      </w:r>
      <w:bookmarkStart w:id="1519" w:name="MathJax-Span-1941"/>
      <w:bookmarkEnd w:id="1519"/>
      <w:r>
        <w:t>μ</w:t>
      </w:r>
      <w:bookmarkStart w:id="1520" w:name="MathJax-Span-1942"/>
      <w:bookmarkEnd w:id="1520"/>
      <w:r>
        <w:t>∣≤</w:t>
      </w:r>
      <w:bookmarkStart w:id="1521" w:name="MathJax-Span-1943"/>
      <w:bookmarkEnd w:id="1521"/>
      <w:proofErr w:type="gramStart"/>
      <w:r>
        <w:t>ϵ</w:t>
      </w:r>
      <w:bookmarkStart w:id="1522" w:name="MathJax-Span-1944"/>
      <w:bookmarkEnd w:id="1522"/>
      <w:r>
        <w:t>)</w:t>
      </w:r>
      <w:bookmarkStart w:id="1523" w:name="MathJax-Span-1945"/>
      <w:bookmarkEnd w:id="1523"/>
      <w:r>
        <w:t>≃</w:t>
      </w:r>
      <w:bookmarkStart w:id="1524" w:name="MathJax-Span-1946"/>
      <w:bookmarkEnd w:id="1524"/>
      <w:proofErr w:type="gramEnd"/>
      <w:r>
        <w:t>1</w:t>
      </w:r>
      <w:bookmarkStart w:id="1525" w:name="MathJax-Span-1947"/>
      <w:bookmarkEnd w:id="1525"/>
      <w:r>
        <w:t>−</w:t>
      </w:r>
      <w:bookmarkStart w:id="1526" w:name="MathJax-Span-1948"/>
      <w:bookmarkEnd w:id="1526"/>
      <w:r>
        <w:t>α</w:t>
      </w:r>
    </w:p>
    <w:p w14:paraId="3FE7A36C" w14:textId="77777777" w:rsidR="00044E6E" w:rsidRDefault="00403E8B">
      <w:pPr>
        <w:pStyle w:val="Textbody"/>
      </w:pPr>
      <w:r>
        <w:t>Mas pelo Teorema Central do Limite, a equação acima pode ser reescrita como:</w:t>
      </w:r>
    </w:p>
    <w:p w14:paraId="347530CA" w14:textId="77777777" w:rsidR="00044E6E" w:rsidRDefault="00403E8B">
      <w:pPr>
        <w:pStyle w:val="Textbody"/>
      </w:pPr>
      <w:bookmarkStart w:id="1527" w:name="MathJax-Element-101-Frame"/>
      <w:bookmarkStart w:id="1528" w:name="MathJax-Span-1949"/>
      <w:bookmarkStart w:id="1529" w:name="MathJax-Span-1950"/>
      <w:bookmarkStart w:id="1530" w:name="MathJax-Span-1951"/>
      <w:bookmarkEnd w:id="1527"/>
      <w:bookmarkEnd w:id="1528"/>
      <w:bookmarkEnd w:id="1529"/>
      <w:bookmarkEnd w:id="1530"/>
      <w:r>
        <w:t>P</w:t>
      </w:r>
      <w:bookmarkStart w:id="1531" w:name="MathJax-Span-1952"/>
      <w:bookmarkStart w:id="1532" w:name="MathJax-Span-1953"/>
      <w:bookmarkEnd w:id="1531"/>
      <w:bookmarkEnd w:id="1532"/>
      <w:r>
        <w:t>(</w:t>
      </w:r>
      <w:bookmarkStart w:id="1533" w:name="MathJax-Span-1954"/>
      <w:bookmarkEnd w:id="1533"/>
      <w:r>
        <w:t>∣</w:t>
      </w:r>
      <w:bookmarkStart w:id="1534" w:name="MathJax-Span-1955"/>
      <w:bookmarkStart w:id="1535" w:name="MathJax-Span-1956"/>
      <w:bookmarkEnd w:id="1534"/>
      <w:bookmarkEnd w:id="1535"/>
      <w:r>
        <w:t>X</w:t>
      </w:r>
      <w:bookmarkStart w:id="1536" w:name="MathJax-Span-1957"/>
      <w:bookmarkEnd w:id="1536"/>
      <w:r>
        <w:t>¯¯¯¯</w:t>
      </w:r>
      <w:bookmarkStart w:id="1537" w:name="MathJax-Span-1958"/>
      <w:bookmarkEnd w:id="1537"/>
      <w:r>
        <w:t>−</w:t>
      </w:r>
      <w:bookmarkStart w:id="1538" w:name="MathJax-Span-1959"/>
      <w:bookmarkEnd w:id="1538"/>
      <w:r>
        <w:t>μ</w:t>
      </w:r>
      <w:bookmarkStart w:id="1539" w:name="MathJax-Span-1960"/>
      <w:bookmarkEnd w:id="1539"/>
      <w:r>
        <w:t>∣≤</w:t>
      </w:r>
      <w:bookmarkStart w:id="1540" w:name="MathJax-Span-1961"/>
      <w:bookmarkStart w:id="1541" w:name="MathJax-Span-1962"/>
      <w:bookmarkEnd w:id="1540"/>
      <w:bookmarkEnd w:id="1541"/>
      <w:r>
        <w:t>z</w:t>
      </w:r>
      <w:bookmarkStart w:id="1542" w:name="MathJax-Span-1963"/>
      <w:bookmarkStart w:id="1543" w:name="MathJax-Span-1964"/>
      <w:bookmarkStart w:id="1544" w:name="MathJax-Span-1965"/>
      <w:bookmarkEnd w:id="1542"/>
      <w:bookmarkEnd w:id="1543"/>
      <w:bookmarkEnd w:id="1544"/>
      <w:r>
        <w:t>α</w:t>
      </w:r>
      <w:bookmarkStart w:id="1545" w:name="MathJax-Span-1966"/>
      <w:bookmarkStart w:id="1546" w:name="MathJax-Span-1967"/>
      <w:bookmarkStart w:id="1547" w:name="MathJax-Span-1968"/>
      <w:bookmarkEnd w:id="1545"/>
      <w:bookmarkEnd w:id="1546"/>
      <w:bookmarkEnd w:id="1547"/>
      <w:r>
        <w:t>/</w:t>
      </w:r>
      <w:bookmarkStart w:id="1548" w:name="MathJax-Span-1969"/>
      <w:bookmarkEnd w:id="1548"/>
      <w:r>
        <w:t>2</w:t>
      </w:r>
      <w:bookmarkStart w:id="1549" w:name="MathJax-Span-1970"/>
      <w:bookmarkStart w:id="1550" w:name="MathJax-Span-1971"/>
      <w:bookmarkEnd w:id="1549"/>
      <w:bookmarkEnd w:id="1550"/>
      <w:r>
        <w:t>σ</w:t>
      </w:r>
      <w:bookmarkStart w:id="1551" w:name="MathJax-Span-1972"/>
      <w:bookmarkStart w:id="1552" w:name="MathJax-Span-1973"/>
      <w:bookmarkStart w:id="1553" w:name="MathJax-Span-1974"/>
      <w:bookmarkEnd w:id="1551"/>
      <w:bookmarkEnd w:id="1552"/>
      <w:bookmarkEnd w:id="1553"/>
      <w:r>
        <w:t>n−−</w:t>
      </w:r>
      <w:proofErr w:type="gramStart"/>
      <w:r>
        <w:t>√</w:t>
      </w:r>
      <w:bookmarkStart w:id="1554" w:name="MathJax-Span-1975"/>
      <w:bookmarkEnd w:id="1554"/>
      <w:r>
        <w:t>)</w:t>
      </w:r>
      <w:bookmarkStart w:id="1555" w:name="MathJax-Span-1976"/>
      <w:bookmarkEnd w:id="1555"/>
      <w:r>
        <w:t>≃</w:t>
      </w:r>
      <w:bookmarkStart w:id="1556" w:name="MathJax-Span-1977"/>
      <w:bookmarkEnd w:id="1556"/>
      <w:proofErr w:type="gramEnd"/>
      <w:r>
        <w:t>1</w:t>
      </w:r>
      <w:bookmarkStart w:id="1557" w:name="MathJax-Span-1978"/>
      <w:bookmarkEnd w:id="1557"/>
      <w:r>
        <w:t>−</w:t>
      </w:r>
      <w:bookmarkStart w:id="1558" w:name="MathJax-Span-1979"/>
      <w:bookmarkEnd w:id="1558"/>
      <w:r>
        <w:t>α</w:t>
      </w:r>
    </w:p>
    <w:p w14:paraId="0EDD84F6" w14:textId="77777777" w:rsidR="00044E6E" w:rsidRDefault="00403E8B">
      <w:pPr>
        <w:pStyle w:val="Textbody"/>
      </w:pPr>
      <w:r>
        <w:t>Sendo assim, dados um erro máximo e nível de confi</w:t>
      </w:r>
      <w:r>
        <w:t>ança, calcular o tamanho amostral consiste em:</w:t>
      </w:r>
    </w:p>
    <w:p w14:paraId="63428118" w14:textId="77777777" w:rsidR="00044E6E" w:rsidRDefault="00403E8B">
      <w:pPr>
        <w:pStyle w:val="Textbody"/>
      </w:pPr>
      <w:bookmarkStart w:id="1559" w:name="MathJax-Element-102-Frame"/>
      <w:bookmarkStart w:id="1560" w:name="MathJax-Span-1980"/>
      <w:bookmarkStart w:id="1561" w:name="MathJax-Span-1981"/>
      <w:bookmarkStart w:id="1562" w:name="MathJax-Span-1982"/>
      <w:bookmarkStart w:id="1563" w:name="MathJax-Span-1983"/>
      <w:bookmarkEnd w:id="1559"/>
      <w:bookmarkEnd w:id="1560"/>
      <w:bookmarkEnd w:id="1561"/>
      <w:bookmarkEnd w:id="1562"/>
      <w:bookmarkEnd w:id="1563"/>
      <w:r>
        <w:t>z</w:t>
      </w:r>
      <w:bookmarkStart w:id="1564" w:name="MathJax-Span-1984"/>
      <w:bookmarkStart w:id="1565" w:name="MathJax-Span-1985"/>
      <w:bookmarkStart w:id="1566" w:name="MathJax-Span-1986"/>
      <w:bookmarkEnd w:id="1564"/>
      <w:bookmarkEnd w:id="1565"/>
      <w:bookmarkEnd w:id="1566"/>
      <w:r>
        <w:t>α</w:t>
      </w:r>
      <w:bookmarkStart w:id="1567" w:name="MathJax-Span-1987"/>
      <w:bookmarkStart w:id="1568" w:name="MathJax-Span-1988"/>
      <w:bookmarkStart w:id="1569" w:name="MathJax-Span-1989"/>
      <w:bookmarkEnd w:id="1567"/>
      <w:bookmarkEnd w:id="1568"/>
      <w:bookmarkEnd w:id="1569"/>
      <w:r>
        <w:t>/</w:t>
      </w:r>
      <w:bookmarkStart w:id="1570" w:name="MathJax-Span-1990"/>
      <w:bookmarkEnd w:id="1570"/>
      <w:r>
        <w:t>2</w:t>
      </w:r>
      <w:bookmarkStart w:id="1571" w:name="MathJax-Span-1991"/>
      <w:bookmarkStart w:id="1572" w:name="MathJax-Span-1992"/>
      <w:bookmarkEnd w:id="1571"/>
      <w:bookmarkEnd w:id="1572"/>
      <w:r>
        <w:t>σ</w:t>
      </w:r>
      <w:bookmarkStart w:id="1573" w:name="MathJax-Span-1993"/>
      <w:bookmarkStart w:id="1574" w:name="MathJax-Span-1994"/>
      <w:bookmarkStart w:id="1575" w:name="MathJax-Span-1995"/>
      <w:bookmarkEnd w:id="1573"/>
      <w:bookmarkEnd w:id="1574"/>
      <w:bookmarkEnd w:id="1575"/>
      <w:r>
        <w:t>n−−√</w:t>
      </w:r>
      <w:bookmarkStart w:id="1576" w:name="MathJax-Span-1996"/>
      <w:bookmarkEnd w:id="1576"/>
      <w:r>
        <w:t>=</w:t>
      </w:r>
      <w:bookmarkStart w:id="1577" w:name="MathJax-Span-1997"/>
      <w:bookmarkEnd w:id="1577"/>
      <w:r>
        <w:t>ϵ</w:t>
      </w:r>
      <w:bookmarkStart w:id="1578" w:name="MathJax-Span-1998"/>
      <w:bookmarkEnd w:id="1578"/>
      <w:r>
        <w:t>⟹</w:t>
      </w:r>
      <w:bookmarkStart w:id="1579" w:name="MathJax-Span-1999"/>
      <w:bookmarkEnd w:id="1579"/>
      <w:r>
        <w:t>n</w:t>
      </w:r>
      <w:bookmarkStart w:id="1580" w:name="MathJax-Span-2000"/>
      <w:bookmarkEnd w:id="1580"/>
      <w:r>
        <w:t>=</w:t>
      </w:r>
      <w:bookmarkStart w:id="1581" w:name="MathJax-Span-2001"/>
      <w:bookmarkStart w:id="1582" w:name="MathJax-Span-2002"/>
      <w:bookmarkStart w:id="1583" w:name="MathJax-Span-2003"/>
      <w:bookmarkEnd w:id="1581"/>
      <w:bookmarkEnd w:id="1582"/>
      <w:bookmarkEnd w:id="1583"/>
      <w:r>
        <w:t>(</w:t>
      </w:r>
      <w:bookmarkStart w:id="1584" w:name="MathJax-Span-2004"/>
      <w:bookmarkStart w:id="1585" w:name="MathJax-Span-2005"/>
      <w:bookmarkStart w:id="1586" w:name="MathJax-Span-2006"/>
      <w:bookmarkStart w:id="1587" w:name="MathJax-Span-2007"/>
      <w:bookmarkEnd w:id="1584"/>
      <w:bookmarkEnd w:id="1585"/>
      <w:bookmarkEnd w:id="1586"/>
      <w:bookmarkEnd w:id="1587"/>
      <w:r>
        <w:t>z</w:t>
      </w:r>
      <w:bookmarkStart w:id="1588" w:name="MathJax-Span-2008"/>
      <w:bookmarkStart w:id="1589" w:name="MathJax-Span-2009"/>
      <w:bookmarkStart w:id="1590" w:name="MathJax-Span-2010"/>
      <w:bookmarkEnd w:id="1588"/>
      <w:bookmarkEnd w:id="1589"/>
      <w:bookmarkEnd w:id="1590"/>
      <w:r>
        <w:t>α</w:t>
      </w:r>
      <w:bookmarkStart w:id="1591" w:name="MathJax-Span-2011"/>
      <w:bookmarkStart w:id="1592" w:name="MathJax-Span-2012"/>
      <w:bookmarkStart w:id="1593" w:name="MathJax-Span-2013"/>
      <w:bookmarkEnd w:id="1591"/>
      <w:bookmarkEnd w:id="1592"/>
      <w:bookmarkEnd w:id="1593"/>
      <w:r>
        <w:t>/</w:t>
      </w:r>
      <w:bookmarkStart w:id="1594" w:name="MathJax-Span-2014"/>
      <w:bookmarkEnd w:id="1594"/>
      <w:r>
        <w:t>2</w:t>
      </w:r>
      <w:bookmarkStart w:id="1595" w:name="MathJax-Span-2015"/>
      <w:bookmarkEnd w:id="1595"/>
      <w:r>
        <w:t>σ</w:t>
      </w:r>
      <w:bookmarkStart w:id="1596" w:name="MathJax-Span-2016"/>
      <w:bookmarkEnd w:id="1596"/>
      <w:r>
        <w:t>ϵ</w:t>
      </w:r>
      <w:bookmarkStart w:id="1597" w:name="MathJax-Span-2017"/>
      <w:bookmarkEnd w:id="1597"/>
      <w:r>
        <w:t>)</w:t>
      </w:r>
      <w:bookmarkStart w:id="1598" w:name="MathJax-Span-2018"/>
      <w:bookmarkEnd w:id="1598"/>
      <w:r>
        <w:t>2</w:t>
      </w:r>
    </w:p>
    <w:p w14:paraId="095F6A9C" w14:textId="77777777" w:rsidR="00044E6E" w:rsidRDefault="00403E8B">
      <w:pPr>
        <w:pStyle w:val="Ttulo4"/>
      </w:pPr>
      <w:bookmarkStart w:id="1599" w:name="322-populaçao-finita"/>
      <w:bookmarkEnd w:id="1599"/>
      <w:r>
        <w:t xml:space="preserve">3.2.2 </w:t>
      </w:r>
      <w:proofErr w:type="spellStart"/>
      <w:r>
        <w:t>Populaçao</w:t>
      </w:r>
      <w:proofErr w:type="spellEnd"/>
      <w:r>
        <w:t xml:space="preserve"> Finita</w:t>
      </w:r>
    </w:p>
    <w:p w14:paraId="2C89A3F0" w14:textId="77777777" w:rsidR="00044E6E" w:rsidRDefault="00403E8B">
      <w:pPr>
        <w:pStyle w:val="Textbody"/>
      </w:pPr>
      <w:r>
        <w:t>No caso em que o tamanho populacional não é tão grande, a consideramos finita. Caso a amostra tenha um tamanho n maior ou igual a 5% do tamanho da população N, co</w:t>
      </w:r>
      <w:r>
        <w:t>nsidera-se que a população é </w:t>
      </w:r>
      <w:r>
        <w:rPr>
          <w:rStyle w:val="StrongEmphasis"/>
        </w:rPr>
        <w:t>finita</w:t>
      </w:r>
      <w:r>
        <w:t>. Neste caso, aplica-se um fator de correção à fórmula vista anteriormente:</w:t>
      </w:r>
    </w:p>
    <w:p w14:paraId="3762E9AE" w14:textId="77777777" w:rsidR="00044E6E" w:rsidRDefault="00403E8B">
      <w:pPr>
        <w:pStyle w:val="Textbody"/>
      </w:pPr>
      <w:bookmarkStart w:id="1600" w:name="MathJax-Element-103-Frame"/>
      <w:bookmarkStart w:id="1601" w:name="MathJax-Span-2019"/>
      <w:bookmarkStart w:id="1602" w:name="MathJax-Span-2020"/>
      <w:bookmarkStart w:id="1603" w:name="MathJax-Span-2021"/>
      <w:bookmarkEnd w:id="1600"/>
      <w:bookmarkEnd w:id="1601"/>
      <w:bookmarkEnd w:id="1602"/>
      <w:bookmarkEnd w:id="1603"/>
      <w:r>
        <w:t>n</w:t>
      </w:r>
      <w:bookmarkStart w:id="1604" w:name="MathJax-Span-2022"/>
      <w:bookmarkEnd w:id="1604"/>
      <w:r>
        <w:t>=</w:t>
      </w:r>
      <w:bookmarkStart w:id="1605" w:name="MathJax-Span-2023"/>
      <w:bookmarkStart w:id="1606" w:name="MathJax-Span-2024"/>
      <w:bookmarkStart w:id="1607" w:name="MathJax-Span-2025"/>
      <w:bookmarkEnd w:id="1605"/>
      <w:bookmarkEnd w:id="1606"/>
      <w:bookmarkEnd w:id="1607"/>
      <w:r>
        <w:t>N</w:t>
      </w:r>
      <w:bookmarkStart w:id="1608" w:name="MathJax-Span-2026"/>
      <w:bookmarkEnd w:id="1608"/>
      <w:r>
        <w:t>(</w:t>
      </w:r>
      <w:bookmarkStart w:id="1609" w:name="MathJax-Span-2027"/>
      <w:bookmarkStart w:id="1610" w:name="MathJax-Span-2028"/>
      <w:bookmarkEnd w:id="1609"/>
      <w:bookmarkEnd w:id="1610"/>
      <w:r>
        <w:t>z</w:t>
      </w:r>
      <w:bookmarkStart w:id="1611" w:name="MathJax-Span-2029"/>
      <w:bookmarkStart w:id="1612" w:name="MathJax-Span-2030"/>
      <w:bookmarkStart w:id="1613" w:name="MathJax-Span-2031"/>
      <w:bookmarkEnd w:id="1611"/>
      <w:bookmarkEnd w:id="1612"/>
      <w:bookmarkEnd w:id="1613"/>
      <w:r>
        <w:t>α</w:t>
      </w:r>
      <w:bookmarkStart w:id="1614" w:name="MathJax-Span-2032"/>
      <w:bookmarkStart w:id="1615" w:name="MathJax-Span-2033"/>
      <w:bookmarkStart w:id="1616" w:name="MathJax-Span-2034"/>
      <w:bookmarkEnd w:id="1614"/>
      <w:bookmarkEnd w:id="1615"/>
      <w:bookmarkEnd w:id="1616"/>
      <w:r>
        <w:t>/</w:t>
      </w:r>
      <w:bookmarkStart w:id="1617" w:name="MathJax-Span-2035"/>
      <w:bookmarkEnd w:id="1617"/>
      <w:r>
        <w:t>2</w:t>
      </w:r>
      <w:bookmarkStart w:id="1618" w:name="MathJax-Span-2036"/>
      <w:bookmarkEnd w:id="1618"/>
      <w:r>
        <w:t>σ</w:t>
      </w:r>
      <w:bookmarkStart w:id="1619" w:name="MathJax-Span-2037"/>
      <w:bookmarkStart w:id="1620" w:name="MathJax-Span-2038"/>
      <w:bookmarkEnd w:id="1619"/>
      <w:bookmarkEnd w:id="1620"/>
      <w:r>
        <w:t>)</w:t>
      </w:r>
      <w:bookmarkStart w:id="1621" w:name="MathJax-Span-2039"/>
      <w:bookmarkEnd w:id="1621"/>
      <w:r>
        <w:t>2</w:t>
      </w:r>
      <w:bookmarkStart w:id="1622" w:name="MathJax-Span-2040"/>
      <w:bookmarkStart w:id="1623" w:name="MathJax-Span-2041"/>
      <w:bookmarkEnd w:id="1622"/>
      <w:bookmarkEnd w:id="1623"/>
      <w:r>
        <w:t>(</w:t>
      </w:r>
      <w:bookmarkStart w:id="1624" w:name="MathJax-Span-2042"/>
      <w:bookmarkEnd w:id="1624"/>
      <w:r>
        <w:t>N</w:t>
      </w:r>
      <w:bookmarkStart w:id="1625" w:name="MathJax-Span-2043"/>
      <w:bookmarkEnd w:id="1625"/>
      <w:r>
        <w:t>−</w:t>
      </w:r>
      <w:bookmarkStart w:id="1626" w:name="MathJax-Span-2044"/>
      <w:bookmarkEnd w:id="1626"/>
      <w:proofErr w:type="gramStart"/>
      <w:r>
        <w:t>1</w:t>
      </w:r>
      <w:bookmarkStart w:id="1627" w:name="MathJax-Span-2045"/>
      <w:bookmarkEnd w:id="1627"/>
      <w:r>
        <w:t>)</w:t>
      </w:r>
      <w:bookmarkStart w:id="1628" w:name="MathJax-Span-2046"/>
      <w:bookmarkStart w:id="1629" w:name="MathJax-Span-2047"/>
      <w:bookmarkEnd w:id="1628"/>
      <w:bookmarkEnd w:id="1629"/>
      <w:r>
        <w:t>ϵ</w:t>
      </w:r>
      <w:bookmarkStart w:id="1630" w:name="MathJax-Span-2048"/>
      <w:bookmarkEnd w:id="1630"/>
      <w:proofErr w:type="gramEnd"/>
      <w:r>
        <w:t>2</w:t>
      </w:r>
      <w:bookmarkStart w:id="1631" w:name="MathJax-Span-2049"/>
      <w:bookmarkEnd w:id="1631"/>
      <w:r>
        <w:t>+</w:t>
      </w:r>
      <w:bookmarkStart w:id="1632" w:name="MathJax-Span-2050"/>
      <w:bookmarkEnd w:id="1632"/>
      <w:r>
        <w:t>(</w:t>
      </w:r>
      <w:bookmarkStart w:id="1633" w:name="MathJax-Span-2051"/>
      <w:bookmarkStart w:id="1634" w:name="MathJax-Span-2052"/>
      <w:bookmarkEnd w:id="1633"/>
      <w:bookmarkEnd w:id="1634"/>
      <w:r>
        <w:t>z</w:t>
      </w:r>
      <w:bookmarkStart w:id="1635" w:name="MathJax-Span-2053"/>
      <w:bookmarkStart w:id="1636" w:name="MathJax-Span-2054"/>
      <w:bookmarkStart w:id="1637" w:name="MathJax-Span-2055"/>
      <w:bookmarkEnd w:id="1635"/>
      <w:bookmarkEnd w:id="1636"/>
      <w:bookmarkEnd w:id="1637"/>
      <w:r>
        <w:t>α</w:t>
      </w:r>
      <w:bookmarkStart w:id="1638" w:name="MathJax-Span-2056"/>
      <w:bookmarkStart w:id="1639" w:name="MathJax-Span-2057"/>
      <w:bookmarkStart w:id="1640" w:name="MathJax-Span-2058"/>
      <w:bookmarkEnd w:id="1638"/>
      <w:bookmarkEnd w:id="1639"/>
      <w:bookmarkEnd w:id="1640"/>
      <w:r>
        <w:t>/</w:t>
      </w:r>
      <w:bookmarkStart w:id="1641" w:name="MathJax-Span-2059"/>
      <w:bookmarkEnd w:id="1641"/>
      <w:r>
        <w:t>2</w:t>
      </w:r>
      <w:bookmarkStart w:id="1642" w:name="MathJax-Span-2060"/>
      <w:bookmarkEnd w:id="1642"/>
      <w:r>
        <w:t>σ</w:t>
      </w:r>
      <w:bookmarkStart w:id="1643" w:name="MathJax-Span-2061"/>
      <w:bookmarkStart w:id="1644" w:name="MathJax-Span-2062"/>
      <w:bookmarkEnd w:id="1643"/>
      <w:bookmarkEnd w:id="1644"/>
      <w:r>
        <w:t>)</w:t>
      </w:r>
      <w:bookmarkStart w:id="1645" w:name="MathJax-Span-2063"/>
      <w:bookmarkEnd w:id="1645"/>
      <w:r>
        <w:t>2</w:t>
      </w:r>
    </w:p>
    <w:p w14:paraId="68AB9A97" w14:textId="77777777" w:rsidR="00044E6E" w:rsidRDefault="00403E8B">
      <w:pPr>
        <w:pStyle w:val="Ttulo4"/>
      </w:pPr>
      <w:bookmarkStart w:id="1646" w:name="324-variância-populacional-desconhecida"/>
      <w:bookmarkEnd w:id="1646"/>
      <w:r>
        <w:t>3.2.4 Variância populacional desconhecida</w:t>
      </w:r>
    </w:p>
    <w:p w14:paraId="1A567FA7" w14:textId="77777777" w:rsidR="00044E6E" w:rsidRDefault="00403E8B">
      <w:pPr>
        <w:pStyle w:val="Textbody"/>
      </w:pPr>
      <w:r>
        <w:t>No caso em que a variância populacional é desconhecida, pode-se realizar um</w:t>
      </w:r>
      <w:r>
        <w:t xml:space="preserve">a amostragem aleatória preliminar (ao menos 30 elementos) para estimar a </w:t>
      </w:r>
      <w:proofErr w:type="spellStart"/>
      <w:r>
        <w:t>variancia</w:t>
      </w:r>
      <w:proofErr w:type="spellEnd"/>
      <w:r>
        <w:t xml:space="preserve"> amostral e usa-la na </w:t>
      </w:r>
      <w:proofErr w:type="spellStart"/>
      <w:r>
        <w:t>equaçao</w:t>
      </w:r>
      <w:proofErr w:type="spellEnd"/>
      <w:r>
        <w:t xml:space="preserve"> acima.</w:t>
      </w:r>
    </w:p>
    <w:p w14:paraId="036BF99F" w14:textId="77777777" w:rsidR="00044E6E" w:rsidRDefault="00403E8B">
      <w:pPr>
        <w:pStyle w:val="Textbody"/>
      </w:pPr>
      <w:bookmarkStart w:id="1647" w:name="MathJax-Element-104-Frame"/>
      <w:bookmarkStart w:id="1648" w:name="MathJax-Span-2064"/>
      <w:bookmarkStart w:id="1649" w:name="MathJax-Span-2065"/>
      <w:bookmarkStart w:id="1650" w:name="MathJax-Span-2066"/>
      <w:bookmarkStart w:id="1651" w:name="MathJax-Span-2067"/>
      <w:bookmarkStart w:id="1652" w:name="MathJax-Span-2068"/>
      <w:bookmarkStart w:id="1653" w:name="MathJax-Span-2069"/>
      <w:bookmarkStart w:id="1654" w:name="MathJax-Span-2070"/>
      <w:bookmarkEnd w:id="1647"/>
      <w:bookmarkEnd w:id="1648"/>
      <w:bookmarkEnd w:id="1649"/>
      <w:bookmarkEnd w:id="1650"/>
      <w:bookmarkEnd w:id="1651"/>
      <w:bookmarkEnd w:id="1652"/>
      <w:bookmarkEnd w:id="1653"/>
      <w:bookmarkEnd w:id="1654"/>
      <w:r>
        <w:lastRenderedPageBreak/>
        <w:t>σ</w:t>
      </w:r>
      <w:bookmarkStart w:id="1655" w:name="MathJax-Span-2071"/>
      <w:bookmarkEnd w:id="1655"/>
      <w:r>
        <w:t>2</w:t>
      </w:r>
      <w:bookmarkStart w:id="1656" w:name="MathJax-Span-2072"/>
      <w:bookmarkEnd w:id="1656"/>
      <w:r>
        <w:t>ˆ</w:t>
      </w:r>
      <w:bookmarkStart w:id="1657" w:name="MathJax-Span-2073"/>
      <w:bookmarkEnd w:id="1657"/>
      <w:r>
        <w:t>=</w:t>
      </w:r>
      <w:bookmarkStart w:id="1658" w:name="MathJax-Span-2074"/>
      <w:bookmarkStart w:id="1659" w:name="MathJax-Span-2075"/>
      <w:bookmarkEnd w:id="1658"/>
      <w:bookmarkEnd w:id="1659"/>
      <w:r>
        <w:t>s</w:t>
      </w:r>
      <w:bookmarkStart w:id="1660" w:name="MathJax-Span-2076"/>
      <w:bookmarkEnd w:id="1660"/>
      <w:r>
        <w:t>2</w:t>
      </w:r>
      <w:bookmarkStart w:id="1661" w:name="MathJax-Span-2077"/>
      <w:bookmarkEnd w:id="1661"/>
      <w:r>
        <w:t>=</w:t>
      </w:r>
      <w:bookmarkStart w:id="1662" w:name="MathJax-Span-2078"/>
      <w:bookmarkStart w:id="1663" w:name="MathJax-Span-2079"/>
      <w:bookmarkStart w:id="1664" w:name="MathJax-Span-2080"/>
      <w:bookmarkStart w:id="1665" w:name="MathJax-Span-2081"/>
      <w:bookmarkEnd w:id="1662"/>
      <w:bookmarkEnd w:id="1663"/>
      <w:bookmarkEnd w:id="1664"/>
      <w:bookmarkEnd w:id="1665"/>
      <w:r>
        <w:t>∑</w:t>
      </w:r>
      <w:bookmarkStart w:id="1666" w:name="MathJax-Span-2082"/>
      <w:bookmarkStart w:id="1667" w:name="MathJax-Span-2083"/>
      <w:bookmarkStart w:id="1668" w:name="MathJax-Span-2084"/>
      <w:bookmarkEnd w:id="1666"/>
      <w:bookmarkEnd w:id="1667"/>
      <w:bookmarkEnd w:id="1668"/>
      <w:proofErr w:type="spellStart"/>
      <w:r>
        <w:t>n</w:t>
      </w:r>
      <w:bookmarkStart w:id="1669" w:name="MathJax-Span-2085"/>
      <w:bookmarkStart w:id="1670" w:name="MathJax-Span-2086"/>
      <w:bookmarkStart w:id="1671" w:name="MathJax-Span-2087"/>
      <w:bookmarkEnd w:id="1669"/>
      <w:bookmarkEnd w:id="1670"/>
      <w:bookmarkEnd w:id="1671"/>
      <w:r>
        <w:t>i</w:t>
      </w:r>
      <w:bookmarkStart w:id="1672" w:name="MathJax-Span-2088"/>
      <w:bookmarkEnd w:id="1672"/>
      <w:proofErr w:type="spellEnd"/>
      <w:r>
        <w:t>=</w:t>
      </w:r>
      <w:bookmarkStart w:id="1673" w:name="MathJax-Span-2089"/>
      <w:bookmarkEnd w:id="1673"/>
      <w:r>
        <w:t>1</w:t>
      </w:r>
      <w:bookmarkStart w:id="1674" w:name="MathJax-Span-2090"/>
      <w:bookmarkEnd w:id="1674"/>
      <w:r>
        <w:t>(</w:t>
      </w:r>
      <w:bookmarkStart w:id="1675" w:name="MathJax-Span-2091"/>
      <w:bookmarkStart w:id="1676" w:name="MathJax-Span-2092"/>
      <w:bookmarkEnd w:id="1675"/>
      <w:bookmarkEnd w:id="1676"/>
      <w:r>
        <w:t>x</w:t>
      </w:r>
      <w:bookmarkStart w:id="1677" w:name="MathJax-Span-2093"/>
      <w:bookmarkEnd w:id="1677"/>
      <w:r>
        <w:t>i</w:t>
      </w:r>
      <w:bookmarkStart w:id="1678" w:name="MathJax-Span-2094"/>
      <w:bookmarkEnd w:id="1678"/>
      <w:r>
        <w:t>−</w:t>
      </w:r>
      <w:bookmarkStart w:id="1679" w:name="MathJax-Span-2095"/>
      <w:bookmarkStart w:id="1680" w:name="MathJax-Span-2096"/>
      <w:bookmarkEnd w:id="1679"/>
      <w:bookmarkEnd w:id="1680"/>
      <w:r>
        <w:t>X</w:t>
      </w:r>
      <w:bookmarkStart w:id="1681" w:name="MathJax-Span-2097"/>
      <w:bookmarkEnd w:id="1681"/>
      <w:r>
        <w:t>¯¯¯¯</w:t>
      </w:r>
      <w:bookmarkStart w:id="1682" w:name="MathJax-Span-2098"/>
      <w:bookmarkStart w:id="1683" w:name="MathJax-Span-2099"/>
      <w:bookmarkEnd w:id="1682"/>
      <w:bookmarkEnd w:id="1683"/>
      <w:r>
        <w:t>)</w:t>
      </w:r>
      <w:bookmarkStart w:id="1684" w:name="MathJax-Span-2100"/>
      <w:bookmarkEnd w:id="1684"/>
      <w:r>
        <w:t>2</w:t>
      </w:r>
      <w:bookmarkStart w:id="1685" w:name="MathJax-Span-2101"/>
      <w:bookmarkStart w:id="1686" w:name="MathJax-Span-2102"/>
      <w:bookmarkEnd w:id="1685"/>
      <w:bookmarkEnd w:id="1686"/>
      <w:r>
        <w:t>N</w:t>
      </w:r>
      <w:bookmarkStart w:id="1687" w:name="MathJax-Span-2103"/>
      <w:bookmarkEnd w:id="1687"/>
      <w:r>
        <w:t>−</w:t>
      </w:r>
      <w:bookmarkStart w:id="1688" w:name="MathJax-Span-2104"/>
      <w:bookmarkEnd w:id="1688"/>
      <w:r>
        <w:t>1</w:t>
      </w:r>
    </w:p>
    <w:p w14:paraId="6053F4F8" w14:textId="77777777" w:rsidR="00044E6E" w:rsidRDefault="00403E8B">
      <w:pPr>
        <w:pStyle w:val="Ttulo3"/>
      </w:pPr>
      <w:bookmarkStart w:id="1689" w:name="33-cálculo-do-tamanho-amostral-baseado-n"/>
      <w:bookmarkEnd w:id="1689"/>
      <w:r>
        <w:t>3.3 Cálculo do tamanho amostral baseado na estimativa da proporção populacional</w:t>
      </w:r>
    </w:p>
    <w:p w14:paraId="0FE9AE61" w14:textId="77777777" w:rsidR="00044E6E" w:rsidRDefault="00403E8B">
      <w:pPr>
        <w:pStyle w:val="Ttulo4"/>
      </w:pPr>
      <w:bookmarkStart w:id="1690" w:name="331-população-infinita"/>
      <w:bookmarkEnd w:id="1690"/>
      <w:r>
        <w:t xml:space="preserve">3.3.1 População </w:t>
      </w:r>
      <w:r>
        <w:t>infinita</w:t>
      </w:r>
    </w:p>
    <w:p w14:paraId="12D38261" w14:textId="77777777" w:rsidR="00044E6E" w:rsidRDefault="00403E8B">
      <w:pPr>
        <w:pStyle w:val="Textbody"/>
      </w:pPr>
      <w:r>
        <w:t>De maneira geral, em muitas situações, existe interesse em estudar a proporção de elementos em certa população que possuem determinada característica, como ser ou não um item defeituoso, ser ou não eleitor de determinado partido político e assim p</w:t>
      </w:r>
      <w:r>
        <w:t>or diante. Neste caso a média populacional equivale à proporção (percentual) P de elementos com a característica e a variância populacional é dada por:</w:t>
      </w:r>
    </w:p>
    <w:p w14:paraId="573D6D1F" w14:textId="77777777" w:rsidR="00044E6E" w:rsidRDefault="00403E8B">
      <w:pPr>
        <w:pStyle w:val="Textbody"/>
      </w:pPr>
      <w:bookmarkStart w:id="1691" w:name="MathJax-Element-105-Frame"/>
      <w:bookmarkStart w:id="1692" w:name="MathJax-Span-2105"/>
      <w:bookmarkStart w:id="1693" w:name="MathJax-Span-2106"/>
      <w:bookmarkStart w:id="1694" w:name="MathJax-Span-2107"/>
      <w:bookmarkStart w:id="1695" w:name="MathJax-Span-2108"/>
      <w:bookmarkEnd w:id="1691"/>
      <w:bookmarkEnd w:id="1692"/>
      <w:bookmarkEnd w:id="1693"/>
      <w:bookmarkEnd w:id="1694"/>
      <w:bookmarkEnd w:id="1695"/>
      <w:r>
        <w:t>σ</w:t>
      </w:r>
      <w:bookmarkStart w:id="1696" w:name="MathJax-Span-2109"/>
      <w:bookmarkEnd w:id="1696"/>
      <w:r>
        <w:t>2</w:t>
      </w:r>
      <w:bookmarkStart w:id="1697" w:name="MathJax-Span-2110"/>
      <w:bookmarkEnd w:id="1697"/>
      <w:r>
        <w:t>=</w:t>
      </w:r>
      <w:bookmarkStart w:id="1698" w:name="MathJax-Span-2111"/>
      <w:bookmarkStart w:id="1699" w:name="MathJax-Span-2112"/>
      <w:bookmarkEnd w:id="1698"/>
      <w:bookmarkEnd w:id="1699"/>
      <w:r>
        <w:t>1</w:t>
      </w:r>
      <w:bookmarkStart w:id="1700" w:name="MathJax-Span-2113"/>
      <w:bookmarkEnd w:id="1700"/>
      <w:r>
        <w:t>N</w:t>
      </w:r>
      <w:bookmarkStart w:id="1701" w:name="MathJax-Span-2114"/>
      <w:bookmarkStart w:id="1702" w:name="MathJax-Span-2115"/>
      <w:bookmarkEnd w:id="1701"/>
      <w:bookmarkEnd w:id="1702"/>
      <w:r>
        <w:t>∑</w:t>
      </w:r>
      <w:bookmarkStart w:id="1703" w:name="MathJax-Span-2116"/>
      <w:bookmarkStart w:id="1704" w:name="MathJax-Span-2117"/>
      <w:bookmarkStart w:id="1705" w:name="MathJax-Span-2118"/>
      <w:bookmarkEnd w:id="1703"/>
      <w:bookmarkEnd w:id="1704"/>
      <w:bookmarkEnd w:id="1705"/>
      <w:r>
        <w:t>i</w:t>
      </w:r>
      <w:bookmarkStart w:id="1706" w:name="MathJax-Span-2119"/>
      <w:bookmarkEnd w:id="1706"/>
      <w:r>
        <w:t>=</w:t>
      </w:r>
      <w:bookmarkStart w:id="1707" w:name="MathJax-Span-2120"/>
      <w:bookmarkEnd w:id="1707"/>
      <w:r>
        <w:t>1</w:t>
      </w:r>
      <w:bookmarkStart w:id="1708" w:name="MathJax-Span-2121"/>
      <w:bookmarkStart w:id="1709" w:name="MathJax-Span-2122"/>
      <w:bookmarkStart w:id="1710" w:name="MathJax-Span-2123"/>
      <w:bookmarkEnd w:id="1708"/>
      <w:bookmarkEnd w:id="1709"/>
      <w:bookmarkEnd w:id="1710"/>
      <w:r>
        <w:t>N</w:t>
      </w:r>
      <w:bookmarkStart w:id="1711" w:name="MathJax-Span-2124"/>
      <w:bookmarkEnd w:id="1711"/>
      <w:r>
        <w:t>(</w:t>
      </w:r>
      <w:bookmarkStart w:id="1712" w:name="MathJax-Span-2125"/>
      <w:bookmarkStart w:id="1713" w:name="MathJax-Span-2126"/>
      <w:bookmarkEnd w:id="1712"/>
      <w:bookmarkEnd w:id="1713"/>
      <w:r>
        <w:t>x</w:t>
      </w:r>
      <w:bookmarkStart w:id="1714" w:name="MathJax-Span-2127"/>
      <w:bookmarkEnd w:id="1714"/>
      <w:r>
        <w:t>i</w:t>
      </w:r>
      <w:bookmarkStart w:id="1715" w:name="MathJax-Span-2128"/>
      <w:bookmarkEnd w:id="1715"/>
      <w:r>
        <w:t>−</w:t>
      </w:r>
      <w:bookmarkStart w:id="1716" w:name="MathJax-Span-2129"/>
      <w:bookmarkEnd w:id="1716"/>
      <w:r>
        <w:t>P</w:t>
      </w:r>
      <w:bookmarkStart w:id="1717" w:name="MathJax-Span-2130"/>
      <w:bookmarkStart w:id="1718" w:name="MathJax-Span-2131"/>
      <w:bookmarkEnd w:id="1717"/>
      <w:bookmarkEnd w:id="1718"/>
      <w:r>
        <w:t>)</w:t>
      </w:r>
      <w:bookmarkStart w:id="1719" w:name="MathJax-Span-2132"/>
      <w:bookmarkEnd w:id="1719"/>
      <w:r>
        <w:t>2</w:t>
      </w:r>
      <w:bookmarkStart w:id="1720" w:name="MathJax-Span-2133"/>
      <w:bookmarkEnd w:id="1720"/>
      <w:r>
        <w:t>=</w:t>
      </w:r>
      <w:bookmarkStart w:id="1721" w:name="MathJax-Span-2134"/>
      <w:bookmarkEnd w:id="1721"/>
      <w:r>
        <w:t>P</w:t>
      </w:r>
      <w:bookmarkStart w:id="1722" w:name="MathJax-Span-2135"/>
      <w:bookmarkEnd w:id="1722"/>
      <w:r>
        <w:t>(</w:t>
      </w:r>
      <w:bookmarkStart w:id="1723" w:name="MathJax-Span-2136"/>
      <w:bookmarkEnd w:id="1723"/>
      <w:r>
        <w:t>1</w:t>
      </w:r>
      <w:bookmarkStart w:id="1724" w:name="MathJax-Span-2137"/>
      <w:bookmarkEnd w:id="1724"/>
      <w:r>
        <w:t>−</w:t>
      </w:r>
      <w:bookmarkStart w:id="1725" w:name="MathJax-Span-2138"/>
      <w:bookmarkEnd w:id="1725"/>
      <w:r>
        <w:t>P</w:t>
      </w:r>
      <w:bookmarkStart w:id="1726" w:name="MathJax-Span-2139"/>
      <w:bookmarkEnd w:id="1726"/>
      <w:r>
        <w:t>)</w:t>
      </w:r>
    </w:p>
    <w:p w14:paraId="6A902CB4" w14:textId="77777777" w:rsidR="00044E6E" w:rsidRDefault="00403E8B">
      <w:pPr>
        <w:pStyle w:val="Textbody"/>
      </w:pPr>
      <w:r>
        <w:t>Sendo assim, o cálculo do tamanho amostral é dado por:</w:t>
      </w:r>
    </w:p>
    <w:p w14:paraId="380FEB8E" w14:textId="77777777" w:rsidR="00044E6E" w:rsidRDefault="00403E8B">
      <w:pPr>
        <w:pStyle w:val="Textbody"/>
      </w:pPr>
      <w:bookmarkStart w:id="1727" w:name="MathJax-Element-106-Frame"/>
      <w:bookmarkStart w:id="1728" w:name="MathJax-Span-2140"/>
      <w:bookmarkStart w:id="1729" w:name="MathJax-Span-2141"/>
      <w:bookmarkStart w:id="1730" w:name="MathJax-Span-2142"/>
      <w:bookmarkEnd w:id="1727"/>
      <w:bookmarkEnd w:id="1728"/>
      <w:bookmarkEnd w:id="1729"/>
      <w:bookmarkEnd w:id="1730"/>
      <w:r>
        <w:t>n</w:t>
      </w:r>
      <w:bookmarkStart w:id="1731" w:name="MathJax-Span-2143"/>
      <w:bookmarkEnd w:id="1731"/>
      <w:r>
        <w:t>=</w:t>
      </w:r>
      <w:bookmarkStart w:id="1732" w:name="MathJax-Span-2144"/>
      <w:bookmarkStart w:id="1733" w:name="MathJax-Span-2145"/>
      <w:bookmarkStart w:id="1734" w:name="MathJax-Span-2146"/>
      <w:bookmarkStart w:id="1735" w:name="MathJax-Span-2147"/>
      <w:bookmarkEnd w:id="1732"/>
      <w:bookmarkEnd w:id="1733"/>
      <w:bookmarkEnd w:id="1734"/>
      <w:bookmarkEnd w:id="1735"/>
      <w:r>
        <w:t>z</w:t>
      </w:r>
      <w:bookmarkStart w:id="1736" w:name="MathJax-Span-2148"/>
      <w:bookmarkEnd w:id="1736"/>
      <w:r>
        <w:t>2</w:t>
      </w:r>
      <w:bookmarkStart w:id="1737" w:name="MathJax-Span-2149"/>
      <w:bookmarkStart w:id="1738" w:name="MathJax-Span-2150"/>
      <w:bookmarkStart w:id="1739" w:name="MathJax-Span-2151"/>
      <w:bookmarkEnd w:id="1737"/>
      <w:bookmarkEnd w:id="1738"/>
      <w:bookmarkEnd w:id="1739"/>
      <w:r>
        <w:t>α</w:t>
      </w:r>
      <w:bookmarkStart w:id="1740" w:name="MathJax-Span-2152"/>
      <w:bookmarkStart w:id="1741" w:name="MathJax-Span-2153"/>
      <w:bookmarkStart w:id="1742" w:name="MathJax-Span-2154"/>
      <w:bookmarkEnd w:id="1740"/>
      <w:bookmarkEnd w:id="1741"/>
      <w:bookmarkEnd w:id="1742"/>
      <w:r>
        <w:t>/</w:t>
      </w:r>
      <w:bookmarkStart w:id="1743" w:name="MathJax-Span-2155"/>
      <w:bookmarkEnd w:id="1743"/>
      <w:r>
        <w:t>2</w:t>
      </w:r>
      <w:bookmarkStart w:id="1744" w:name="MathJax-Span-2156"/>
      <w:bookmarkEnd w:id="1744"/>
      <w:r>
        <w:t>P</w:t>
      </w:r>
      <w:bookmarkStart w:id="1745" w:name="MathJax-Span-2157"/>
      <w:bookmarkEnd w:id="1745"/>
      <w:r>
        <w:t>(</w:t>
      </w:r>
      <w:bookmarkStart w:id="1746" w:name="MathJax-Span-2158"/>
      <w:bookmarkEnd w:id="1746"/>
      <w:r>
        <w:t>1</w:t>
      </w:r>
      <w:bookmarkStart w:id="1747" w:name="MathJax-Span-2159"/>
      <w:bookmarkEnd w:id="1747"/>
      <w:r>
        <w:t>−</w:t>
      </w:r>
      <w:bookmarkStart w:id="1748" w:name="MathJax-Span-2160"/>
      <w:bookmarkEnd w:id="1748"/>
      <w:proofErr w:type="gramStart"/>
      <w:r>
        <w:t>P</w:t>
      </w:r>
      <w:bookmarkStart w:id="1749" w:name="MathJax-Span-2161"/>
      <w:bookmarkEnd w:id="1749"/>
      <w:r>
        <w:t>)</w:t>
      </w:r>
      <w:bookmarkStart w:id="1750" w:name="MathJax-Span-2162"/>
      <w:bookmarkStart w:id="1751" w:name="MathJax-Span-2163"/>
      <w:bookmarkEnd w:id="1750"/>
      <w:bookmarkEnd w:id="1751"/>
      <w:r>
        <w:t>ϵ</w:t>
      </w:r>
      <w:bookmarkStart w:id="1752" w:name="MathJax-Span-2164"/>
      <w:bookmarkEnd w:id="1752"/>
      <w:proofErr w:type="gramEnd"/>
      <w:r>
        <w:t>2</w:t>
      </w:r>
    </w:p>
    <w:p w14:paraId="55CC6B38" w14:textId="77777777" w:rsidR="00044E6E" w:rsidRDefault="00403E8B">
      <w:pPr>
        <w:pStyle w:val="Ttulo4"/>
      </w:pPr>
      <w:bookmarkStart w:id="1753" w:name="332-população-finita"/>
      <w:bookmarkEnd w:id="1753"/>
      <w:r>
        <w:t>3.3.2 Po</w:t>
      </w:r>
      <w:r>
        <w:t>pulação finita</w:t>
      </w:r>
    </w:p>
    <w:p w14:paraId="1E3A2BDF" w14:textId="77777777" w:rsidR="00044E6E" w:rsidRDefault="00403E8B">
      <w:pPr>
        <w:pStyle w:val="Textbody"/>
      </w:pPr>
      <w:bookmarkStart w:id="1754" w:name="MathJax-Element-107-Frame"/>
      <w:bookmarkStart w:id="1755" w:name="MathJax-Span-2165"/>
      <w:bookmarkStart w:id="1756" w:name="MathJax-Span-2166"/>
      <w:bookmarkStart w:id="1757" w:name="MathJax-Span-2167"/>
      <w:bookmarkEnd w:id="1754"/>
      <w:bookmarkEnd w:id="1755"/>
      <w:bookmarkEnd w:id="1756"/>
      <w:bookmarkEnd w:id="1757"/>
      <w:r>
        <w:t>n</w:t>
      </w:r>
      <w:bookmarkStart w:id="1758" w:name="MathJax-Span-2168"/>
      <w:bookmarkEnd w:id="1758"/>
      <w:r>
        <w:t>=</w:t>
      </w:r>
      <w:bookmarkStart w:id="1759" w:name="MathJax-Span-2169"/>
      <w:bookmarkStart w:id="1760" w:name="MathJax-Span-2170"/>
      <w:bookmarkStart w:id="1761" w:name="MathJax-Span-2171"/>
      <w:bookmarkEnd w:id="1759"/>
      <w:bookmarkEnd w:id="1760"/>
      <w:bookmarkEnd w:id="1761"/>
      <w:r>
        <w:t>N</w:t>
      </w:r>
      <w:bookmarkStart w:id="1762" w:name="MathJax-Span-2172"/>
      <w:bookmarkStart w:id="1763" w:name="MathJax-Span-2173"/>
      <w:bookmarkEnd w:id="1762"/>
      <w:bookmarkEnd w:id="1763"/>
      <w:r>
        <w:t>z</w:t>
      </w:r>
      <w:bookmarkStart w:id="1764" w:name="MathJax-Span-2174"/>
      <w:bookmarkEnd w:id="1764"/>
      <w:r>
        <w:t>2</w:t>
      </w:r>
      <w:bookmarkStart w:id="1765" w:name="MathJax-Span-2175"/>
      <w:bookmarkStart w:id="1766" w:name="MathJax-Span-2176"/>
      <w:bookmarkStart w:id="1767" w:name="MathJax-Span-2177"/>
      <w:bookmarkEnd w:id="1765"/>
      <w:bookmarkEnd w:id="1766"/>
      <w:bookmarkEnd w:id="1767"/>
      <w:r>
        <w:t>α</w:t>
      </w:r>
      <w:bookmarkStart w:id="1768" w:name="MathJax-Span-2178"/>
      <w:bookmarkStart w:id="1769" w:name="MathJax-Span-2179"/>
      <w:bookmarkStart w:id="1770" w:name="MathJax-Span-2180"/>
      <w:bookmarkEnd w:id="1768"/>
      <w:bookmarkEnd w:id="1769"/>
      <w:bookmarkEnd w:id="1770"/>
      <w:r>
        <w:t>/</w:t>
      </w:r>
      <w:bookmarkStart w:id="1771" w:name="MathJax-Span-2181"/>
      <w:bookmarkEnd w:id="1771"/>
      <w:r>
        <w:t>2</w:t>
      </w:r>
      <w:bookmarkStart w:id="1772" w:name="MathJax-Span-2182"/>
      <w:bookmarkEnd w:id="1772"/>
      <w:r>
        <w:t>P</w:t>
      </w:r>
      <w:bookmarkStart w:id="1773" w:name="MathJax-Span-2183"/>
      <w:bookmarkEnd w:id="1773"/>
      <w:r>
        <w:t>(</w:t>
      </w:r>
      <w:bookmarkStart w:id="1774" w:name="MathJax-Span-2184"/>
      <w:bookmarkEnd w:id="1774"/>
      <w:r>
        <w:t>1</w:t>
      </w:r>
      <w:bookmarkStart w:id="1775" w:name="MathJax-Span-2185"/>
      <w:bookmarkEnd w:id="1775"/>
      <w:r>
        <w:t>−</w:t>
      </w:r>
      <w:bookmarkStart w:id="1776" w:name="MathJax-Span-2186"/>
      <w:bookmarkEnd w:id="1776"/>
      <w:proofErr w:type="gramStart"/>
      <w:r>
        <w:t>P</w:t>
      </w:r>
      <w:bookmarkStart w:id="1777" w:name="MathJax-Span-2187"/>
      <w:bookmarkEnd w:id="1777"/>
      <w:r>
        <w:t>)</w:t>
      </w:r>
      <w:bookmarkStart w:id="1778" w:name="MathJax-Span-2188"/>
      <w:bookmarkStart w:id="1779" w:name="MathJax-Span-2189"/>
      <w:bookmarkEnd w:id="1778"/>
      <w:bookmarkEnd w:id="1779"/>
      <w:r>
        <w:t>(</w:t>
      </w:r>
      <w:bookmarkStart w:id="1780" w:name="MathJax-Span-2190"/>
      <w:bookmarkEnd w:id="1780"/>
      <w:proofErr w:type="gramEnd"/>
      <w:r>
        <w:t>N</w:t>
      </w:r>
      <w:bookmarkStart w:id="1781" w:name="MathJax-Span-2191"/>
      <w:bookmarkEnd w:id="1781"/>
      <w:r>
        <w:t>−</w:t>
      </w:r>
      <w:bookmarkStart w:id="1782" w:name="MathJax-Span-2192"/>
      <w:bookmarkEnd w:id="1782"/>
      <w:r>
        <w:t>1</w:t>
      </w:r>
      <w:bookmarkStart w:id="1783" w:name="MathJax-Span-2193"/>
      <w:bookmarkEnd w:id="1783"/>
      <w:r>
        <w:t>)</w:t>
      </w:r>
      <w:bookmarkStart w:id="1784" w:name="MathJax-Span-2194"/>
      <w:bookmarkStart w:id="1785" w:name="MathJax-Span-2195"/>
      <w:bookmarkEnd w:id="1784"/>
      <w:bookmarkEnd w:id="1785"/>
      <w:r>
        <w:t>ϵ</w:t>
      </w:r>
      <w:bookmarkStart w:id="1786" w:name="MathJax-Span-2196"/>
      <w:bookmarkEnd w:id="1786"/>
      <w:r>
        <w:t>2</w:t>
      </w:r>
      <w:bookmarkStart w:id="1787" w:name="MathJax-Span-2197"/>
      <w:bookmarkEnd w:id="1787"/>
      <w:r>
        <w:t>+</w:t>
      </w:r>
      <w:bookmarkStart w:id="1788" w:name="MathJax-Span-2198"/>
      <w:bookmarkStart w:id="1789" w:name="MathJax-Span-2199"/>
      <w:bookmarkEnd w:id="1788"/>
      <w:bookmarkEnd w:id="1789"/>
      <w:r>
        <w:t>z</w:t>
      </w:r>
      <w:bookmarkStart w:id="1790" w:name="MathJax-Span-2200"/>
      <w:bookmarkEnd w:id="1790"/>
      <w:r>
        <w:t>2</w:t>
      </w:r>
      <w:bookmarkStart w:id="1791" w:name="MathJax-Span-2201"/>
      <w:bookmarkStart w:id="1792" w:name="MathJax-Span-2202"/>
      <w:bookmarkStart w:id="1793" w:name="MathJax-Span-2203"/>
      <w:bookmarkEnd w:id="1791"/>
      <w:bookmarkEnd w:id="1792"/>
      <w:bookmarkEnd w:id="1793"/>
      <w:r>
        <w:t>α</w:t>
      </w:r>
      <w:bookmarkStart w:id="1794" w:name="MathJax-Span-2204"/>
      <w:bookmarkStart w:id="1795" w:name="MathJax-Span-2205"/>
      <w:bookmarkStart w:id="1796" w:name="MathJax-Span-2206"/>
      <w:bookmarkEnd w:id="1794"/>
      <w:bookmarkEnd w:id="1795"/>
      <w:bookmarkEnd w:id="1796"/>
      <w:r>
        <w:t>/</w:t>
      </w:r>
      <w:bookmarkStart w:id="1797" w:name="MathJax-Span-2207"/>
      <w:bookmarkEnd w:id="1797"/>
      <w:r>
        <w:t>2</w:t>
      </w:r>
      <w:bookmarkStart w:id="1798" w:name="MathJax-Span-2208"/>
      <w:bookmarkEnd w:id="1798"/>
      <w:r>
        <w:t>P</w:t>
      </w:r>
      <w:bookmarkStart w:id="1799" w:name="MathJax-Span-2209"/>
      <w:bookmarkEnd w:id="1799"/>
      <w:r>
        <w:t>(</w:t>
      </w:r>
      <w:bookmarkStart w:id="1800" w:name="MathJax-Span-2210"/>
      <w:bookmarkEnd w:id="1800"/>
      <w:r>
        <w:t>1</w:t>
      </w:r>
      <w:bookmarkStart w:id="1801" w:name="MathJax-Span-2211"/>
      <w:bookmarkEnd w:id="1801"/>
      <w:r>
        <w:t>−</w:t>
      </w:r>
      <w:bookmarkStart w:id="1802" w:name="MathJax-Span-2212"/>
      <w:bookmarkEnd w:id="1802"/>
      <w:r>
        <w:t>P</w:t>
      </w:r>
      <w:bookmarkStart w:id="1803" w:name="MathJax-Span-2213"/>
      <w:bookmarkEnd w:id="1803"/>
      <w:r>
        <w:t>)</w:t>
      </w:r>
    </w:p>
    <w:p w14:paraId="38B1CC66" w14:textId="77777777" w:rsidR="00044E6E" w:rsidRDefault="00403E8B">
      <w:pPr>
        <w:pStyle w:val="Ttulo4"/>
      </w:pPr>
      <w:bookmarkStart w:id="1804" w:name="333-variância-populacional-desconhecida"/>
      <w:bookmarkEnd w:id="1804"/>
      <w:r>
        <w:t>3.3.3 Variância populacional desconhecida</w:t>
      </w:r>
    </w:p>
    <w:p w14:paraId="17FB3C59" w14:textId="77777777" w:rsidR="00044E6E" w:rsidRDefault="00403E8B">
      <w:pPr>
        <w:pStyle w:val="Textbody"/>
      </w:pPr>
      <w:r>
        <w:t xml:space="preserve">Caso a variância </w:t>
      </w:r>
      <w:proofErr w:type="spellStart"/>
      <w:r>
        <w:t>popupacional</w:t>
      </w:r>
      <w:proofErr w:type="spellEnd"/>
      <w:r>
        <w:t xml:space="preserve"> seja desconhecida, o tamanho da amostra pode ser </w:t>
      </w:r>
      <w:proofErr w:type="gramStart"/>
      <w:r>
        <w:t>calculada</w:t>
      </w:r>
      <w:proofErr w:type="gramEnd"/>
      <w:r>
        <w:t xml:space="preserve"> considerando o pior caso. Observe no </w:t>
      </w:r>
      <w:proofErr w:type="spellStart"/>
      <w:r>
        <w:t>grácico</w:t>
      </w:r>
      <w:proofErr w:type="spellEnd"/>
      <w:r>
        <w:t xml:space="preserve"> abaixo que o pior caso </w:t>
      </w:r>
      <w:r>
        <w:t>acontece quando </w:t>
      </w:r>
      <w:bookmarkStart w:id="1805" w:name="MathJax-Element-108-Frame"/>
      <w:bookmarkStart w:id="1806" w:name="MathJax-Span-2214"/>
      <w:bookmarkStart w:id="1807" w:name="MathJax-Span-2215"/>
      <w:bookmarkStart w:id="1808" w:name="MathJax-Span-2216"/>
      <w:bookmarkEnd w:id="1805"/>
      <w:bookmarkEnd w:id="1806"/>
      <w:bookmarkEnd w:id="1807"/>
      <w:bookmarkEnd w:id="1808"/>
      <w:r>
        <w:t>P</w:t>
      </w:r>
      <w:bookmarkStart w:id="1809" w:name="MathJax-Span-2217"/>
      <w:bookmarkEnd w:id="1809"/>
      <w:r>
        <w:t>=</w:t>
      </w:r>
      <w:bookmarkStart w:id="1810" w:name="MathJax-Span-2218"/>
      <w:bookmarkEnd w:id="1810"/>
      <w:r>
        <w:t>0</w:t>
      </w:r>
      <w:bookmarkStart w:id="1811" w:name="MathJax-Span-2219"/>
      <w:bookmarkEnd w:id="1811"/>
      <w:r>
        <w:t>,</w:t>
      </w:r>
      <w:bookmarkStart w:id="1812" w:name="MathJax-Span-2220"/>
      <w:bookmarkEnd w:id="1812"/>
      <w:r>
        <w:t>5, pois se tem a maior variância.</w:t>
      </w:r>
    </w:p>
    <w:p w14:paraId="1C46ED43" w14:textId="77777777" w:rsidR="00044E6E" w:rsidRDefault="00403E8B">
      <w:pPr>
        <w:pStyle w:val="Ttulo1"/>
      </w:pPr>
      <w:bookmarkStart w:id="1813" w:name="inferência-estatística"/>
      <w:bookmarkEnd w:id="1813"/>
      <w:r>
        <w:t>Inferência estatística</w:t>
      </w:r>
    </w:p>
    <w:p w14:paraId="6808EF64" w14:textId="77777777" w:rsidR="00044E6E" w:rsidRDefault="00403E8B">
      <w:pPr>
        <w:pStyle w:val="Textbody"/>
      </w:pPr>
      <w:r>
        <w:t>Seja </w:t>
      </w:r>
      <w:bookmarkStart w:id="1814" w:name="MathJax-Element-109-Frame"/>
      <w:bookmarkStart w:id="1815" w:name="MathJax-Span-2221"/>
      <w:bookmarkStart w:id="1816" w:name="MathJax-Span-2222"/>
      <w:bookmarkStart w:id="1817" w:name="MathJax-Span-2223"/>
      <w:bookmarkEnd w:id="1814"/>
      <w:bookmarkEnd w:id="1815"/>
      <w:bookmarkEnd w:id="1816"/>
      <w:bookmarkEnd w:id="1817"/>
      <w:r>
        <w:t>X uma variável aleatória com função densidade (ou de probabilidade) denotada por </w:t>
      </w:r>
      <w:bookmarkStart w:id="1818" w:name="MathJax-Element-110-Frame"/>
      <w:bookmarkStart w:id="1819" w:name="MathJax-Span-2224"/>
      <w:bookmarkStart w:id="1820" w:name="MathJax-Span-2225"/>
      <w:bookmarkStart w:id="1821" w:name="MathJax-Span-2226"/>
      <w:bookmarkEnd w:id="1818"/>
      <w:bookmarkEnd w:id="1819"/>
      <w:bookmarkEnd w:id="1820"/>
      <w:bookmarkEnd w:id="1821"/>
      <w:r>
        <w:t>f</w:t>
      </w:r>
      <w:bookmarkStart w:id="1822" w:name="MathJax-Span-2227"/>
      <w:bookmarkEnd w:id="1822"/>
      <w:r>
        <w:t>(</w:t>
      </w:r>
      <w:bookmarkStart w:id="1823" w:name="MathJax-Span-2228"/>
      <w:bookmarkEnd w:id="1823"/>
      <w:proofErr w:type="spellStart"/>
      <w:proofErr w:type="gramStart"/>
      <w:r>
        <w:t>x</w:t>
      </w:r>
      <w:bookmarkStart w:id="1824" w:name="MathJax-Span-2229"/>
      <w:bookmarkEnd w:id="1824"/>
      <w:r>
        <w:t>,</w:t>
      </w:r>
      <w:bookmarkStart w:id="1825" w:name="MathJax-Span-2230"/>
      <w:bookmarkEnd w:id="1825"/>
      <w:r>
        <w:t>θ</w:t>
      </w:r>
      <w:bookmarkStart w:id="1826" w:name="MathJax-Span-2231"/>
      <w:bookmarkEnd w:id="1826"/>
      <w:proofErr w:type="spellEnd"/>
      <w:proofErr w:type="gramEnd"/>
      <w:r>
        <w:t>), em que </w:t>
      </w:r>
      <w:bookmarkStart w:id="1827" w:name="MathJax-Element-111-Frame"/>
      <w:bookmarkStart w:id="1828" w:name="MathJax-Span-2232"/>
      <w:bookmarkStart w:id="1829" w:name="MathJax-Span-2233"/>
      <w:bookmarkStart w:id="1830" w:name="MathJax-Span-2234"/>
      <w:bookmarkEnd w:id="1827"/>
      <w:bookmarkEnd w:id="1828"/>
      <w:bookmarkEnd w:id="1829"/>
      <w:bookmarkEnd w:id="1830"/>
      <w:r>
        <w:t>θ é um parâmetro desconhecido e que se deseja conhecer. Chamamos de inferência</w:t>
      </w:r>
      <w:r>
        <w:t xml:space="preserve"> estatística o problema que consiste em especificar um ou mais valores para </w:t>
      </w:r>
      <w:bookmarkStart w:id="1831" w:name="MathJax-Element-112-Frame"/>
      <w:bookmarkStart w:id="1832" w:name="MathJax-Span-2235"/>
      <w:bookmarkStart w:id="1833" w:name="MathJax-Span-2236"/>
      <w:bookmarkStart w:id="1834" w:name="MathJax-Span-2237"/>
      <w:bookmarkEnd w:id="1831"/>
      <w:bookmarkEnd w:id="1832"/>
      <w:bookmarkEnd w:id="1833"/>
      <w:bookmarkEnd w:id="1834"/>
      <w:r>
        <w:t>θ, baseado em um conjunto de valores </w:t>
      </w:r>
      <w:bookmarkStart w:id="1835" w:name="MathJax-Element-113-Frame"/>
      <w:bookmarkStart w:id="1836" w:name="MathJax-Span-2238"/>
      <w:bookmarkStart w:id="1837" w:name="MathJax-Span-2239"/>
      <w:bookmarkStart w:id="1838" w:name="MathJax-Span-2240"/>
      <w:bookmarkEnd w:id="1835"/>
      <w:bookmarkEnd w:id="1836"/>
      <w:bookmarkEnd w:id="1837"/>
      <w:bookmarkEnd w:id="1838"/>
      <w:r>
        <w:t>X. Há duas formas de estimar </w:t>
      </w:r>
      <w:bookmarkStart w:id="1839" w:name="MathJax-Element-114-Frame"/>
      <w:bookmarkStart w:id="1840" w:name="MathJax-Span-2241"/>
      <w:bookmarkStart w:id="1841" w:name="MathJax-Span-2242"/>
      <w:bookmarkStart w:id="1842" w:name="MathJax-Span-2243"/>
      <w:bookmarkEnd w:id="1839"/>
      <w:bookmarkEnd w:id="1840"/>
      <w:bookmarkEnd w:id="1841"/>
      <w:bookmarkEnd w:id="1842"/>
      <w:r>
        <w:t>θ estimativas pontuais ou intervalares.</w:t>
      </w:r>
    </w:p>
    <w:p w14:paraId="39D4B72E" w14:textId="77777777" w:rsidR="00044E6E" w:rsidRDefault="00403E8B">
      <w:pPr>
        <w:pStyle w:val="Ttulo3"/>
      </w:pPr>
      <w:bookmarkStart w:id="1843" w:name="11-estimador-pontual"/>
      <w:bookmarkEnd w:id="1843"/>
      <w:r>
        <w:t>1.1 Estimador Pontual</w:t>
      </w:r>
    </w:p>
    <w:p w14:paraId="3084301C" w14:textId="77777777" w:rsidR="00044E6E" w:rsidRDefault="00403E8B">
      <w:pPr>
        <w:pStyle w:val="Textbody"/>
        <w:spacing w:after="0"/>
      </w:pPr>
      <w:r>
        <w:t>É um estimador pontual para</w:t>
      </w:r>
    </w:p>
    <w:p w14:paraId="5A367830" w14:textId="77777777" w:rsidR="00044E6E" w:rsidRDefault="00403E8B">
      <w:pPr>
        <w:pStyle w:val="Textbody"/>
        <w:spacing w:after="0"/>
      </w:pPr>
      <w:bookmarkStart w:id="1844" w:name="MathJax-Element-115-Frame"/>
      <w:bookmarkStart w:id="1845" w:name="MathJax-Span-2244"/>
      <w:bookmarkStart w:id="1846" w:name="MathJax-Span-2245"/>
      <w:bookmarkStart w:id="1847" w:name="MathJax-Span-2246"/>
      <w:bookmarkEnd w:id="1844"/>
      <w:bookmarkEnd w:id="1845"/>
      <w:bookmarkEnd w:id="1846"/>
      <w:bookmarkEnd w:id="1847"/>
      <w:r>
        <w:t>θ</w:t>
      </w:r>
    </w:p>
    <w:p w14:paraId="76ADB75B" w14:textId="77777777" w:rsidR="00044E6E" w:rsidRDefault="00403E8B">
      <w:pPr>
        <w:pStyle w:val="Textbody"/>
      </w:pPr>
      <w:r>
        <w:t>é qualquer estatística</w:t>
      </w:r>
      <w:r>
        <w:t xml:space="preserve"> que possa ser usada para estimar esse parâmetro, ou seja,</w:t>
      </w:r>
    </w:p>
    <w:p w14:paraId="016009CF" w14:textId="77777777" w:rsidR="00044E6E" w:rsidRDefault="00403E8B">
      <w:pPr>
        <w:pStyle w:val="Textbody"/>
      </w:pPr>
      <w:bookmarkStart w:id="1848" w:name="MathJax-Element-116-Frame"/>
      <w:bookmarkStart w:id="1849" w:name="MathJax-Span-2247"/>
      <w:bookmarkStart w:id="1850" w:name="MathJax-Span-2248"/>
      <w:bookmarkStart w:id="1851" w:name="MathJax-Span-2249"/>
      <w:bookmarkStart w:id="1852" w:name="MathJax-Span-2250"/>
      <w:bookmarkStart w:id="1853" w:name="MathJax-Span-2251"/>
      <w:bookmarkStart w:id="1854" w:name="MathJax-Span-2252"/>
      <w:bookmarkEnd w:id="1848"/>
      <w:bookmarkEnd w:id="1849"/>
      <w:bookmarkEnd w:id="1850"/>
      <w:bookmarkEnd w:id="1851"/>
      <w:bookmarkEnd w:id="1852"/>
      <w:bookmarkEnd w:id="1853"/>
      <w:bookmarkEnd w:id="1854"/>
      <w:r>
        <w:t>θ</w:t>
      </w:r>
      <w:bookmarkStart w:id="1855" w:name="MathJax-Span-2253"/>
      <w:bookmarkEnd w:id="1855"/>
      <w:r>
        <w:t>ˆ</w:t>
      </w:r>
      <w:bookmarkStart w:id="1856" w:name="MathJax-Span-2254"/>
      <w:bookmarkEnd w:id="1856"/>
      <w:r>
        <w:t>=</w:t>
      </w:r>
      <w:bookmarkStart w:id="1857" w:name="MathJax-Span-2255"/>
      <w:bookmarkEnd w:id="1857"/>
      <w:r>
        <w:t>T</w:t>
      </w:r>
      <w:bookmarkStart w:id="1858" w:name="MathJax-Span-2256"/>
      <w:bookmarkEnd w:id="1858"/>
      <w:r>
        <w:t>(</w:t>
      </w:r>
      <w:bookmarkStart w:id="1859" w:name="MathJax-Span-2257"/>
      <w:bookmarkEnd w:id="1859"/>
      <w:r>
        <w:t>X</w:t>
      </w:r>
      <w:bookmarkStart w:id="1860" w:name="MathJax-Span-2258"/>
      <w:bookmarkEnd w:id="1860"/>
      <w:r>
        <w:t>)</w:t>
      </w:r>
    </w:p>
    <w:p w14:paraId="5C650577" w14:textId="77777777" w:rsidR="00044E6E" w:rsidRDefault="00403E8B">
      <w:pPr>
        <w:pStyle w:val="Textbody"/>
      </w:pPr>
      <w:r>
        <w:t>Isto é, o estimador é uma função da amostra, e a estimativa é o valor observado de um estimador (um número) de uma amostra particular.</w:t>
      </w:r>
    </w:p>
    <w:p w14:paraId="2A8F9A13" w14:textId="77777777" w:rsidR="00044E6E" w:rsidRDefault="00403E8B">
      <w:pPr>
        <w:pStyle w:val="Textbody"/>
      </w:pPr>
      <w:r>
        <w:t xml:space="preserve">Um estimador paramétrico deve apresentar as seguintes </w:t>
      </w:r>
      <w:r>
        <w:t>propriedades:</w:t>
      </w:r>
    </w:p>
    <w:p w14:paraId="621682CC" w14:textId="77777777" w:rsidR="00044E6E" w:rsidRDefault="00403E8B">
      <w:pPr>
        <w:pStyle w:val="Textbody"/>
        <w:numPr>
          <w:ilvl w:val="0"/>
          <w:numId w:val="31"/>
        </w:numPr>
      </w:pPr>
      <w:r>
        <w:rPr>
          <w:rStyle w:val="StrongEmphasis"/>
        </w:rPr>
        <w:t>Suficiente</w:t>
      </w:r>
      <w:r>
        <w:t>: um estimador </w:t>
      </w:r>
      <w:bookmarkStart w:id="1861" w:name="MathJax-Element-117-Frame"/>
      <w:bookmarkStart w:id="1862" w:name="MathJax-Span-2259"/>
      <w:bookmarkStart w:id="1863" w:name="MathJax-Span-2260"/>
      <w:bookmarkStart w:id="1864" w:name="MathJax-Span-2261"/>
      <w:bookmarkEnd w:id="1861"/>
      <w:bookmarkEnd w:id="1862"/>
      <w:bookmarkEnd w:id="1863"/>
      <w:bookmarkEnd w:id="1864"/>
      <w:r>
        <w:t>T</w:t>
      </w:r>
      <w:bookmarkStart w:id="1865" w:name="MathJax-Span-2262"/>
      <w:bookmarkEnd w:id="1865"/>
      <w:r>
        <w:t>(</w:t>
      </w:r>
      <w:bookmarkStart w:id="1866" w:name="MathJax-Span-2263"/>
      <w:bookmarkEnd w:id="1866"/>
      <w:r>
        <w:t>X</w:t>
      </w:r>
      <w:bookmarkStart w:id="1867" w:name="MathJax-Span-2264"/>
      <w:bookmarkEnd w:id="1867"/>
      <w:r>
        <w:t>) é suficiente para </w:t>
      </w:r>
      <w:bookmarkStart w:id="1868" w:name="MathJax-Element-118-Frame"/>
      <w:bookmarkStart w:id="1869" w:name="MathJax-Span-2265"/>
      <w:bookmarkStart w:id="1870" w:name="MathJax-Span-2266"/>
      <w:bookmarkStart w:id="1871" w:name="MathJax-Span-2267"/>
      <w:bookmarkEnd w:id="1868"/>
      <w:bookmarkEnd w:id="1869"/>
      <w:bookmarkEnd w:id="1870"/>
      <w:bookmarkEnd w:id="1871"/>
      <w:r>
        <w:t>θ se e somente se </w:t>
      </w:r>
      <w:bookmarkStart w:id="1872" w:name="MathJax-Element-119-Frame"/>
      <w:bookmarkStart w:id="1873" w:name="MathJax-Span-2268"/>
      <w:bookmarkStart w:id="1874" w:name="MathJax-Span-2269"/>
      <w:bookmarkStart w:id="1875" w:name="MathJax-Span-2270"/>
      <w:bookmarkEnd w:id="1872"/>
      <w:bookmarkEnd w:id="1873"/>
      <w:bookmarkEnd w:id="1874"/>
      <w:bookmarkEnd w:id="1875"/>
      <w:r>
        <w:t>T</w:t>
      </w:r>
      <w:bookmarkStart w:id="1876" w:name="MathJax-Span-2271"/>
      <w:bookmarkEnd w:id="1876"/>
      <w:r>
        <w:t>(</w:t>
      </w:r>
      <w:bookmarkStart w:id="1877" w:name="MathJax-Span-2272"/>
      <w:bookmarkEnd w:id="1877"/>
      <w:r>
        <w:t>X</w:t>
      </w:r>
      <w:bookmarkStart w:id="1878" w:name="MathJax-Span-2273"/>
      <w:bookmarkEnd w:id="1878"/>
      <w:r>
        <w:t>) não depender de </w:t>
      </w:r>
      <w:bookmarkStart w:id="1879" w:name="MathJax-Element-120-Frame"/>
      <w:bookmarkStart w:id="1880" w:name="MathJax-Span-2274"/>
      <w:bookmarkStart w:id="1881" w:name="MathJax-Span-2275"/>
      <w:bookmarkStart w:id="1882" w:name="MathJax-Span-2276"/>
      <w:bookmarkEnd w:id="1879"/>
      <w:bookmarkEnd w:id="1880"/>
      <w:bookmarkEnd w:id="1881"/>
      <w:bookmarkEnd w:id="1882"/>
      <w:r>
        <w:t>θ. Por exemplo, o estimador </w:t>
      </w:r>
      <w:bookmarkStart w:id="1883" w:name="MathJax-Element-121-Frame"/>
      <w:bookmarkStart w:id="1884" w:name="MathJax-Span-2277"/>
      <w:bookmarkStart w:id="1885" w:name="MathJax-Span-2278"/>
      <w:bookmarkStart w:id="1886" w:name="MathJax-Span-2279"/>
      <w:bookmarkStart w:id="1887" w:name="MathJax-Span-2280"/>
      <w:bookmarkEnd w:id="1883"/>
      <w:bookmarkEnd w:id="1884"/>
      <w:bookmarkEnd w:id="1885"/>
      <w:bookmarkEnd w:id="1886"/>
      <w:bookmarkEnd w:id="1887"/>
      <w:r>
        <w:t>X</w:t>
      </w:r>
      <w:bookmarkStart w:id="1888" w:name="MathJax-Span-2281"/>
      <w:bookmarkEnd w:id="1888"/>
      <w:r>
        <w:t>¯¯¯¯ é suficiente para a média populacional, pois a função paramétrica não depende da média populacional </w:t>
      </w:r>
      <w:bookmarkStart w:id="1889" w:name="MathJax-Element-122-Frame"/>
      <w:bookmarkStart w:id="1890" w:name="MathJax-Span-2282"/>
      <w:bookmarkStart w:id="1891" w:name="MathJax-Span-2283"/>
      <w:bookmarkStart w:id="1892" w:name="MathJax-Span-2284"/>
      <w:bookmarkEnd w:id="1889"/>
      <w:bookmarkEnd w:id="1890"/>
      <w:bookmarkEnd w:id="1891"/>
      <w:bookmarkEnd w:id="1892"/>
      <w:r>
        <w:t>μ:</w:t>
      </w:r>
    </w:p>
    <w:p w14:paraId="14A4B948" w14:textId="77777777" w:rsidR="00044E6E" w:rsidRDefault="00403E8B">
      <w:pPr>
        <w:pStyle w:val="Textbody"/>
      </w:pPr>
      <w:bookmarkStart w:id="1893" w:name="MathJax-Element-123-Frame"/>
      <w:bookmarkStart w:id="1894" w:name="MathJax-Span-2285"/>
      <w:bookmarkStart w:id="1895" w:name="MathJax-Span-2286"/>
      <w:bookmarkStart w:id="1896" w:name="MathJax-Span-2287"/>
      <w:bookmarkStart w:id="1897" w:name="MathJax-Span-2288"/>
      <w:bookmarkEnd w:id="1893"/>
      <w:bookmarkEnd w:id="1894"/>
      <w:bookmarkEnd w:id="1895"/>
      <w:bookmarkEnd w:id="1896"/>
      <w:bookmarkEnd w:id="1897"/>
      <w:r>
        <w:t>X</w:t>
      </w:r>
      <w:bookmarkStart w:id="1898" w:name="MathJax-Span-2289"/>
      <w:bookmarkEnd w:id="1898"/>
      <w:r>
        <w:t>¯¯¯¯</w:t>
      </w:r>
      <w:bookmarkStart w:id="1899" w:name="MathJax-Span-2290"/>
      <w:bookmarkEnd w:id="1899"/>
      <w:r>
        <w:t>=</w:t>
      </w:r>
      <w:bookmarkStart w:id="1900" w:name="MathJax-Span-2291"/>
      <w:bookmarkEnd w:id="1900"/>
      <w:r>
        <w:t>T</w:t>
      </w:r>
      <w:bookmarkStart w:id="1901" w:name="MathJax-Span-2292"/>
      <w:bookmarkEnd w:id="1901"/>
      <w:r>
        <w:t>(</w:t>
      </w:r>
      <w:bookmarkStart w:id="1902" w:name="MathJax-Span-2293"/>
      <w:bookmarkEnd w:id="1902"/>
      <w:r>
        <w:t>X</w:t>
      </w:r>
      <w:bookmarkStart w:id="1903" w:name="MathJax-Span-2294"/>
      <w:bookmarkEnd w:id="1903"/>
      <w:r>
        <w:t>)</w:t>
      </w:r>
      <w:bookmarkStart w:id="1904" w:name="MathJax-Span-2295"/>
      <w:bookmarkEnd w:id="1904"/>
      <w:r>
        <w:t>=</w:t>
      </w:r>
      <w:bookmarkStart w:id="1905" w:name="MathJax-Span-2296"/>
      <w:bookmarkStart w:id="1906" w:name="MathJax-Span-2297"/>
      <w:bookmarkStart w:id="1907" w:name="MathJax-Span-2298"/>
      <w:bookmarkStart w:id="1908" w:name="MathJax-Span-2299"/>
      <w:bookmarkEnd w:id="1905"/>
      <w:bookmarkEnd w:id="1906"/>
      <w:bookmarkEnd w:id="1907"/>
      <w:bookmarkEnd w:id="1908"/>
      <w:r>
        <w:t>∑</w:t>
      </w:r>
      <w:bookmarkStart w:id="1909" w:name="MathJax-Span-2300"/>
      <w:bookmarkStart w:id="1910" w:name="MathJax-Span-2301"/>
      <w:bookmarkStart w:id="1911" w:name="MathJax-Span-2302"/>
      <w:bookmarkEnd w:id="1909"/>
      <w:bookmarkEnd w:id="1910"/>
      <w:bookmarkEnd w:id="1911"/>
      <w:proofErr w:type="spellStart"/>
      <w:r>
        <w:t>n</w:t>
      </w:r>
      <w:bookmarkStart w:id="1912" w:name="MathJax-Span-2303"/>
      <w:bookmarkStart w:id="1913" w:name="MathJax-Span-2304"/>
      <w:bookmarkStart w:id="1914" w:name="MathJax-Span-2305"/>
      <w:bookmarkEnd w:id="1912"/>
      <w:bookmarkEnd w:id="1913"/>
      <w:bookmarkEnd w:id="1914"/>
      <w:r>
        <w:t>i</w:t>
      </w:r>
      <w:bookmarkStart w:id="1915" w:name="MathJax-Span-2306"/>
      <w:bookmarkStart w:id="1916" w:name="MathJax-Span-2307"/>
      <w:bookmarkEnd w:id="1915"/>
      <w:bookmarkEnd w:id="1916"/>
      <w:r>
        <w:t>x</w:t>
      </w:r>
      <w:bookmarkStart w:id="1917" w:name="MathJax-Span-2308"/>
      <w:bookmarkEnd w:id="1917"/>
      <w:r>
        <w:t>i</w:t>
      </w:r>
      <w:bookmarkStart w:id="1918" w:name="MathJax-Span-2309"/>
      <w:bookmarkEnd w:id="1918"/>
      <w:r>
        <w:t>n</w:t>
      </w:r>
      <w:proofErr w:type="spellEnd"/>
    </w:p>
    <w:p w14:paraId="0E64CB96" w14:textId="77777777" w:rsidR="00044E6E" w:rsidRDefault="00403E8B">
      <w:pPr>
        <w:pStyle w:val="Textbody"/>
        <w:numPr>
          <w:ilvl w:val="0"/>
          <w:numId w:val="32"/>
        </w:numPr>
        <w:spacing w:after="0"/>
      </w:pPr>
      <w:r>
        <w:rPr>
          <w:rStyle w:val="StrongEmphasis"/>
        </w:rPr>
        <w:t>Consistência</w:t>
      </w:r>
      <w:r>
        <w:t>: um estimador é dito consistente para parâmetro</w:t>
      </w:r>
    </w:p>
    <w:p w14:paraId="4BE2F775" w14:textId="77777777" w:rsidR="00044E6E" w:rsidRDefault="00403E8B">
      <w:pPr>
        <w:pStyle w:val="Textbody"/>
        <w:spacing w:after="0"/>
      </w:pPr>
      <w:bookmarkStart w:id="1919" w:name="MathJax-Element-124-Frame"/>
      <w:bookmarkStart w:id="1920" w:name="MathJax-Span-2310"/>
      <w:bookmarkStart w:id="1921" w:name="MathJax-Span-2311"/>
      <w:bookmarkStart w:id="1922" w:name="MathJax-Span-2312"/>
      <w:bookmarkEnd w:id="1919"/>
      <w:bookmarkEnd w:id="1920"/>
      <w:bookmarkEnd w:id="1921"/>
      <w:bookmarkEnd w:id="1922"/>
      <w:r>
        <w:lastRenderedPageBreak/>
        <w:t>θ</w:t>
      </w:r>
    </w:p>
    <w:p w14:paraId="5D3C25A9" w14:textId="77777777" w:rsidR="00044E6E" w:rsidRDefault="00403E8B">
      <w:pPr>
        <w:pStyle w:val="Textbody"/>
      </w:pPr>
      <w:r>
        <w:t xml:space="preserve">quando, </w:t>
      </w:r>
      <w:proofErr w:type="spellStart"/>
      <w:proofErr w:type="gramStart"/>
      <w:r>
        <w:t>a</w:t>
      </w:r>
      <w:proofErr w:type="spellEnd"/>
      <w:proofErr w:type="gramEnd"/>
      <w:r>
        <w:t xml:space="preserve"> medida que se aumenta o tamanho </w:t>
      </w:r>
      <w:r>
        <w:rPr>
          <w:rStyle w:val="StrongEmphasis"/>
        </w:rPr>
        <w:t>n</w:t>
      </w:r>
      <w:r>
        <w:t> da amostra, também aumenta a precisão na estimativa ou seja, considerando </w:t>
      </w:r>
      <w:bookmarkStart w:id="1923" w:name="MathJax-Element-125-Frame"/>
      <w:bookmarkStart w:id="1924" w:name="MathJax-Span-2313"/>
      <w:bookmarkStart w:id="1925" w:name="MathJax-Span-2314"/>
      <w:bookmarkStart w:id="1926" w:name="MathJax-Span-2315"/>
      <w:bookmarkStart w:id="1927" w:name="MathJax-Span-2316"/>
      <w:bookmarkEnd w:id="1923"/>
      <w:bookmarkEnd w:id="1924"/>
      <w:bookmarkEnd w:id="1925"/>
      <w:bookmarkEnd w:id="1926"/>
      <w:bookmarkEnd w:id="1927"/>
      <w:proofErr w:type="spellStart"/>
      <w:r>
        <w:t>T</w:t>
      </w:r>
      <w:bookmarkStart w:id="1928" w:name="MathJax-Span-2317"/>
      <w:bookmarkStart w:id="1929" w:name="MathJax-Span-2318"/>
      <w:bookmarkStart w:id="1930" w:name="MathJax-Span-2319"/>
      <w:bookmarkEnd w:id="1928"/>
      <w:bookmarkEnd w:id="1929"/>
      <w:bookmarkEnd w:id="1930"/>
      <w:r>
        <w:t>n</w:t>
      </w:r>
      <w:bookmarkStart w:id="1931" w:name="MathJax-Span-2320"/>
      <w:bookmarkEnd w:id="1931"/>
      <w:proofErr w:type="spellEnd"/>
      <w:r>
        <w:t>(</w:t>
      </w:r>
      <w:bookmarkStart w:id="1932" w:name="MathJax-Span-2321"/>
      <w:bookmarkEnd w:id="1932"/>
      <w:r>
        <w:t>X</w:t>
      </w:r>
      <w:bookmarkStart w:id="1933" w:name="MathJax-Span-2322"/>
      <w:bookmarkEnd w:id="1933"/>
      <w:r>
        <w:t>) o estimador de </w:t>
      </w:r>
      <w:bookmarkStart w:id="1934" w:name="MathJax-Element-126-Frame"/>
      <w:bookmarkStart w:id="1935" w:name="MathJax-Span-2323"/>
      <w:bookmarkStart w:id="1936" w:name="MathJax-Span-2324"/>
      <w:bookmarkStart w:id="1937" w:name="MathJax-Span-2325"/>
      <w:bookmarkEnd w:id="1934"/>
      <w:bookmarkEnd w:id="1935"/>
      <w:bookmarkEnd w:id="1936"/>
      <w:bookmarkEnd w:id="1937"/>
      <w:r>
        <w:t>θ para uma amostra de tamanho n, temos:</w:t>
      </w:r>
    </w:p>
    <w:p w14:paraId="677D9C49" w14:textId="77777777" w:rsidR="00044E6E" w:rsidRDefault="00403E8B">
      <w:pPr>
        <w:pStyle w:val="Textbody"/>
      </w:pPr>
      <w:bookmarkStart w:id="1938" w:name="MathJax-Element-127-Frame"/>
      <w:bookmarkStart w:id="1939" w:name="MathJax-Span-2326"/>
      <w:bookmarkStart w:id="1940" w:name="MathJax-Span-2327"/>
      <w:bookmarkStart w:id="1941" w:name="MathJax-Span-2328"/>
      <w:bookmarkEnd w:id="1938"/>
      <w:bookmarkEnd w:id="1939"/>
      <w:bookmarkEnd w:id="1940"/>
      <w:bookmarkEnd w:id="1941"/>
      <w:r>
        <w:t>P</w:t>
      </w:r>
      <w:bookmarkStart w:id="1942" w:name="MathJax-Span-2329"/>
      <w:bookmarkEnd w:id="1942"/>
      <w:r>
        <w:t>(</w:t>
      </w:r>
      <w:bookmarkStart w:id="1943" w:name="MathJax-Span-2330"/>
      <w:bookmarkEnd w:id="1943"/>
      <w:r>
        <w:t>∣</w:t>
      </w:r>
      <w:bookmarkStart w:id="1944" w:name="MathJax-Span-2331"/>
      <w:bookmarkStart w:id="1945" w:name="MathJax-Span-2332"/>
      <w:bookmarkEnd w:id="1944"/>
      <w:bookmarkEnd w:id="1945"/>
      <w:proofErr w:type="spellStart"/>
      <w:r>
        <w:t>T</w:t>
      </w:r>
      <w:bookmarkStart w:id="1946" w:name="MathJax-Span-2333"/>
      <w:bookmarkStart w:id="1947" w:name="MathJax-Span-2334"/>
      <w:bookmarkStart w:id="1948" w:name="MathJax-Span-2335"/>
      <w:bookmarkEnd w:id="1946"/>
      <w:bookmarkEnd w:id="1947"/>
      <w:bookmarkEnd w:id="1948"/>
      <w:r>
        <w:t>n</w:t>
      </w:r>
      <w:bookmarkStart w:id="1949" w:name="MathJax-Span-2336"/>
      <w:bookmarkEnd w:id="1949"/>
      <w:proofErr w:type="spellEnd"/>
      <w:r>
        <w:t>(</w:t>
      </w:r>
      <w:bookmarkStart w:id="1950" w:name="MathJax-Span-2337"/>
      <w:bookmarkEnd w:id="1950"/>
      <w:r>
        <w:t>X</w:t>
      </w:r>
      <w:bookmarkStart w:id="1951" w:name="MathJax-Span-2338"/>
      <w:bookmarkEnd w:id="1951"/>
      <w:r>
        <w:t>)</w:t>
      </w:r>
      <w:bookmarkStart w:id="1952" w:name="MathJax-Span-2339"/>
      <w:bookmarkEnd w:id="1952"/>
      <w:r>
        <w:t>−</w:t>
      </w:r>
      <w:bookmarkStart w:id="1953" w:name="MathJax-Span-2340"/>
      <w:bookmarkEnd w:id="1953"/>
      <w:r>
        <w:t>θ</w:t>
      </w:r>
      <w:bookmarkStart w:id="1954" w:name="MathJax-Span-2341"/>
      <w:bookmarkEnd w:id="1954"/>
      <w:r>
        <w:t>∣&gt;</w:t>
      </w:r>
      <w:bookmarkStart w:id="1955" w:name="MathJax-Span-2342"/>
      <w:bookmarkEnd w:id="1955"/>
      <w:proofErr w:type="gramStart"/>
      <w:r>
        <w:t>ϵ</w:t>
      </w:r>
      <w:bookmarkStart w:id="1956" w:name="MathJax-Span-2343"/>
      <w:bookmarkEnd w:id="1956"/>
      <w:r>
        <w:t>)</w:t>
      </w:r>
      <w:bookmarkStart w:id="1957" w:name="MathJax-Span-2344"/>
      <w:bookmarkEnd w:id="1957"/>
      <w:r>
        <w:t>→</w:t>
      </w:r>
      <w:bookmarkStart w:id="1958" w:name="MathJax-Span-2345"/>
      <w:bookmarkEnd w:id="1958"/>
      <w:proofErr w:type="gramEnd"/>
      <w:r>
        <w:t>0</w:t>
      </w:r>
      <w:bookmarkStart w:id="1959" w:name="MathJax-Span-2346"/>
      <w:bookmarkEnd w:id="1959"/>
      <w:r>
        <w:t>,</w:t>
      </w:r>
      <w:bookmarkStart w:id="1960" w:name="MathJax-Span-2347"/>
      <w:bookmarkEnd w:id="1960"/>
      <w:r>
        <w:t>n</w:t>
      </w:r>
      <w:bookmarkStart w:id="1961" w:name="MathJax-Span-2348"/>
      <w:bookmarkEnd w:id="1961"/>
      <w:r>
        <w:t>→</w:t>
      </w:r>
      <w:bookmarkStart w:id="1962" w:name="MathJax-Span-2349"/>
      <w:bookmarkEnd w:id="1962"/>
      <w:r>
        <w:t>∞</w:t>
      </w:r>
    </w:p>
    <w:p w14:paraId="58E178D4" w14:textId="77777777" w:rsidR="00044E6E" w:rsidRDefault="00403E8B">
      <w:pPr>
        <w:pStyle w:val="Textbody"/>
        <w:numPr>
          <w:ilvl w:val="0"/>
          <w:numId w:val="33"/>
        </w:numPr>
      </w:pPr>
      <w:r>
        <w:rPr>
          <w:rStyle w:val="StrongEmphasis"/>
        </w:rPr>
        <w:t>Não enviesado</w:t>
      </w:r>
      <w:r>
        <w:t>: um estimador de </w:t>
      </w:r>
      <w:bookmarkStart w:id="1963" w:name="MathJax-Element-128-Frame"/>
      <w:bookmarkStart w:id="1964" w:name="MathJax-Span-2350"/>
      <w:bookmarkStart w:id="1965" w:name="MathJax-Span-2351"/>
      <w:bookmarkStart w:id="1966" w:name="MathJax-Span-2352"/>
      <w:bookmarkEnd w:id="1963"/>
      <w:bookmarkEnd w:id="1964"/>
      <w:bookmarkEnd w:id="1965"/>
      <w:bookmarkEnd w:id="1966"/>
      <w:r>
        <w:t>θ é não enviesado (ou não tendencioso) para o parâmetro, se </w:t>
      </w:r>
      <w:bookmarkStart w:id="1967" w:name="MathJax-Element-129-Frame"/>
      <w:bookmarkStart w:id="1968" w:name="MathJax-Span-2353"/>
      <w:bookmarkStart w:id="1969" w:name="MathJax-Span-2354"/>
      <w:bookmarkStart w:id="1970" w:name="MathJax-Span-2355"/>
      <w:bookmarkEnd w:id="1967"/>
      <w:bookmarkEnd w:id="1968"/>
      <w:bookmarkEnd w:id="1969"/>
      <w:bookmarkEnd w:id="1970"/>
      <w:r>
        <w:t>E</w:t>
      </w:r>
      <w:bookmarkStart w:id="1971" w:name="MathJax-Span-2356"/>
      <w:bookmarkEnd w:id="1971"/>
      <w:r>
        <w:t>(</w:t>
      </w:r>
      <w:bookmarkStart w:id="1972" w:name="MathJax-Span-2357"/>
      <w:bookmarkEnd w:id="1972"/>
      <w:r>
        <w:t>T</w:t>
      </w:r>
      <w:bookmarkStart w:id="1973" w:name="MathJax-Span-2358"/>
      <w:bookmarkEnd w:id="1973"/>
      <w:r>
        <w:t>(</w:t>
      </w:r>
      <w:bookmarkStart w:id="1974" w:name="MathJax-Span-2359"/>
      <w:bookmarkEnd w:id="1974"/>
      <w:r>
        <w:t>X</w:t>
      </w:r>
      <w:bookmarkStart w:id="1975" w:name="MathJax-Span-2360"/>
      <w:bookmarkEnd w:id="1975"/>
      <w:proofErr w:type="gramStart"/>
      <w:r>
        <w:t>)</w:t>
      </w:r>
      <w:bookmarkStart w:id="1976" w:name="MathJax-Span-2361"/>
      <w:bookmarkEnd w:id="1976"/>
      <w:r>
        <w:t>)</w:t>
      </w:r>
      <w:bookmarkStart w:id="1977" w:name="MathJax-Span-2362"/>
      <w:bookmarkEnd w:id="1977"/>
      <w:r>
        <w:t>=</w:t>
      </w:r>
      <w:bookmarkStart w:id="1978" w:name="MathJax-Span-2363"/>
      <w:bookmarkEnd w:id="1978"/>
      <w:proofErr w:type="gramEnd"/>
      <w:r>
        <w:t>θ, para qualquer valor de </w:t>
      </w:r>
      <w:bookmarkStart w:id="1979" w:name="MathJax-Element-130-Frame"/>
      <w:bookmarkStart w:id="1980" w:name="MathJax-Span-2364"/>
      <w:bookmarkStart w:id="1981" w:name="MathJax-Span-2365"/>
      <w:bookmarkStart w:id="1982" w:name="MathJax-Span-2366"/>
      <w:bookmarkEnd w:id="1979"/>
      <w:bookmarkEnd w:id="1980"/>
      <w:bookmarkEnd w:id="1981"/>
      <w:bookmarkEnd w:id="1982"/>
      <w:r>
        <w:t>θ.</w:t>
      </w:r>
    </w:p>
    <w:p w14:paraId="5CE554D3" w14:textId="77777777" w:rsidR="00044E6E" w:rsidRDefault="00403E8B">
      <w:pPr>
        <w:pStyle w:val="Textbody"/>
        <w:numPr>
          <w:ilvl w:val="0"/>
          <w:numId w:val="34"/>
        </w:numPr>
      </w:pPr>
      <w:r>
        <w:rPr>
          <w:rStyle w:val="StrongEmphasis"/>
        </w:rPr>
        <w:t>Eficiência</w:t>
      </w:r>
      <w:r>
        <w:t>: Sejam </w:t>
      </w:r>
      <w:bookmarkStart w:id="1983" w:name="MathJax-Element-131-Frame"/>
      <w:bookmarkStart w:id="1984" w:name="MathJax-Span-2367"/>
      <w:bookmarkStart w:id="1985" w:name="MathJax-Span-2368"/>
      <w:bookmarkStart w:id="1986" w:name="MathJax-Span-2369"/>
      <w:bookmarkStart w:id="1987" w:name="MathJax-Span-2370"/>
      <w:bookmarkStart w:id="1988" w:name="MathJax-Span-2371"/>
      <w:bookmarkStart w:id="1989" w:name="MathJax-Span-2372"/>
      <w:bookmarkStart w:id="1990" w:name="MathJax-Span-2373"/>
      <w:bookmarkEnd w:id="1983"/>
      <w:bookmarkEnd w:id="1984"/>
      <w:bookmarkEnd w:id="1985"/>
      <w:bookmarkEnd w:id="1986"/>
      <w:bookmarkEnd w:id="1987"/>
      <w:bookmarkEnd w:id="1988"/>
      <w:bookmarkEnd w:id="1989"/>
      <w:bookmarkEnd w:id="1990"/>
      <w:r>
        <w:t>θ</w:t>
      </w:r>
      <w:bookmarkStart w:id="1991" w:name="MathJax-Span-2374"/>
      <w:bookmarkEnd w:id="1991"/>
      <w:r>
        <w:t>ˆ</w:t>
      </w:r>
      <w:bookmarkStart w:id="1992" w:name="MathJax-Span-2375"/>
      <w:bookmarkEnd w:id="1992"/>
      <w:r>
        <w:t>1 e </w:t>
      </w:r>
      <w:bookmarkStart w:id="1993" w:name="MathJax-Element-132-Frame"/>
      <w:bookmarkStart w:id="1994" w:name="MathJax-Span-2376"/>
      <w:bookmarkStart w:id="1995" w:name="MathJax-Span-2377"/>
      <w:bookmarkStart w:id="1996" w:name="MathJax-Span-2378"/>
      <w:bookmarkStart w:id="1997" w:name="MathJax-Span-2379"/>
      <w:bookmarkStart w:id="1998" w:name="MathJax-Span-2380"/>
      <w:bookmarkStart w:id="1999" w:name="MathJax-Span-2381"/>
      <w:bookmarkStart w:id="2000" w:name="MathJax-Span-2382"/>
      <w:bookmarkEnd w:id="1993"/>
      <w:bookmarkEnd w:id="1994"/>
      <w:bookmarkEnd w:id="1995"/>
      <w:bookmarkEnd w:id="1996"/>
      <w:bookmarkEnd w:id="1997"/>
      <w:bookmarkEnd w:id="1998"/>
      <w:bookmarkEnd w:id="1999"/>
      <w:bookmarkEnd w:id="2000"/>
      <w:r>
        <w:t>θ</w:t>
      </w:r>
      <w:bookmarkStart w:id="2001" w:name="MathJax-Span-2383"/>
      <w:bookmarkEnd w:id="2001"/>
      <w:r>
        <w:t>ˆ</w:t>
      </w:r>
      <w:bookmarkStart w:id="2002" w:name="MathJax-Span-2384"/>
      <w:bookmarkEnd w:id="2002"/>
      <w:r>
        <w:t>2 dois estimadores não viciados de </w:t>
      </w:r>
      <w:bookmarkStart w:id="2003" w:name="MathJax-Element-133-Frame"/>
      <w:bookmarkStart w:id="2004" w:name="MathJax-Span-2385"/>
      <w:bookmarkStart w:id="2005" w:name="MathJax-Span-2386"/>
      <w:bookmarkStart w:id="2006" w:name="MathJax-Span-2387"/>
      <w:bookmarkEnd w:id="2003"/>
      <w:bookmarkEnd w:id="2004"/>
      <w:bookmarkEnd w:id="2005"/>
      <w:bookmarkEnd w:id="2006"/>
      <w:r>
        <w:t>θ, dizemos que </w:t>
      </w:r>
      <w:bookmarkStart w:id="2007" w:name="MathJax-Element-134-Frame"/>
      <w:bookmarkStart w:id="2008" w:name="MathJax-Span-2388"/>
      <w:bookmarkStart w:id="2009" w:name="MathJax-Span-2389"/>
      <w:bookmarkStart w:id="2010" w:name="MathJax-Span-2390"/>
      <w:bookmarkStart w:id="2011" w:name="MathJax-Span-2391"/>
      <w:bookmarkStart w:id="2012" w:name="MathJax-Span-2392"/>
      <w:bookmarkStart w:id="2013" w:name="MathJax-Span-2393"/>
      <w:bookmarkStart w:id="2014" w:name="MathJax-Span-2394"/>
      <w:bookmarkEnd w:id="2007"/>
      <w:bookmarkEnd w:id="2008"/>
      <w:bookmarkEnd w:id="2009"/>
      <w:bookmarkEnd w:id="2010"/>
      <w:bookmarkEnd w:id="2011"/>
      <w:bookmarkEnd w:id="2012"/>
      <w:bookmarkEnd w:id="2013"/>
      <w:bookmarkEnd w:id="2014"/>
      <w:r>
        <w:t>θ</w:t>
      </w:r>
      <w:bookmarkStart w:id="2015" w:name="MathJax-Span-2395"/>
      <w:bookmarkEnd w:id="2015"/>
      <w:r>
        <w:t>ˆ</w:t>
      </w:r>
      <w:bookmarkStart w:id="2016" w:name="MathJax-Span-2396"/>
      <w:bookmarkEnd w:id="2016"/>
      <w:r>
        <w:t>1 é mais eficiente que </w:t>
      </w:r>
      <w:bookmarkStart w:id="2017" w:name="MathJax-Element-135-Frame"/>
      <w:bookmarkStart w:id="2018" w:name="MathJax-Span-2397"/>
      <w:bookmarkStart w:id="2019" w:name="MathJax-Span-2398"/>
      <w:bookmarkStart w:id="2020" w:name="MathJax-Span-2399"/>
      <w:bookmarkStart w:id="2021" w:name="MathJax-Span-2400"/>
      <w:bookmarkStart w:id="2022" w:name="MathJax-Span-2401"/>
      <w:bookmarkStart w:id="2023" w:name="MathJax-Span-2402"/>
      <w:bookmarkStart w:id="2024" w:name="MathJax-Span-2403"/>
      <w:bookmarkEnd w:id="2017"/>
      <w:bookmarkEnd w:id="2018"/>
      <w:bookmarkEnd w:id="2019"/>
      <w:bookmarkEnd w:id="2020"/>
      <w:bookmarkEnd w:id="2021"/>
      <w:bookmarkEnd w:id="2022"/>
      <w:bookmarkEnd w:id="2023"/>
      <w:bookmarkEnd w:id="2024"/>
      <w:r>
        <w:t>θ</w:t>
      </w:r>
      <w:bookmarkStart w:id="2025" w:name="MathJax-Span-2404"/>
      <w:bookmarkEnd w:id="2025"/>
      <w:r>
        <w:t>ˆ</w:t>
      </w:r>
      <w:bookmarkStart w:id="2026" w:name="MathJax-Span-2405"/>
      <w:bookmarkEnd w:id="2026"/>
      <w:r>
        <w:t>2 se </w:t>
      </w:r>
      <w:bookmarkStart w:id="2027" w:name="MathJax-Element-136-Frame"/>
      <w:bookmarkStart w:id="2028" w:name="MathJax-Span-2406"/>
      <w:bookmarkStart w:id="2029" w:name="MathJax-Span-2407"/>
      <w:bookmarkStart w:id="2030" w:name="MathJax-Span-2408"/>
      <w:bookmarkEnd w:id="2027"/>
      <w:bookmarkEnd w:id="2028"/>
      <w:bookmarkEnd w:id="2029"/>
      <w:bookmarkEnd w:id="2030"/>
      <w:r>
        <w:t>V</w:t>
      </w:r>
      <w:bookmarkStart w:id="2031" w:name="MathJax-Span-2409"/>
      <w:bookmarkEnd w:id="2031"/>
      <w:r>
        <w:t>a</w:t>
      </w:r>
      <w:bookmarkStart w:id="2032" w:name="MathJax-Span-2410"/>
      <w:bookmarkEnd w:id="2032"/>
      <w:r>
        <w:t>r</w:t>
      </w:r>
      <w:bookmarkStart w:id="2033" w:name="MathJax-Span-2411"/>
      <w:bookmarkEnd w:id="2033"/>
      <w:r>
        <w:t>(</w:t>
      </w:r>
      <w:bookmarkStart w:id="2034" w:name="MathJax-Span-2412"/>
      <w:bookmarkStart w:id="2035" w:name="MathJax-Span-2413"/>
      <w:bookmarkStart w:id="2036" w:name="MathJax-Span-2414"/>
      <w:bookmarkStart w:id="2037" w:name="MathJax-Span-2415"/>
      <w:bookmarkStart w:id="2038" w:name="MathJax-Span-2416"/>
      <w:bookmarkEnd w:id="2034"/>
      <w:bookmarkEnd w:id="2035"/>
      <w:bookmarkEnd w:id="2036"/>
      <w:bookmarkEnd w:id="2037"/>
      <w:bookmarkEnd w:id="2038"/>
      <w:r>
        <w:t>θ</w:t>
      </w:r>
      <w:bookmarkStart w:id="2039" w:name="MathJax-Span-2417"/>
      <w:bookmarkEnd w:id="2039"/>
      <w:r>
        <w:t>ˆ</w:t>
      </w:r>
      <w:bookmarkStart w:id="2040" w:name="MathJax-Span-2418"/>
      <w:bookmarkEnd w:id="2040"/>
      <w:proofErr w:type="gramStart"/>
      <w:r>
        <w:t>1</w:t>
      </w:r>
      <w:bookmarkStart w:id="2041" w:name="MathJax-Span-2419"/>
      <w:bookmarkEnd w:id="2041"/>
      <w:r>
        <w:t>)</w:t>
      </w:r>
      <w:bookmarkStart w:id="2042" w:name="MathJax-Span-2420"/>
      <w:bookmarkEnd w:id="2042"/>
      <w:r>
        <w:t>&lt;</w:t>
      </w:r>
      <w:bookmarkStart w:id="2043" w:name="MathJax-Span-2421"/>
      <w:bookmarkEnd w:id="2043"/>
      <w:proofErr w:type="gramEnd"/>
      <w:r>
        <w:t>V</w:t>
      </w:r>
      <w:bookmarkStart w:id="2044" w:name="MathJax-Span-2422"/>
      <w:bookmarkEnd w:id="2044"/>
      <w:r>
        <w:t>a</w:t>
      </w:r>
      <w:bookmarkStart w:id="2045" w:name="MathJax-Span-2423"/>
      <w:bookmarkEnd w:id="2045"/>
      <w:r>
        <w:t>r</w:t>
      </w:r>
      <w:bookmarkStart w:id="2046" w:name="MathJax-Span-2424"/>
      <w:bookmarkEnd w:id="2046"/>
      <w:r>
        <w:t>(</w:t>
      </w:r>
      <w:bookmarkStart w:id="2047" w:name="MathJax-Span-2425"/>
      <w:bookmarkStart w:id="2048" w:name="MathJax-Span-2426"/>
      <w:bookmarkStart w:id="2049" w:name="MathJax-Span-2427"/>
      <w:bookmarkStart w:id="2050" w:name="MathJax-Span-2428"/>
      <w:bookmarkStart w:id="2051" w:name="MathJax-Span-2429"/>
      <w:bookmarkEnd w:id="2047"/>
      <w:bookmarkEnd w:id="2048"/>
      <w:bookmarkEnd w:id="2049"/>
      <w:bookmarkEnd w:id="2050"/>
      <w:bookmarkEnd w:id="2051"/>
      <w:r>
        <w:t>θ</w:t>
      </w:r>
      <w:bookmarkStart w:id="2052" w:name="MathJax-Span-2430"/>
      <w:bookmarkEnd w:id="2052"/>
      <w:r>
        <w:t>ˆ</w:t>
      </w:r>
      <w:bookmarkStart w:id="2053" w:name="MathJax-Span-2431"/>
      <w:bookmarkEnd w:id="2053"/>
      <w:r>
        <w:t>2</w:t>
      </w:r>
      <w:bookmarkStart w:id="2054" w:name="MathJax-Span-2432"/>
      <w:bookmarkEnd w:id="2054"/>
      <w:r>
        <w:t>).</w:t>
      </w:r>
    </w:p>
    <w:p w14:paraId="64F40D80" w14:textId="77777777" w:rsidR="00044E6E" w:rsidRDefault="00403E8B">
      <w:pPr>
        <w:pStyle w:val="Textbody"/>
        <w:jc w:val="center"/>
      </w:pPr>
      <w:r>
        <w:rPr>
          <w:noProof/>
        </w:rPr>
        <w:drawing>
          <wp:inline distT="0" distB="0" distL="0" distR="0" wp14:anchorId="54DE52A2" wp14:editId="7014E4B2">
            <wp:extent cx="3809880" cy="4762440"/>
            <wp:effectExtent l="0" t="0" r="120" b="60"/>
            <wp:docPr id="9"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3809880" cy="4762440"/>
                    </a:xfrm>
                    <a:prstGeom prst="rect">
                      <a:avLst/>
                    </a:prstGeom>
                    <a:ln>
                      <a:noFill/>
                      <a:prstDash/>
                    </a:ln>
                  </pic:spPr>
                </pic:pic>
              </a:graphicData>
            </a:graphic>
          </wp:inline>
        </w:drawing>
      </w:r>
    </w:p>
    <w:p w14:paraId="01B6C218" w14:textId="77777777" w:rsidR="00044E6E" w:rsidRDefault="00403E8B">
      <w:pPr>
        <w:pStyle w:val="Textbody"/>
      </w:pPr>
      <w:r>
        <w:t>São exemplos de estimadores que satisfazem as quatro propriedades acima:</w:t>
      </w:r>
    </w:p>
    <w:p w14:paraId="5B40B6FC" w14:textId="77777777" w:rsidR="00044E6E" w:rsidRDefault="00403E8B">
      <w:pPr>
        <w:pStyle w:val="Textbody"/>
        <w:numPr>
          <w:ilvl w:val="0"/>
          <w:numId w:val="35"/>
        </w:numPr>
      </w:pPr>
      <w:r>
        <w:t>Para a média populacional </w:t>
      </w:r>
      <w:bookmarkStart w:id="2055" w:name="MathJax-Element-137-Frame"/>
      <w:bookmarkStart w:id="2056" w:name="MathJax-Span-2433"/>
      <w:bookmarkStart w:id="2057" w:name="MathJax-Span-2434"/>
      <w:bookmarkStart w:id="2058" w:name="MathJax-Span-2435"/>
      <w:bookmarkEnd w:id="2055"/>
      <w:bookmarkEnd w:id="2056"/>
      <w:bookmarkEnd w:id="2057"/>
      <w:bookmarkEnd w:id="2058"/>
      <w:r>
        <w:t>μ</w:t>
      </w:r>
    </w:p>
    <w:p w14:paraId="5CB8B817" w14:textId="77777777" w:rsidR="00044E6E" w:rsidRDefault="00403E8B">
      <w:pPr>
        <w:pStyle w:val="Textbody"/>
      </w:pPr>
      <w:bookmarkStart w:id="2059" w:name="MathJax-Element-138-Frame"/>
      <w:bookmarkStart w:id="2060" w:name="MathJax-Span-2436"/>
      <w:bookmarkStart w:id="2061" w:name="MathJax-Span-2437"/>
      <w:bookmarkStart w:id="2062" w:name="MathJax-Span-2438"/>
      <w:bookmarkStart w:id="2063" w:name="MathJax-Span-2439"/>
      <w:bookmarkStart w:id="2064" w:name="MathJax-Span-2440"/>
      <w:bookmarkStart w:id="2065" w:name="MathJax-Span-2441"/>
      <w:bookmarkEnd w:id="2059"/>
      <w:bookmarkEnd w:id="2060"/>
      <w:bookmarkEnd w:id="2061"/>
      <w:bookmarkEnd w:id="2062"/>
      <w:bookmarkEnd w:id="2063"/>
      <w:bookmarkEnd w:id="2064"/>
      <w:bookmarkEnd w:id="2065"/>
      <w:r>
        <w:t>μ</w:t>
      </w:r>
      <w:bookmarkStart w:id="2066" w:name="MathJax-Span-2442"/>
      <w:bookmarkEnd w:id="2066"/>
      <w:r>
        <w:t>ˆ</w:t>
      </w:r>
      <w:bookmarkStart w:id="2067" w:name="MathJax-Span-2443"/>
      <w:bookmarkEnd w:id="2067"/>
      <w:r>
        <w:t>=</w:t>
      </w:r>
      <w:bookmarkStart w:id="2068" w:name="MathJax-Span-2444"/>
      <w:bookmarkStart w:id="2069" w:name="MathJax-Span-2445"/>
      <w:bookmarkEnd w:id="2068"/>
      <w:bookmarkEnd w:id="2069"/>
      <w:r>
        <w:t>X</w:t>
      </w:r>
      <w:bookmarkStart w:id="2070" w:name="MathJax-Span-2446"/>
      <w:bookmarkEnd w:id="2070"/>
      <w:r>
        <w:t>¯¯¯¯</w:t>
      </w:r>
      <w:bookmarkStart w:id="2071" w:name="MathJax-Span-2447"/>
      <w:bookmarkEnd w:id="2071"/>
      <w:r>
        <w:t>=</w:t>
      </w:r>
      <w:bookmarkStart w:id="2072" w:name="MathJax-Span-2448"/>
      <w:bookmarkStart w:id="2073" w:name="MathJax-Span-2449"/>
      <w:bookmarkStart w:id="2074" w:name="MathJax-Span-2450"/>
      <w:bookmarkStart w:id="2075" w:name="MathJax-Span-2451"/>
      <w:bookmarkEnd w:id="2072"/>
      <w:bookmarkEnd w:id="2073"/>
      <w:bookmarkEnd w:id="2074"/>
      <w:bookmarkEnd w:id="2075"/>
      <w:r>
        <w:t>∑</w:t>
      </w:r>
      <w:bookmarkStart w:id="2076" w:name="MathJax-Span-2452"/>
      <w:bookmarkStart w:id="2077" w:name="MathJax-Span-2453"/>
      <w:bookmarkStart w:id="2078" w:name="MathJax-Span-2454"/>
      <w:bookmarkEnd w:id="2076"/>
      <w:bookmarkEnd w:id="2077"/>
      <w:bookmarkEnd w:id="2078"/>
      <w:proofErr w:type="spellStart"/>
      <w:r>
        <w:t>n</w:t>
      </w:r>
      <w:bookmarkStart w:id="2079" w:name="MathJax-Span-2455"/>
      <w:bookmarkStart w:id="2080" w:name="MathJax-Span-2456"/>
      <w:bookmarkStart w:id="2081" w:name="MathJax-Span-2457"/>
      <w:bookmarkEnd w:id="2079"/>
      <w:bookmarkEnd w:id="2080"/>
      <w:bookmarkEnd w:id="2081"/>
      <w:r>
        <w:t>i</w:t>
      </w:r>
      <w:bookmarkStart w:id="2082" w:name="MathJax-Span-2458"/>
      <w:bookmarkStart w:id="2083" w:name="MathJax-Span-2459"/>
      <w:bookmarkEnd w:id="2082"/>
      <w:bookmarkEnd w:id="2083"/>
      <w:r>
        <w:t>x</w:t>
      </w:r>
      <w:bookmarkStart w:id="2084" w:name="MathJax-Span-2460"/>
      <w:bookmarkEnd w:id="2084"/>
      <w:r>
        <w:t>i</w:t>
      </w:r>
      <w:bookmarkStart w:id="2085" w:name="MathJax-Span-2461"/>
      <w:bookmarkEnd w:id="2085"/>
      <w:r>
        <w:t>n</w:t>
      </w:r>
      <w:proofErr w:type="spellEnd"/>
    </w:p>
    <w:p w14:paraId="357B3355" w14:textId="77777777" w:rsidR="00044E6E" w:rsidRDefault="00403E8B">
      <w:pPr>
        <w:pStyle w:val="Textbody"/>
        <w:numPr>
          <w:ilvl w:val="0"/>
          <w:numId w:val="36"/>
        </w:numPr>
      </w:pPr>
      <w:r>
        <w:t>para a proporção populacional p (em que </w:t>
      </w:r>
      <w:bookmarkStart w:id="2086" w:name="MathJax-Element-139-Frame"/>
      <w:bookmarkStart w:id="2087" w:name="MathJax-Span-2462"/>
      <w:bookmarkStart w:id="2088" w:name="MathJax-Span-2463"/>
      <w:bookmarkStart w:id="2089" w:name="MathJax-Span-2464"/>
      <w:bookmarkStart w:id="2090" w:name="MathJax-Span-2465"/>
      <w:bookmarkEnd w:id="2086"/>
      <w:bookmarkEnd w:id="2087"/>
      <w:bookmarkEnd w:id="2088"/>
      <w:bookmarkEnd w:id="2089"/>
      <w:bookmarkEnd w:id="2090"/>
      <w:r>
        <w:t>x</w:t>
      </w:r>
      <w:bookmarkStart w:id="2091" w:name="MathJax-Span-2466"/>
      <w:bookmarkEnd w:id="2091"/>
      <w:r>
        <w:t>i</w:t>
      </w:r>
      <w:bookmarkStart w:id="2092" w:name="MathJax-Span-2467"/>
      <w:bookmarkEnd w:id="2092"/>
      <w:r>
        <w:t>=</w:t>
      </w:r>
      <w:bookmarkStart w:id="2093" w:name="MathJax-Span-2468"/>
      <w:bookmarkStart w:id="2094" w:name="MathJax-Span-2469"/>
      <w:bookmarkStart w:id="2095" w:name="MathJax-Span-2470"/>
      <w:bookmarkEnd w:id="2093"/>
      <w:bookmarkEnd w:id="2094"/>
      <w:bookmarkEnd w:id="2095"/>
      <w:r>
        <w:t>0</w:t>
      </w:r>
      <w:bookmarkStart w:id="2096" w:name="MathJax-Span-2471"/>
      <w:bookmarkEnd w:id="2096"/>
      <w:r>
        <w:t>,</w:t>
      </w:r>
      <w:bookmarkStart w:id="2097" w:name="MathJax-Span-2472"/>
      <w:bookmarkEnd w:id="2097"/>
      <w:r>
        <w:t>1)</w:t>
      </w:r>
    </w:p>
    <w:p w14:paraId="526D09B6" w14:textId="77777777" w:rsidR="00044E6E" w:rsidRDefault="00403E8B">
      <w:pPr>
        <w:pStyle w:val="Textbody"/>
      </w:pPr>
      <w:bookmarkStart w:id="2098" w:name="MathJax-Element-140-Frame"/>
      <w:bookmarkStart w:id="2099" w:name="MathJax-Span-2473"/>
      <w:bookmarkStart w:id="2100" w:name="MathJax-Span-2474"/>
      <w:bookmarkStart w:id="2101" w:name="MathJax-Span-2475"/>
      <w:bookmarkStart w:id="2102" w:name="MathJax-Span-2476"/>
      <w:bookmarkStart w:id="2103" w:name="MathJax-Span-2477"/>
      <w:bookmarkStart w:id="2104" w:name="MathJax-Span-2478"/>
      <w:bookmarkEnd w:id="2098"/>
      <w:bookmarkEnd w:id="2099"/>
      <w:bookmarkEnd w:id="2100"/>
      <w:bookmarkEnd w:id="2101"/>
      <w:bookmarkEnd w:id="2102"/>
      <w:bookmarkEnd w:id="2103"/>
      <w:bookmarkEnd w:id="2104"/>
      <w:r>
        <w:t>p</w:t>
      </w:r>
      <w:bookmarkStart w:id="2105" w:name="MathJax-Span-2479"/>
      <w:bookmarkEnd w:id="2105"/>
      <w:r>
        <w:t>ˆ</w:t>
      </w:r>
      <w:bookmarkStart w:id="2106" w:name="MathJax-Span-2480"/>
      <w:bookmarkEnd w:id="2106"/>
      <w:r>
        <w:t>=</w:t>
      </w:r>
      <w:bookmarkStart w:id="2107" w:name="MathJax-Span-2481"/>
      <w:bookmarkStart w:id="2108" w:name="MathJax-Span-2482"/>
      <w:bookmarkEnd w:id="2107"/>
      <w:bookmarkEnd w:id="2108"/>
      <w:r>
        <w:t>p</w:t>
      </w:r>
      <w:bookmarkStart w:id="2109" w:name="MathJax-Span-2483"/>
      <w:bookmarkEnd w:id="2109"/>
      <w:r>
        <w:t>¯¯¯</w:t>
      </w:r>
      <w:bookmarkStart w:id="2110" w:name="MathJax-Span-2484"/>
      <w:bookmarkEnd w:id="2110"/>
      <w:r>
        <w:t>=</w:t>
      </w:r>
      <w:bookmarkStart w:id="2111" w:name="MathJax-Span-2485"/>
      <w:bookmarkStart w:id="2112" w:name="MathJax-Span-2486"/>
      <w:bookmarkStart w:id="2113" w:name="MathJax-Span-2487"/>
      <w:bookmarkStart w:id="2114" w:name="MathJax-Span-2488"/>
      <w:bookmarkEnd w:id="2111"/>
      <w:bookmarkEnd w:id="2112"/>
      <w:bookmarkEnd w:id="2113"/>
      <w:bookmarkEnd w:id="2114"/>
      <w:r>
        <w:t>∑</w:t>
      </w:r>
      <w:bookmarkStart w:id="2115" w:name="MathJax-Span-2489"/>
      <w:bookmarkStart w:id="2116" w:name="MathJax-Span-2490"/>
      <w:bookmarkStart w:id="2117" w:name="MathJax-Span-2491"/>
      <w:bookmarkEnd w:id="2115"/>
      <w:bookmarkEnd w:id="2116"/>
      <w:bookmarkEnd w:id="2117"/>
      <w:proofErr w:type="spellStart"/>
      <w:r>
        <w:t>n</w:t>
      </w:r>
      <w:bookmarkStart w:id="2118" w:name="MathJax-Span-2492"/>
      <w:bookmarkStart w:id="2119" w:name="MathJax-Span-2493"/>
      <w:bookmarkStart w:id="2120" w:name="MathJax-Span-2494"/>
      <w:bookmarkEnd w:id="2118"/>
      <w:bookmarkEnd w:id="2119"/>
      <w:bookmarkEnd w:id="2120"/>
      <w:r>
        <w:t>i</w:t>
      </w:r>
      <w:bookmarkStart w:id="2121" w:name="MathJax-Span-2495"/>
      <w:bookmarkStart w:id="2122" w:name="MathJax-Span-2496"/>
      <w:bookmarkEnd w:id="2121"/>
      <w:bookmarkEnd w:id="2122"/>
      <w:r>
        <w:t>x</w:t>
      </w:r>
      <w:bookmarkStart w:id="2123" w:name="MathJax-Span-2497"/>
      <w:bookmarkEnd w:id="2123"/>
      <w:r>
        <w:t>i</w:t>
      </w:r>
      <w:bookmarkStart w:id="2124" w:name="MathJax-Span-2498"/>
      <w:bookmarkEnd w:id="2124"/>
      <w:r>
        <w:t>n</w:t>
      </w:r>
      <w:proofErr w:type="spellEnd"/>
    </w:p>
    <w:p w14:paraId="3C1A700C" w14:textId="77777777" w:rsidR="00044E6E" w:rsidRDefault="00403E8B">
      <w:pPr>
        <w:pStyle w:val="Textbody"/>
        <w:numPr>
          <w:ilvl w:val="0"/>
          <w:numId w:val="37"/>
        </w:numPr>
      </w:pPr>
      <w:r>
        <w:t>para a variância populacional </w:t>
      </w:r>
      <w:bookmarkStart w:id="2125" w:name="MathJax-Element-141-Frame"/>
      <w:bookmarkStart w:id="2126" w:name="MathJax-Span-2499"/>
      <w:bookmarkStart w:id="2127" w:name="MathJax-Span-2500"/>
      <w:bookmarkStart w:id="2128" w:name="MathJax-Span-2501"/>
      <w:bookmarkStart w:id="2129" w:name="MathJax-Span-2502"/>
      <w:bookmarkEnd w:id="2125"/>
      <w:bookmarkEnd w:id="2126"/>
      <w:bookmarkEnd w:id="2127"/>
      <w:bookmarkEnd w:id="2128"/>
      <w:bookmarkEnd w:id="2129"/>
      <w:r>
        <w:t>σ</w:t>
      </w:r>
      <w:bookmarkStart w:id="2130" w:name="MathJax-Span-2503"/>
      <w:bookmarkEnd w:id="2130"/>
      <w:r>
        <w:t>2</w:t>
      </w:r>
    </w:p>
    <w:p w14:paraId="5D494989" w14:textId="77777777" w:rsidR="00044E6E" w:rsidRDefault="00403E8B">
      <w:pPr>
        <w:pStyle w:val="Textbody"/>
      </w:pPr>
      <w:bookmarkStart w:id="2131" w:name="MathJax-Element-142-Frame"/>
      <w:bookmarkStart w:id="2132" w:name="MathJax-Span-2504"/>
      <w:bookmarkStart w:id="2133" w:name="MathJax-Span-2505"/>
      <w:bookmarkStart w:id="2134" w:name="MathJax-Span-2506"/>
      <w:bookmarkStart w:id="2135" w:name="MathJax-Span-2507"/>
      <w:bookmarkStart w:id="2136" w:name="MathJax-Span-2508"/>
      <w:bookmarkStart w:id="2137" w:name="MathJax-Span-2509"/>
      <w:bookmarkStart w:id="2138" w:name="MathJax-Span-2510"/>
      <w:bookmarkEnd w:id="2131"/>
      <w:bookmarkEnd w:id="2132"/>
      <w:bookmarkEnd w:id="2133"/>
      <w:bookmarkEnd w:id="2134"/>
      <w:bookmarkEnd w:id="2135"/>
      <w:bookmarkEnd w:id="2136"/>
      <w:bookmarkEnd w:id="2137"/>
      <w:bookmarkEnd w:id="2138"/>
      <w:r>
        <w:t>σ</w:t>
      </w:r>
      <w:bookmarkStart w:id="2139" w:name="MathJax-Span-2511"/>
      <w:bookmarkEnd w:id="2139"/>
      <w:r>
        <w:t>2</w:t>
      </w:r>
      <w:bookmarkStart w:id="2140" w:name="MathJax-Span-2512"/>
      <w:bookmarkEnd w:id="2140"/>
      <w:r>
        <w:t>ˆ</w:t>
      </w:r>
      <w:bookmarkStart w:id="2141" w:name="MathJax-Span-2513"/>
      <w:bookmarkEnd w:id="2141"/>
      <w:r>
        <w:t>=</w:t>
      </w:r>
      <w:bookmarkStart w:id="2142" w:name="MathJax-Span-2514"/>
      <w:bookmarkStart w:id="2143" w:name="MathJax-Span-2515"/>
      <w:bookmarkEnd w:id="2142"/>
      <w:bookmarkEnd w:id="2143"/>
      <w:r>
        <w:t>s</w:t>
      </w:r>
      <w:bookmarkStart w:id="2144" w:name="MathJax-Span-2516"/>
      <w:bookmarkEnd w:id="2144"/>
      <w:r>
        <w:t>2</w:t>
      </w:r>
      <w:bookmarkStart w:id="2145" w:name="MathJax-Span-2517"/>
      <w:bookmarkEnd w:id="2145"/>
      <w:r>
        <w:t>=</w:t>
      </w:r>
      <w:bookmarkStart w:id="2146" w:name="MathJax-Span-2518"/>
      <w:bookmarkStart w:id="2147" w:name="MathJax-Span-2519"/>
      <w:bookmarkStart w:id="2148" w:name="MathJax-Span-2520"/>
      <w:bookmarkStart w:id="2149" w:name="MathJax-Span-2521"/>
      <w:bookmarkEnd w:id="2146"/>
      <w:bookmarkEnd w:id="2147"/>
      <w:bookmarkEnd w:id="2148"/>
      <w:bookmarkEnd w:id="2149"/>
      <w:r>
        <w:t>∑</w:t>
      </w:r>
      <w:bookmarkStart w:id="2150" w:name="MathJax-Span-2522"/>
      <w:bookmarkStart w:id="2151" w:name="MathJax-Span-2523"/>
      <w:bookmarkStart w:id="2152" w:name="MathJax-Span-2524"/>
      <w:bookmarkEnd w:id="2150"/>
      <w:bookmarkEnd w:id="2151"/>
      <w:bookmarkEnd w:id="2152"/>
      <w:proofErr w:type="spellStart"/>
      <w:r>
        <w:t>n</w:t>
      </w:r>
      <w:bookmarkStart w:id="2153" w:name="MathJax-Span-2525"/>
      <w:bookmarkStart w:id="2154" w:name="MathJax-Span-2526"/>
      <w:bookmarkStart w:id="2155" w:name="MathJax-Span-2527"/>
      <w:bookmarkEnd w:id="2153"/>
      <w:bookmarkEnd w:id="2154"/>
      <w:bookmarkEnd w:id="2155"/>
      <w:r>
        <w:t>i</w:t>
      </w:r>
      <w:bookmarkStart w:id="2156" w:name="MathJax-Span-2528"/>
      <w:bookmarkEnd w:id="2156"/>
      <w:proofErr w:type="spellEnd"/>
      <w:r>
        <w:t>(</w:t>
      </w:r>
      <w:bookmarkStart w:id="2157" w:name="MathJax-Span-2529"/>
      <w:bookmarkStart w:id="2158" w:name="MathJax-Span-2530"/>
      <w:bookmarkEnd w:id="2157"/>
      <w:bookmarkEnd w:id="2158"/>
      <w:r>
        <w:t>x</w:t>
      </w:r>
      <w:bookmarkStart w:id="2159" w:name="MathJax-Span-2531"/>
      <w:bookmarkEnd w:id="2159"/>
      <w:r>
        <w:t>i</w:t>
      </w:r>
      <w:bookmarkStart w:id="2160" w:name="MathJax-Span-2532"/>
      <w:bookmarkEnd w:id="2160"/>
      <w:r>
        <w:t>−</w:t>
      </w:r>
      <w:bookmarkStart w:id="2161" w:name="MathJax-Span-2533"/>
      <w:bookmarkStart w:id="2162" w:name="MathJax-Span-2534"/>
      <w:bookmarkEnd w:id="2161"/>
      <w:bookmarkEnd w:id="2162"/>
      <w:r>
        <w:t>X</w:t>
      </w:r>
      <w:bookmarkStart w:id="2163" w:name="MathJax-Span-2535"/>
      <w:bookmarkEnd w:id="2163"/>
      <w:r>
        <w:t>¯¯¯¯</w:t>
      </w:r>
      <w:bookmarkStart w:id="2164" w:name="MathJax-Span-2536"/>
      <w:bookmarkStart w:id="2165" w:name="MathJax-Span-2537"/>
      <w:bookmarkEnd w:id="2164"/>
      <w:bookmarkEnd w:id="2165"/>
      <w:r>
        <w:t>)</w:t>
      </w:r>
      <w:bookmarkStart w:id="2166" w:name="MathJax-Span-2538"/>
      <w:bookmarkEnd w:id="2166"/>
      <w:r>
        <w:t>2</w:t>
      </w:r>
      <w:bookmarkStart w:id="2167" w:name="MathJax-Span-2539"/>
      <w:bookmarkStart w:id="2168" w:name="MathJax-Span-2540"/>
      <w:bookmarkEnd w:id="2167"/>
      <w:bookmarkEnd w:id="2168"/>
      <w:r>
        <w:t>n</w:t>
      </w:r>
      <w:bookmarkStart w:id="2169" w:name="MathJax-Span-2541"/>
      <w:bookmarkEnd w:id="2169"/>
      <w:r>
        <w:t>−</w:t>
      </w:r>
      <w:bookmarkStart w:id="2170" w:name="MathJax-Span-2542"/>
      <w:bookmarkEnd w:id="2170"/>
      <w:r>
        <w:t>1</w:t>
      </w:r>
    </w:p>
    <w:p w14:paraId="5F96EA0E" w14:textId="77777777" w:rsidR="00044E6E" w:rsidRDefault="00403E8B">
      <w:pPr>
        <w:pStyle w:val="Ttulo3"/>
      </w:pPr>
      <w:bookmarkStart w:id="2171" w:name="12-erro-quadrático-médio"/>
      <w:bookmarkEnd w:id="2171"/>
      <w:r>
        <w:lastRenderedPageBreak/>
        <w:t xml:space="preserve">1.2 Erro </w:t>
      </w:r>
      <w:r>
        <w:t>Quadrático Médio</w:t>
      </w:r>
    </w:p>
    <w:p w14:paraId="3B9DFA65" w14:textId="77777777" w:rsidR="00044E6E" w:rsidRDefault="00403E8B">
      <w:pPr>
        <w:pStyle w:val="Textbody"/>
      </w:pPr>
      <w:r>
        <w:t>Vale ressaltar que nem sempre um estimador eficiente produz um bom resultado. Considere a expressão do Erro Quadrático Médio (EQM) do estimador </w:t>
      </w:r>
      <w:bookmarkStart w:id="2172" w:name="MathJax-Element-143-Frame"/>
      <w:bookmarkStart w:id="2173" w:name="MathJax-Span-2543"/>
      <w:bookmarkStart w:id="2174" w:name="MathJax-Span-2544"/>
      <w:bookmarkStart w:id="2175" w:name="MathJax-Span-2545"/>
      <w:bookmarkStart w:id="2176" w:name="MathJax-Span-2546"/>
      <w:bookmarkStart w:id="2177" w:name="MathJax-Span-2547"/>
      <w:bookmarkStart w:id="2178" w:name="MathJax-Span-2548"/>
      <w:bookmarkEnd w:id="2172"/>
      <w:bookmarkEnd w:id="2173"/>
      <w:bookmarkEnd w:id="2174"/>
      <w:bookmarkEnd w:id="2175"/>
      <w:bookmarkEnd w:id="2176"/>
      <w:bookmarkEnd w:id="2177"/>
      <w:bookmarkEnd w:id="2178"/>
      <w:r>
        <w:t>θ</w:t>
      </w:r>
      <w:bookmarkStart w:id="2179" w:name="MathJax-Span-2549"/>
      <w:bookmarkEnd w:id="2179"/>
      <w:r>
        <w:t>ˆ:</w:t>
      </w:r>
    </w:p>
    <w:p w14:paraId="369BD054" w14:textId="77777777" w:rsidR="00044E6E" w:rsidRDefault="00403E8B">
      <w:pPr>
        <w:pStyle w:val="Textbody"/>
      </w:pPr>
      <w:bookmarkStart w:id="2180" w:name="MathJax-Element-144-Frame"/>
      <w:bookmarkStart w:id="2181" w:name="MathJax-Span-2550"/>
      <w:bookmarkStart w:id="2182" w:name="MathJax-Span-2551"/>
      <w:bookmarkStart w:id="2183" w:name="MathJax-Span-2552"/>
      <w:bookmarkEnd w:id="2180"/>
      <w:bookmarkEnd w:id="2181"/>
      <w:bookmarkEnd w:id="2182"/>
      <w:bookmarkEnd w:id="2183"/>
      <w:r>
        <w:t>E</w:t>
      </w:r>
      <w:bookmarkStart w:id="2184" w:name="MathJax-Span-2553"/>
      <w:bookmarkEnd w:id="2184"/>
      <w:r>
        <w:t>Q</w:t>
      </w:r>
      <w:bookmarkStart w:id="2185" w:name="MathJax-Span-2554"/>
      <w:bookmarkEnd w:id="2185"/>
      <w:r>
        <w:t>M</w:t>
      </w:r>
      <w:bookmarkStart w:id="2186" w:name="MathJax-Span-2555"/>
      <w:bookmarkEnd w:id="2186"/>
      <w:r>
        <w:t>(</w:t>
      </w:r>
      <w:bookmarkStart w:id="2187" w:name="MathJax-Span-2556"/>
      <w:bookmarkStart w:id="2188" w:name="MathJax-Span-2557"/>
      <w:bookmarkStart w:id="2189" w:name="MathJax-Span-2558"/>
      <w:bookmarkStart w:id="2190" w:name="MathJax-Span-2559"/>
      <w:bookmarkEnd w:id="2187"/>
      <w:bookmarkEnd w:id="2188"/>
      <w:bookmarkEnd w:id="2189"/>
      <w:bookmarkEnd w:id="2190"/>
      <w:proofErr w:type="spellStart"/>
      <w:r>
        <w:t>θ</w:t>
      </w:r>
      <w:bookmarkStart w:id="2191" w:name="MathJax-Span-2560"/>
      <w:bookmarkEnd w:id="2191"/>
      <w:proofErr w:type="gramStart"/>
      <w:r>
        <w:t>ˆ</w:t>
      </w:r>
      <w:bookmarkStart w:id="2192" w:name="MathJax-Span-2561"/>
      <w:bookmarkEnd w:id="2192"/>
      <w:r>
        <w:t>,</w:t>
      </w:r>
      <w:bookmarkStart w:id="2193" w:name="MathJax-Span-2562"/>
      <w:bookmarkEnd w:id="2193"/>
      <w:r>
        <w:t>θ</w:t>
      </w:r>
      <w:bookmarkStart w:id="2194" w:name="MathJax-Span-2563"/>
      <w:bookmarkEnd w:id="2194"/>
      <w:proofErr w:type="spellEnd"/>
      <w:proofErr w:type="gramEnd"/>
      <w:r>
        <w:t>)</w:t>
      </w:r>
      <w:bookmarkStart w:id="2195" w:name="MathJax-Span-2564"/>
      <w:bookmarkEnd w:id="2195"/>
      <w:r>
        <w:t>=</w:t>
      </w:r>
      <w:bookmarkStart w:id="2196" w:name="MathJax-Span-2565"/>
      <w:bookmarkEnd w:id="2196"/>
      <w:r>
        <w:t>E</w:t>
      </w:r>
      <w:bookmarkStart w:id="2197" w:name="MathJax-Span-2566"/>
      <w:bookmarkEnd w:id="2197"/>
      <w:r>
        <w:t>(</w:t>
      </w:r>
      <w:bookmarkStart w:id="2198" w:name="MathJax-Span-2567"/>
      <w:bookmarkStart w:id="2199" w:name="MathJax-Span-2568"/>
      <w:bookmarkEnd w:id="2198"/>
      <w:bookmarkEnd w:id="2199"/>
      <w:r>
        <w:t>ϵ</w:t>
      </w:r>
      <w:bookmarkStart w:id="2200" w:name="MathJax-Span-2569"/>
      <w:bookmarkEnd w:id="2200"/>
      <w:r>
        <w:t>2</w:t>
      </w:r>
      <w:bookmarkStart w:id="2201" w:name="MathJax-Span-2570"/>
      <w:bookmarkEnd w:id="2201"/>
      <w:r>
        <w:t>)</w:t>
      </w:r>
      <w:bookmarkStart w:id="2202" w:name="MathJax-Span-2571"/>
      <w:bookmarkEnd w:id="2202"/>
      <w:r>
        <w:t>=</w:t>
      </w:r>
      <w:bookmarkStart w:id="2203" w:name="MathJax-Span-2572"/>
      <w:bookmarkEnd w:id="2203"/>
      <w:r>
        <w:t>E</w:t>
      </w:r>
      <w:bookmarkStart w:id="2204" w:name="MathJax-Span-2573"/>
      <w:bookmarkEnd w:id="2204"/>
      <w:r>
        <w:t>(</w:t>
      </w:r>
      <w:bookmarkStart w:id="2205" w:name="MathJax-Span-2574"/>
      <w:bookmarkStart w:id="2206" w:name="MathJax-Span-2575"/>
      <w:bookmarkStart w:id="2207" w:name="MathJax-Span-2576"/>
      <w:bookmarkStart w:id="2208" w:name="MathJax-Span-2577"/>
      <w:bookmarkEnd w:id="2205"/>
      <w:bookmarkEnd w:id="2206"/>
      <w:bookmarkEnd w:id="2207"/>
      <w:bookmarkEnd w:id="2208"/>
      <w:r>
        <w:t>θ</w:t>
      </w:r>
      <w:bookmarkStart w:id="2209" w:name="MathJax-Span-2578"/>
      <w:bookmarkEnd w:id="2209"/>
      <w:r>
        <w:t>ˆ</w:t>
      </w:r>
      <w:bookmarkStart w:id="2210" w:name="MathJax-Span-2579"/>
      <w:bookmarkEnd w:id="2210"/>
      <w:r>
        <w:t>−</w:t>
      </w:r>
      <w:bookmarkStart w:id="2211" w:name="MathJax-Span-2580"/>
      <w:bookmarkEnd w:id="2211"/>
      <w:r>
        <w:t>θ</w:t>
      </w:r>
      <w:bookmarkStart w:id="2212" w:name="MathJax-Span-2581"/>
      <w:bookmarkStart w:id="2213" w:name="MathJax-Span-2582"/>
      <w:bookmarkEnd w:id="2212"/>
      <w:bookmarkEnd w:id="2213"/>
      <w:r>
        <w:t>)</w:t>
      </w:r>
      <w:bookmarkStart w:id="2214" w:name="MathJax-Span-2583"/>
      <w:bookmarkEnd w:id="2214"/>
      <w:r>
        <w:t>2</w:t>
      </w:r>
    </w:p>
    <w:p w14:paraId="129405FA" w14:textId="77777777" w:rsidR="00044E6E" w:rsidRDefault="00403E8B">
      <w:pPr>
        <w:pStyle w:val="Textbody"/>
      </w:pPr>
      <w:r>
        <w:t>Sendo assim:</w:t>
      </w:r>
    </w:p>
    <w:p w14:paraId="53B60B08" w14:textId="77777777" w:rsidR="00044E6E" w:rsidRDefault="00403E8B">
      <w:pPr>
        <w:pStyle w:val="Textbody"/>
      </w:pPr>
      <w:bookmarkStart w:id="2215" w:name="MathJax-Element-145-Frame"/>
      <w:bookmarkStart w:id="2216" w:name="MathJax-Span-2584"/>
      <w:bookmarkStart w:id="2217" w:name="MathJax-Span-2585"/>
      <w:bookmarkStart w:id="2218" w:name="MathJax-Span-2586"/>
      <w:bookmarkEnd w:id="2215"/>
      <w:bookmarkEnd w:id="2216"/>
      <w:bookmarkEnd w:id="2217"/>
      <w:bookmarkEnd w:id="2218"/>
      <w:r>
        <w:t>E</w:t>
      </w:r>
      <w:bookmarkStart w:id="2219" w:name="MathJax-Span-2587"/>
      <w:bookmarkEnd w:id="2219"/>
      <w:r>
        <w:t>(</w:t>
      </w:r>
      <w:bookmarkStart w:id="2220" w:name="MathJax-Span-2588"/>
      <w:bookmarkStart w:id="2221" w:name="MathJax-Span-2589"/>
      <w:bookmarkStart w:id="2222" w:name="MathJax-Span-2590"/>
      <w:bookmarkStart w:id="2223" w:name="MathJax-Span-2591"/>
      <w:bookmarkEnd w:id="2220"/>
      <w:bookmarkEnd w:id="2221"/>
      <w:bookmarkEnd w:id="2222"/>
      <w:bookmarkEnd w:id="2223"/>
      <w:r>
        <w:t>θ</w:t>
      </w:r>
      <w:bookmarkStart w:id="2224" w:name="MathJax-Span-2592"/>
      <w:bookmarkEnd w:id="2224"/>
      <w:r>
        <w:t>ˆ</w:t>
      </w:r>
      <w:bookmarkStart w:id="2225" w:name="MathJax-Span-2593"/>
      <w:bookmarkEnd w:id="2225"/>
      <w:r>
        <w:t>−</w:t>
      </w:r>
      <w:bookmarkStart w:id="2226" w:name="MathJax-Span-2594"/>
      <w:bookmarkEnd w:id="2226"/>
      <w:r>
        <w:t>θ</w:t>
      </w:r>
      <w:bookmarkStart w:id="2227" w:name="MathJax-Span-2595"/>
      <w:bookmarkStart w:id="2228" w:name="MathJax-Span-2596"/>
      <w:bookmarkEnd w:id="2227"/>
      <w:bookmarkEnd w:id="2228"/>
      <w:r>
        <w:t>)</w:t>
      </w:r>
      <w:bookmarkStart w:id="2229" w:name="MathJax-Span-2597"/>
      <w:bookmarkEnd w:id="2229"/>
      <w:r>
        <w:t>2</w:t>
      </w:r>
      <w:bookmarkStart w:id="2230" w:name="MathJax-Span-2598"/>
      <w:bookmarkEnd w:id="2230"/>
      <w:r>
        <w:t>=</w:t>
      </w:r>
      <w:bookmarkStart w:id="2231" w:name="MathJax-Span-2599"/>
      <w:bookmarkEnd w:id="2231"/>
      <w:r>
        <w:t>E</w:t>
      </w:r>
      <w:bookmarkStart w:id="2232" w:name="MathJax-Span-2600"/>
      <w:bookmarkEnd w:id="2232"/>
      <w:r>
        <w:t>(</w:t>
      </w:r>
      <w:bookmarkStart w:id="2233" w:name="MathJax-Span-2601"/>
      <w:bookmarkStart w:id="2234" w:name="MathJax-Span-2602"/>
      <w:bookmarkStart w:id="2235" w:name="MathJax-Span-2603"/>
      <w:bookmarkStart w:id="2236" w:name="MathJax-Span-2604"/>
      <w:bookmarkEnd w:id="2233"/>
      <w:bookmarkEnd w:id="2234"/>
      <w:bookmarkEnd w:id="2235"/>
      <w:bookmarkEnd w:id="2236"/>
      <w:r>
        <w:t>θ</w:t>
      </w:r>
      <w:bookmarkStart w:id="2237" w:name="MathJax-Span-2605"/>
      <w:bookmarkEnd w:id="2237"/>
      <w:r>
        <w:t>ˆ</w:t>
      </w:r>
      <w:bookmarkStart w:id="2238" w:name="MathJax-Span-2606"/>
      <w:bookmarkStart w:id="2239" w:name="MathJax-Span-2607"/>
      <w:bookmarkEnd w:id="2238"/>
      <w:bookmarkEnd w:id="2239"/>
      <w:r>
        <w:t>)</w:t>
      </w:r>
      <w:bookmarkStart w:id="2240" w:name="MathJax-Span-2608"/>
      <w:bookmarkEnd w:id="2240"/>
      <w:r>
        <w:t>2</w:t>
      </w:r>
      <w:bookmarkStart w:id="2241" w:name="MathJax-Span-2609"/>
      <w:bookmarkEnd w:id="2241"/>
      <w:r>
        <w:t>+</w:t>
      </w:r>
      <w:bookmarkStart w:id="2242" w:name="MathJax-Span-2610"/>
      <w:bookmarkEnd w:id="2242"/>
      <w:r>
        <w:t>E</w:t>
      </w:r>
      <w:bookmarkStart w:id="2243" w:name="MathJax-Span-2611"/>
      <w:bookmarkEnd w:id="2243"/>
      <w:r>
        <w:t>(</w:t>
      </w:r>
      <w:bookmarkStart w:id="2244" w:name="MathJax-Span-2612"/>
      <w:bookmarkStart w:id="2245" w:name="MathJax-Span-2613"/>
      <w:bookmarkEnd w:id="2244"/>
      <w:bookmarkEnd w:id="2245"/>
      <w:r>
        <w:t>θ</w:t>
      </w:r>
      <w:bookmarkStart w:id="2246" w:name="MathJax-Span-2614"/>
      <w:bookmarkEnd w:id="2246"/>
      <w:proofErr w:type="gramStart"/>
      <w:r>
        <w:t>2</w:t>
      </w:r>
      <w:bookmarkStart w:id="2247" w:name="MathJax-Span-2615"/>
      <w:bookmarkEnd w:id="2247"/>
      <w:r>
        <w:t>)</w:t>
      </w:r>
      <w:bookmarkStart w:id="2248" w:name="MathJax-Span-2616"/>
      <w:bookmarkEnd w:id="2248"/>
      <w:r>
        <w:t>−</w:t>
      </w:r>
      <w:bookmarkStart w:id="2249" w:name="MathJax-Span-2617"/>
      <w:bookmarkEnd w:id="2249"/>
      <w:proofErr w:type="gramEnd"/>
      <w:r>
        <w:t>2</w:t>
      </w:r>
      <w:bookmarkStart w:id="2250" w:name="MathJax-Span-2618"/>
      <w:bookmarkEnd w:id="2250"/>
      <w:r>
        <w:t>θ</w:t>
      </w:r>
      <w:bookmarkStart w:id="2251" w:name="MathJax-Span-2619"/>
      <w:bookmarkEnd w:id="2251"/>
      <w:r>
        <w:t>E</w:t>
      </w:r>
      <w:bookmarkStart w:id="2252" w:name="MathJax-Span-2620"/>
      <w:bookmarkEnd w:id="2252"/>
      <w:r>
        <w:t>(</w:t>
      </w:r>
      <w:bookmarkStart w:id="2253" w:name="MathJax-Span-2621"/>
      <w:bookmarkStart w:id="2254" w:name="MathJax-Span-2622"/>
      <w:bookmarkStart w:id="2255" w:name="MathJax-Span-2623"/>
      <w:bookmarkStart w:id="2256" w:name="MathJax-Span-2624"/>
      <w:bookmarkEnd w:id="2253"/>
      <w:bookmarkEnd w:id="2254"/>
      <w:bookmarkEnd w:id="2255"/>
      <w:bookmarkEnd w:id="2256"/>
      <w:r>
        <w:t>θ</w:t>
      </w:r>
      <w:bookmarkStart w:id="2257" w:name="MathJax-Span-2625"/>
      <w:bookmarkEnd w:id="2257"/>
      <w:r>
        <w:t>ˆ</w:t>
      </w:r>
      <w:bookmarkStart w:id="2258" w:name="MathJax-Span-2626"/>
      <w:bookmarkEnd w:id="2258"/>
      <w:r>
        <w:t>)</w:t>
      </w:r>
      <w:bookmarkStart w:id="2259" w:name="MathJax-Span-2627"/>
      <w:bookmarkEnd w:id="2259"/>
      <w:r>
        <w:t> </w:t>
      </w:r>
      <w:bookmarkStart w:id="2260" w:name="MathJax-Span-2628"/>
      <w:bookmarkEnd w:id="2260"/>
      <w:r>
        <w:t>=</w:t>
      </w:r>
      <w:bookmarkStart w:id="2261" w:name="MathJax-Span-2629"/>
      <w:bookmarkEnd w:id="2261"/>
      <w:r>
        <w:t>E</w:t>
      </w:r>
      <w:bookmarkStart w:id="2262" w:name="MathJax-Span-2630"/>
      <w:bookmarkEnd w:id="2262"/>
      <w:r>
        <w:t>(</w:t>
      </w:r>
      <w:bookmarkStart w:id="2263" w:name="MathJax-Span-2631"/>
      <w:bookmarkStart w:id="2264" w:name="MathJax-Span-2632"/>
      <w:bookmarkStart w:id="2265" w:name="MathJax-Span-2633"/>
      <w:bookmarkStart w:id="2266" w:name="MathJax-Span-2634"/>
      <w:bookmarkEnd w:id="2263"/>
      <w:bookmarkEnd w:id="2264"/>
      <w:bookmarkEnd w:id="2265"/>
      <w:bookmarkEnd w:id="2266"/>
      <w:r>
        <w:t>θ</w:t>
      </w:r>
      <w:bookmarkStart w:id="2267" w:name="MathJax-Span-2635"/>
      <w:bookmarkEnd w:id="2267"/>
      <w:r>
        <w:t>ˆ</w:t>
      </w:r>
      <w:bookmarkStart w:id="2268" w:name="MathJax-Span-2636"/>
      <w:bookmarkStart w:id="2269" w:name="MathJax-Span-2637"/>
      <w:bookmarkEnd w:id="2268"/>
      <w:bookmarkEnd w:id="2269"/>
      <w:r>
        <w:t>)</w:t>
      </w:r>
      <w:bookmarkStart w:id="2270" w:name="MathJax-Span-2638"/>
      <w:bookmarkEnd w:id="2270"/>
      <w:r>
        <w:t>2</w:t>
      </w:r>
      <w:bookmarkStart w:id="2271" w:name="MathJax-Span-2639"/>
      <w:bookmarkEnd w:id="2271"/>
      <w:r>
        <w:t>−</w:t>
      </w:r>
      <w:bookmarkStart w:id="2272" w:name="MathJax-Span-2640"/>
      <w:bookmarkEnd w:id="2272"/>
      <w:r>
        <w:t>(</w:t>
      </w:r>
      <w:bookmarkStart w:id="2273" w:name="MathJax-Span-2641"/>
      <w:bookmarkEnd w:id="2273"/>
      <w:r>
        <w:t>E</w:t>
      </w:r>
      <w:bookmarkStart w:id="2274" w:name="MathJax-Span-2642"/>
      <w:bookmarkEnd w:id="2274"/>
      <w:r>
        <w:t>(</w:t>
      </w:r>
      <w:bookmarkStart w:id="2275" w:name="MathJax-Span-2643"/>
      <w:bookmarkStart w:id="2276" w:name="MathJax-Span-2644"/>
      <w:bookmarkStart w:id="2277" w:name="MathJax-Span-2645"/>
      <w:bookmarkStart w:id="2278" w:name="MathJax-Span-2646"/>
      <w:bookmarkEnd w:id="2275"/>
      <w:bookmarkEnd w:id="2276"/>
      <w:bookmarkEnd w:id="2277"/>
      <w:bookmarkEnd w:id="2278"/>
      <w:r>
        <w:t>θ</w:t>
      </w:r>
      <w:bookmarkStart w:id="2279" w:name="MathJax-Span-2647"/>
      <w:bookmarkEnd w:id="2279"/>
      <w:r>
        <w:t>ˆ</w:t>
      </w:r>
      <w:bookmarkStart w:id="2280" w:name="MathJax-Span-2648"/>
      <w:bookmarkEnd w:id="2280"/>
      <w:r>
        <w:t>)</w:t>
      </w:r>
      <w:bookmarkStart w:id="2281" w:name="MathJax-Span-2649"/>
      <w:bookmarkStart w:id="2282" w:name="MathJax-Span-2650"/>
      <w:bookmarkEnd w:id="2281"/>
      <w:bookmarkEnd w:id="2282"/>
      <w:r>
        <w:t>)</w:t>
      </w:r>
      <w:bookmarkStart w:id="2283" w:name="MathJax-Span-2651"/>
      <w:bookmarkEnd w:id="2283"/>
      <w:r>
        <w:t>2</w:t>
      </w:r>
      <w:bookmarkStart w:id="2284" w:name="MathJax-Span-2652"/>
      <w:bookmarkEnd w:id="2284"/>
      <w:r>
        <w:t>+</w:t>
      </w:r>
      <w:bookmarkStart w:id="2285" w:name="MathJax-Span-2653"/>
      <w:bookmarkEnd w:id="2285"/>
      <w:r>
        <w:t>(</w:t>
      </w:r>
      <w:bookmarkStart w:id="2286" w:name="MathJax-Span-2654"/>
      <w:bookmarkEnd w:id="2286"/>
      <w:r>
        <w:t>E</w:t>
      </w:r>
      <w:bookmarkStart w:id="2287" w:name="MathJax-Span-2655"/>
      <w:bookmarkEnd w:id="2287"/>
      <w:r>
        <w:t>(</w:t>
      </w:r>
      <w:bookmarkStart w:id="2288" w:name="MathJax-Span-2656"/>
      <w:bookmarkStart w:id="2289" w:name="MathJax-Span-2657"/>
      <w:bookmarkStart w:id="2290" w:name="MathJax-Span-2658"/>
      <w:bookmarkStart w:id="2291" w:name="MathJax-Span-2659"/>
      <w:bookmarkEnd w:id="2288"/>
      <w:bookmarkEnd w:id="2289"/>
      <w:bookmarkEnd w:id="2290"/>
      <w:bookmarkEnd w:id="2291"/>
      <w:r>
        <w:t>θ</w:t>
      </w:r>
      <w:bookmarkStart w:id="2292" w:name="MathJax-Span-2660"/>
      <w:bookmarkEnd w:id="2292"/>
      <w:r>
        <w:t>ˆ</w:t>
      </w:r>
      <w:bookmarkStart w:id="2293" w:name="MathJax-Span-2661"/>
      <w:bookmarkEnd w:id="2293"/>
      <w:r>
        <w:t>)</w:t>
      </w:r>
      <w:bookmarkStart w:id="2294" w:name="MathJax-Span-2662"/>
      <w:bookmarkStart w:id="2295" w:name="MathJax-Span-2663"/>
      <w:bookmarkEnd w:id="2294"/>
      <w:bookmarkEnd w:id="2295"/>
      <w:r>
        <w:t>)</w:t>
      </w:r>
      <w:bookmarkStart w:id="2296" w:name="MathJax-Span-2664"/>
      <w:bookmarkEnd w:id="2296"/>
      <w:r>
        <w:t>2</w:t>
      </w:r>
      <w:bookmarkStart w:id="2297" w:name="MathJax-Span-2665"/>
      <w:bookmarkEnd w:id="2297"/>
      <w:r>
        <w:t>+</w:t>
      </w:r>
      <w:bookmarkStart w:id="2298" w:name="MathJax-Span-2666"/>
      <w:bookmarkEnd w:id="2298"/>
      <w:r>
        <w:t>E</w:t>
      </w:r>
      <w:bookmarkStart w:id="2299" w:name="MathJax-Span-2667"/>
      <w:bookmarkEnd w:id="2299"/>
      <w:r>
        <w:t>(</w:t>
      </w:r>
      <w:bookmarkStart w:id="2300" w:name="MathJax-Span-2668"/>
      <w:bookmarkStart w:id="2301" w:name="MathJax-Span-2669"/>
      <w:bookmarkEnd w:id="2300"/>
      <w:bookmarkEnd w:id="2301"/>
      <w:r>
        <w:t>θ</w:t>
      </w:r>
      <w:bookmarkStart w:id="2302" w:name="MathJax-Span-2670"/>
      <w:bookmarkEnd w:id="2302"/>
      <w:r>
        <w:t>2</w:t>
      </w:r>
      <w:bookmarkStart w:id="2303" w:name="MathJax-Span-2671"/>
      <w:bookmarkEnd w:id="2303"/>
      <w:r>
        <w:t>)</w:t>
      </w:r>
      <w:bookmarkStart w:id="2304" w:name="MathJax-Span-2672"/>
      <w:bookmarkEnd w:id="2304"/>
      <w:r>
        <w:t>−</w:t>
      </w:r>
      <w:bookmarkStart w:id="2305" w:name="MathJax-Span-2673"/>
      <w:bookmarkEnd w:id="2305"/>
      <w:r>
        <w:t>2</w:t>
      </w:r>
      <w:bookmarkStart w:id="2306" w:name="MathJax-Span-2674"/>
      <w:bookmarkEnd w:id="2306"/>
      <w:r>
        <w:t>θ</w:t>
      </w:r>
      <w:bookmarkStart w:id="2307" w:name="MathJax-Span-2675"/>
      <w:bookmarkEnd w:id="2307"/>
      <w:r>
        <w:t>E</w:t>
      </w:r>
      <w:bookmarkStart w:id="2308" w:name="MathJax-Span-2676"/>
      <w:bookmarkEnd w:id="2308"/>
      <w:r>
        <w:t>(</w:t>
      </w:r>
      <w:bookmarkStart w:id="2309" w:name="MathJax-Span-2677"/>
      <w:bookmarkStart w:id="2310" w:name="MathJax-Span-2678"/>
      <w:bookmarkStart w:id="2311" w:name="MathJax-Span-2679"/>
      <w:bookmarkStart w:id="2312" w:name="MathJax-Span-2680"/>
      <w:bookmarkEnd w:id="2309"/>
      <w:bookmarkEnd w:id="2310"/>
      <w:bookmarkEnd w:id="2311"/>
      <w:bookmarkEnd w:id="2312"/>
      <w:r>
        <w:t>θ</w:t>
      </w:r>
      <w:bookmarkStart w:id="2313" w:name="MathJax-Span-2681"/>
      <w:bookmarkEnd w:id="2313"/>
      <w:r>
        <w:t>ˆ</w:t>
      </w:r>
      <w:bookmarkStart w:id="2314" w:name="MathJax-Span-2682"/>
      <w:bookmarkEnd w:id="2314"/>
      <w:r>
        <w:t>)</w:t>
      </w:r>
      <w:bookmarkStart w:id="2315" w:name="MathJax-Span-2683"/>
      <w:bookmarkEnd w:id="2315"/>
      <w:r>
        <w:t> </w:t>
      </w:r>
      <w:bookmarkStart w:id="2316" w:name="MathJax-Span-2684"/>
      <w:bookmarkEnd w:id="2316"/>
      <w:r>
        <w:t>=</w:t>
      </w:r>
      <w:bookmarkStart w:id="2317" w:name="MathJax-Span-2685"/>
      <w:bookmarkEnd w:id="2317"/>
      <w:r>
        <w:t>V</w:t>
      </w:r>
      <w:bookmarkStart w:id="2318" w:name="MathJax-Span-2686"/>
      <w:bookmarkEnd w:id="2318"/>
      <w:r>
        <w:t>a</w:t>
      </w:r>
      <w:bookmarkStart w:id="2319" w:name="MathJax-Span-2687"/>
      <w:bookmarkEnd w:id="2319"/>
      <w:r>
        <w:t>r</w:t>
      </w:r>
      <w:bookmarkStart w:id="2320" w:name="MathJax-Span-2688"/>
      <w:bookmarkEnd w:id="2320"/>
      <w:r>
        <w:t>(</w:t>
      </w:r>
      <w:bookmarkStart w:id="2321" w:name="MathJax-Span-2689"/>
      <w:bookmarkStart w:id="2322" w:name="MathJax-Span-2690"/>
      <w:bookmarkStart w:id="2323" w:name="MathJax-Span-2691"/>
      <w:bookmarkStart w:id="2324" w:name="MathJax-Span-2692"/>
      <w:bookmarkEnd w:id="2321"/>
      <w:bookmarkEnd w:id="2322"/>
      <w:bookmarkEnd w:id="2323"/>
      <w:bookmarkEnd w:id="2324"/>
      <w:r>
        <w:t>θ</w:t>
      </w:r>
      <w:bookmarkStart w:id="2325" w:name="MathJax-Span-2693"/>
      <w:bookmarkEnd w:id="2325"/>
      <w:r>
        <w:t>ˆ</w:t>
      </w:r>
      <w:bookmarkStart w:id="2326" w:name="MathJax-Span-2694"/>
      <w:bookmarkEnd w:id="2326"/>
      <w:r>
        <w:t>)</w:t>
      </w:r>
      <w:bookmarkStart w:id="2327" w:name="MathJax-Span-2695"/>
      <w:bookmarkEnd w:id="2327"/>
      <w:r>
        <w:t>+</w:t>
      </w:r>
      <w:bookmarkStart w:id="2328" w:name="MathJax-Span-2696"/>
      <w:bookmarkEnd w:id="2328"/>
      <w:r>
        <w:t>(</w:t>
      </w:r>
      <w:bookmarkStart w:id="2329" w:name="MathJax-Span-2697"/>
      <w:bookmarkEnd w:id="2329"/>
      <w:r>
        <w:t>E</w:t>
      </w:r>
      <w:bookmarkStart w:id="2330" w:name="MathJax-Span-2698"/>
      <w:bookmarkEnd w:id="2330"/>
      <w:r>
        <w:t>(</w:t>
      </w:r>
      <w:bookmarkStart w:id="2331" w:name="MathJax-Span-2699"/>
      <w:bookmarkStart w:id="2332" w:name="MathJax-Span-2700"/>
      <w:bookmarkStart w:id="2333" w:name="MathJax-Span-2701"/>
      <w:bookmarkStart w:id="2334" w:name="MathJax-Span-2702"/>
      <w:bookmarkEnd w:id="2331"/>
      <w:bookmarkEnd w:id="2332"/>
      <w:bookmarkEnd w:id="2333"/>
      <w:bookmarkEnd w:id="2334"/>
      <w:r>
        <w:t>θ</w:t>
      </w:r>
      <w:bookmarkStart w:id="2335" w:name="MathJax-Span-2703"/>
      <w:bookmarkEnd w:id="2335"/>
      <w:r>
        <w:t>ˆ</w:t>
      </w:r>
      <w:bookmarkStart w:id="2336" w:name="MathJax-Span-2704"/>
      <w:bookmarkEnd w:id="2336"/>
      <w:r>
        <w:t>)</w:t>
      </w:r>
      <w:bookmarkStart w:id="2337" w:name="MathJax-Span-2705"/>
      <w:bookmarkStart w:id="2338" w:name="MathJax-Span-2706"/>
      <w:bookmarkEnd w:id="2337"/>
      <w:bookmarkEnd w:id="2338"/>
      <w:r>
        <w:t>)</w:t>
      </w:r>
      <w:bookmarkStart w:id="2339" w:name="MathJax-Span-2707"/>
      <w:bookmarkEnd w:id="2339"/>
      <w:r>
        <w:t>2</w:t>
      </w:r>
      <w:bookmarkStart w:id="2340" w:name="MathJax-Span-2708"/>
      <w:bookmarkEnd w:id="2340"/>
      <w:r>
        <w:t>+</w:t>
      </w:r>
      <w:bookmarkStart w:id="2341" w:name="MathJax-Span-2709"/>
      <w:bookmarkEnd w:id="2341"/>
      <w:r>
        <w:t>E</w:t>
      </w:r>
      <w:bookmarkStart w:id="2342" w:name="MathJax-Span-2710"/>
      <w:bookmarkEnd w:id="2342"/>
      <w:r>
        <w:t>(</w:t>
      </w:r>
      <w:bookmarkStart w:id="2343" w:name="MathJax-Span-2711"/>
      <w:bookmarkStart w:id="2344" w:name="MathJax-Span-2712"/>
      <w:bookmarkEnd w:id="2343"/>
      <w:bookmarkEnd w:id="2344"/>
      <w:r>
        <w:t>θ</w:t>
      </w:r>
      <w:bookmarkStart w:id="2345" w:name="MathJax-Span-2713"/>
      <w:bookmarkEnd w:id="2345"/>
      <w:r>
        <w:t>2</w:t>
      </w:r>
      <w:bookmarkStart w:id="2346" w:name="MathJax-Span-2714"/>
      <w:bookmarkEnd w:id="2346"/>
      <w:r>
        <w:t>)</w:t>
      </w:r>
      <w:bookmarkStart w:id="2347" w:name="MathJax-Span-2715"/>
      <w:bookmarkEnd w:id="2347"/>
      <w:r>
        <w:t>−</w:t>
      </w:r>
      <w:bookmarkStart w:id="2348" w:name="MathJax-Span-2716"/>
      <w:bookmarkEnd w:id="2348"/>
      <w:r>
        <w:t>2</w:t>
      </w:r>
      <w:bookmarkStart w:id="2349" w:name="MathJax-Span-2717"/>
      <w:bookmarkEnd w:id="2349"/>
      <w:r>
        <w:t>θ</w:t>
      </w:r>
      <w:bookmarkStart w:id="2350" w:name="MathJax-Span-2718"/>
      <w:bookmarkEnd w:id="2350"/>
      <w:r>
        <w:t>E</w:t>
      </w:r>
      <w:bookmarkStart w:id="2351" w:name="MathJax-Span-2719"/>
      <w:bookmarkEnd w:id="2351"/>
      <w:r>
        <w:t>(</w:t>
      </w:r>
      <w:bookmarkStart w:id="2352" w:name="MathJax-Span-2720"/>
      <w:bookmarkStart w:id="2353" w:name="MathJax-Span-2721"/>
      <w:bookmarkStart w:id="2354" w:name="MathJax-Span-2722"/>
      <w:bookmarkStart w:id="2355" w:name="MathJax-Span-2723"/>
      <w:bookmarkEnd w:id="2352"/>
      <w:bookmarkEnd w:id="2353"/>
      <w:bookmarkEnd w:id="2354"/>
      <w:bookmarkEnd w:id="2355"/>
      <w:r>
        <w:t>θ</w:t>
      </w:r>
      <w:bookmarkStart w:id="2356" w:name="MathJax-Span-2724"/>
      <w:bookmarkEnd w:id="2356"/>
      <w:r>
        <w:t>ˆ</w:t>
      </w:r>
      <w:bookmarkStart w:id="2357" w:name="MathJax-Span-2725"/>
      <w:bookmarkEnd w:id="2357"/>
      <w:r>
        <w:t>)</w:t>
      </w:r>
      <w:bookmarkStart w:id="2358" w:name="MathJax-Span-2726"/>
      <w:bookmarkEnd w:id="2358"/>
      <w:r>
        <w:t> </w:t>
      </w:r>
      <w:bookmarkStart w:id="2359" w:name="MathJax-Span-2727"/>
      <w:bookmarkEnd w:id="2359"/>
      <w:r>
        <w:t>=</w:t>
      </w:r>
      <w:bookmarkStart w:id="2360" w:name="MathJax-Span-2728"/>
      <w:bookmarkEnd w:id="2360"/>
      <w:r>
        <w:t>V</w:t>
      </w:r>
      <w:bookmarkStart w:id="2361" w:name="MathJax-Span-2729"/>
      <w:bookmarkEnd w:id="2361"/>
      <w:r>
        <w:t>a</w:t>
      </w:r>
      <w:bookmarkStart w:id="2362" w:name="MathJax-Span-2730"/>
      <w:bookmarkEnd w:id="2362"/>
      <w:r>
        <w:t>r</w:t>
      </w:r>
      <w:bookmarkStart w:id="2363" w:name="MathJax-Span-2731"/>
      <w:bookmarkEnd w:id="2363"/>
      <w:r>
        <w:t>(</w:t>
      </w:r>
      <w:bookmarkStart w:id="2364" w:name="MathJax-Span-2732"/>
      <w:bookmarkStart w:id="2365" w:name="MathJax-Span-2733"/>
      <w:bookmarkStart w:id="2366" w:name="MathJax-Span-2734"/>
      <w:bookmarkStart w:id="2367" w:name="MathJax-Span-2735"/>
      <w:bookmarkEnd w:id="2364"/>
      <w:bookmarkEnd w:id="2365"/>
      <w:bookmarkEnd w:id="2366"/>
      <w:bookmarkEnd w:id="2367"/>
      <w:r>
        <w:t>θ</w:t>
      </w:r>
      <w:bookmarkStart w:id="2368" w:name="MathJax-Span-2736"/>
      <w:bookmarkEnd w:id="2368"/>
      <w:r>
        <w:t>ˆ</w:t>
      </w:r>
      <w:bookmarkStart w:id="2369" w:name="MathJax-Span-2737"/>
      <w:bookmarkEnd w:id="2369"/>
      <w:r>
        <w:t>)</w:t>
      </w:r>
      <w:bookmarkStart w:id="2370" w:name="MathJax-Span-2738"/>
      <w:bookmarkEnd w:id="2370"/>
      <w:r>
        <w:t>+</w:t>
      </w:r>
      <w:bookmarkStart w:id="2371" w:name="MathJax-Span-2739"/>
      <w:bookmarkEnd w:id="2371"/>
      <w:r>
        <w:t>(</w:t>
      </w:r>
      <w:bookmarkStart w:id="2372" w:name="MathJax-Span-2740"/>
      <w:bookmarkEnd w:id="2372"/>
      <w:r>
        <w:t>E</w:t>
      </w:r>
      <w:bookmarkStart w:id="2373" w:name="MathJax-Span-2741"/>
      <w:bookmarkEnd w:id="2373"/>
      <w:r>
        <w:t>(</w:t>
      </w:r>
      <w:bookmarkStart w:id="2374" w:name="MathJax-Span-2742"/>
      <w:bookmarkStart w:id="2375" w:name="MathJax-Span-2743"/>
      <w:bookmarkStart w:id="2376" w:name="MathJax-Span-2744"/>
      <w:bookmarkStart w:id="2377" w:name="MathJax-Span-2745"/>
      <w:bookmarkEnd w:id="2374"/>
      <w:bookmarkEnd w:id="2375"/>
      <w:bookmarkEnd w:id="2376"/>
      <w:bookmarkEnd w:id="2377"/>
      <w:r>
        <w:t>θ</w:t>
      </w:r>
      <w:bookmarkStart w:id="2378" w:name="MathJax-Span-2746"/>
      <w:bookmarkEnd w:id="2378"/>
      <w:r>
        <w:t>ˆ</w:t>
      </w:r>
      <w:bookmarkStart w:id="2379" w:name="MathJax-Span-2747"/>
      <w:bookmarkEnd w:id="2379"/>
      <w:r>
        <w:t>)</w:t>
      </w:r>
      <w:bookmarkStart w:id="2380" w:name="MathJax-Span-2748"/>
      <w:bookmarkStart w:id="2381" w:name="MathJax-Span-2749"/>
      <w:bookmarkEnd w:id="2380"/>
      <w:bookmarkEnd w:id="2381"/>
      <w:r>
        <w:t>)</w:t>
      </w:r>
      <w:bookmarkStart w:id="2382" w:name="MathJax-Span-2750"/>
      <w:bookmarkEnd w:id="2382"/>
      <w:r>
        <w:t>2</w:t>
      </w:r>
      <w:bookmarkStart w:id="2383" w:name="MathJax-Span-2751"/>
      <w:bookmarkEnd w:id="2383"/>
      <w:r>
        <w:t>+</w:t>
      </w:r>
      <w:bookmarkStart w:id="2384" w:name="MathJax-Span-2752"/>
      <w:bookmarkStart w:id="2385" w:name="MathJax-Span-2753"/>
      <w:bookmarkEnd w:id="2384"/>
      <w:bookmarkEnd w:id="2385"/>
      <w:r>
        <w:t>θ</w:t>
      </w:r>
      <w:bookmarkStart w:id="2386" w:name="MathJax-Span-2754"/>
      <w:bookmarkEnd w:id="2386"/>
      <w:r>
        <w:t>2</w:t>
      </w:r>
      <w:bookmarkStart w:id="2387" w:name="MathJax-Span-2755"/>
      <w:bookmarkEnd w:id="2387"/>
      <w:r>
        <w:t>−</w:t>
      </w:r>
      <w:bookmarkStart w:id="2388" w:name="MathJax-Span-2756"/>
      <w:bookmarkEnd w:id="2388"/>
      <w:r>
        <w:t>2</w:t>
      </w:r>
      <w:bookmarkStart w:id="2389" w:name="MathJax-Span-2757"/>
      <w:bookmarkEnd w:id="2389"/>
      <w:r>
        <w:t>θ</w:t>
      </w:r>
      <w:bookmarkStart w:id="2390" w:name="MathJax-Span-2758"/>
      <w:bookmarkEnd w:id="2390"/>
      <w:r>
        <w:t>E</w:t>
      </w:r>
      <w:bookmarkStart w:id="2391" w:name="MathJax-Span-2759"/>
      <w:bookmarkEnd w:id="2391"/>
      <w:r>
        <w:t>(</w:t>
      </w:r>
      <w:bookmarkStart w:id="2392" w:name="MathJax-Span-2760"/>
      <w:bookmarkStart w:id="2393" w:name="MathJax-Span-2761"/>
      <w:bookmarkStart w:id="2394" w:name="MathJax-Span-2762"/>
      <w:bookmarkStart w:id="2395" w:name="MathJax-Span-2763"/>
      <w:bookmarkEnd w:id="2392"/>
      <w:bookmarkEnd w:id="2393"/>
      <w:bookmarkEnd w:id="2394"/>
      <w:bookmarkEnd w:id="2395"/>
      <w:r>
        <w:t>θ</w:t>
      </w:r>
      <w:bookmarkStart w:id="2396" w:name="MathJax-Span-2764"/>
      <w:bookmarkEnd w:id="2396"/>
      <w:r>
        <w:t>ˆ</w:t>
      </w:r>
      <w:bookmarkStart w:id="2397" w:name="MathJax-Span-2765"/>
      <w:bookmarkEnd w:id="2397"/>
      <w:r>
        <w:t>)</w:t>
      </w:r>
      <w:bookmarkStart w:id="2398" w:name="MathJax-Span-2766"/>
      <w:bookmarkEnd w:id="2398"/>
      <w:r>
        <w:t> </w:t>
      </w:r>
      <w:bookmarkStart w:id="2399" w:name="MathJax-Span-2767"/>
      <w:bookmarkEnd w:id="2399"/>
      <w:r>
        <w:t>=</w:t>
      </w:r>
      <w:bookmarkStart w:id="2400" w:name="MathJax-Span-2768"/>
      <w:bookmarkEnd w:id="2400"/>
      <w:r>
        <w:t>V</w:t>
      </w:r>
      <w:bookmarkStart w:id="2401" w:name="MathJax-Span-2769"/>
      <w:bookmarkEnd w:id="2401"/>
      <w:r>
        <w:t>a</w:t>
      </w:r>
      <w:bookmarkStart w:id="2402" w:name="MathJax-Span-2770"/>
      <w:bookmarkEnd w:id="2402"/>
      <w:r>
        <w:t>r</w:t>
      </w:r>
      <w:bookmarkStart w:id="2403" w:name="MathJax-Span-2771"/>
      <w:bookmarkEnd w:id="2403"/>
      <w:r>
        <w:t>(</w:t>
      </w:r>
      <w:bookmarkStart w:id="2404" w:name="MathJax-Span-2772"/>
      <w:bookmarkStart w:id="2405" w:name="MathJax-Span-2773"/>
      <w:bookmarkStart w:id="2406" w:name="MathJax-Span-2774"/>
      <w:bookmarkStart w:id="2407" w:name="MathJax-Span-2775"/>
      <w:bookmarkEnd w:id="2404"/>
      <w:bookmarkEnd w:id="2405"/>
      <w:bookmarkEnd w:id="2406"/>
      <w:bookmarkEnd w:id="2407"/>
      <w:r>
        <w:t>θ</w:t>
      </w:r>
      <w:bookmarkStart w:id="2408" w:name="MathJax-Span-2776"/>
      <w:bookmarkEnd w:id="2408"/>
      <w:r>
        <w:t>ˆ</w:t>
      </w:r>
      <w:bookmarkStart w:id="2409" w:name="MathJax-Span-2777"/>
      <w:bookmarkEnd w:id="2409"/>
      <w:r>
        <w:t>)</w:t>
      </w:r>
      <w:bookmarkStart w:id="2410" w:name="MathJax-Span-2778"/>
      <w:bookmarkEnd w:id="2410"/>
      <w:r>
        <w:t>+</w:t>
      </w:r>
      <w:bookmarkStart w:id="2411" w:name="MathJax-Span-2779"/>
      <w:bookmarkEnd w:id="2411"/>
      <w:r>
        <w:t>[</w:t>
      </w:r>
      <w:bookmarkStart w:id="2412" w:name="MathJax-Span-2780"/>
      <w:bookmarkEnd w:id="2412"/>
      <w:r>
        <w:t>E</w:t>
      </w:r>
      <w:bookmarkStart w:id="2413" w:name="MathJax-Span-2781"/>
      <w:bookmarkEnd w:id="2413"/>
      <w:r>
        <w:t>(</w:t>
      </w:r>
      <w:bookmarkStart w:id="2414" w:name="MathJax-Span-2782"/>
      <w:bookmarkStart w:id="2415" w:name="MathJax-Span-2783"/>
      <w:bookmarkStart w:id="2416" w:name="MathJax-Span-2784"/>
      <w:bookmarkStart w:id="2417" w:name="MathJax-Span-2785"/>
      <w:bookmarkEnd w:id="2414"/>
      <w:bookmarkEnd w:id="2415"/>
      <w:bookmarkEnd w:id="2416"/>
      <w:bookmarkEnd w:id="2417"/>
      <w:r>
        <w:t>θ</w:t>
      </w:r>
      <w:bookmarkStart w:id="2418" w:name="MathJax-Span-2786"/>
      <w:bookmarkEnd w:id="2418"/>
      <w:r>
        <w:t>ˆ</w:t>
      </w:r>
      <w:bookmarkStart w:id="2419" w:name="MathJax-Span-2787"/>
      <w:bookmarkEnd w:id="2419"/>
      <w:r>
        <w:t>)</w:t>
      </w:r>
      <w:bookmarkStart w:id="2420" w:name="MathJax-Span-2788"/>
      <w:bookmarkEnd w:id="2420"/>
      <w:r>
        <w:t>−</w:t>
      </w:r>
      <w:bookmarkStart w:id="2421" w:name="MathJax-Span-2789"/>
      <w:bookmarkEnd w:id="2421"/>
      <w:r>
        <w:t>θ</w:t>
      </w:r>
      <w:bookmarkStart w:id="2422" w:name="MathJax-Span-2790"/>
      <w:bookmarkStart w:id="2423" w:name="MathJax-Span-2791"/>
      <w:bookmarkEnd w:id="2422"/>
      <w:bookmarkEnd w:id="2423"/>
      <w:r>
        <w:t>]</w:t>
      </w:r>
      <w:bookmarkStart w:id="2424" w:name="MathJax-Span-2792"/>
      <w:bookmarkEnd w:id="2424"/>
      <w:r>
        <w:t>2</w:t>
      </w:r>
    </w:p>
    <w:p w14:paraId="09D20920" w14:textId="77777777" w:rsidR="00044E6E" w:rsidRDefault="00403E8B">
      <w:pPr>
        <w:pStyle w:val="Textbody"/>
      </w:pPr>
      <w:r>
        <w:t>Nesta expressão </w:t>
      </w:r>
      <w:bookmarkStart w:id="2425" w:name="MathJax-Element-146-Frame"/>
      <w:bookmarkStart w:id="2426" w:name="MathJax-Span-2793"/>
      <w:bookmarkStart w:id="2427" w:name="MathJax-Span-2794"/>
      <w:bookmarkStart w:id="2428" w:name="MathJax-Span-2795"/>
      <w:bookmarkEnd w:id="2425"/>
      <w:bookmarkEnd w:id="2426"/>
      <w:bookmarkEnd w:id="2427"/>
      <w:bookmarkEnd w:id="2428"/>
      <w:proofErr w:type="gramStart"/>
      <w:r>
        <w:t>E</w:t>
      </w:r>
      <w:bookmarkStart w:id="2429" w:name="MathJax-Span-2796"/>
      <w:bookmarkEnd w:id="2429"/>
      <w:r>
        <w:t>(</w:t>
      </w:r>
      <w:bookmarkStart w:id="2430" w:name="MathJax-Span-2797"/>
      <w:bookmarkStart w:id="2431" w:name="MathJax-Span-2798"/>
      <w:bookmarkStart w:id="2432" w:name="MathJax-Span-2799"/>
      <w:bookmarkStart w:id="2433" w:name="MathJax-Span-2800"/>
      <w:bookmarkEnd w:id="2430"/>
      <w:bookmarkEnd w:id="2431"/>
      <w:bookmarkEnd w:id="2432"/>
      <w:bookmarkEnd w:id="2433"/>
      <w:proofErr w:type="gramEnd"/>
      <w:r>
        <w:t>θ</w:t>
      </w:r>
      <w:bookmarkStart w:id="2434" w:name="MathJax-Span-2801"/>
      <w:bookmarkEnd w:id="2434"/>
      <w:r>
        <w:t>ˆ</w:t>
      </w:r>
      <w:bookmarkStart w:id="2435" w:name="MathJax-Span-2802"/>
      <w:bookmarkEnd w:id="2435"/>
      <w:r>
        <w:t>−</w:t>
      </w:r>
      <w:bookmarkStart w:id="2436" w:name="MathJax-Span-2803"/>
      <w:bookmarkEnd w:id="2436"/>
      <w:r>
        <w:t>θ indica o viés do estimador </w:t>
      </w:r>
      <w:bookmarkStart w:id="2437" w:name="MathJax-Element-147-Frame"/>
      <w:bookmarkStart w:id="2438" w:name="MathJax-Span-2804"/>
      <w:bookmarkStart w:id="2439" w:name="MathJax-Span-2805"/>
      <w:bookmarkStart w:id="2440" w:name="MathJax-Span-2806"/>
      <w:bookmarkStart w:id="2441" w:name="MathJax-Span-2807"/>
      <w:bookmarkStart w:id="2442" w:name="MathJax-Span-2808"/>
      <w:bookmarkStart w:id="2443" w:name="MathJax-Span-2809"/>
      <w:bookmarkEnd w:id="2437"/>
      <w:bookmarkEnd w:id="2438"/>
      <w:bookmarkEnd w:id="2439"/>
      <w:bookmarkEnd w:id="2440"/>
      <w:bookmarkEnd w:id="2441"/>
      <w:bookmarkEnd w:id="2442"/>
      <w:bookmarkEnd w:id="2443"/>
      <w:r>
        <w:t>θ</w:t>
      </w:r>
      <w:bookmarkStart w:id="2444" w:name="MathJax-Span-2810"/>
      <w:bookmarkEnd w:id="2444"/>
      <w:r>
        <w:t>ˆ, sendo assim, perceba mesmo que a variância seja pequena, não necessariamente o erro produzido pelo estim</w:t>
      </w:r>
      <w:r>
        <w:t>ador é baixo (exemplificado na figura abaixo).</w:t>
      </w:r>
    </w:p>
    <w:p w14:paraId="59B4D495" w14:textId="77777777" w:rsidR="00044E6E" w:rsidRDefault="00403E8B">
      <w:pPr>
        <w:pStyle w:val="Textbody"/>
        <w:jc w:val="center"/>
      </w:pPr>
      <w:r>
        <w:rPr>
          <w:noProof/>
        </w:rPr>
        <w:drawing>
          <wp:inline distT="0" distB="0" distL="0" distR="0" wp14:anchorId="6C966451" wp14:editId="609367BE">
            <wp:extent cx="3809880" cy="3809880"/>
            <wp:effectExtent l="0" t="0" r="120" b="120"/>
            <wp:docPr id="10"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3809880" cy="3809880"/>
                    </a:xfrm>
                    <a:prstGeom prst="rect">
                      <a:avLst/>
                    </a:prstGeom>
                    <a:ln>
                      <a:noFill/>
                      <a:prstDash/>
                    </a:ln>
                  </pic:spPr>
                </pic:pic>
              </a:graphicData>
            </a:graphic>
          </wp:inline>
        </w:drawing>
      </w:r>
    </w:p>
    <w:p w14:paraId="094C4EAB" w14:textId="77777777" w:rsidR="00044E6E" w:rsidRDefault="00403E8B">
      <w:pPr>
        <w:pStyle w:val="Ttulo2"/>
      </w:pPr>
      <w:bookmarkStart w:id="2445" w:name="13-estimador-mínimos-quadrados"/>
      <w:bookmarkEnd w:id="2445"/>
      <w:r>
        <w:t>1.3 Estimador Mínimos Quadrados</w:t>
      </w:r>
    </w:p>
    <w:p w14:paraId="4F72B73C" w14:textId="77777777" w:rsidR="00044E6E" w:rsidRDefault="00403E8B">
      <w:pPr>
        <w:pStyle w:val="Textbody"/>
      </w:pPr>
      <w:r>
        <w:t>Considere duas medidas </w:t>
      </w:r>
      <w:bookmarkStart w:id="2446" w:name="MathJax-Element-148-Frame"/>
      <w:bookmarkStart w:id="2447" w:name="MathJax-Span-2811"/>
      <w:bookmarkStart w:id="2448" w:name="MathJax-Span-2812"/>
      <w:bookmarkStart w:id="2449" w:name="MathJax-Span-2813"/>
      <w:bookmarkEnd w:id="2446"/>
      <w:bookmarkEnd w:id="2447"/>
      <w:bookmarkEnd w:id="2448"/>
      <w:bookmarkEnd w:id="2449"/>
      <w:r>
        <w:t>(</w:t>
      </w:r>
      <w:bookmarkStart w:id="2450" w:name="MathJax-Span-2814"/>
      <w:bookmarkStart w:id="2451" w:name="MathJax-Span-2815"/>
      <w:bookmarkEnd w:id="2450"/>
      <w:bookmarkEnd w:id="2451"/>
      <w:r>
        <w:t>X</w:t>
      </w:r>
      <w:bookmarkStart w:id="2452" w:name="MathJax-Span-2816"/>
      <w:bookmarkEnd w:id="2452"/>
      <w:proofErr w:type="gramStart"/>
      <w:r>
        <w:t>1</w:t>
      </w:r>
      <w:bookmarkStart w:id="2453" w:name="MathJax-Span-2817"/>
      <w:bookmarkEnd w:id="2453"/>
      <w:r>
        <w:t>,</w:t>
      </w:r>
      <w:bookmarkStart w:id="2454" w:name="MathJax-Span-2818"/>
      <w:bookmarkStart w:id="2455" w:name="MathJax-Span-2819"/>
      <w:bookmarkEnd w:id="2454"/>
      <w:bookmarkEnd w:id="2455"/>
      <w:r>
        <w:t>X</w:t>
      </w:r>
      <w:bookmarkStart w:id="2456" w:name="MathJax-Span-2820"/>
      <w:bookmarkEnd w:id="2456"/>
      <w:proofErr w:type="gramEnd"/>
      <w:r>
        <w:t>2</w:t>
      </w:r>
      <w:bookmarkStart w:id="2457" w:name="MathJax-Span-2821"/>
      <w:bookmarkEnd w:id="2457"/>
      <w:r>
        <w:t>,</w:t>
      </w:r>
      <w:bookmarkStart w:id="2458" w:name="MathJax-Span-2822"/>
      <w:bookmarkEnd w:id="2458"/>
      <w:r>
        <w:t>⋯</w:t>
      </w:r>
      <w:bookmarkStart w:id="2459" w:name="MathJax-Span-2823"/>
      <w:bookmarkEnd w:id="2459"/>
      <w:r>
        <w:t>,</w:t>
      </w:r>
      <w:bookmarkStart w:id="2460" w:name="MathJax-Span-2824"/>
      <w:bookmarkStart w:id="2461" w:name="MathJax-Span-2825"/>
      <w:bookmarkEnd w:id="2460"/>
      <w:bookmarkEnd w:id="2461"/>
      <w:r>
        <w:t>X</w:t>
      </w:r>
      <w:bookmarkStart w:id="2462" w:name="MathJax-Span-2826"/>
      <w:bookmarkEnd w:id="2462"/>
      <w:r>
        <w:t>n</w:t>
      </w:r>
      <w:bookmarkStart w:id="2463" w:name="MathJax-Span-2827"/>
      <w:bookmarkEnd w:id="2463"/>
      <w:r>
        <w:t>) e </w:t>
      </w:r>
      <w:bookmarkStart w:id="2464" w:name="MathJax-Element-149-Frame"/>
      <w:bookmarkStart w:id="2465" w:name="MathJax-Span-2828"/>
      <w:bookmarkStart w:id="2466" w:name="MathJax-Span-2829"/>
      <w:bookmarkStart w:id="2467" w:name="MathJax-Span-2830"/>
      <w:bookmarkEnd w:id="2464"/>
      <w:bookmarkEnd w:id="2465"/>
      <w:bookmarkEnd w:id="2466"/>
      <w:bookmarkEnd w:id="2467"/>
      <w:r>
        <w:t>(</w:t>
      </w:r>
      <w:bookmarkStart w:id="2468" w:name="MathJax-Span-2831"/>
      <w:bookmarkStart w:id="2469" w:name="MathJax-Span-2832"/>
      <w:bookmarkEnd w:id="2468"/>
      <w:bookmarkEnd w:id="2469"/>
      <w:r>
        <w:t>Y</w:t>
      </w:r>
      <w:bookmarkStart w:id="2470" w:name="MathJax-Span-2833"/>
      <w:bookmarkEnd w:id="2470"/>
      <w:r>
        <w:t>1</w:t>
      </w:r>
      <w:bookmarkStart w:id="2471" w:name="MathJax-Span-2834"/>
      <w:bookmarkEnd w:id="2471"/>
      <w:r>
        <w:t>,</w:t>
      </w:r>
      <w:bookmarkStart w:id="2472" w:name="MathJax-Span-2835"/>
      <w:bookmarkStart w:id="2473" w:name="MathJax-Span-2836"/>
      <w:bookmarkEnd w:id="2472"/>
      <w:bookmarkEnd w:id="2473"/>
      <w:r>
        <w:t>Y</w:t>
      </w:r>
      <w:bookmarkStart w:id="2474" w:name="MathJax-Span-2837"/>
      <w:bookmarkEnd w:id="2474"/>
      <w:r>
        <w:t>2</w:t>
      </w:r>
      <w:bookmarkStart w:id="2475" w:name="MathJax-Span-2838"/>
      <w:bookmarkEnd w:id="2475"/>
      <w:r>
        <w:t>,</w:t>
      </w:r>
      <w:bookmarkStart w:id="2476" w:name="MathJax-Span-2839"/>
      <w:bookmarkEnd w:id="2476"/>
      <w:r>
        <w:t>⋯</w:t>
      </w:r>
      <w:bookmarkStart w:id="2477" w:name="MathJax-Span-2840"/>
      <w:bookmarkEnd w:id="2477"/>
      <w:r>
        <w:t>,</w:t>
      </w:r>
      <w:bookmarkStart w:id="2478" w:name="MathJax-Span-2841"/>
      <w:bookmarkStart w:id="2479" w:name="MathJax-Span-2842"/>
      <w:bookmarkEnd w:id="2478"/>
      <w:bookmarkEnd w:id="2479"/>
      <w:r>
        <w:t>Y</w:t>
      </w:r>
      <w:bookmarkStart w:id="2480" w:name="MathJax-Span-2843"/>
      <w:bookmarkEnd w:id="2480"/>
      <w:r>
        <w:t>n</w:t>
      </w:r>
      <w:bookmarkStart w:id="2481" w:name="MathJax-Span-2844"/>
      <w:bookmarkEnd w:id="2481"/>
      <w:r>
        <w:t>), em que </w:t>
      </w:r>
      <w:bookmarkStart w:id="2482" w:name="MathJax-Element-150-Frame"/>
      <w:bookmarkStart w:id="2483" w:name="MathJax-Span-2845"/>
      <w:bookmarkStart w:id="2484" w:name="MathJax-Span-2846"/>
      <w:bookmarkStart w:id="2485" w:name="MathJax-Span-2847"/>
      <w:bookmarkStart w:id="2486" w:name="MathJax-Span-2848"/>
      <w:bookmarkEnd w:id="2482"/>
      <w:bookmarkEnd w:id="2483"/>
      <w:bookmarkEnd w:id="2484"/>
      <w:bookmarkEnd w:id="2485"/>
      <w:bookmarkEnd w:id="2486"/>
      <w:r>
        <w:t>Y</w:t>
      </w:r>
      <w:bookmarkStart w:id="2487" w:name="MathJax-Span-2849"/>
      <w:bookmarkEnd w:id="2487"/>
      <w:r>
        <w:t>i pode ser estimado da seguinte forma:</w:t>
      </w:r>
    </w:p>
    <w:p w14:paraId="7EEC4CB7" w14:textId="77777777" w:rsidR="00044E6E" w:rsidRDefault="00403E8B">
      <w:pPr>
        <w:pStyle w:val="Textbody"/>
      </w:pPr>
      <w:bookmarkStart w:id="2488" w:name="MathJax-Element-151-Frame"/>
      <w:bookmarkStart w:id="2489" w:name="MathJax-Span-2850"/>
      <w:bookmarkStart w:id="2490" w:name="MathJax-Span-2851"/>
      <w:bookmarkStart w:id="2491" w:name="MathJax-Span-2852"/>
      <w:bookmarkStart w:id="2492" w:name="MathJax-Span-2853"/>
      <w:bookmarkEnd w:id="2488"/>
      <w:bookmarkEnd w:id="2489"/>
      <w:bookmarkEnd w:id="2490"/>
      <w:bookmarkEnd w:id="2491"/>
      <w:bookmarkEnd w:id="2492"/>
      <w:r>
        <w:t>Y</w:t>
      </w:r>
      <w:bookmarkStart w:id="2493" w:name="MathJax-Span-2854"/>
      <w:bookmarkEnd w:id="2493"/>
      <w:r>
        <w:t>i</w:t>
      </w:r>
      <w:bookmarkStart w:id="2494" w:name="MathJax-Span-2855"/>
      <w:bookmarkEnd w:id="2494"/>
      <w:r>
        <w:t>=</w:t>
      </w:r>
      <w:bookmarkStart w:id="2495" w:name="MathJax-Span-2856"/>
      <w:bookmarkEnd w:id="2495"/>
      <w:proofErr w:type="spellStart"/>
      <w:r>
        <w:t>θ</w:t>
      </w:r>
      <w:bookmarkStart w:id="2496" w:name="MathJax-Span-2857"/>
      <w:bookmarkStart w:id="2497" w:name="MathJax-Span-2858"/>
      <w:bookmarkEnd w:id="2496"/>
      <w:bookmarkEnd w:id="2497"/>
      <w:r>
        <w:t>X</w:t>
      </w:r>
      <w:bookmarkStart w:id="2498" w:name="MathJax-Span-2859"/>
      <w:bookmarkEnd w:id="2498"/>
      <w:r>
        <w:t>i</w:t>
      </w:r>
      <w:bookmarkStart w:id="2499" w:name="MathJax-Span-2860"/>
      <w:bookmarkEnd w:id="2499"/>
      <w:proofErr w:type="spellEnd"/>
      <w:r>
        <w:t>+</w:t>
      </w:r>
      <w:bookmarkStart w:id="2500" w:name="MathJax-Span-2861"/>
      <w:bookmarkEnd w:id="2500"/>
      <w:r>
        <w:t>ϵ</w:t>
      </w:r>
    </w:p>
    <w:p w14:paraId="4A47F31A" w14:textId="77777777" w:rsidR="00044E6E" w:rsidRDefault="00403E8B">
      <w:pPr>
        <w:pStyle w:val="Textbody"/>
      </w:pPr>
      <w:r>
        <w:t>Sendo assim, é supomos que X é uma variável explicativa para Y, o q</w:t>
      </w:r>
      <w:r>
        <w:t>ue implica que Y seguem uma distribuição de probabilidade centrada em </w:t>
      </w:r>
      <w:bookmarkStart w:id="2501" w:name="MathJax-Element-152-Frame"/>
      <w:bookmarkStart w:id="2502" w:name="MathJax-Span-2862"/>
      <w:bookmarkStart w:id="2503" w:name="MathJax-Span-2863"/>
      <w:bookmarkStart w:id="2504" w:name="MathJax-Span-2864"/>
      <w:bookmarkEnd w:id="2501"/>
      <w:bookmarkEnd w:id="2502"/>
      <w:bookmarkEnd w:id="2503"/>
      <w:bookmarkEnd w:id="2504"/>
      <w:proofErr w:type="spellStart"/>
      <w:r>
        <w:t>θ</w:t>
      </w:r>
      <w:bookmarkStart w:id="2505" w:name="MathJax-Span-2865"/>
      <w:bookmarkEnd w:id="2505"/>
      <w:r>
        <w:t>X</w:t>
      </w:r>
      <w:proofErr w:type="spellEnd"/>
      <w:r>
        <w:t>. Por consequência, </w:t>
      </w:r>
      <w:bookmarkStart w:id="2506" w:name="MathJax-Element-153-Frame"/>
      <w:bookmarkStart w:id="2507" w:name="MathJax-Span-2866"/>
      <w:bookmarkStart w:id="2508" w:name="MathJax-Span-2867"/>
      <w:bookmarkStart w:id="2509" w:name="MathJax-Span-2868"/>
      <w:bookmarkEnd w:id="2506"/>
      <w:bookmarkEnd w:id="2507"/>
      <w:bookmarkEnd w:id="2508"/>
      <w:bookmarkEnd w:id="2509"/>
      <w:r>
        <w:t>ϵ</w:t>
      </w:r>
      <w:bookmarkStart w:id="2510" w:name="MathJax-Span-2869"/>
      <w:bookmarkEnd w:id="2510"/>
      <w:r>
        <w:t>=</w:t>
      </w:r>
      <w:bookmarkStart w:id="2511" w:name="MathJax-Span-2870"/>
      <w:bookmarkEnd w:id="2511"/>
      <w:r>
        <w:t>Y</w:t>
      </w:r>
      <w:bookmarkStart w:id="2512" w:name="MathJax-Span-2871"/>
      <w:bookmarkEnd w:id="2512"/>
      <w:r>
        <w:t>−</w:t>
      </w:r>
      <w:bookmarkStart w:id="2513" w:name="MathJax-Span-2872"/>
      <w:bookmarkEnd w:id="2513"/>
      <w:proofErr w:type="spellStart"/>
      <w:r>
        <w:t>θ</w:t>
      </w:r>
      <w:bookmarkStart w:id="2514" w:name="MathJax-Span-2873"/>
      <w:bookmarkEnd w:id="2514"/>
      <w:r>
        <w:t>X</w:t>
      </w:r>
      <w:proofErr w:type="spellEnd"/>
      <w:r>
        <w:t> segue uma distribuição de probabilidade centrada no zero.</w:t>
      </w:r>
    </w:p>
    <w:p w14:paraId="45461891" w14:textId="77777777" w:rsidR="00044E6E" w:rsidRDefault="00403E8B">
      <w:pPr>
        <w:pStyle w:val="Textbody"/>
      </w:pPr>
      <w:r>
        <w:t>O método de estimação por mínimos quadrados consiste em minimizar o quadrado das diferenças entre o</w:t>
      </w:r>
      <w:r>
        <w:t>s valores observados de uma amostra e seus respectivos valores estimados. Sendo assim, este método consiste em minimizar:</w:t>
      </w:r>
    </w:p>
    <w:p w14:paraId="2D2950A3" w14:textId="77777777" w:rsidR="00044E6E" w:rsidRDefault="00403E8B">
      <w:pPr>
        <w:pStyle w:val="Textbody"/>
      </w:pPr>
      <w:bookmarkStart w:id="2515" w:name="MathJax-Element-154-Frame"/>
      <w:bookmarkStart w:id="2516" w:name="MathJax-Span-2874"/>
      <w:bookmarkStart w:id="2517" w:name="MathJax-Span-2875"/>
      <w:bookmarkStart w:id="2518" w:name="MathJax-Span-2876"/>
      <w:bookmarkStart w:id="2519" w:name="MathJax-Span-2877"/>
      <w:bookmarkEnd w:id="2515"/>
      <w:bookmarkEnd w:id="2516"/>
      <w:bookmarkEnd w:id="2517"/>
      <w:bookmarkEnd w:id="2518"/>
      <w:bookmarkEnd w:id="2519"/>
      <w:r>
        <w:t>∑</w:t>
      </w:r>
      <w:bookmarkStart w:id="2520" w:name="MathJax-Span-2878"/>
      <w:bookmarkStart w:id="2521" w:name="MathJax-Span-2879"/>
      <w:bookmarkStart w:id="2522" w:name="MathJax-Span-2880"/>
      <w:bookmarkEnd w:id="2520"/>
      <w:bookmarkEnd w:id="2521"/>
      <w:bookmarkEnd w:id="2522"/>
      <w:r>
        <w:t>i</w:t>
      </w:r>
      <w:bookmarkStart w:id="2523" w:name="MathJax-Span-2881"/>
      <w:bookmarkStart w:id="2524" w:name="MathJax-Span-2882"/>
      <w:bookmarkStart w:id="2525" w:name="MathJax-Span-2883"/>
      <w:bookmarkEnd w:id="2523"/>
      <w:bookmarkEnd w:id="2524"/>
      <w:bookmarkEnd w:id="2525"/>
      <w:r>
        <w:t>n</w:t>
      </w:r>
      <w:bookmarkStart w:id="2526" w:name="MathJax-Span-2884"/>
      <w:bookmarkStart w:id="2527" w:name="MathJax-Span-2885"/>
      <w:bookmarkEnd w:id="2526"/>
      <w:bookmarkEnd w:id="2527"/>
      <w:r>
        <w:t>ϵ</w:t>
      </w:r>
      <w:bookmarkStart w:id="2528" w:name="MathJax-Span-2886"/>
      <w:bookmarkEnd w:id="2528"/>
      <w:r>
        <w:t>2</w:t>
      </w:r>
      <w:bookmarkStart w:id="2529" w:name="MathJax-Span-2887"/>
      <w:bookmarkEnd w:id="2529"/>
      <w:r>
        <w:t>=</w:t>
      </w:r>
      <w:bookmarkStart w:id="2530" w:name="MathJax-Span-2888"/>
      <w:bookmarkStart w:id="2531" w:name="MathJax-Span-2889"/>
      <w:bookmarkEnd w:id="2530"/>
      <w:bookmarkEnd w:id="2531"/>
      <w:r>
        <w:t>∑</w:t>
      </w:r>
      <w:bookmarkStart w:id="2532" w:name="MathJax-Span-2890"/>
      <w:bookmarkStart w:id="2533" w:name="MathJax-Span-2891"/>
      <w:bookmarkStart w:id="2534" w:name="MathJax-Span-2892"/>
      <w:bookmarkEnd w:id="2532"/>
      <w:bookmarkEnd w:id="2533"/>
      <w:bookmarkEnd w:id="2534"/>
      <w:proofErr w:type="gramStart"/>
      <w:r>
        <w:t>i</w:t>
      </w:r>
      <w:bookmarkStart w:id="2535" w:name="MathJax-Span-2893"/>
      <w:bookmarkStart w:id="2536" w:name="MathJax-Span-2894"/>
      <w:bookmarkStart w:id="2537" w:name="MathJax-Span-2895"/>
      <w:bookmarkEnd w:id="2535"/>
      <w:bookmarkEnd w:id="2536"/>
      <w:bookmarkEnd w:id="2537"/>
      <w:r>
        <w:t>n</w:t>
      </w:r>
      <w:bookmarkStart w:id="2538" w:name="MathJax-Span-2896"/>
      <w:bookmarkEnd w:id="2538"/>
      <w:r>
        <w:t>(</w:t>
      </w:r>
      <w:bookmarkStart w:id="2539" w:name="MathJax-Span-2897"/>
      <w:bookmarkStart w:id="2540" w:name="MathJax-Span-2898"/>
      <w:bookmarkEnd w:id="2539"/>
      <w:bookmarkEnd w:id="2540"/>
      <w:proofErr w:type="gramEnd"/>
      <w:r>
        <w:t>Y</w:t>
      </w:r>
      <w:bookmarkStart w:id="2541" w:name="MathJax-Span-2899"/>
      <w:bookmarkEnd w:id="2541"/>
      <w:r>
        <w:t>i</w:t>
      </w:r>
      <w:bookmarkStart w:id="2542" w:name="MathJax-Span-2900"/>
      <w:bookmarkEnd w:id="2542"/>
      <w:r>
        <w:t>−</w:t>
      </w:r>
      <w:bookmarkStart w:id="2543" w:name="MathJax-Span-2901"/>
      <w:bookmarkEnd w:id="2543"/>
      <w:proofErr w:type="spellStart"/>
      <w:r>
        <w:t>θ</w:t>
      </w:r>
      <w:bookmarkStart w:id="2544" w:name="MathJax-Span-2902"/>
      <w:bookmarkEnd w:id="2544"/>
      <w:r>
        <w:t>X</w:t>
      </w:r>
      <w:bookmarkStart w:id="2545" w:name="MathJax-Span-2903"/>
      <w:bookmarkStart w:id="2546" w:name="MathJax-Span-2904"/>
      <w:bookmarkEnd w:id="2545"/>
      <w:bookmarkEnd w:id="2546"/>
      <w:proofErr w:type="spellEnd"/>
      <w:r>
        <w:t>)</w:t>
      </w:r>
      <w:bookmarkStart w:id="2547" w:name="MathJax-Span-2905"/>
      <w:bookmarkEnd w:id="2547"/>
      <w:r>
        <w:t>2</w:t>
      </w:r>
    </w:p>
    <w:p w14:paraId="25074E84" w14:textId="77777777" w:rsidR="00044E6E" w:rsidRDefault="00403E8B">
      <w:pPr>
        <w:pStyle w:val="Textbody"/>
      </w:pPr>
      <w:r>
        <w:lastRenderedPageBreak/>
        <w:t>O que equivale a resolver a seguinte equação:</w:t>
      </w:r>
    </w:p>
    <w:p w14:paraId="245BD481" w14:textId="77777777" w:rsidR="00044E6E" w:rsidRDefault="00403E8B">
      <w:pPr>
        <w:pStyle w:val="Textbody"/>
      </w:pPr>
      <w:bookmarkStart w:id="2548" w:name="MathJax-Element-155-Frame"/>
      <w:bookmarkStart w:id="2549" w:name="MathJax-Span-2906"/>
      <w:bookmarkStart w:id="2550" w:name="MathJax-Span-2907"/>
      <w:bookmarkStart w:id="2551" w:name="MathJax-Span-2908"/>
      <w:bookmarkStart w:id="2552" w:name="MathJax-Span-2909"/>
      <w:bookmarkEnd w:id="2548"/>
      <w:bookmarkEnd w:id="2549"/>
      <w:bookmarkEnd w:id="2550"/>
      <w:bookmarkEnd w:id="2551"/>
      <w:bookmarkEnd w:id="2552"/>
      <w:r>
        <w:t>∂</w:t>
      </w:r>
      <w:bookmarkStart w:id="2553" w:name="MathJax-Span-2910"/>
      <w:bookmarkStart w:id="2554" w:name="MathJax-Span-2911"/>
      <w:bookmarkEnd w:id="2553"/>
      <w:bookmarkEnd w:id="2554"/>
      <w:r>
        <w:t>∂</w:t>
      </w:r>
      <w:bookmarkStart w:id="2555" w:name="MathJax-Span-2912"/>
      <w:bookmarkEnd w:id="2555"/>
      <w:proofErr w:type="spellStart"/>
      <w:r>
        <w:t>θ</w:t>
      </w:r>
      <w:bookmarkStart w:id="2556" w:name="MathJax-Span-2913"/>
      <w:bookmarkStart w:id="2557" w:name="MathJax-Span-2914"/>
      <w:bookmarkEnd w:id="2556"/>
      <w:bookmarkEnd w:id="2557"/>
      <w:r>
        <w:t>∑</w:t>
      </w:r>
      <w:bookmarkStart w:id="2558" w:name="MathJax-Span-2915"/>
      <w:bookmarkStart w:id="2559" w:name="MathJax-Span-2916"/>
      <w:bookmarkStart w:id="2560" w:name="MathJax-Span-2917"/>
      <w:bookmarkEnd w:id="2558"/>
      <w:bookmarkEnd w:id="2559"/>
      <w:bookmarkEnd w:id="2560"/>
      <w:proofErr w:type="gramStart"/>
      <w:r>
        <w:t>i</w:t>
      </w:r>
      <w:bookmarkStart w:id="2561" w:name="MathJax-Span-2918"/>
      <w:bookmarkStart w:id="2562" w:name="MathJax-Span-2919"/>
      <w:bookmarkStart w:id="2563" w:name="MathJax-Span-2920"/>
      <w:bookmarkEnd w:id="2561"/>
      <w:bookmarkEnd w:id="2562"/>
      <w:bookmarkEnd w:id="2563"/>
      <w:r>
        <w:t>n</w:t>
      </w:r>
      <w:bookmarkStart w:id="2564" w:name="MathJax-Span-2921"/>
      <w:bookmarkEnd w:id="2564"/>
      <w:proofErr w:type="spellEnd"/>
      <w:r>
        <w:t>(</w:t>
      </w:r>
      <w:bookmarkStart w:id="2565" w:name="MathJax-Span-2922"/>
      <w:bookmarkStart w:id="2566" w:name="MathJax-Span-2923"/>
      <w:bookmarkEnd w:id="2565"/>
      <w:bookmarkEnd w:id="2566"/>
      <w:proofErr w:type="gramEnd"/>
      <w:r>
        <w:t>Y</w:t>
      </w:r>
      <w:bookmarkStart w:id="2567" w:name="MathJax-Span-2924"/>
      <w:bookmarkEnd w:id="2567"/>
      <w:r>
        <w:t>i</w:t>
      </w:r>
      <w:bookmarkStart w:id="2568" w:name="MathJax-Span-2925"/>
      <w:bookmarkEnd w:id="2568"/>
      <w:r>
        <w:t>−</w:t>
      </w:r>
      <w:bookmarkStart w:id="2569" w:name="MathJax-Span-2926"/>
      <w:bookmarkEnd w:id="2569"/>
      <w:proofErr w:type="spellStart"/>
      <w:r>
        <w:t>θ</w:t>
      </w:r>
      <w:bookmarkStart w:id="2570" w:name="MathJax-Span-2927"/>
      <w:bookmarkEnd w:id="2570"/>
      <w:r>
        <w:t>X</w:t>
      </w:r>
      <w:bookmarkStart w:id="2571" w:name="MathJax-Span-2928"/>
      <w:bookmarkStart w:id="2572" w:name="MathJax-Span-2929"/>
      <w:bookmarkEnd w:id="2571"/>
      <w:bookmarkEnd w:id="2572"/>
      <w:proofErr w:type="spellEnd"/>
      <w:r>
        <w:t>)</w:t>
      </w:r>
      <w:bookmarkStart w:id="2573" w:name="MathJax-Span-2930"/>
      <w:bookmarkEnd w:id="2573"/>
      <w:r>
        <w:t>2</w:t>
      </w:r>
      <w:bookmarkStart w:id="2574" w:name="MathJax-Span-2931"/>
      <w:bookmarkEnd w:id="2574"/>
      <w:r>
        <w:t>=</w:t>
      </w:r>
      <w:bookmarkStart w:id="2575" w:name="MathJax-Span-2932"/>
      <w:bookmarkEnd w:id="2575"/>
      <w:r>
        <w:t>0</w:t>
      </w:r>
    </w:p>
    <w:p w14:paraId="71F41554" w14:textId="77777777" w:rsidR="00044E6E" w:rsidRDefault="00403E8B">
      <w:pPr>
        <w:pStyle w:val="Textbody"/>
      </w:pPr>
      <w:r>
        <w:rPr>
          <w:rStyle w:val="StrongEmphasis"/>
        </w:rPr>
        <w:t>Exemplo 1</w:t>
      </w:r>
      <w:r>
        <w:t xml:space="preserve">: Suponha que se queira estimar a </w:t>
      </w:r>
      <w:r>
        <w:t>média </w:t>
      </w:r>
      <w:bookmarkStart w:id="2576" w:name="MathJax-Element-156-Frame"/>
      <w:bookmarkStart w:id="2577" w:name="MathJax-Span-2933"/>
      <w:bookmarkStart w:id="2578" w:name="MathJax-Span-2934"/>
      <w:bookmarkStart w:id="2579" w:name="MathJax-Span-2935"/>
      <w:bookmarkEnd w:id="2576"/>
      <w:bookmarkEnd w:id="2577"/>
      <w:bookmarkEnd w:id="2578"/>
      <w:bookmarkEnd w:id="2579"/>
      <w:r>
        <w:t>T</w:t>
      </w:r>
      <w:bookmarkStart w:id="2580" w:name="MathJax-Span-2936"/>
      <w:bookmarkEnd w:id="2580"/>
      <w:r>
        <w:t>(</w:t>
      </w:r>
      <w:bookmarkStart w:id="2581" w:name="MathJax-Span-2937"/>
      <w:bookmarkEnd w:id="2581"/>
      <w:r>
        <w:t>X</w:t>
      </w:r>
      <w:bookmarkStart w:id="2582" w:name="MathJax-Span-2938"/>
      <w:bookmarkEnd w:id="2582"/>
      <w:r>
        <w:t>) de um conjunto de dados:</w:t>
      </w:r>
    </w:p>
    <w:p w14:paraId="3BE327C2" w14:textId="77777777" w:rsidR="00044E6E" w:rsidRDefault="00403E8B">
      <w:pPr>
        <w:pStyle w:val="Textbody"/>
      </w:pPr>
      <w:bookmarkStart w:id="2583" w:name="MathJax-Element-157-Frame"/>
      <w:bookmarkStart w:id="2584" w:name="MathJax-Span-2939"/>
      <w:bookmarkStart w:id="2585" w:name="MathJax-Span-2940"/>
      <w:bookmarkStart w:id="2586" w:name="MathJax-Span-2941"/>
      <w:bookmarkStart w:id="2587" w:name="MathJax-Span-2942"/>
      <w:bookmarkEnd w:id="2583"/>
      <w:bookmarkEnd w:id="2584"/>
      <w:bookmarkEnd w:id="2585"/>
      <w:bookmarkEnd w:id="2586"/>
      <w:bookmarkEnd w:id="2587"/>
      <w:r>
        <w:t>∂</w:t>
      </w:r>
      <w:bookmarkStart w:id="2588" w:name="MathJax-Span-2943"/>
      <w:bookmarkStart w:id="2589" w:name="MathJax-Span-2944"/>
      <w:bookmarkEnd w:id="2588"/>
      <w:bookmarkEnd w:id="2589"/>
      <w:r>
        <w:t>∂</w:t>
      </w:r>
      <w:bookmarkStart w:id="2590" w:name="MathJax-Span-2945"/>
      <w:bookmarkEnd w:id="2590"/>
      <w:r>
        <w:t>T</w:t>
      </w:r>
      <w:bookmarkStart w:id="2591" w:name="MathJax-Span-2946"/>
      <w:bookmarkEnd w:id="2591"/>
      <w:r>
        <w:t>(</w:t>
      </w:r>
      <w:bookmarkStart w:id="2592" w:name="MathJax-Span-2947"/>
      <w:bookmarkEnd w:id="2592"/>
      <w:r>
        <w:t>X</w:t>
      </w:r>
      <w:bookmarkStart w:id="2593" w:name="MathJax-Span-2948"/>
      <w:bookmarkEnd w:id="2593"/>
      <w:r>
        <w:t>)</w:t>
      </w:r>
      <w:bookmarkStart w:id="2594" w:name="MathJax-Span-2949"/>
      <w:bookmarkStart w:id="2595" w:name="MathJax-Span-2950"/>
      <w:bookmarkEnd w:id="2594"/>
      <w:bookmarkEnd w:id="2595"/>
      <w:r>
        <w:t>∑</w:t>
      </w:r>
      <w:bookmarkStart w:id="2596" w:name="MathJax-Span-2951"/>
      <w:bookmarkStart w:id="2597" w:name="MathJax-Span-2952"/>
      <w:bookmarkStart w:id="2598" w:name="MathJax-Span-2953"/>
      <w:bookmarkEnd w:id="2596"/>
      <w:bookmarkEnd w:id="2597"/>
      <w:bookmarkEnd w:id="2598"/>
      <w:proofErr w:type="gramStart"/>
      <w:r>
        <w:t>i</w:t>
      </w:r>
      <w:bookmarkStart w:id="2599" w:name="MathJax-Span-2954"/>
      <w:bookmarkStart w:id="2600" w:name="MathJax-Span-2955"/>
      <w:bookmarkStart w:id="2601" w:name="MathJax-Span-2956"/>
      <w:bookmarkEnd w:id="2599"/>
      <w:bookmarkEnd w:id="2600"/>
      <w:bookmarkEnd w:id="2601"/>
      <w:r>
        <w:t>n</w:t>
      </w:r>
      <w:bookmarkStart w:id="2602" w:name="MathJax-Span-2957"/>
      <w:bookmarkEnd w:id="2602"/>
      <w:r>
        <w:t>(</w:t>
      </w:r>
      <w:bookmarkStart w:id="2603" w:name="MathJax-Span-2958"/>
      <w:bookmarkStart w:id="2604" w:name="MathJax-Span-2959"/>
      <w:bookmarkEnd w:id="2603"/>
      <w:bookmarkEnd w:id="2604"/>
      <w:proofErr w:type="gramEnd"/>
      <w:r>
        <w:t>X</w:t>
      </w:r>
      <w:bookmarkStart w:id="2605" w:name="MathJax-Span-2960"/>
      <w:bookmarkEnd w:id="2605"/>
      <w:r>
        <w:t>i</w:t>
      </w:r>
      <w:bookmarkStart w:id="2606" w:name="MathJax-Span-2961"/>
      <w:bookmarkEnd w:id="2606"/>
      <w:r>
        <w:t>−</w:t>
      </w:r>
      <w:bookmarkStart w:id="2607" w:name="MathJax-Span-2962"/>
      <w:bookmarkEnd w:id="2607"/>
      <w:r>
        <w:t>T</w:t>
      </w:r>
      <w:bookmarkStart w:id="2608" w:name="MathJax-Span-2963"/>
      <w:bookmarkEnd w:id="2608"/>
      <w:r>
        <w:t>(</w:t>
      </w:r>
      <w:bookmarkStart w:id="2609" w:name="MathJax-Span-2964"/>
      <w:bookmarkEnd w:id="2609"/>
      <w:r>
        <w:t>X</w:t>
      </w:r>
      <w:bookmarkStart w:id="2610" w:name="MathJax-Span-2965"/>
      <w:bookmarkEnd w:id="2610"/>
      <w:r>
        <w:t>)</w:t>
      </w:r>
      <w:bookmarkStart w:id="2611" w:name="MathJax-Span-2966"/>
      <w:bookmarkStart w:id="2612" w:name="MathJax-Span-2967"/>
      <w:bookmarkEnd w:id="2611"/>
      <w:bookmarkEnd w:id="2612"/>
      <w:r>
        <w:t>)</w:t>
      </w:r>
      <w:bookmarkStart w:id="2613" w:name="MathJax-Span-2968"/>
      <w:bookmarkEnd w:id="2613"/>
      <w:r>
        <w:t>2</w:t>
      </w:r>
      <w:bookmarkStart w:id="2614" w:name="MathJax-Span-2969"/>
      <w:bookmarkEnd w:id="2614"/>
      <w:r>
        <w:t>=</w:t>
      </w:r>
      <w:bookmarkStart w:id="2615" w:name="MathJax-Span-2970"/>
      <w:bookmarkEnd w:id="2615"/>
      <w:r>
        <w:t>0</w:t>
      </w:r>
    </w:p>
    <w:p w14:paraId="14791B37" w14:textId="77777777" w:rsidR="00044E6E" w:rsidRDefault="00403E8B">
      <w:pPr>
        <w:pStyle w:val="Textbody"/>
      </w:pPr>
      <w:r>
        <w:t>Abrindo o somatório:</w:t>
      </w:r>
    </w:p>
    <w:p w14:paraId="0515C960" w14:textId="77777777" w:rsidR="00044E6E" w:rsidRDefault="00403E8B">
      <w:pPr>
        <w:pStyle w:val="Textbody"/>
      </w:pPr>
      <w:bookmarkStart w:id="2616" w:name="MathJax-Element-158-Frame"/>
      <w:bookmarkStart w:id="2617" w:name="MathJax-Span-2971"/>
      <w:bookmarkStart w:id="2618" w:name="MathJax-Span-2972"/>
      <w:bookmarkStart w:id="2619" w:name="MathJax-Span-2973"/>
      <w:bookmarkStart w:id="2620" w:name="MathJax-Span-2974"/>
      <w:bookmarkEnd w:id="2616"/>
      <w:bookmarkEnd w:id="2617"/>
      <w:bookmarkEnd w:id="2618"/>
      <w:bookmarkEnd w:id="2619"/>
      <w:bookmarkEnd w:id="2620"/>
      <w:r>
        <w:t>∂</w:t>
      </w:r>
      <w:bookmarkStart w:id="2621" w:name="MathJax-Span-2975"/>
      <w:bookmarkStart w:id="2622" w:name="MathJax-Span-2976"/>
      <w:bookmarkEnd w:id="2621"/>
      <w:bookmarkEnd w:id="2622"/>
      <w:r>
        <w:t>∂</w:t>
      </w:r>
      <w:bookmarkStart w:id="2623" w:name="MathJax-Span-2977"/>
      <w:bookmarkEnd w:id="2623"/>
      <w:r>
        <w:t>T</w:t>
      </w:r>
      <w:bookmarkStart w:id="2624" w:name="MathJax-Span-2978"/>
      <w:bookmarkEnd w:id="2624"/>
      <w:r>
        <w:t>(</w:t>
      </w:r>
      <w:bookmarkStart w:id="2625" w:name="MathJax-Span-2979"/>
      <w:bookmarkEnd w:id="2625"/>
      <w:r>
        <w:t>X</w:t>
      </w:r>
      <w:bookmarkStart w:id="2626" w:name="MathJax-Span-2980"/>
      <w:bookmarkEnd w:id="2626"/>
      <w:r>
        <w:t>)</w:t>
      </w:r>
      <w:bookmarkStart w:id="2627" w:name="MathJax-Span-2981"/>
      <w:bookmarkStart w:id="2628" w:name="MathJax-Span-2982"/>
      <w:bookmarkEnd w:id="2627"/>
      <w:bookmarkEnd w:id="2628"/>
      <w:r>
        <w:t>[</w:t>
      </w:r>
      <w:bookmarkStart w:id="2629" w:name="MathJax-Span-2983"/>
      <w:bookmarkStart w:id="2630" w:name="MathJax-Span-2984"/>
      <w:bookmarkEnd w:id="2629"/>
      <w:bookmarkEnd w:id="2630"/>
      <w:r>
        <w:t>∑</w:t>
      </w:r>
      <w:bookmarkStart w:id="2631" w:name="MathJax-Span-2985"/>
      <w:bookmarkStart w:id="2632" w:name="MathJax-Span-2986"/>
      <w:bookmarkStart w:id="2633" w:name="MathJax-Span-2987"/>
      <w:bookmarkEnd w:id="2631"/>
      <w:bookmarkEnd w:id="2632"/>
      <w:bookmarkEnd w:id="2633"/>
      <w:r>
        <w:t>i</w:t>
      </w:r>
      <w:bookmarkStart w:id="2634" w:name="MathJax-Span-2988"/>
      <w:bookmarkStart w:id="2635" w:name="MathJax-Span-2989"/>
      <w:bookmarkStart w:id="2636" w:name="MathJax-Span-2990"/>
      <w:bookmarkEnd w:id="2634"/>
      <w:bookmarkEnd w:id="2635"/>
      <w:bookmarkEnd w:id="2636"/>
      <w:r>
        <w:t>n</w:t>
      </w:r>
      <w:bookmarkStart w:id="2637" w:name="MathJax-Span-2991"/>
      <w:bookmarkStart w:id="2638" w:name="MathJax-Span-2992"/>
      <w:bookmarkEnd w:id="2637"/>
      <w:bookmarkEnd w:id="2638"/>
      <w:r>
        <w:t>X</w:t>
      </w:r>
      <w:bookmarkStart w:id="2639" w:name="MathJax-Span-2993"/>
      <w:bookmarkEnd w:id="2639"/>
      <w:r>
        <w:t>2</w:t>
      </w:r>
      <w:bookmarkStart w:id="2640" w:name="MathJax-Span-2994"/>
      <w:bookmarkEnd w:id="2640"/>
      <w:r>
        <w:t>i</w:t>
      </w:r>
      <w:bookmarkStart w:id="2641" w:name="MathJax-Span-2995"/>
      <w:bookmarkEnd w:id="2641"/>
      <w:r>
        <w:t>−</w:t>
      </w:r>
      <w:bookmarkStart w:id="2642" w:name="MathJax-Span-2996"/>
      <w:bookmarkEnd w:id="2642"/>
      <w:r>
        <w:t>2</w:t>
      </w:r>
      <w:bookmarkStart w:id="2643" w:name="MathJax-Span-2997"/>
      <w:bookmarkEnd w:id="2643"/>
      <w:r>
        <w:t>T</w:t>
      </w:r>
      <w:bookmarkStart w:id="2644" w:name="MathJax-Span-2998"/>
      <w:bookmarkEnd w:id="2644"/>
      <w:r>
        <w:t>(</w:t>
      </w:r>
      <w:bookmarkStart w:id="2645" w:name="MathJax-Span-2999"/>
      <w:bookmarkEnd w:id="2645"/>
      <w:r>
        <w:t>X</w:t>
      </w:r>
      <w:bookmarkStart w:id="2646" w:name="MathJax-Span-3000"/>
      <w:bookmarkEnd w:id="2646"/>
      <w:r>
        <w:t>)</w:t>
      </w:r>
      <w:bookmarkStart w:id="2647" w:name="MathJax-Span-3001"/>
      <w:bookmarkEnd w:id="2647"/>
      <w:r>
        <w:t>+</w:t>
      </w:r>
      <w:bookmarkStart w:id="2648" w:name="MathJax-Span-3002"/>
      <w:bookmarkStart w:id="2649" w:name="MathJax-Span-3003"/>
      <w:bookmarkEnd w:id="2648"/>
      <w:bookmarkEnd w:id="2649"/>
      <w:r>
        <w:t>∑</w:t>
      </w:r>
      <w:bookmarkStart w:id="2650" w:name="MathJax-Span-3004"/>
      <w:bookmarkStart w:id="2651" w:name="MathJax-Span-3005"/>
      <w:bookmarkStart w:id="2652" w:name="MathJax-Span-3006"/>
      <w:bookmarkEnd w:id="2650"/>
      <w:bookmarkEnd w:id="2651"/>
      <w:bookmarkEnd w:id="2652"/>
      <w:proofErr w:type="spellStart"/>
      <w:r>
        <w:t>i</w:t>
      </w:r>
      <w:bookmarkStart w:id="2653" w:name="MathJax-Span-3007"/>
      <w:bookmarkStart w:id="2654" w:name="MathJax-Span-3008"/>
      <w:bookmarkStart w:id="2655" w:name="MathJax-Span-3009"/>
      <w:bookmarkEnd w:id="2653"/>
      <w:bookmarkEnd w:id="2654"/>
      <w:bookmarkEnd w:id="2655"/>
      <w:r>
        <w:t>n</w:t>
      </w:r>
      <w:bookmarkStart w:id="2656" w:name="MathJax-Span-3010"/>
      <w:bookmarkEnd w:id="2656"/>
      <w:r>
        <w:t>T</w:t>
      </w:r>
      <w:bookmarkStart w:id="2657" w:name="MathJax-Span-3011"/>
      <w:bookmarkEnd w:id="2657"/>
      <w:proofErr w:type="spellEnd"/>
      <w:r>
        <w:t>(</w:t>
      </w:r>
      <w:bookmarkStart w:id="2658" w:name="MathJax-Span-3012"/>
      <w:bookmarkEnd w:id="2658"/>
      <w:r>
        <w:t>X</w:t>
      </w:r>
      <w:bookmarkStart w:id="2659" w:name="MathJax-Span-3013"/>
      <w:bookmarkStart w:id="2660" w:name="MathJax-Span-3014"/>
      <w:bookmarkEnd w:id="2659"/>
      <w:bookmarkEnd w:id="2660"/>
      <w:r>
        <w:t>)</w:t>
      </w:r>
      <w:bookmarkStart w:id="2661" w:name="MathJax-Span-3015"/>
      <w:bookmarkEnd w:id="2661"/>
      <w:proofErr w:type="gramStart"/>
      <w:r>
        <w:t>2</w:t>
      </w:r>
      <w:bookmarkStart w:id="2662" w:name="MathJax-Span-3016"/>
      <w:bookmarkEnd w:id="2662"/>
      <w:r>
        <w:t>]</w:t>
      </w:r>
      <w:bookmarkStart w:id="2663" w:name="MathJax-Span-3017"/>
      <w:bookmarkEnd w:id="2663"/>
      <w:r>
        <w:t>=</w:t>
      </w:r>
      <w:bookmarkStart w:id="2664" w:name="MathJax-Span-3018"/>
      <w:bookmarkEnd w:id="2664"/>
      <w:proofErr w:type="gramEnd"/>
      <w:r>
        <w:t>0</w:t>
      </w:r>
    </w:p>
    <w:p w14:paraId="2FDB2ACA" w14:textId="77777777" w:rsidR="00044E6E" w:rsidRDefault="00403E8B">
      <w:pPr>
        <w:pStyle w:val="Textbody"/>
      </w:pPr>
      <w:r>
        <w:t>Derivando:</w:t>
      </w:r>
    </w:p>
    <w:p w14:paraId="060542BB" w14:textId="77777777" w:rsidR="00044E6E" w:rsidRDefault="00403E8B">
      <w:pPr>
        <w:pStyle w:val="Textbody"/>
      </w:pPr>
      <w:bookmarkStart w:id="2665" w:name="MathJax-Element-159-Frame"/>
      <w:bookmarkStart w:id="2666" w:name="MathJax-Span-3019"/>
      <w:bookmarkStart w:id="2667" w:name="MathJax-Span-3020"/>
      <w:bookmarkStart w:id="2668" w:name="MathJax-Span-3021"/>
      <w:bookmarkEnd w:id="2665"/>
      <w:bookmarkEnd w:id="2666"/>
      <w:bookmarkEnd w:id="2667"/>
      <w:bookmarkEnd w:id="2668"/>
      <w:r>
        <w:t>−</w:t>
      </w:r>
      <w:bookmarkStart w:id="2669" w:name="MathJax-Span-3022"/>
      <w:bookmarkEnd w:id="2669"/>
      <w:r>
        <w:t>2</w:t>
      </w:r>
      <w:bookmarkStart w:id="2670" w:name="MathJax-Span-3023"/>
      <w:bookmarkStart w:id="2671" w:name="MathJax-Span-3024"/>
      <w:bookmarkEnd w:id="2670"/>
      <w:bookmarkEnd w:id="2671"/>
      <w:r>
        <w:t>∑</w:t>
      </w:r>
      <w:bookmarkStart w:id="2672" w:name="MathJax-Span-3025"/>
      <w:bookmarkStart w:id="2673" w:name="MathJax-Span-3026"/>
      <w:bookmarkStart w:id="2674" w:name="MathJax-Span-3027"/>
      <w:bookmarkEnd w:id="2672"/>
      <w:bookmarkEnd w:id="2673"/>
      <w:bookmarkEnd w:id="2674"/>
      <w:r>
        <w:t>i</w:t>
      </w:r>
      <w:bookmarkStart w:id="2675" w:name="MathJax-Span-3028"/>
      <w:bookmarkStart w:id="2676" w:name="MathJax-Span-3029"/>
      <w:bookmarkStart w:id="2677" w:name="MathJax-Span-3030"/>
      <w:bookmarkEnd w:id="2675"/>
      <w:bookmarkEnd w:id="2676"/>
      <w:bookmarkEnd w:id="2677"/>
      <w:r>
        <w:t>n</w:t>
      </w:r>
      <w:bookmarkStart w:id="2678" w:name="MathJax-Span-3031"/>
      <w:bookmarkStart w:id="2679" w:name="MathJax-Span-3032"/>
      <w:bookmarkEnd w:id="2678"/>
      <w:bookmarkEnd w:id="2679"/>
      <w:r>
        <w:t>X</w:t>
      </w:r>
      <w:bookmarkStart w:id="2680" w:name="MathJax-Span-3033"/>
      <w:bookmarkEnd w:id="2680"/>
      <w:r>
        <w:t>i</w:t>
      </w:r>
      <w:bookmarkStart w:id="2681" w:name="MathJax-Span-3034"/>
      <w:bookmarkEnd w:id="2681"/>
      <w:r>
        <w:t>+</w:t>
      </w:r>
      <w:bookmarkStart w:id="2682" w:name="MathJax-Span-3035"/>
      <w:bookmarkEnd w:id="2682"/>
      <w:r>
        <w:t>2</w:t>
      </w:r>
      <w:bookmarkStart w:id="2683" w:name="MathJax-Span-3036"/>
      <w:bookmarkStart w:id="2684" w:name="MathJax-Span-3037"/>
      <w:bookmarkEnd w:id="2683"/>
      <w:bookmarkEnd w:id="2684"/>
      <w:r>
        <w:t>∑</w:t>
      </w:r>
      <w:bookmarkStart w:id="2685" w:name="MathJax-Span-3038"/>
      <w:bookmarkStart w:id="2686" w:name="MathJax-Span-3039"/>
      <w:bookmarkStart w:id="2687" w:name="MathJax-Span-3040"/>
      <w:bookmarkEnd w:id="2685"/>
      <w:bookmarkEnd w:id="2686"/>
      <w:bookmarkEnd w:id="2687"/>
      <w:r>
        <w:t>i</w:t>
      </w:r>
      <w:bookmarkStart w:id="2688" w:name="MathJax-Span-3041"/>
      <w:bookmarkStart w:id="2689" w:name="MathJax-Span-3042"/>
      <w:bookmarkStart w:id="2690" w:name="MathJax-Span-3043"/>
      <w:bookmarkEnd w:id="2688"/>
      <w:bookmarkEnd w:id="2689"/>
      <w:bookmarkEnd w:id="2690"/>
      <w:r>
        <w:t>n</w:t>
      </w:r>
      <w:bookmarkStart w:id="2691" w:name="MathJax-Span-3044"/>
      <w:bookmarkEnd w:id="2691"/>
      <w:r>
        <w:t>T</w:t>
      </w:r>
      <w:bookmarkStart w:id="2692" w:name="MathJax-Span-3045"/>
      <w:bookmarkEnd w:id="2692"/>
      <w:r>
        <w:t>(</w:t>
      </w:r>
      <w:bookmarkStart w:id="2693" w:name="MathJax-Span-3046"/>
      <w:bookmarkEnd w:id="2693"/>
      <w:r>
        <w:t>X</w:t>
      </w:r>
      <w:bookmarkStart w:id="2694" w:name="MathJax-Span-3047"/>
      <w:bookmarkEnd w:id="2694"/>
      <w:r>
        <w:t>)</w:t>
      </w:r>
      <w:bookmarkStart w:id="2695" w:name="MathJax-Span-3048"/>
      <w:bookmarkEnd w:id="2695"/>
      <w:r>
        <w:t>=</w:t>
      </w:r>
      <w:bookmarkStart w:id="2696" w:name="MathJax-Span-3049"/>
      <w:bookmarkEnd w:id="2696"/>
      <w:r>
        <w:t>0</w:t>
      </w:r>
    </w:p>
    <w:p w14:paraId="12DDAE05" w14:textId="77777777" w:rsidR="00044E6E" w:rsidRDefault="00403E8B">
      <w:pPr>
        <w:pStyle w:val="Textbody"/>
      </w:pPr>
      <w:bookmarkStart w:id="2697" w:name="MathJax-Element-160-Frame"/>
      <w:bookmarkStart w:id="2698" w:name="MathJax-Span-3050"/>
      <w:bookmarkStart w:id="2699" w:name="MathJax-Span-3051"/>
      <w:bookmarkStart w:id="2700" w:name="MathJax-Span-3052"/>
      <w:bookmarkEnd w:id="2697"/>
      <w:bookmarkEnd w:id="2698"/>
      <w:bookmarkEnd w:id="2699"/>
      <w:bookmarkEnd w:id="2700"/>
      <w:r>
        <w:t>−</w:t>
      </w:r>
      <w:bookmarkStart w:id="2701" w:name="MathJax-Span-3053"/>
      <w:bookmarkEnd w:id="2701"/>
      <w:r>
        <w:t>2</w:t>
      </w:r>
      <w:bookmarkStart w:id="2702" w:name="MathJax-Span-3054"/>
      <w:bookmarkStart w:id="2703" w:name="MathJax-Span-3055"/>
      <w:bookmarkEnd w:id="2702"/>
      <w:bookmarkEnd w:id="2703"/>
      <w:r>
        <w:t>∑</w:t>
      </w:r>
      <w:bookmarkStart w:id="2704" w:name="MathJax-Span-3056"/>
      <w:bookmarkStart w:id="2705" w:name="MathJax-Span-3057"/>
      <w:bookmarkStart w:id="2706" w:name="MathJax-Span-3058"/>
      <w:bookmarkEnd w:id="2704"/>
      <w:bookmarkEnd w:id="2705"/>
      <w:bookmarkEnd w:id="2706"/>
      <w:r>
        <w:t>i</w:t>
      </w:r>
      <w:bookmarkStart w:id="2707" w:name="MathJax-Span-3059"/>
      <w:bookmarkStart w:id="2708" w:name="MathJax-Span-3060"/>
      <w:bookmarkStart w:id="2709" w:name="MathJax-Span-3061"/>
      <w:bookmarkEnd w:id="2707"/>
      <w:bookmarkEnd w:id="2708"/>
      <w:bookmarkEnd w:id="2709"/>
      <w:r>
        <w:t>n</w:t>
      </w:r>
      <w:bookmarkStart w:id="2710" w:name="MathJax-Span-3062"/>
      <w:bookmarkStart w:id="2711" w:name="MathJax-Span-3063"/>
      <w:bookmarkEnd w:id="2710"/>
      <w:bookmarkEnd w:id="2711"/>
      <w:r>
        <w:t>X</w:t>
      </w:r>
      <w:bookmarkStart w:id="2712" w:name="MathJax-Span-3064"/>
      <w:bookmarkEnd w:id="2712"/>
      <w:r>
        <w:t>i</w:t>
      </w:r>
      <w:bookmarkStart w:id="2713" w:name="MathJax-Span-3065"/>
      <w:bookmarkEnd w:id="2713"/>
      <w:r>
        <w:t>+</w:t>
      </w:r>
      <w:bookmarkStart w:id="2714" w:name="MathJax-Span-3066"/>
      <w:bookmarkEnd w:id="2714"/>
      <w:r>
        <w:t>2</w:t>
      </w:r>
      <w:bookmarkStart w:id="2715" w:name="MathJax-Span-3067"/>
      <w:bookmarkEnd w:id="2715"/>
      <w:r>
        <w:t>n</w:t>
      </w:r>
      <w:bookmarkStart w:id="2716" w:name="MathJax-Span-3068"/>
      <w:bookmarkEnd w:id="2716"/>
      <w:r>
        <w:t>T</w:t>
      </w:r>
      <w:bookmarkStart w:id="2717" w:name="MathJax-Span-3069"/>
      <w:bookmarkEnd w:id="2717"/>
      <w:r>
        <w:t>(</w:t>
      </w:r>
      <w:bookmarkStart w:id="2718" w:name="MathJax-Span-3070"/>
      <w:bookmarkEnd w:id="2718"/>
      <w:r>
        <w:t>X</w:t>
      </w:r>
      <w:bookmarkStart w:id="2719" w:name="MathJax-Span-3071"/>
      <w:bookmarkEnd w:id="2719"/>
      <w:r>
        <w:t>)</w:t>
      </w:r>
      <w:bookmarkStart w:id="2720" w:name="MathJax-Span-3072"/>
      <w:bookmarkEnd w:id="2720"/>
      <w:r>
        <w:t>=</w:t>
      </w:r>
      <w:bookmarkStart w:id="2721" w:name="MathJax-Span-3073"/>
      <w:bookmarkEnd w:id="2721"/>
      <w:r>
        <w:t>0</w:t>
      </w:r>
    </w:p>
    <w:p w14:paraId="5D699E20" w14:textId="77777777" w:rsidR="00044E6E" w:rsidRDefault="00403E8B">
      <w:pPr>
        <w:pStyle w:val="Textbody"/>
      </w:pPr>
      <w:bookmarkStart w:id="2722" w:name="MathJax-Element-161-Frame"/>
      <w:bookmarkStart w:id="2723" w:name="MathJax-Span-3074"/>
      <w:bookmarkStart w:id="2724" w:name="MathJax-Span-3075"/>
      <w:bookmarkStart w:id="2725" w:name="MathJax-Span-3076"/>
      <w:bookmarkEnd w:id="2722"/>
      <w:bookmarkEnd w:id="2723"/>
      <w:bookmarkEnd w:id="2724"/>
      <w:bookmarkEnd w:id="2725"/>
      <w:r>
        <w:t>T</w:t>
      </w:r>
      <w:bookmarkStart w:id="2726" w:name="MathJax-Span-3077"/>
      <w:bookmarkEnd w:id="2726"/>
      <w:r>
        <w:t>(</w:t>
      </w:r>
      <w:bookmarkStart w:id="2727" w:name="MathJax-Span-3078"/>
      <w:bookmarkEnd w:id="2727"/>
      <w:r>
        <w:t>X</w:t>
      </w:r>
      <w:bookmarkStart w:id="2728" w:name="MathJax-Span-3079"/>
      <w:bookmarkEnd w:id="2728"/>
      <w:r>
        <w:t>)</w:t>
      </w:r>
      <w:bookmarkStart w:id="2729" w:name="MathJax-Span-3080"/>
      <w:bookmarkEnd w:id="2729"/>
      <w:r>
        <w:t>=</w:t>
      </w:r>
      <w:bookmarkStart w:id="2730" w:name="MathJax-Span-3081"/>
      <w:bookmarkStart w:id="2731" w:name="MathJax-Span-3082"/>
      <w:bookmarkStart w:id="2732" w:name="MathJax-Span-3083"/>
      <w:bookmarkEnd w:id="2730"/>
      <w:bookmarkEnd w:id="2731"/>
      <w:bookmarkEnd w:id="2732"/>
      <w:r>
        <w:t>−</w:t>
      </w:r>
      <w:bookmarkStart w:id="2733" w:name="MathJax-Span-3084"/>
      <w:bookmarkEnd w:id="2733"/>
      <w:r>
        <w:t>2</w:t>
      </w:r>
      <w:bookmarkStart w:id="2734" w:name="MathJax-Span-3085"/>
      <w:bookmarkStart w:id="2735" w:name="MathJax-Span-3086"/>
      <w:bookmarkEnd w:id="2734"/>
      <w:bookmarkEnd w:id="2735"/>
      <w:r>
        <w:t>∑</w:t>
      </w:r>
      <w:bookmarkStart w:id="2736" w:name="MathJax-Span-3087"/>
      <w:bookmarkStart w:id="2737" w:name="MathJax-Span-3088"/>
      <w:bookmarkStart w:id="2738" w:name="MathJax-Span-3089"/>
      <w:bookmarkEnd w:id="2736"/>
      <w:bookmarkEnd w:id="2737"/>
      <w:bookmarkEnd w:id="2738"/>
      <w:r>
        <w:t>n</w:t>
      </w:r>
      <w:bookmarkStart w:id="2739" w:name="MathJax-Span-3090"/>
      <w:bookmarkStart w:id="2740" w:name="MathJax-Span-3091"/>
      <w:bookmarkStart w:id="2741" w:name="MathJax-Span-3092"/>
      <w:bookmarkEnd w:id="2739"/>
      <w:bookmarkEnd w:id="2740"/>
      <w:bookmarkEnd w:id="2741"/>
      <w:r>
        <w:t>i</w:t>
      </w:r>
      <w:bookmarkStart w:id="2742" w:name="MathJax-Span-3093"/>
      <w:bookmarkStart w:id="2743" w:name="MathJax-Span-3094"/>
      <w:bookmarkEnd w:id="2742"/>
      <w:bookmarkEnd w:id="2743"/>
      <w:r>
        <w:t>X</w:t>
      </w:r>
      <w:bookmarkStart w:id="2744" w:name="MathJax-Span-3095"/>
      <w:bookmarkEnd w:id="2744"/>
      <w:r>
        <w:t>i</w:t>
      </w:r>
      <w:bookmarkStart w:id="2745" w:name="MathJax-Span-3096"/>
      <w:bookmarkStart w:id="2746" w:name="MathJax-Span-3097"/>
      <w:bookmarkEnd w:id="2745"/>
      <w:bookmarkEnd w:id="2746"/>
      <w:r>
        <w:t>2</w:t>
      </w:r>
      <w:bookmarkStart w:id="2747" w:name="MathJax-Span-3098"/>
      <w:bookmarkEnd w:id="2747"/>
      <w:r>
        <w:t>n</w:t>
      </w:r>
      <w:bookmarkStart w:id="2748" w:name="MathJax-Span-3099"/>
      <w:bookmarkEnd w:id="2748"/>
      <w:r>
        <w:t>=</w:t>
      </w:r>
      <w:bookmarkStart w:id="2749" w:name="MathJax-Span-3100"/>
      <w:bookmarkStart w:id="2750" w:name="MathJax-Span-3101"/>
      <w:bookmarkStart w:id="2751" w:name="MathJax-Span-3102"/>
      <w:bookmarkStart w:id="2752" w:name="MathJax-Span-3103"/>
      <w:bookmarkEnd w:id="2749"/>
      <w:bookmarkEnd w:id="2750"/>
      <w:bookmarkEnd w:id="2751"/>
      <w:bookmarkEnd w:id="2752"/>
      <w:r>
        <w:t>∑</w:t>
      </w:r>
      <w:bookmarkStart w:id="2753" w:name="MathJax-Span-3104"/>
      <w:bookmarkStart w:id="2754" w:name="MathJax-Span-3105"/>
      <w:bookmarkStart w:id="2755" w:name="MathJax-Span-3106"/>
      <w:bookmarkEnd w:id="2753"/>
      <w:bookmarkEnd w:id="2754"/>
      <w:bookmarkEnd w:id="2755"/>
      <w:proofErr w:type="spellStart"/>
      <w:r>
        <w:t>n</w:t>
      </w:r>
      <w:bookmarkStart w:id="2756" w:name="MathJax-Span-3107"/>
      <w:bookmarkStart w:id="2757" w:name="MathJax-Span-3108"/>
      <w:bookmarkStart w:id="2758" w:name="MathJax-Span-3109"/>
      <w:bookmarkEnd w:id="2756"/>
      <w:bookmarkEnd w:id="2757"/>
      <w:bookmarkEnd w:id="2758"/>
      <w:r>
        <w:t>i</w:t>
      </w:r>
      <w:bookmarkStart w:id="2759" w:name="MathJax-Span-3110"/>
      <w:bookmarkStart w:id="2760" w:name="MathJax-Span-3111"/>
      <w:bookmarkEnd w:id="2759"/>
      <w:bookmarkEnd w:id="2760"/>
      <w:r>
        <w:t>X</w:t>
      </w:r>
      <w:bookmarkStart w:id="2761" w:name="MathJax-Span-3112"/>
      <w:bookmarkEnd w:id="2761"/>
      <w:r>
        <w:t>i</w:t>
      </w:r>
      <w:bookmarkStart w:id="2762" w:name="MathJax-Span-3113"/>
      <w:bookmarkEnd w:id="2762"/>
      <w:r>
        <w:t>n</w:t>
      </w:r>
      <w:proofErr w:type="spellEnd"/>
    </w:p>
    <w:p w14:paraId="37E42730" w14:textId="77777777" w:rsidR="00044E6E" w:rsidRDefault="00403E8B">
      <w:pPr>
        <w:pStyle w:val="Textbody"/>
      </w:pPr>
      <w:r>
        <w:t xml:space="preserve">Note que a expressão já conhecida da média amostral coincide com o </w:t>
      </w:r>
      <w:r>
        <w:t>estimador de mínimos quadrados para a média.</w:t>
      </w:r>
    </w:p>
    <w:p w14:paraId="46C0360D" w14:textId="77777777" w:rsidR="00044E6E" w:rsidRDefault="00403E8B">
      <w:pPr>
        <w:pStyle w:val="Ttulo2"/>
      </w:pPr>
      <w:bookmarkStart w:id="2763" w:name="14-máxima-verossimilhancia"/>
      <w:bookmarkEnd w:id="2763"/>
      <w:r>
        <w:t xml:space="preserve">1.4 Máxima </w:t>
      </w:r>
      <w:proofErr w:type="spellStart"/>
      <w:r>
        <w:t>Verossimilhancia</w:t>
      </w:r>
      <w:proofErr w:type="spellEnd"/>
    </w:p>
    <w:p w14:paraId="56E673DA" w14:textId="77777777" w:rsidR="00044E6E" w:rsidRDefault="00403E8B">
      <w:pPr>
        <w:pStyle w:val="Textbody"/>
      </w:pPr>
      <w:r>
        <w:t>A estimativa de máxima verossimilhança é um método que determina valores para os parâmetros, de modo a maximizar a probabilidade de que o processo descrito pelo modelo produza os dado</w:t>
      </w:r>
      <w:r>
        <w:t>s que foram realmente observados.</w:t>
      </w:r>
    </w:p>
    <w:p w14:paraId="61F757F2" w14:textId="77777777" w:rsidR="00044E6E" w:rsidRDefault="00403E8B">
      <w:pPr>
        <w:pStyle w:val="Textbody"/>
      </w:pPr>
      <w:r>
        <w:t>Para </w:t>
      </w:r>
      <w:r>
        <w:rPr>
          <w:rStyle w:val="StrongEmphasis"/>
        </w:rPr>
        <w:t>exemplificar</w:t>
      </w:r>
      <w:r>
        <w:t xml:space="preserve">, suponha que se tenha observado 10 alunos e o tempo em </w:t>
      </w:r>
      <w:proofErr w:type="spellStart"/>
      <w:r>
        <w:t>segunds</w:t>
      </w:r>
      <w:proofErr w:type="spellEnd"/>
      <w:r>
        <w:t xml:space="preserve"> que cada um leva para responder a uma pergunta específica de um exame. Esses 10 pontos de dados são mostrados na figura abaixo:</w:t>
      </w:r>
    </w:p>
    <w:p w14:paraId="68F5D260" w14:textId="77777777" w:rsidR="00044E6E" w:rsidRDefault="00403E8B">
      <w:pPr>
        <w:pStyle w:val="Textbody"/>
        <w:jc w:val="center"/>
      </w:pPr>
      <w:r>
        <w:rPr>
          <w:noProof/>
        </w:rPr>
        <w:drawing>
          <wp:inline distT="0" distB="0" distL="0" distR="0" wp14:anchorId="11FFC8A8" wp14:editId="2B399276">
            <wp:extent cx="3809365" cy="1879600"/>
            <wp:effectExtent l="0" t="0" r="635" b="6350"/>
            <wp:docPr id="11"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3809882" cy="1879855"/>
                    </a:xfrm>
                    <a:prstGeom prst="rect">
                      <a:avLst/>
                    </a:prstGeom>
                    <a:ln>
                      <a:noFill/>
                      <a:prstDash/>
                    </a:ln>
                  </pic:spPr>
                </pic:pic>
              </a:graphicData>
            </a:graphic>
          </wp:inline>
        </w:drawing>
      </w:r>
    </w:p>
    <w:p w14:paraId="3994A98E" w14:textId="77777777" w:rsidR="00044E6E" w:rsidRDefault="00403E8B">
      <w:pPr>
        <w:pStyle w:val="Textbody"/>
      </w:pPr>
      <w:r>
        <w:rPr>
          <w:rStyle w:val="StrongEmphasis"/>
        </w:rPr>
        <w:t>Definição</w:t>
      </w:r>
      <w:r>
        <w:t xml:space="preserve">: </w:t>
      </w:r>
      <w:r>
        <w:t>Considere que uma amostra aleatória </w:t>
      </w:r>
      <w:bookmarkStart w:id="2764" w:name="MathJax-Element-162-Frame"/>
      <w:bookmarkStart w:id="2765" w:name="MathJax-Span-3114"/>
      <w:bookmarkStart w:id="2766" w:name="MathJax-Span-3115"/>
      <w:bookmarkStart w:id="2767" w:name="MathJax-Span-3116"/>
      <w:bookmarkEnd w:id="2764"/>
      <w:bookmarkEnd w:id="2765"/>
      <w:bookmarkEnd w:id="2766"/>
      <w:bookmarkEnd w:id="2767"/>
      <w:r>
        <w:t>(</w:t>
      </w:r>
      <w:bookmarkStart w:id="2768" w:name="MathJax-Span-3117"/>
      <w:bookmarkStart w:id="2769" w:name="MathJax-Span-3118"/>
      <w:bookmarkEnd w:id="2768"/>
      <w:bookmarkEnd w:id="2769"/>
      <w:r>
        <w:t>x</w:t>
      </w:r>
      <w:bookmarkStart w:id="2770" w:name="MathJax-Span-3119"/>
      <w:bookmarkEnd w:id="2770"/>
      <w:proofErr w:type="gramStart"/>
      <w:r>
        <w:t>1</w:t>
      </w:r>
      <w:bookmarkStart w:id="2771" w:name="MathJax-Span-3120"/>
      <w:bookmarkEnd w:id="2771"/>
      <w:r>
        <w:t>,</w:t>
      </w:r>
      <w:bookmarkStart w:id="2772" w:name="MathJax-Span-3121"/>
      <w:bookmarkStart w:id="2773" w:name="MathJax-Span-3122"/>
      <w:bookmarkEnd w:id="2772"/>
      <w:bookmarkEnd w:id="2773"/>
      <w:r>
        <w:t>x</w:t>
      </w:r>
      <w:bookmarkStart w:id="2774" w:name="MathJax-Span-3123"/>
      <w:bookmarkEnd w:id="2774"/>
      <w:proofErr w:type="gramEnd"/>
      <w:r>
        <w:t>2</w:t>
      </w:r>
      <w:bookmarkStart w:id="2775" w:name="MathJax-Span-3124"/>
      <w:bookmarkEnd w:id="2775"/>
      <w:r>
        <w:t>,</w:t>
      </w:r>
      <w:bookmarkStart w:id="2776" w:name="MathJax-Span-3125"/>
      <w:bookmarkEnd w:id="2776"/>
      <w:r>
        <w:t>⋯</w:t>
      </w:r>
      <w:bookmarkStart w:id="2777" w:name="MathJax-Span-3126"/>
      <w:bookmarkEnd w:id="2777"/>
      <w:r>
        <w:t>,</w:t>
      </w:r>
      <w:bookmarkStart w:id="2778" w:name="MathJax-Span-3127"/>
      <w:bookmarkStart w:id="2779" w:name="MathJax-Span-3128"/>
      <w:bookmarkEnd w:id="2778"/>
      <w:bookmarkEnd w:id="2779"/>
      <w:r>
        <w:t>x</w:t>
      </w:r>
      <w:bookmarkStart w:id="2780" w:name="MathJax-Span-3129"/>
      <w:bookmarkEnd w:id="2780"/>
      <w:r>
        <w:t>n</w:t>
      </w:r>
      <w:bookmarkStart w:id="2781" w:name="MathJax-Span-3130"/>
      <w:bookmarkEnd w:id="2781"/>
      <w:r>
        <w:t>)</w:t>
      </w:r>
      <w:bookmarkStart w:id="2782" w:name="MathJax-Span-3131"/>
      <w:bookmarkEnd w:id="2782"/>
      <w:r>
        <w:t>\]</w:t>
      </w:r>
      <w:bookmarkStart w:id="2783" w:name="MathJax-Span-3132"/>
      <w:bookmarkEnd w:id="2783"/>
      <w:r>
        <w:t>s</w:t>
      </w:r>
      <w:bookmarkStart w:id="2784" w:name="MathJax-Span-3133"/>
      <w:bookmarkEnd w:id="2784"/>
      <w:r>
        <w:t>e</w:t>
      </w:r>
      <w:bookmarkStart w:id="2785" w:name="MathJax-Span-3134"/>
      <w:bookmarkEnd w:id="2785"/>
      <w:r>
        <w:t>j</w:t>
      </w:r>
      <w:bookmarkStart w:id="2786" w:name="MathJax-Span-3135"/>
      <w:bookmarkEnd w:id="2786"/>
      <w:r>
        <w:t>a</w:t>
      </w:r>
      <w:bookmarkStart w:id="2787" w:name="MathJax-Span-3136"/>
      <w:bookmarkEnd w:id="2787"/>
      <w:r>
        <w:t>r</w:t>
      </w:r>
      <w:bookmarkStart w:id="2788" w:name="MathJax-Span-3137"/>
      <w:bookmarkEnd w:id="2788"/>
      <w:r>
        <w:t>e</w:t>
      </w:r>
      <w:bookmarkStart w:id="2789" w:name="MathJax-Span-3138"/>
      <w:bookmarkEnd w:id="2789"/>
      <w:r>
        <w:t>t</w:t>
      </w:r>
      <w:bookmarkStart w:id="2790" w:name="MathJax-Span-3139"/>
      <w:bookmarkEnd w:id="2790"/>
      <w:r>
        <w:t>i</w:t>
      </w:r>
      <w:bookmarkStart w:id="2791" w:name="MathJax-Span-3140"/>
      <w:bookmarkEnd w:id="2791"/>
      <w:r>
        <w:t>r</w:t>
      </w:r>
      <w:bookmarkStart w:id="2792" w:name="MathJax-Span-3141"/>
      <w:bookmarkEnd w:id="2792"/>
      <w:r>
        <w:t>a</w:t>
      </w:r>
      <w:bookmarkStart w:id="2793" w:name="MathJax-Span-3142"/>
      <w:bookmarkEnd w:id="2793"/>
      <w:r>
        <w:t>d</w:t>
      </w:r>
      <w:bookmarkStart w:id="2794" w:name="MathJax-Span-3143"/>
      <w:bookmarkEnd w:id="2794"/>
      <w:r>
        <w:t>a</w:t>
      </w:r>
      <w:bookmarkStart w:id="2795" w:name="MathJax-Span-3144"/>
      <w:bookmarkEnd w:id="2795"/>
      <w:r>
        <w:t>d</w:t>
      </w:r>
      <w:bookmarkStart w:id="2796" w:name="MathJax-Span-3145"/>
      <w:bookmarkEnd w:id="2796"/>
      <w:r>
        <w:t>e</w:t>
      </w:r>
      <w:bookmarkStart w:id="2797" w:name="MathJax-Span-3146"/>
      <w:bookmarkEnd w:id="2797"/>
      <w:r>
        <w:t>u</w:t>
      </w:r>
      <w:bookmarkStart w:id="2798" w:name="MathJax-Span-3147"/>
      <w:bookmarkEnd w:id="2798"/>
      <w:r>
        <w:t>m</w:t>
      </w:r>
      <w:bookmarkStart w:id="2799" w:name="MathJax-Span-3148"/>
      <w:bookmarkEnd w:id="2799"/>
      <w:r>
        <w:t>a</w:t>
      </w:r>
      <w:bookmarkStart w:id="2800" w:name="MathJax-Span-3149"/>
      <w:bookmarkEnd w:id="2800"/>
      <w:r>
        <w:t>p</w:t>
      </w:r>
      <w:bookmarkStart w:id="2801" w:name="MathJax-Span-3150"/>
      <w:bookmarkEnd w:id="2801"/>
      <w:r>
        <w:t>o</w:t>
      </w:r>
      <w:bookmarkStart w:id="2802" w:name="MathJax-Span-3151"/>
      <w:bookmarkEnd w:id="2802"/>
      <w:r>
        <w:t>p</w:t>
      </w:r>
      <w:bookmarkStart w:id="2803" w:name="MathJax-Span-3152"/>
      <w:bookmarkEnd w:id="2803"/>
      <w:r>
        <w:t>u</w:t>
      </w:r>
      <w:bookmarkStart w:id="2804" w:name="MathJax-Span-3153"/>
      <w:bookmarkEnd w:id="2804"/>
      <w:r>
        <w:t>l</w:t>
      </w:r>
      <w:bookmarkStart w:id="2805" w:name="MathJax-Span-3154"/>
      <w:bookmarkEnd w:id="2805"/>
      <w:r>
        <w:t>a</w:t>
      </w:r>
      <w:bookmarkStart w:id="2806" w:name="MathJax-Span-3155"/>
      <w:bookmarkStart w:id="2807" w:name="MathJax-Span-3156"/>
      <w:bookmarkStart w:id="2808" w:name="MathJax-Span-3157"/>
      <w:bookmarkEnd w:id="2806"/>
      <w:bookmarkEnd w:id="2807"/>
      <w:bookmarkEnd w:id="2808"/>
      <w:r>
        <w:t>ç</w:t>
      </w:r>
      <w:bookmarkStart w:id="2809" w:name="MathJax-Span-3158"/>
      <w:bookmarkStart w:id="2810" w:name="MathJax-Span-3159"/>
      <w:bookmarkStart w:id="2811" w:name="MathJax-Span-3160"/>
      <w:bookmarkEnd w:id="2809"/>
      <w:bookmarkEnd w:id="2810"/>
      <w:bookmarkEnd w:id="2811"/>
      <w:r>
        <w:t>ã</w:t>
      </w:r>
      <w:bookmarkStart w:id="2812" w:name="MathJax-Span-3161"/>
      <w:bookmarkEnd w:id="2812"/>
      <w:r>
        <w:t>o</w:t>
      </w:r>
      <w:bookmarkStart w:id="2813" w:name="MathJax-Span-3162"/>
      <w:bookmarkEnd w:id="2813"/>
      <w:r>
        <w:t>,</w:t>
      </w:r>
      <w:bookmarkStart w:id="2814" w:name="MathJax-Span-3163"/>
      <w:bookmarkEnd w:id="2814"/>
      <w:r>
        <w:t>e</w:t>
      </w:r>
      <w:bookmarkStart w:id="2815" w:name="MathJax-Span-3164"/>
      <w:bookmarkEnd w:id="2815"/>
      <w:r>
        <w:t>m</w:t>
      </w:r>
      <w:bookmarkStart w:id="2816" w:name="MathJax-Span-3165"/>
      <w:bookmarkEnd w:id="2816"/>
      <w:r>
        <w:t>q</w:t>
      </w:r>
      <w:bookmarkStart w:id="2817" w:name="MathJax-Span-3166"/>
      <w:bookmarkEnd w:id="2817"/>
      <w:r>
        <w:t>u</w:t>
      </w:r>
      <w:bookmarkStart w:id="2818" w:name="MathJax-Span-3167"/>
      <w:bookmarkEnd w:id="2818"/>
      <w:r>
        <w:t>e</w:t>
      </w:r>
      <w:bookmarkStart w:id="2819" w:name="MathJax-Span-3168"/>
      <w:bookmarkEnd w:id="2819"/>
      <w:r>
        <w:t>a</w:t>
      </w:r>
      <w:bookmarkStart w:id="2820" w:name="MathJax-Span-3169"/>
      <w:bookmarkEnd w:id="2820"/>
      <w:r>
        <w:t>f</w:t>
      </w:r>
      <w:bookmarkStart w:id="2821" w:name="MathJax-Span-3170"/>
      <w:bookmarkEnd w:id="2821"/>
      <w:r>
        <w:t>u</w:t>
      </w:r>
      <w:bookmarkStart w:id="2822" w:name="MathJax-Span-3171"/>
      <w:bookmarkEnd w:id="2822"/>
      <w:r>
        <w:t>n</w:t>
      </w:r>
      <w:bookmarkStart w:id="2823" w:name="MathJax-Span-3172"/>
      <w:bookmarkStart w:id="2824" w:name="MathJax-Span-3173"/>
      <w:bookmarkStart w:id="2825" w:name="MathJax-Span-3174"/>
      <w:bookmarkEnd w:id="2823"/>
      <w:bookmarkEnd w:id="2824"/>
      <w:bookmarkEnd w:id="2825"/>
      <w:r>
        <w:t>ç</w:t>
      </w:r>
      <w:bookmarkStart w:id="2826" w:name="MathJax-Span-3175"/>
      <w:bookmarkStart w:id="2827" w:name="MathJax-Span-3176"/>
      <w:bookmarkStart w:id="2828" w:name="MathJax-Span-3177"/>
      <w:bookmarkEnd w:id="2826"/>
      <w:bookmarkEnd w:id="2827"/>
      <w:bookmarkEnd w:id="2828"/>
      <w:r>
        <w:t>ã</w:t>
      </w:r>
      <w:bookmarkStart w:id="2829" w:name="MathJax-Span-3178"/>
      <w:bookmarkEnd w:id="2829"/>
      <w:r>
        <w:t>o</w:t>
      </w:r>
      <w:bookmarkStart w:id="2830" w:name="MathJax-Span-3179"/>
      <w:bookmarkEnd w:id="2830"/>
      <w:r>
        <w:t>d</w:t>
      </w:r>
      <w:bookmarkStart w:id="2831" w:name="MathJax-Span-3180"/>
      <w:bookmarkEnd w:id="2831"/>
      <w:r>
        <w:t>e</w:t>
      </w:r>
      <w:bookmarkStart w:id="2832" w:name="MathJax-Span-3181"/>
      <w:bookmarkEnd w:id="2832"/>
      <w:r>
        <w:t>d</w:t>
      </w:r>
      <w:bookmarkStart w:id="2833" w:name="MathJax-Span-3182"/>
      <w:bookmarkEnd w:id="2833"/>
      <w:r>
        <w:t>e</w:t>
      </w:r>
      <w:bookmarkStart w:id="2834" w:name="MathJax-Span-3183"/>
      <w:bookmarkEnd w:id="2834"/>
      <w:r>
        <w:t>n</w:t>
      </w:r>
      <w:bookmarkStart w:id="2835" w:name="MathJax-Span-3184"/>
      <w:bookmarkEnd w:id="2835"/>
      <w:r>
        <w:t>s</w:t>
      </w:r>
      <w:bookmarkStart w:id="2836" w:name="MathJax-Span-3185"/>
      <w:bookmarkEnd w:id="2836"/>
      <w:r>
        <w:t>i</w:t>
      </w:r>
      <w:bookmarkStart w:id="2837" w:name="MathJax-Span-3186"/>
      <w:bookmarkEnd w:id="2837"/>
      <w:r>
        <w:t>d</w:t>
      </w:r>
      <w:bookmarkStart w:id="2838" w:name="MathJax-Span-3187"/>
      <w:bookmarkEnd w:id="2838"/>
      <w:r>
        <w:t>a</w:t>
      </w:r>
      <w:bookmarkStart w:id="2839" w:name="MathJax-Span-3188"/>
      <w:bookmarkEnd w:id="2839"/>
      <w:r>
        <w:t>d</w:t>
      </w:r>
      <w:bookmarkStart w:id="2840" w:name="MathJax-Span-3189"/>
      <w:bookmarkEnd w:id="2840"/>
      <w:r>
        <w:t>e</w:t>
      </w:r>
      <w:bookmarkStart w:id="2841" w:name="MathJax-Span-3190"/>
      <w:bookmarkEnd w:id="2841"/>
      <w:r>
        <w:t>d</w:t>
      </w:r>
      <w:bookmarkStart w:id="2842" w:name="MathJax-Span-3191"/>
      <w:bookmarkEnd w:id="2842"/>
      <w:r>
        <w:t>e</w:t>
      </w:r>
      <w:bookmarkStart w:id="2843" w:name="MathJax-Span-3192"/>
      <w:bookmarkEnd w:id="2843"/>
      <w:r>
        <w:t>p</w:t>
      </w:r>
      <w:bookmarkStart w:id="2844" w:name="MathJax-Span-3193"/>
      <w:bookmarkEnd w:id="2844"/>
      <w:r>
        <w:t>r</w:t>
      </w:r>
      <w:bookmarkStart w:id="2845" w:name="MathJax-Span-3194"/>
      <w:bookmarkEnd w:id="2845"/>
      <w:r>
        <w:t>o</w:t>
      </w:r>
      <w:bookmarkStart w:id="2846" w:name="MathJax-Span-3195"/>
      <w:bookmarkEnd w:id="2846"/>
      <w:r>
        <w:t>b</w:t>
      </w:r>
      <w:bookmarkStart w:id="2847" w:name="MathJax-Span-3196"/>
      <w:bookmarkEnd w:id="2847"/>
      <w:r>
        <w:t>a</w:t>
      </w:r>
      <w:bookmarkStart w:id="2848" w:name="MathJax-Span-3197"/>
      <w:bookmarkEnd w:id="2848"/>
      <w:r>
        <w:t>b</w:t>
      </w:r>
      <w:bookmarkStart w:id="2849" w:name="MathJax-Span-3198"/>
      <w:bookmarkEnd w:id="2849"/>
      <w:r>
        <w:t>i</w:t>
      </w:r>
      <w:bookmarkStart w:id="2850" w:name="MathJax-Span-3199"/>
      <w:bookmarkEnd w:id="2850"/>
      <w:r>
        <w:t>l</w:t>
      </w:r>
      <w:bookmarkStart w:id="2851" w:name="MathJax-Span-3200"/>
      <w:bookmarkEnd w:id="2851"/>
      <w:r>
        <w:t>i</w:t>
      </w:r>
      <w:bookmarkStart w:id="2852" w:name="MathJax-Span-3201"/>
      <w:bookmarkEnd w:id="2852"/>
      <w:r>
        <w:t>d</w:t>
      </w:r>
      <w:bookmarkStart w:id="2853" w:name="MathJax-Span-3202"/>
      <w:bookmarkEnd w:id="2853"/>
      <w:r>
        <w:t>a</w:t>
      </w:r>
      <w:bookmarkStart w:id="2854" w:name="MathJax-Span-3203"/>
      <w:bookmarkEnd w:id="2854"/>
      <w:r>
        <w:t>d</w:t>
      </w:r>
      <w:bookmarkStart w:id="2855" w:name="MathJax-Span-3204"/>
      <w:bookmarkEnd w:id="2855"/>
      <w:r>
        <w:t>e</w:t>
      </w:r>
      <w:bookmarkStart w:id="2856" w:name="MathJax-Span-3205"/>
      <w:bookmarkStart w:id="2857" w:name="MathJax-Span-3206"/>
      <w:bookmarkStart w:id="2858" w:name="MathJax-Span-3207"/>
      <w:bookmarkEnd w:id="2856"/>
      <w:bookmarkEnd w:id="2857"/>
      <w:bookmarkEnd w:id="2858"/>
      <w:r>
        <w:t>é</w:t>
      </w:r>
      <w:bookmarkStart w:id="2859" w:name="MathJax-Span-3208"/>
      <w:bookmarkEnd w:id="2859"/>
      <w:r>
        <w:t>\(</w:t>
      </w:r>
      <w:bookmarkStart w:id="2860" w:name="MathJax-Span-3209"/>
      <w:bookmarkEnd w:id="2860"/>
      <w:r>
        <w:t>f</w:t>
      </w:r>
      <w:bookmarkStart w:id="2861" w:name="MathJax-Span-3210"/>
      <w:bookmarkEnd w:id="2861"/>
      <w:r>
        <w:t>(</w:t>
      </w:r>
      <w:bookmarkStart w:id="2862" w:name="MathJax-Span-3211"/>
      <w:bookmarkEnd w:id="2862"/>
      <w:r>
        <w:t>x</w:t>
      </w:r>
      <w:bookmarkStart w:id="2863" w:name="MathJax-Span-3212"/>
      <w:bookmarkEnd w:id="2863"/>
      <w:r>
        <w:t>,</w:t>
      </w:r>
      <w:bookmarkStart w:id="2864" w:name="MathJax-Span-3213"/>
      <w:bookmarkEnd w:id="2864"/>
      <w:r>
        <w:t>θ</w:t>
      </w:r>
      <w:bookmarkStart w:id="2865" w:name="MathJax-Span-3214"/>
      <w:bookmarkEnd w:id="2865"/>
      <w:r>
        <w:t>), a qual depende do vetor de parâmetros </w:t>
      </w:r>
      <w:bookmarkStart w:id="2866" w:name="MathJax-Element-163-Frame"/>
      <w:bookmarkStart w:id="2867" w:name="MathJax-Span-3215"/>
      <w:bookmarkStart w:id="2868" w:name="MathJax-Span-3216"/>
      <w:bookmarkStart w:id="2869" w:name="MathJax-Span-3217"/>
      <w:bookmarkEnd w:id="2866"/>
      <w:bookmarkEnd w:id="2867"/>
      <w:bookmarkEnd w:id="2868"/>
      <w:bookmarkEnd w:id="2869"/>
      <w:r>
        <w:t xml:space="preserve">θ, então a função de </w:t>
      </w:r>
      <w:proofErr w:type="spellStart"/>
      <w:r>
        <w:t>verossimilhancia</w:t>
      </w:r>
      <w:proofErr w:type="spellEnd"/>
      <w:r>
        <w:t xml:space="preserve"> é definida pela </w:t>
      </w:r>
      <w:proofErr w:type="spellStart"/>
      <w:r>
        <w:t>equaçao</w:t>
      </w:r>
      <w:proofErr w:type="spellEnd"/>
      <w:r>
        <w:t xml:space="preserve"> abaixo. O estimador de máxima </w:t>
      </w:r>
      <w:proofErr w:type="spellStart"/>
      <w:r>
        <w:t>verossimilhancia</w:t>
      </w:r>
      <w:proofErr w:type="spellEnd"/>
      <w:r>
        <w:t xml:space="preserve"> é o valor </w:t>
      </w:r>
      <w:bookmarkStart w:id="2870" w:name="MathJax-Element-164-Frame"/>
      <w:bookmarkStart w:id="2871" w:name="MathJax-Span-3218"/>
      <w:bookmarkStart w:id="2872" w:name="MathJax-Span-3219"/>
      <w:bookmarkStart w:id="2873" w:name="MathJax-Span-3220"/>
      <w:bookmarkStart w:id="2874" w:name="MathJax-Span-3221"/>
      <w:bookmarkStart w:id="2875" w:name="MathJax-Span-3222"/>
      <w:bookmarkStart w:id="2876" w:name="MathJax-Span-3223"/>
      <w:bookmarkStart w:id="2877" w:name="MathJax-Span-3224"/>
      <w:bookmarkEnd w:id="2870"/>
      <w:bookmarkEnd w:id="2871"/>
      <w:bookmarkEnd w:id="2872"/>
      <w:bookmarkEnd w:id="2873"/>
      <w:bookmarkEnd w:id="2874"/>
      <w:bookmarkEnd w:id="2875"/>
      <w:bookmarkEnd w:id="2876"/>
      <w:bookmarkEnd w:id="2877"/>
      <w:proofErr w:type="spellStart"/>
      <w:r>
        <w:t>θ</w:t>
      </w:r>
      <w:bookmarkStart w:id="2878" w:name="MathJax-Span-3225"/>
      <w:bookmarkEnd w:id="2878"/>
      <w:r>
        <w:t>ˆ</w:t>
      </w:r>
      <w:bookmarkStart w:id="2879" w:name="MathJax-Span-3226"/>
      <w:bookmarkStart w:id="2880" w:name="MathJax-Span-3227"/>
      <w:bookmarkStart w:id="2881" w:name="MathJax-Span-3228"/>
      <w:bookmarkEnd w:id="2879"/>
      <w:bookmarkEnd w:id="2880"/>
      <w:bookmarkEnd w:id="2881"/>
      <w:r>
        <w:t>M</w:t>
      </w:r>
      <w:bookmarkStart w:id="2882" w:name="MathJax-Span-3229"/>
      <w:bookmarkEnd w:id="2882"/>
      <w:r>
        <w:t>V</w:t>
      </w:r>
      <w:proofErr w:type="spellEnd"/>
      <w:r>
        <w:t> que maximiza </w:t>
      </w:r>
      <w:bookmarkStart w:id="2883" w:name="MathJax-Element-165-Frame"/>
      <w:bookmarkStart w:id="2884" w:name="MathJax-Span-3230"/>
      <w:bookmarkStart w:id="2885" w:name="MathJax-Span-3231"/>
      <w:bookmarkStart w:id="2886" w:name="MathJax-Span-3232"/>
      <w:bookmarkEnd w:id="2883"/>
      <w:bookmarkEnd w:id="2884"/>
      <w:bookmarkEnd w:id="2885"/>
      <w:bookmarkEnd w:id="2886"/>
      <w:r>
        <w:t>L</w:t>
      </w:r>
      <w:bookmarkStart w:id="2887" w:name="MathJax-Span-3233"/>
      <w:bookmarkEnd w:id="2887"/>
      <w:r>
        <w:t>(</w:t>
      </w:r>
      <w:bookmarkStart w:id="2888" w:name="MathJax-Span-3234"/>
      <w:bookmarkEnd w:id="2888"/>
      <w:proofErr w:type="gramStart"/>
      <w:r>
        <w:t>θ</w:t>
      </w:r>
      <w:bookmarkStart w:id="2889" w:name="MathJax-Span-3235"/>
      <w:bookmarkEnd w:id="2889"/>
      <w:r>
        <w:t>;</w:t>
      </w:r>
      <w:bookmarkStart w:id="2890" w:name="MathJax-Span-3236"/>
      <w:bookmarkStart w:id="2891" w:name="MathJax-Span-3237"/>
      <w:bookmarkEnd w:id="2890"/>
      <w:bookmarkEnd w:id="2891"/>
      <w:r>
        <w:t>x</w:t>
      </w:r>
      <w:bookmarkStart w:id="2892" w:name="MathJax-Span-3238"/>
      <w:bookmarkEnd w:id="2892"/>
      <w:proofErr w:type="gramEnd"/>
      <w:r>
        <w:t>1</w:t>
      </w:r>
      <w:bookmarkStart w:id="2893" w:name="MathJax-Span-3239"/>
      <w:bookmarkEnd w:id="2893"/>
      <w:r>
        <w:t>,</w:t>
      </w:r>
      <w:bookmarkStart w:id="2894" w:name="MathJax-Span-3240"/>
      <w:bookmarkStart w:id="2895" w:name="MathJax-Span-3241"/>
      <w:bookmarkEnd w:id="2894"/>
      <w:bookmarkEnd w:id="2895"/>
      <w:r>
        <w:t>x</w:t>
      </w:r>
      <w:bookmarkStart w:id="2896" w:name="MathJax-Span-3242"/>
      <w:bookmarkEnd w:id="2896"/>
      <w:r>
        <w:t>2</w:t>
      </w:r>
      <w:bookmarkStart w:id="2897" w:name="MathJax-Span-3243"/>
      <w:bookmarkEnd w:id="2897"/>
      <w:r>
        <w:t>,</w:t>
      </w:r>
      <w:bookmarkStart w:id="2898" w:name="MathJax-Span-3244"/>
      <w:bookmarkEnd w:id="2898"/>
      <w:r>
        <w:t>⋯</w:t>
      </w:r>
      <w:bookmarkStart w:id="2899" w:name="MathJax-Span-3245"/>
      <w:bookmarkEnd w:id="2899"/>
      <w:r>
        <w:t>,</w:t>
      </w:r>
      <w:bookmarkStart w:id="2900" w:name="MathJax-Span-3246"/>
      <w:bookmarkStart w:id="2901" w:name="MathJax-Span-3247"/>
      <w:bookmarkEnd w:id="2900"/>
      <w:bookmarkEnd w:id="2901"/>
      <w:r>
        <w:t>x</w:t>
      </w:r>
      <w:bookmarkStart w:id="2902" w:name="MathJax-Span-3248"/>
      <w:bookmarkEnd w:id="2902"/>
      <w:r>
        <w:t>n</w:t>
      </w:r>
      <w:bookmarkStart w:id="2903" w:name="MathJax-Span-3249"/>
      <w:bookmarkEnd w:id="2903"/>
      <w:r>
        <w:t>).</w:t>
      </w:r>
    </w:p>
    <w:p w14:paraId="17399005" w14:textId="77777777" w:rsidR="00044E6E" w:rsidRDefault="00403E8B">
      <w:pPr>
        <w:pStyle w:val="Textbody"/>
      </w:pPr>
      <w:bookmarkStart w:id="2904" w:name="MathJax-Element-166-Frame"/>
      <w:bookmarkStart w:id="2905" w:name="MathJax-Span-3250"/>
      <w:bookmarkStart w:id="2906" w:name="MathJax-Span-3251"/>
      <w:bookmarkStart w:id="2907" w:name="MathJax-Span-3252"/>
      <w:bookmarkEnd w:id="2904"/>
      <w:bookmarkEnd w:id="2905"/>
      <w:bookmarkEnd w:id="2906"/>
      <w:bookmarkEnd w:id="2907"/>
      <w:r>
        <w:t>L</w:t>
      </w:r>
      <w:bookmarkStart w:id="2908" w:name="MathJax-Span-3253"/>
      <w:bookmarkEnd w:id="2908"/>
      <w:r>
        <w:t>(</w:t>
      </w:r>
      <w:bookmarkStart w:id="2909" w:name="MathJax-Span-3254"/>
      <w:bookmarkEnd w:id="2909"/>
      <w:proofErr w:type="gramStart"/>
      <w:r>
        <w:t>θ</w:t>
      </w:r>
      <w:bookmarkStart w:id="2910" w:name="MathJax-Span-3255"/>
      <w:bookmarkEnd w:id="2910"/>
      <w:r>
        <w:t>;</w:t>
      </w:r>
      <w:bookmarkStart w:id="2911" w:name="MathJax-Span-3256"/>
      <w:bookmarkStart w:id="2912" w:name="MathJax-Span-3257"/>
      <w:bookmarkEnd w:id="2911"/>
      <w:bookmarkEnd w:id="2912"/>
      <w:r>
        <w:t>x</w:t>
      </w:r>
      <w:bookmarkStart w:id="2913" w:name="MathJax-Span-3258"/>
      <w:bookmarkEnd w:id="2913"/>
      <w:proofErr w:type="gramEnd"/>
      <w:r>
        <w:t>1</w:t>
      </w:r>
      <w:bookmarkStart w:id="2914" w:name="MathJax-Span-3259"/>
      <w:bookmarkEnd w:id="2914"/>
      <w:r>
        <w:t>,</w:t>
      </w:r>
      <w:bookmarkStart w:id="2915" w:name="MathJax-Span-3260"/>
      <w:bookmarkStart w:id="2916" w:name="MathJax-Span-3261"/>
      <w:bookmarkEnd w:id="2915"/>
      <w:bookmarkEnd w:id="2916"/>
      <w:r>
        <w:t>x</w:t>
      </w:r>
      <w:bookmarkStart w:id="2917" w:name="MathJax-Span-3262"/>
      <w:bookmarkEnd w:id="2917"/>
      <w:r>
        <w:t>2</w:t>
      </w:r>
      <w:bookmarkStart w:id="2918" w:name="MathJax-Span-3263"/>
      <w:bookmarkEnd w:id="2918"/>
      <w:r>
        <w:t>,</w:t>
      </w:r>
      <w:bookmarkStart w:id="2919" w:name="MathJax-Span-3264"/>
      <w:bookmarkEnd w:id="2919"/>
      <w:r>
        <w:t>⋯</w:t>
      </w:r>
      <w:bookmarkStart w:id="2920" w:name="MathJax-Span-3265"/>
      <w:bookmarkEnd w:id="2920"/>
      <w:r>
        <w:t>,</w:t>
      </w:r>
      <w:bookmarkStart w:id="2921" w:name="MathJax-Span-3266"/>
      <w:bookmarkStart w:id="2922" w:name="MathJax-Span-3267"/>
      <w:bookmarkEnd w:id="2921"/>
      <w:bookmarkEnd w:id="2922"/>
      <w:r>
        <w:t>x</w:t>
      </w:r>
      <w:bookmarkStart w:id="2923" w:name="MathJax-Span-3268"/>
      <w:bookmarkEnd w:id="2923"/>
      <w:r>
        <w:t>n</w:t>
      </w:r>
      <w:bookmarkStart w:id="2924" w:name="MathJax-Span-3269"/>
      <w:bookmarkEnd w:id="2924"/>
      <w:r>
        <w:t>)</w:t>
      </w:r>
      <w:bookmarkStart w:id="2925" w:name="MathJax-Span-3270"/>
      <w:bookmarkEnd w:id="2925"/>
      <w:r>
        <w:t>=</w:t>
      </w:r>
      <w:bookmarkStart w:id="2926" w:name="MathJax-Span-3271"/>
      <w:bookmarkStart w:id="2927" w:name="MathJax-Span-3272"/>
      <w:bookmarkEnd w:id="2926"/>
      <w:bookmarkEnd w:id="2927"/>
      <w:r>
        <w:t>∏</w:t>
      </w:r>
      <w:bookmarkStart w:id="2928" w:name="MathJax-Span-3273"/>
      <w:bookmarkStart w:id="2929" w:name="MathJax-Span-3274"/>
      <w:bookmarkStart w:id="2930" w:name="MathJax-Span-3275"/>
      <w:bookmarkEnd w:id="2928"/>
      <w:bookmarkEnd w:id="2929"/>
      <w:bookmarkEnd w:id="2930"/>
      <w:r>
        <w:t>i</w:t>
      </w:r>
      <w:bookmarkStart w:id="2931" w:name="MathJax-Span-3276"/>
      <w:bookmarkEnd w:id="2931"/>
      <w:r>
        <w:t>=</w:t>
      </w:r>
      <w:bookmarkStart w:id="2932" w:name="MathJax-Span-3277"/>
      <w:bookmarkEnd w:id="2932"/>
      <w:r>
        <w:t>1</w:t>
      </w:r>
      <w:bookmarkStart w:id="2933" w:name="MathJax-Span-3278"/>
      <w:bookmarkStart w:id="2934" w:name="MathJax-Span-3279"/>
      <w:bookmarkStart w:id="2935" w:name="MathJax-Span-3280"/>
      <w:bookmarkEnd w:id="2933"/>
      <w:bookmarkEnd w:id="2934"/>
      <w:bookmarkEnd w:id="2935"/>
      <w:r>
        <w:t>n</w:t>
      </w:r>
      <w:bookmarkStart w:id="2936" w:name="MathJax-Span-3281"/>
      <w:bookmarkEnd w:id="2936"/>
      <w:r>
        <w:t>f</w:t>
      </w:r>
      <w:bookmarkStart w:id="2937" w:name="MathJax-Span-3282"/>
      <w:bookmarkEnd w:id="2937"/>
      <w:r>
        <w:t>(</w:t>
      </w:r>
      <w:bookmarkStart w:id="2938" w:name="MathJax-Span-3283"/>
      <w:bookmarkStart w:id="2939" w:name="MathJax-Span-3284"/>
      <w:bookmarkEnd w:id="2938"/>
      <w:bookmarkEnd w:id="2939"/>
      <w:proofErr w:type="spellStart"/>
      <w:r>
        <w:t>x</w:t>
      </w:r>
      <w:bookmarkStart w:id="2940" w:name="MathJax-Span-3285"/>
      <w:bookmarkEnd w:id="2940"/>
      <w:r>
        <w:t>i</w:t>
      </w:r>
      <w:bookmarkStart w:id="2941" w:name="MathJax-Span-3286"/>
      <w:bookmarkEnd w:id="2941"/>
      <w:r>
        <w:t>,</w:t>
      </w:r>
      <w:bookmarkStart w:id="2942" w:name="MathJax-Span-3287"/>
      <w:bookmarkEnd w:id="2942"/>
      <w:r>
        <w:t>θ</w:t>
      </w:r>
      <w:bookmarkStart w:id="2943" w:name="MathJax-Span-3288"/>
      <w:bookmarkEnd w:id="2943"/>
      <w:proofErr w:type="spellEnd"/>
      <w:r>
        <w:t>)</w:t>
      </w:r>
      <w:bookmarkStart w:id="2944" w:name="MathJax-Span-3289"/>
      <w:bookmarkEnd w:id="2944"/>
      <w:r>
        <w:t>=</w:t>
      </w:r>
      <w:bookmarkStart w:id="2945" w:name="MathJax-Span-3290"/>
      <w:bookmarkEnd w:id="2945"/>
      <w:r>
        <w:t>f</w:t>
      </w:r>
      <w:bookmarkStart w:id="2946" w:name="MathJax-Span-3291"/>
      <w:bookmarkEnd w:id="2946"/>
      <w:r>
        <w:t>(</w:t>
      </w:r>
      <w:bookmarkStart w:id="2947" w:name="MathJax-Span-3292"/>
      <w:bookmarkStart w:id="2948" w:name="MathJax-Span-3293"/>
      <w:bookmarkEnd w:id="2947"/>
      <w:bookmarkEnd w:id="2948"/>
      <w:r>
        <w:t>x</w:t>
      </w:r>
      <w:bookmarkStart w:id="2949" w:name="MathJax-Span-3294"/>
      <w:bookmarkEnd w:id="2949"/>
      <w:r>
        <w:t>1</w:t>
      </w:r>
      <w:bookmarkStart w:id="2950" w:name="MathJax-Span-3295"/>
      <w:bookmarkEnd w:id="2950"/>
      <w:r>
        <w:t>,</w:t>
      </w:r>
      <w:bookmarkStart w:id="2951" w:name="MathJax-Span-3296"/>
      <w:bookmarkEnd w:id="2951"/>
      <w:r>
        <w:t>θ</w:t>
      </w:r>
      <w:bookmarkStart w:id="2952" w:name="MathJax-Span-3297"/>
      <w:bookmarkEnd w:id="2952"/>
      <w:r>
        <w:t>)</w:t>
      </w:r>
      <w:bookmarkStart w:id="2953" w:name="MathJax-Span-3298"/>
      <w:bookmarkEnd w:id="2953"/>
      <w:r>
        <w:t>f</w:t>
      </w:r>
      <w:bookmarkStart w:id="2954" w:name="MathJax-Span-3299"/>
      <w:bookmarkEnd w:id="2954"/>
      <w:r>
        <w:t>(</w:t>
      </w:r>
      <w:bookmarkStart w:id="2955" w:name="MathJax-Span-3300"/>
      <w:bookmarkStart w:id="2956" w:name="MathJax-Span-3301"/>
      <w:bookmarkEnd w:id="2955"/>
      <w:bookmarkEnd w:id="2956"/>
      <w:r>
        <w:t>x</w:t>
      </w:r>
      <w:bookmarkStart w:id="2957" w:name="MathJax-Span-3302"/>
      <w:bookmarkEnd w:id="2957"/>
      <w:r>
        <w:t>2</w:t>
      </w:r>
      <w:bookmarkStart w:id="2958" w:name="MathJax-Span-3303"/>
      <w:bookmarkEnd w:id="2958"/>
      <w:r>
        <w:t>,</w:t>
      </w:r>
      <w:bookmarkStart w:id="2959" w:name="MathJax-Span-3304"/>
      <w:bookmarkEnd w:id="2959"/>
      <w:r>
        <w:t>θ</w:t>
      </w:r>
      <w:bookmarkStart w:id="2960" w:name="MathJax-Span-3305"/>
      <w:bookmarkEnd w:id="2960"/>
      <w:r>
        <w:t>)</w:t>
      </w:r>
      <w:bookmarkStart w:id="2961" w:name="MathJax-Span-3306"/>
      <w:bookmarkEnd w:id="2961"/>
      <w:r>
        <w:t>⋯</w:t>
      </w:r>
      <w:bookmarkStart w:id="2962" w:name="MathJax-Span-3307"/>
      <w:bookmarkEnd w:id="2962"/>
      <w:r>
        <w:t>f</w:t>
      </w:r>
      <w:bookmarkStart w:id="2963" w:name="MathJax-Span-3308"/>
      <w:bookmarkEnd w:id="2963"/>
      <w:r>
        <w:t>(</w:t>
      </w:r>
      <w:bookmarkStart w:id="2964" w:name="MathJax-Span-3309"/>
      <w:bookmarkStart w:id="2965" w:name="MathJax-Span-3310"/>
      <w:bookmarkEnd w:id="2964"/>
      <w:bookmarkEnd w:id="2965"/>
      <w:proofErr w:type="spellStart"/>
      <w:r>
        <w:t>x</w:t>
      </w:r>
      <w:bookmarkStart w:id="2966" w:name="MathJax-Span-3311"/>
      <w:bookmarkEnd w:id="2966"/>
      <w:r>
        <w:t>n</w:t>
      </w:r>
      <w:bookmarkStart w:id="2967" w:name="MathJax-Span-3312"/>
      <w:bookmarkEnd w:id="2967"/>
      <w:r>
        <w:t>,</w:t>
      </w:r>
      <w:bookmarkStart w:id="2968" w:name="MathJax-Span-3313"/>
      <w:bookmarkEnd w:id="2968"/>
      <w:r>
        <w:t>θ</w:t>
      </w:r>
      <w:bookmarkStart w:id="2969" w:name="MathJax-Span-3314"/>
      <w:bookmarkEnd w:id="2969"/>
      <w:proofErr w:type="spellEnd"/>
      <w:r>
        <w:t>)</w:t>
      </w:r>
    </w:p>
    <w:p w14:paraId="1656C4B8" w14:textId="77777777" w:rsidR="00044E6E" w:rsidRDefault="00403E8B">
      <w:pPr>
        <w:pStyle w:val="Textbody"/>
      </w:pPr>
      <w:r>
        <w:t xml:space="preserve">Este problema se traduz em encontrar as derivadas parciais da função de </w:t>
      </w:r>
      <w:proofErr w:type="spellStart"/>
      <w:r>
        <w:t>verossimilhancia</w:t>
      </w:r>
      <w:proofErr w:type="spellEnd"/>
      <w:r>
        <w:t>, igualar a zero e encontrar o vetor </w:t>
      </w:r>
      <w:bookmarkStart w:id="2970" w:name="MathJax-Element-167-Frame"/>
      <w:bookmarkStart w:id="2971" w:name="MathJax-Span-3315"/>
      <w:bookmarkStart w:id="2972" w:name="MathJax-Span-3316"/>
      <w:bookmarkStart w:id="2973" w:name="MathJax-Span-3317"/>
      <w:bookmarkStart w:id="2974" w:name="MathJax-Span-3318"/>
      <w:bookmarkStart w:id="2975" w:name="MathJax-Span-3319"/>
      <w:bookmarkStart w:id="2976" w:name="MathJax-Span-3320"/>
      <w:bookmarkStart w:id="2977" w:name="MathJax-Span-3321"/>
      <w:bookmarkEnd w:id="2970"/>
      <w:bookmarkEnd w:id="2971"/>
      <w:bookmarkEnd w:id="2972"/>
      <w:bookmarkEnd w:id="2973"/>
      <w:bookmarkEnd w:id="2974"/>
      <w:bookmarkEnd w:id="2975"/>
      <w:bookmarkEnd w:id="2976"/>
      <w:bookmarkEnd w:id="2977"/>
      <w:proofErr w:type="spellStart"/>
      <w:r>
        <w:t>θ</w:t>
      </w:r>
      <w:bookmarkStart w:id="2978" w:name="MathJax-Span-3322"/>
      <w:bookmarkEnd w:id="2978"/>
      <w:r>
        <w:t>ˆ</w:t>
      </w:r>
      <w:bookmarkStart w:id="2979" w:name="MathJax-Span-3323"/>
      <w:bookmarkStart w:id="2980" w:name="MathJax-Span-3324"/>
      <w:bookmarkStart w:id="2981" w:name="MathJax-Span-3325"/>
      <w:bookmarkEnd w:id="2979"/>
      <w:bookmarkEnd w:id="2980"/>
      <w:bookmarkEnd w:id="2981"/>
      <w:r>
        <w:t>M</w:t>
      </w:r>
      <w:bookmarkStart w:id="2982" w:name="MathJax-Span-3326"/>
      <w:bookmarkEnd w:id="2982"/>
      <w:r>
        <w:t>V</w:t>
      </w:r>
      <w:proofErr w:type="spellEnd"/>
      <w:r>
        <w:t xml:space="preserve"> que resolve </w:t>
      </w:r>
      <w:r>
        <w:t xml:space="preserve">as equações. é comum trabalhar com o logaritmo natural </w:t>
      </w:r>
      <w:r>
        <w:lastRenderedPageBreak/>
        <w:t>da função de verossimilhança </w:t>
      </w:r>
      <w:bookmarkStart w:id="2983" w:name="MathJax-Element-168-Frame"/>
      <w:bookmarkStart w:id="2984" w:name="MathJax-Span-3327"/>
      <w:bookmarkStart w:id="2985" w:name="MathJax-Span-3328"/>
      <w:bookmarkStart w:id="2986" w:name="MathJax-Span-3329"/>
      <w:bookmarkEnd w:id="2983"/>
      <w:bookmarkEnd w:id="2984"/>
      <w:bookmarkEnd w:id="2985"/>
      <w:bookmarkEnd w:id="2986"/>
      <w:r>
        <w:t>(</w:t>
      </w:r>
      <w:bookmarkStart w:id="2987" w:name="MathJax-Span-3330"/>
      <w:bookmarkEnd w:id="2987"/>
      <w:proofErr w:type="spellStart"/>
      <w:r>
        <w:t>l</w:t>
      </w:r>
      <w:bookmarkStart w:id="2988" w:name="MathJax-Span-3331"/>
      <w:bookmarkEnd w:id="2988"/>
      <w:r>
        <w:t>n</w:t>
      </w:r>
      <w:bookmarkStart w:id="2989" w:name="MathJax-Span-3332"/>
      <w:bookmarkEnd w:id="2989"/>
      <w:r>
        <w:t>L</w:t>
      </w:r>
      <w:bookmarkStart w:id="2990" w:name="MathJax-Span-3333"/>
      <w:bookmarkEnd w:id="2990"/>
      <w:proofErr w:type="spellEnd"/>
      <w:r>
        <w:t>), pois maximizar o logaritmo natural de uma função é em geral mais simples e produz os mesmos resultados da maximização da função original.</w:t>
      </w:r>
    </w:p>
    <w:p w14:paraId="19C58377" w14:textId="77777777" w:rsidR="00044E6E" w:rsidRDefault="00403E8B">
      <w:pPr>
        <w:pStyle w:val="Ttulo2"/>
      </w:pPr>
      <w:bookmarkStart w:id="2991" w:name="15-intervalo-de-confiança"/>
      <w:bookmarkEnd w:id="2991"/>
      <w:r>
        <w:t>1.5 Intervalo de Confiança</w:t>
      </w:r>
    </w:p>
    <w:p w14:paraId="49511DAF" w14:textId="77777777" w:rsidR="00044E6E" w:rsidRDefault="00403E8B">
      <w:pPr>
        <w:pStyle w:val="Textbody"/>
      </w:pPr>
      <w:r>
        <w:t xml:space="preserve">A </w:t>
      </w:r>
      <w:proofErr w:type="spellStart"/>
      <w:r>
        <w:t>estimção</w:t>
      </w:r>
      <w:proofErr w:type="spellEnd"/>
      <w:r>
        <w:t xml:space="preserve"> pontual não permite julgar a </w:t>
      </w:r>
      <w:proofErr w:type="spellStart"/>
      <w:r>
        <w:t>magnetude</w:t>
      </w:r>
      <w:proofErr w:type="spellEnd"/>
      <w:r>
        <w:t xml:space="preserve"> do erro cometido na estimativa. Então surge a necessidade de um estimador intervalar (Intervalo de Confiança, IC), que permite construir um intervalo que é previsto para conter o parâmetro estimado, baseado</w:t>
      </w:r>
      <w:r>
        <w:t xml:space="preserve"> na distribuição amostral do estimador pontual. A confiança que </w:t>
      </w:r>
      <w:proofErr w:type="spellStart"/>
      <w:r>
        <w:t>atribuimos</w:t>
      </w:r>
      <w:proofErr w:type="spellEnd"/>
      <w:r>
        <w:t xml:space="preserve"> ao intervalo é a probabilidade de que ele irá conter o parâmetro.</w:t>
      </w:r>
    </w:p>
    <w:p w14:paraId="47EC97EB" w14:textId="77777777" w:rsidR="00044E6E" w:rsidRDefault="00403E8B">
      <w:pPr>
        <w:pStyle w:val="Textbody"/>
      </w:pPr>
      <w:r>
        <w:t>Seja </w:t>
      </w:r>
      <w:bookmarkStart w:id="2992" w:name="MathJax-Element-169-Frame"/>
      <w:bookmarkStart w:id="2993" w:name="MathJax-Span-3334"/>
      <w:bookmarkStart w:id="2994" w:name="MathJax-Span-3335"/>
      <w:bookmarkStart w:id="2995" w:name="MathJax-Span-3336"/>
      <w:bookmarkEnd w:id="2992"/>
      <w:bookmarkEnd w:id="2993"/>
      <w:bookmarkEnd w:id="2994"/>
      <w:bookmarkEnd w:id="2995"/>
      <w:r>
        <w:t>(</w:t>
      </w:r>
      <w:bookmarkStart w:id="2996" w:name="MathJax-Span-3337"/>
      <w:bookmarkEnd w:id="2996"/>
      <w:r>
        <w:t>1</w:t>
      </w:r>
      <w:bookmarkStart w:id="2997" w:name="MathJax-Span-3338"/>
      <w:bookmarkEnd w:id="2997"/>
      <w:r>
        <w:t>−</w:t>
      </w:r>
      <w:bookmarkStart w:id="2998" w:name="MathJax-Span-3339"/>
      <w:bookmarkEnd w:id="2998"/>
      <w:r>
        <w:t>α</w:t>
      </w:r>
      <w:bookmarkStart w:id="2999" w:name="MathJax-Span-3340"/>
      <w:bookmarkEnd w:id="2999"/>
      <w:r>
        <w:t>) uma probabilidade especificada e L e U funções dos valores amostrais X, de modo que</w:t>
      </w:r>
    </w:p>
    <w:p w14:paraId="5A8CE7F0" w14:textId="77777777" w:rsidR="00044E6E" w:rsidRDefault="00403E8B">
      <w:pPr>
        <w:pStyle w:val="Textbody"/>
      </w:pPr>
      <w:bookmarkStart w:id="3000" w:name="MathJax-Element-170-Frame"/>
      <w:bookmarkStart w:id="3001" w:name="MathJax-Span-3341"/>
      <w:bookmarkStart w:id="3002" w:name="MathJax-Span-3342"/>
      <w:bookmarkStart w:id="3003" w:name="MathJax-Span-3343"/>
      <w:bookmarkEnd w:id="3000"/>
      <w:bookmarkEnd w:id="3001"/>
      <w:bookmarkEnd w:id="3002"/>
      <w:bookmarkEnd w:id="3003"/>
      <w:r>
        <w:t>P</w:t>
      </w:r>
      <w:bookmarkStart w:id="3004" w:name="MathJax-Span-3344"/>
      <w:bookmarkEnd w:id="3004"/>
      <w:r>
        <w:t>(</w:t>
      </w:r>
      <w:bookmarkStart w:id="3005" w:name="MathJax-Span-3345"/>
      <w:bookmarkEnd w:id="3005"/>
      <w:r>
        <w:t>L</w:t>
      </w:r>
      <w:bookmarkStart w:id="3006" w:name="MathJax-Span-3346"/>
      <w:bookmarkEnd w:id="3006"/>
      <w:r>
        <w:t>&lt;</w:t>
      </w:r>
      <w:bookmarkStart w:id="3007" w:name="MathJax-Span-3347"/>
      <w:bookmarkEnd w:id="3007"/>
      <w:r>
        <w:t>θ</w:t>
      </w:r>
      <w:bookmarkStart w:id="3008" w:name="MathJax-Span-3348"/>
      <w:bookmarkEnd w:id="3008"/>
      <w:r>
        <w:t>&lt;</w:t>
      </w:r>
      <w:bookmarkStart w:id="3009" w:name="MathJax-Span-3349"/>
      <w:bookmarkEnd w:id="3009"/>
      <w:r>
        <w:t>U</w:t>
      </w:r>
      <w:bookmarkStart w:id="3010" w:name="MathJax-Span-3350"/>
      <w:bookmarkEnd w:id="3010"/>
      <w:r>
        <w:t>)</w:t>
      </w:r>
      <w:bookmarkStart w:id="3011" w:name="MathJax-Span-3351"/>
      <w:bookmarkEnd w:id="3011"/>
      <w:r>
        <w:t>=</w:t>
      </w:r>
      <w:bookmarkStart w:id="3012" w:name="MathJax-Span-3352"/>
      <w:bookmarkEnd w:id="3012"/>
      <w:r>
        <w:t>1</w:t>
      </w:r>
      <w:bookmarkStart w:id="3013" w:name="MathJax-Span-3353"/>
      <w:bookmarkEnd w:id="3013"/>
      <w:r>
        <w:t>−</w:t>
      </w:r>
      <w:bookmarkStart w:id="3014" w:name="MathJax-Span-3354"/>
      <w:bookmarkEnd w:id="3014"/>
      <w:r>
        <w:t>α</w:t>
      </w:r>
    </w:p>
    <w:p w14:paraId="6AAACCA9" w14:textId="77777777" w:rsidR="00044E6E" w:rsidRDefault="00403E8B">
      <w:pPr>
        <w:pStyle w:val="Textbody"/>
      </w:pPr>
      <w:r>
        <w:t>O inter</w:t>
      </w:r>
      <w:r>
        <w:t>valo </w:t>
      </w:r>
      <w:bookmarkStart w:id="3015" w:name="MathJax-Element-171-Frame"/>
      <w:bookmarkStart w:id="3016" w:name="MathJax-Span-3355"/>
      <w:bookmarkStart w:id="3017" w:name="MathJax-Span-3356"/>
      <w:bookmarkStart w:id="3018" w:name="MathJax-Span-3357"/>
      <w:bookmarkEnd w:id="3015"/>
      <w:bookmarkEnd w:id="3016"/>
      <w:bookmarkEnd w:id="3017"/>
      <w:bookmarkEnd w:id="3018"/>
      <w:r>
        <w:t>(</w:t>
      </w:r>
      <w:bookmarkStart w:id="3019" w:name="MathJax-Span-3358"/>
      <w:bookmarkEnd w:id="3019"/>
      <w:proofErr w:type="gramStart"/>
      <w:r>
        <w:t>L</w:t>
      </w:r>
      <w:bookmarkStart w:id="3020" w:name="MathJax-Span-3359"/>
      <w:bookmarkEnd w:id="3020"/>
      <w:r>
        <w:t>,</w:t>
      </w:r>
      <w:bookmarkStart w:id="3021" w:name="MathJax-Span-3360"/>
      <w:bookmarkEnd w:id="3021"/>
      <w:r>
        <w:t>U</w:t>
      </w:r>
      <w:bookmarkStart w:id="3022" w:name="MathJax-Span-3361"/>
      <w:bookmarkEnd w:id="3022"/>
      <w:proofErr w:type="gramEnd"/>
      <w:r>
        <w:t>) é chamado intervalo de confiança e </w:t>
      </w:r>
      <w:bookmarkStart w:id="3023" w:name="MathJax-Element-172-Frame"/>
      <w:bookmarkStart w:id="3024" w:name="MathJax-Span-3362"/>
      <w:bookmarkStart w:id="3025" w:name="MathJax-Span-3363"/>
      <w:bookmarkStart w:id="3026" w:name="MathJax-Span-3364"/>
      <w:bookmarkEnd w:id="3023"/>
      <w:bookmarkEnd w:id="3024"/>
      <w:bookmarkEnd w:id="3025"/>
      <w:bookmarkEnd w:id="3026"/>
      <w:r>
        <w:t>(</w:t>
      </w:r>
      <w:bookmarkStart w:id="3027" w:name="MathJax-Span-3365"/>
      <w:bookmarkEnd w:id="3027"/>
      <w:r>
        <w:t>1</w:t>
      </w:r>
      <w:bookmarkStart w:id="3028" w:name="MathJax-Span-3366"/>
      <w:bookmarkEnd w:id="3028"/>
      <w:r>
        <w:t>−</w:t>
      </w:r>
      <w:bookmarkStart w:id="3029" w:name="MathJax-Span-3367"/>
      <w:bookmarkEnd w:id="3029"/>
      <w:r>
        <w:t>α</w:t>
      </w:r>
      <w:bookmarkStart w:id="3030" w:name="MathJax-Span-3368"/>
      <w:bookmarkEnd w:id="3030"/>
      <w:r>
        <w:t xml:space="preserve">) é o nível </w:t>
      </w:r>
      <w:proofErr w:type="spellStart"/>
      <w:r>
        <w:t>deconfiança</w:t>
      </w:r>
      <w:proofErr w:type="spellEnd"/>
      <w:r>
        <w:t xml:space="preserve"> (NC) associado ao intervalo. Pode-se definir nível de confiança como a probabilidade de o intervalo conter </w:t>
      </w:r>
      <w:bookmarkStart w:id="3031" w:name="MathJax-Element-173-Frame"/>
      <w:bookmarkStart w:id="3032" w:name="MathJax-Span-3369"/>
      <w:bookmarkStart w:id="3033" w:name="MathJax-Span-3370"/>
      <w:bookmarkStart w:id="3034" w:name="MathJax-Span-3371"/>
      <w:bookmarkEnd w:id="3031"/>
      <w:bookmarkEnd w:id="3032"/>
      <w:bookmarkEnd w:id="3033"/>
      <w:bookmarkEnd w:id="3034"/>
      <w:r>
        <w:t>θ, em outras palavras é a proporção de vezes que o intervalo de confiança r</w:t>
      </w:r>
      <w:r>
        <w:t>ealmente contém o parâmetro populacional, supondo que o processo seja repetido um número grande de vezes.</w:t>
      </w:r>
    </w:p>
    <w:p w14:paraId="357A4D81" w14:textId="77777777" w:rsidR="00044E6E" w:rsidRDefault="00403E8B">
      <w:pPr>
        <w:pStyle w:val="Textbody"/>
        <w:spacing w:after="0"/>
        <w:jc w:val="center"/>
      </w:pPr>
      <w:r>
        <w:rPr>
          <w:noProof/>
        </w:rPr>
        <w:drawing>
          <wp:inline distT="0" distB="0" distL="0" distR="0" wp14:anchorId="474B58A6" wp14:editId="3094B61E">
            <wp:extent cx="3809880" cy="3809880"/>
            <wp:effectExtent l="0" t="0" r="120" b="120"/>
            <wp:docPr id="12"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3809880" cy="3809880"/>
                    </a:xfrm>
                    <a:prstGeom prst="rect">
                      <a:avLst/>
                    </a:prstGeom>
                    <a:ln>
                      <a:noFill/>
                      <a:prstDash/>
                    </a:ln>
                  </pic:spPr>
                </pic:pic>
              </a:graphicData>
            </a:graphic>
          </wp:inline>
        </w:drawing>
      </w:r>
    </w:p>
    <w:p w14:paraId="2FFC2D19" w14:textId="77777777" w:rsidR="00044E6E" w:rsidRDefault="00403E8B">
      <w:pPr>
        <w:pStyle w:val="Ttulo1"/>
      </w:pPr>
      <w:bookmarkStart w:id="3035" w:name="testes-de-hipóteses"/>
      <w:bookmarkEnd w:id="3035"/>
      <w:r>
        <w:t>Testes de Hipóteses</w:t>
      </w:r>
    </w:p>
    <w:p w14:paraId="785AECBF" w14:textId="77777777" w:rsidR="00044E6E" w:rsidRDefault="00403E8B">
      <w:pPr>
        <w:pStyle w:val="Ttulo3"/>
      </w:pPr>
      <w:bookmarkStart w:id="3036" w:name="introdução-e-notação"/>
      <w:bookmarkEnd w:id="3036"/>
      <w:r>
        <w:t>Introdução e notação</w:t>
      </w:r>
    </w:p>
    <w:p w14:paraId="53396554" w14:textId="77777777" w:rsidR="00044E6E" w:rsidRDefault="00403E8B">
      <w:pPr>
        <w:pStyle w:val="Textbody"/>
      </w:pPr>
      <w:r>
        <w:t>Chamamos de hipótese estatística qualquer afirmação que se faça sobre um parâmetro populacional desconhecid</w:t>
      </w:r>
      <w:r>
        <w:t xml:space="preserve">o. A </w:t>
      </w:r>
      <w:proofErr w:type="spellStart"/>
      <w:r>
        <w:t>idéia</w:t>
      </w:r>
      <w:proofErr w:type="spellEnd"/>
      <w:r>
        <w:t xml:space="preserve"> básica é que a partir de uma amostra da população iremos estabelecer uma regra de decisão segundo a qual rejeitaremos ou aceitaremos a hipótese proposta. Esta regra de decisão é chamada de teste.</w:t>
      </w:r>
    </w:p>
    <w:p w14:paraId="5BF130CA" w14:textId="77777777" w:rsidR="00044E6E" w:rsidRDefault="00403E8B">
      <w:pPr>
        <w:pStyle w:val="Textbody"/>
      </w:pPr>
      <w:r>
        <w:lastRenderedPageBreak/>
        <w:t>Normalmente existe uma hipótese que é mais import</w:t>
      </w:r>
      <w:r>
        <w:t>ante para o pesquisador que será denotada por </w:t>
      </w:r>
      <w:bookmarkStart w:id="3037" w:name="MathJax-Element-174-Frame"/>
      <w:bookmarkStart w:id="3038" w:name="MathJax-Span-3372"/>
      <w:bookmarkStart w:id="3039" w:name="MathJax-Span-3373"/>
      <w:bookmarkStart w:id="3040" w:name="MathJax-Span-3374"/>
      <w:bookmarkStart w:id="3041" w:name="MathJax-Span-3375"/>
      <w:bookmarkEnd w:id="3037"/>
      <w:bookmarkEnd w:id="3038"/>
      <w:bookmarkEnd w:id="3039"/>
      <w:bookmarkEnd w:id="3040"/>
      <w:bookmarkEnd w:id="3041"/>
      <w:r>
        <w:t>H</w:t>
      </w:r>
      <w:bookmarkStart w:id="3042" w:name="MathJax-Span-3376"/>
      <w:bookmarkEnd w:id="3042"/>
      <w:r>
        <w:t>0 e chamada hipótese nula. Qualquer outra hipótese diferente de </w:t>
      </w:r>
      <w:bookmarkStart w:id="3043" w:name="MathJax-Element-175-Frame"/>
      <w:bookmarkStart w:id="3044" w:name="MathJax-Span-3377"/>
      <w:bookmarkStart w:id="3045" w:name="MathJax-Span-3378"/>
      <w:bookmarkStart w:id="3046" w:name="MathJax-Span-3379"/>
      <w:bookmarkStart w:id="3047" w:name="MathJax-Span-3380"/>
      <w:bookmarkEnd w:id="3043"/>
      <w:bookmarkEnd w:id="3044"/>
      <w:bookmarkEnd w:id="3045"/>
      <w:bookmarkEnd w:id="3046"/>
      <w:bookmarkEnd w:id="3047"/>
      <w:r>
        <w:t>H</w:t>
      </w:r>
      <w:bookmarkStart w:id="3048" w:name="MathJax-Span-3381"/>
      <w:bookmarkEnd w:id="3048"/>
      <w:r>
        <w:t>0 será chamada de hipótese alternativa e denotada por </w:t>
      </w:r>
      <w:bookmarkStart w:id="3049" w:name="MathJax-Element-176-Frame"/>
      <w:bookmarkStart w:id="3050" w:name="MathJax-Span-3382"/>
      <w:bookmarkStart w:id="3051" w:name="MathJax-Span-3383"/>
      <w:bookmarkStart w:id="3052" w:name="MathJax-Span-3384"/>
      <w:bookmarkStart w:id="3053" w:name="MathJax-Span-3385"/>
      <w:bookmarkEnd w:id="3049"/>
      <w:bookmarkEnd w:id="3050"/>
      <w:bookmarkEnd w:id="3051"/>
      <w:bookmarkEnd w:id="3052"/>
      <w:bookmarkEnd w:id="3053"/>
      <w:r>
        <w:t>H</w:t>
      </w:r>
      <w:bookmarkStart w:id="3054" w:name="MathJax-Span-3386"/>
      <w:bookmarkEnd w:id="3054"/>
      <w:r>
        <w:t>1.</w:t>
      </w:r>
    </w:p>
    <w:p w14:paraId="4EE99717" w14:textId="77777777" w:rsidR="00044E6E" w:rsidRDefault="00403E8B">
      <w:pPr>
        <w:pStyle w:val="Textbody"/>
      </w:pPr>
      <w:r>
        <w:t>Veremos mais adiante que intervalos de confiança e testes de hipóteses estão intimamen</w:t>
      </w:r>
      <w:r>
        <w:t>te relacionados.</w:t>
      </w:r>
    </w:p>
    <w:p w14:paraId="725621CC" w14:textId="77777777" w:rsidR="00044E6E" w:rsidRDefault="00403E8B">
      <w:pPr>
        <w:pStyle w:val="Ttulo3"/>
      </w:pPr>
      <w:bookmarkStart w:id="3055" w:name="motivação-para-intervalo-de-confiança"/>
      <w:bookmarkEnd w:id="3055"/>
      <w:r>
        <w:t>Motivação para intervalo de confiança</w:t>
      </w:r>
    </w:p>
    <w:p w14:paraId="6D5B8425" w14:textId="77777777" w:rsidR="00044E6E" w:rsidRDefault="00403E8B">
      <w:pPr>
        <w:pStyle w:val="Ttulo3"/>
      </w:pPr>
      <w:bookmarkStart w:id="3056" w:name="exemplo-1"/>
      <w:bookmarkEnd w:id="3056"/>
      <w:r>
        <w:rPr>
          <w:rStyle w:val="StrongEmphasis"/>
        </w:rPr>
        <w:t>Exemplo 1</w:t>
      </w:r>
    </w:p>
    <w:p w14:paraId="6AE97527" w14:textId="77777777" w:rsidR="00044E6E" w:rsidRDefault="00403E8B">
      <w:pPr>
        <w:pStyle w:val="Textbody"/>
      </w:pPr>
      <w:r>
        <w:t>Um gerente de produção está estudando a possibilidade de comprar uma nova máquina de estampar partes metálicas. Seja </w:t>
      </w:r>
      <w:bookmarkStart w:id="3057" w:name="MathJax-Element-177-Frame"/>
      <w:bookmarkStart w:id="3058" w:name="MathJax-Span-3387"/>
      <w:bookmarkStart w:id="3059" w:name="MathJax-Span-3388"/>
      <w:bookmarkStart w:id="3060" w:name="MathJax-Span-3389"/>
      <w:bookmarkStart w:id="3061" w:name="MathJax-Span-3390"/>
      <w:bookmarkEnd w:id="3057"/>
      <w:bookmarkEnd w:id="3058"/>
      <w:bookmarkEnd w:id="3059"/>
      <w:bookmarkEnd w:id="3060"/>
      <w:bookmarkEnd w:id="3061"/>
      <w:r>
        <w:t>μ</w:t>
      </w:r>
      <w:bookmarkStart w:id="3062" w:name="MathJax-Span-3391"/>
      <w:bookmarkEnd w:id="3062"/>
      <w:r>
        <w:t>0 o número médio de partes estampadas por hora pela máquina velha e </w:t>
      </w:r>
      <w:bookmarkStart w:id="3063" w:name="MathJax-Element-178-Frame"/>
      <w:bookmarkStart w:id="3064" w:name="MathJax-Span-3392"/>
      <w:bookmarkStart w:id="3065" w:name="MathJax-Span-3393"/>
      <w:bookmarkStart w:id="3066" w:name="MathJax-Span-3394"/>
      <w:bookmarkEnd w:id="3063"/>
      <w:bookmarkEnd w:id="3064"/>
      <w:bookmarkEnd w:id="3065"/>
      <w:bookmarkEnd w:id="3066"/>
      <w:r>
        <w:t>μ a média da máquina nova. O gerente não quer comprar a máquina nova a menos que ela seja mais produtiva que a máquina velha. Vamos encontrar as hipóteses.</w:t>
      </w:r>
    </w:p>
    <w:p w14:paraId="194040CC" w14:textId="77777777" w:rsidR="00044E6E" w:rsidRDefault="00403E8B">
      <w:pPr>
        <w:pStyle w:val="Textbody"/>
      </w:pPr>
      <w:r>
        <w:t>O gerente deve usar a hipótese nula </w:t>
      </w:r>
      <w:bookmarkStart w:id="3067" w:name="MathJax-Element-179-Frame"/>
      <w:bookmarkStart w:id="3068" w:name="MathJax-Span-3395"/>
      <w:bookmarkStart w:id="3069" w:name="MathJax-Span-3396"/>
      <w:bookmarkStart w:id="3070" w:name="MathJax-Span-3397"/>
      <w:bookmarkEnd w:id="3067"/>
      <w:bookmarkEnd w:id="3068"/>
      <w:bookmarkEnd w:id="3069"/>
      <w:bookmarkEnd w:id="3070"/>
      <w:r>
        <w:t>μ</w:t>
      </w:r>
      <w:bookmarkStart w:id="3071" w:name="MathJax-Span-3398"/>
      <w:bookmarkEnd w:id="3071"/>
      <w:r>
        <w:t>=</w:t>
      </w:r>
      <w:bookmarkStart w:id="3072" w:name="MathJax-Span-3399"/>
      <w:bookmarkStart w:id="3073" w:name="MathJax-Span-3400"/>
      <w:bookmarkEnd w:id="3072"/>
      <w:bookmarkEnd w:id="3073"/>
      <w:r>
        <w:t>μ</w:t>
      </w:r>
      <w:bookmarkStart w:id="3074" w:name="MathJax-Span-3401"/>
      <w:bookmarkEnd w:id="3074"/>
      <w:r>
        <w:t>0 e a hipótese alternativa </w:t>
      </w:r>
      <w:bookmarkStart w:id="3075" w:name="MathJax-Element-180-Frame"/>
      <w:bookmarkStart w:id="3076" w:name="MathJax-Span-3402"/>
      <w:bookmarkStart w:id="3077" w:name="MathJax-Span-3403"/>
      <w:bookmarkStart w:id="3078" w:name="MathJax-Span-3404"/>
      <w:bookmarkEnd w:id="3075"/>
      <w:bookmarkEnd w:id="3076"/>
      <w:bookmarkEnd w:id="3077"/>
      <w:bookmarkEnd w:id="3078"/>
      <w:r>
        <w:t>μ</w:t>
      </w:r>
      <w:bookmarkStart w:id="3079" w:name="MathJax-Span-3405"/>
      <w:bookmarkEnd w:id="3079"/>
      <w:r>
        <w:t> </w:t>
      </w:r>
      <w:bookmarkStart w:id="3080" w:name="MathJax-Span-3406"/>
      <w:bookmarkEnd w:id="3080"/>
      <w:r>
        <w:t>&gt;</w:t>
      </w:r>
      <w:bookmarkStart w:id="3081" w:name="MathJax-Span-3407"/>
      <w:bookmarkEnd w:id="3081"/>
      <w:r>
        <w:t> </w:t>
      </w:r>
      <w:bookmarkStart w:id="3082" w:name="MathJax-Span-3408"/>
      <w:bookmarkStart w:id="3083" w:name="MathJax-Span-3409"/>
      <w:bookmarkEnd w:id="3082"/>
      <w:bookmarkEnd w:id="3083"/>
      <w:r>
        <w:t>μ</w:t>
      </w:r>
      <w:bookmarkStart w:id="3084" w:name="MathJax-Span-3410"/>
      <w:bookmarkEnd w:id="3084"/>
      <w:r>
        <w:t>0. Ou seja,</w:t>
      </w:r>
    </w:p>
    <w:p w14:paraId="51028DAD" w14:textId="77777777" w:rsidR="00044E6E" w:rsidRDefault="00403E8B">
      <w:pPr>
        <w:pStyle w:val="Textbody"/>
      </w:pPr>
      <w:bookmarkStart w:id="3085" w:name="MathJax-Element-181-Frame"/>
      <w:bookmarkStart w:id="3086" w:name="MathJax-Span-3411"/>
      <w:bookmarkStart w:id="3087" w:name="MathJax-Span-3412"/>
      <w:bookmarkStart w:id="3088" w:name="MathJax-Span-3413"/>
      <w:bookmarkStart w:id="3089" w:name="MathJax-Span-3414"/>
      <w:bookmarkEnd w:id="3085"/>
      <w:bookmarkEnd w:id="3086"/>
      <w:bookmarkEnd w:id="3087"/>
      <w:bookmarkEnd w:id="3088"/>
      <w:bookmarkEnd w:id="3089"/>
      <w:r>
        <w:t>H</w:t>
      </w:r>
      <w:bookmarkStart w:id="3090" w:name="MathJax-Span-3415"/>
      <w:bookmarkEnd w:id="3090"/>
      <w:r>
        <w:t>0</w:t>
      </w:r>
      <w:bookmarkStart w:id="3091" w:name="MathJax-Span-3416"/>
      <w:bookmarkEnd w:id="3091"/>
      <w:r>
        <w:t>:</w:t>
      </w:r>
      <w:bookmarkStart w:id="3092" w:name="MathJax-Span-3417"/>
      <w:bookmarkEnd w:id="3092"/>
      <w:r>
        <w:t>μ</w:t>
      </w:r>
      <w:bookmarkStart w:id="3093" w:name="MathJax-Span-3418"/>
      <w:bookmarkEnd w:id="3093"/>
      <w:r>
        <w:t>=</w:t>
      </w:r>
      <w:bookmarkStart w:id="3094" w:name="MathJax-Span-3419"/>
      <w:bookmarkStart w:id="3095" w:name="MathJax-Span-3420"/>
      <w:bookmarkEnd w:id="3094"/>
      <w:bookmarkEnd w:id="3095"/>
      <w:r>
        <w:t>μ</w:t>
      </w:r>
      <w:bookmarkStart w:id="3096" w:name="MathJax-Span-3421"/>
      <w:bookmarkEnd w:id="3096"/>
      <w:r>
        <w:t>0</w:t>
      </w:r>
    </w:p>
    <w:p w14:paraId="6A020F32" w14:textId="77777777" w:rsidR="00044E6E" w:rsidRDefault="00403E8B">
      <w:pPr>
        <w:pStyle w:val="Textbody"/>
      </w:pPr>
      <w:bookmarkStart w:id="3097" w:name="MathJax-Element-182-Frame"/>
      <w:bookmarkStart w:id="3098" w:name="MathJax-Span-3422"/>
      <w:bookmarkStart w:id="3099" w:name="MathJax-Span-3423"/>
      <w:bookmarkStart w:id="3100" w:name="MathJax-Span-3424"/>
      <w:bookmarkStart w:id="3101" w:name="MathJax-Span-3425"/>
      <w:bookmarkEnd w:id="3097"/>
      <w:bookmarkEnd w:id="3098"/>
      <w:bookmarkEnd w:id="3099"/>
      <w:bookmarkEnd w:id="3100"/>
      <w:bookmarkEnd w:id="3101"/>
      <w:r>
        <w:t>H</w:t>
      </w:r>
      <w:bookmarkStart w:id="3102" w:name="MathJax-Span-3426"/>
      <w:bookmarkEnd w:id="3102"/>
      <w:r>
        <w:t>1</w:t>
      </w:r>
      <w:bookmarkStart w:id="3103" w:name="MathJax-Span-3427"/>
      <w:bookmarkEnd w:id="3103"/>
      <w:r>
        <w:t>:</w:t>
      </w:r>
      <w:bookmarkStart w:id="3104" w:name="MathJax-Span-3428"/>
      <w:bookmarkEnd w:id="3104"/>
      <w:r>
        <w:t>μ</w:t>
      </w:r>
      <w:bookmarkStart w:id="3105" w:name="MathJax-Span-3429"/>
      <w:bookmarkEnd w:id="3105"/>
      <w:r>
        <w:t>&gt;</w:t>
      </w:r>
      <w:bookmarkStart w:id="3106" w:name="MathJax-Span-3430"/>
      <w:bookmarkStart w:id="3107" w:name="MathJax-Span-3431"/>
      <w:bookmarkEnd w:id="3106"/>
      <w:bookmarkEnd w:id="3107"/>
      <w:r>
        <w:t>μ</w:t>
      </w:r>
      <w:bookmarkStart w:id="3108" w:name="MathJax-Span-3432"/>
      <w:bookmarkEnd w:id="3108"/>
      <w:r>
        <w:t>0</w:t>
      </w:r>
    </w:p>
    <w:p w14:paraId="6C0DD9D6" w14:textId="77777777" w:rsidR="00044E6E" w:rsidRDefault="00403E8B">
      <w:pPr>
        <w:pStyle w:val="Textbody"/>
      </w:pPr>
      <w:r>
        <w:t>A</w:t>
      </w:r>
      <w:r>
        <w:t>ssim, o gerente deve optar por comprar a máquina nova somente se a hipótese nula for rejeitada.</w:t>
      </w:r>
    </w:p>
    <w:p w14:paraId="6A6ADD6D" w14:textId="77777777" w:rsidR="00044E6E" w:rsidRDefault="00403E8B">
      <w:pPr>
        <w:pStyle w:val="Textbody"/>
      </w:pPr>
      <w:r>
        <w:rPr>
          <w:rStyle w:val="StrongEmphasis"/>
        </w:rPr>
        <w:t>Regra de decisão:</w:t>
      </w:r>
      <w:r>
        <w:t> A regra de decisão nos permite distinguir entre as duas hipóteses. Esta é definida a partir do estimador de máxima verossimilhança do parâmetr</w:t>
      </w:r>
      <w:r>
        <w:t>o e está sempre baseada na hipótese </w:t>
      </w:r>
      <w:bookmarkStart w:id="3109" w:name="MathJax-Element-183-Frame"/>
      <w:bookmarkStart w:id="3110" w:name="MathJax-Span-3433"/>
      <w:bookmarkStart w:id="3111" w:name="MathJax-Span-3434"/>
      <w:bookmarkStart w:id="3112" w:name="MathJax-Span-3435"/>
      <w:bookmarkStart w:id="3113" w:name="MathJax-Span-3436"/>
      <w:bookmarkEnd w:id="3109"/>
      <w:bookmarkEnd w:id="3110"/>
      <w:bookmarkEnd w:id="3111"/>
      <w:bookmarkEnd w:id="3112"/>
      <w:bookmarkEnd w:id="3113"/>
      <w:r>
        <w:t>H</w:t>
      </w:r>
      <w:bookmarkStart w:id="3114" w:name="MathJax-Span-3437"/>
      <w:bookmarkEnd w:id="3114"/>
      <w:r>
        <w:t>1.</w:t>
      </w:r>
    </w:p>
    <w:p w14:paraId="20BD9403" w14:textId="77777777" w:rsidR="00044E6E" w:rsidRDefault="00403E8B">
      <w:pPr>
        <w:pStyle w:val="Textbody"/>
      </w:pPr>
      <w:r>
        <w:rPr>
          <w:rStyle w:val="StrongEmphasis"/>
        </w:rPr>
        <w:t>Região de Rejeição:</w:t>
      </w:r>
      <w:r>
        <w:t> A região de rejeição ou região crítica </w:t>
      </w:r>
      <w:bookmarkStart w:id="3115" w:name="MathJax-Element-184-Frame"/>
      <w:bookmarkStart w:id="3116" w:name="MathJax-Span-3438"/>
      <w:bookmarkStart w:id="3117" w:name="MathJax-Span-3439"/>
      <w:bookmarkStart w:id="3118" w:name="MathJax-Span-3440"/>
      <w:bookmarkEnd w:id="3115"/>
      <w:bookmarkEnd w:id="3116"/>
      <w:bookmarkEnd w:id="3117"/>
      <w:bookmarkEnd w:id="3118"/>
      <w:r>
        <w:t>(</w:t>
      </w:r>
      <w:bookmarkStart w:id="3119" w:name="MathJax-Span-3441"/>
      <w:bookmarkStart w:id="3120" w:name="MathJax-Span-3442"/>
      <w:bookmarkEnd w:id="3119"/>
      <w:bookmarkEnd w:id="3120"/>
      <w:r>
        <w:t>R</w:t>
      </w:r>
      <w:bookmarkStart w:id="3121" w:name="MathJax-Span-3443"/>
      <w:bookmarkEnd w:id="3121"/>
      <w:r>
        <w:t>C</w:t>
      </w:r>
      <w:bookmarkStart w:id="3122" w:name="MathJax-Span-3444"/>
      <w:bookmarkEnd w:id="3122"/>
      <w:r>
        <w:t>) é o conjunto de valores assumidos pela estatística de teste para os quais a hipótese nula é rejeitada. Seu complementar é a região de aceitação </w:t>
      </w:r>
      <w:bookmarkStart w:id="3123" w:name="MathJax-Element-185-Frame"/>
      <w:bookmarkStart w:id="3124" w:name="MathJax-Span-3445"/>
      <w:bookmarkStart w:id="3125" w:name="MathJax-Span-3446"/>
      <w:bookmarkStart w:id="3126" w:name="MathJax-Span-3447"/>
      <w:bookmarkEnd w:id="3123"/>
      <w:bookmarkEnd w:id="3124"/>
      <w:bookmarkEnd w:id="3125"/>
      <w:bookmarkEnd w:id="3126"/>
      <w:r>
        <w:t>(</w:t>
      </w:r>
      <w:bookmarkStart w:id="3127" w:name="MathJax-Span-3448"/>
      <w:bookmarkStart w:id="3128" w:name="MathJax-Span-3449"/>
      <w:bookmarkEnd w:id="3127"/>
      <w:bookmarkEnd w:id="3128"/>
      <w:r>
        <w:t>R</w:t>
      </w:r>
      <w:bookmarkStart w:id="3129" w:name="MathJax-Span-3450"/>
      <w:bookmarkEnd w:id="3129"/>
      <w:r>
        <w:t>A</w:t>
      </w:r>
      <w:bookmarkStart w:id="3130" w:name="MathJax-Span-3451"/>
      <w:bookmarkEnd w:id="3130"/>
      <w:r>
        <w:t>).</w:t>
      </w:r>
    </w:p>
    <w:p w14:paraId="23E402C5" w14:textId="77777777" w:rsidR="00044E6E" w:rsidRDefault="00403E8B">
      <w:pPr>
        <w:pStyle w:val="Textbody"/>
      </w:pPr>
      <w:r>
        <w:t>Ne</w:t>
      </w:r>
      <w:r>
        <w:t>ste exemplo, tomamos o estimador </w:t>
      </w:r>
      <w:bookmarkStart w:id="3131" w:name="MathJax-Element-186-Frame"/>
      <w:bookmarkStart w:id="3132" w:name="MathJax-Span-3452"/>
      <w:bookmarkStart w:id="3133" w:name="MathJax-Span-3453"/>
      <w:bookmarkStart w:id="3134" w:name="MathJax-Span-3454"/>
      <w:bookmarkStart w:id="3135" w:name="MathJax-Span-3455"/>
      <w:bookmarkEnd w:id="3131"/>
      <w:bookmarkEnd w:id="3132"/>
      <w:bookmarkEnd w:id="3133"/>
      <w:bookmarkEnd w:id="3134"/>
      <w:bookmarkEnd w:id="3135"/>
      <w:r>
        <w:t>X</w:t>
      </w:r>
      <w:bookmarkStart w:id="3136" w:name="MathJax-Span-3456"/>
      <w:bookmarkEnd w:id="3136"/>
      <w:r>
        <w:t>¯¯¯¯ para o parâmetro de interesse </w:t>
      </w:r>
      <w:bookmarkStart w:id="3137" w:name="MathJax-Element-187-Frame"/>
      <w:bookmarkStart w:id="3138" w:name="MathJax-Span-3457"/>
      <w:bookmarkStart w:id="3139" w:name="MathJax-Span-3458"/>
      <w:bookmarkStart w:id="3140" w:name="MathJax-Span-3459"/>
      <w:bookmarkEnd w:id="3137"/>
      <w:bookmarkEnd w:id="3138"/>
      <w:bookmarkEnd w:id="3139"/>
      <w:bookmarkEnd w:id="3140"/>
      <w:r>
        <w:t>μ para determinarmos a regra de decisão, que é definida por:</w:t>
      </w:r>
    </w:p>
    <w:p w14:paraId="7D4B0492" w14:textId="77777777" w:rsidR="00044E6E" w:rsidRDefault="00403E8B">
      <w:pPr>
        <w:pStyle w:val="Textbody"/>
      </w:pPr>
      <w:r>
        <w:t>rejeitamos </w:t>
      </w:r>
      <w:bookmarkStart w:id="3141" w:name="MathJax-Element-188-Frame"/>
      <w:bookmarkStart w:id="3142" w:name="MathJax-Span-3460"/>
      <w:bookmarkStart w:id="3143" w:name="MathJax-Span-3461"/>
      <w:bookmarkStart w:id="3144" w:name="MathJax-Span-3462"/>
      <w:bookmarkStart w:id="3145" w:name="MathJax-Span-3463"/>
      <w:bookmarkEnd w:id="3141"/>
      <w:bookmarkEnd w:id="3142"/>
      <w:bookmarkEnd w:id="3143"/>
      <w:bookmarkEnd w:id="3144"/>
      <w:bookmarkEnd w:id="3145"/>
      <w:r>
        <w:t>H</w:t>
      </w:r>
      <w:bookmarkStart w:id="3146" w:name="MathJax-Span-3464"/>
      <w:bookmarkEnd w:id="3146"/>
      <w:r>
        <w:t>0 se </w:t>
      </w:r>
      <w:bookmarkStart w:id="3147" w:name="MathJax-Element-189-Frame"/>
      <w:bookmarkStart w:id="3148" w:name="MathJax-Span-3465"/>
      <w:bookmarkStart w:id="3149" w:name="MathJax-Span-3466"/>
      <w:bookmarkStart w:id="3150" w:name="MathJax-Span-3467"/>
      <w:bookmarkStart w:id="3151" w:name="MathJax-Span-3468"/>
      <w:bookmarkEnd w:id="3147"/>
      <w:bookmarkEnd w:id="3148"/>
      <w:bookmarkEnd w:id="3149"/>
      <w:bookmarkEnd w:id="3150"/>
      <w:bookmarkEnd w:id="3151"/>
      <w:r>
        <w:t>X</w:t>
      </w:r>
      <w:bookmarkStart w:id="3152" w:name="MathJax-Span-3469"/>
      <w:bookmarkEnd w:id="3152"/>
      <w:r>
        <w:t>¯¯¯¯</w:t>
      </w:r>
      <w:bookmarkStart w:id="3153" w:name="MathJax-Span-3470"/>
      <w:bookmarkEnd w:id="3153"/>
      <w:r>
        <w:t> </w:t>
      </w:r>
      <w:bookmarkStart w:id="3154" w:name="MathJax-Span-3471"/>
      <w:bookmarkEnd w:id="3154"/>
      <w:r>
        <w:t>&gt;</w:t>
      </w:r>
      <w:bookmarkStart w:id="3155" w:name="MathJax-Span-3472"/>
      <w:bookmarkEnd w:id="3155"/>
      <w:r>
        <w:t> </w:t>
      </w:r>
      <w:bookmarkStart w:id="3156" w:name="MathJax-Span-3473"/>
      <w:bookmarkStart w:id="3157" w:name="MathJax-Span-3474"/>
      <w:bookmarkEnd w:id="3156"/>
      <w:bookmarkEnd w:id="3157"/>
      <w:r>
        <w:t>X</w:t>
      </w:r>
      <w:bookmarkStart w:id="3158" w:name="MathJax-Span-3475"/>
      <w:bookmarkEnd w:id="3158"/>
      <w:r>
        <w:t>C, no qual </w:t>
      </w:r>
      <w:bookmarkStart w:id="3159" w:name="MathJax-Element-190-Frame"/>
      <w:bookmarkStart w:id="3160" w:name="MathJax-Span-3476"/>
      <w:bookmarkStart w:id="3161" w:name="MathJax-Span-3477"/>
      <w:bookmarkStart w:id="3162" w:name="MathJax-Span-3478"/>
      <w:bookmarkStart w:id="3163" w:name="MathJax-Span-3479"/>
      <w:bookmarkEnd w:id="3159"/>
      <w:bookmarkEnd w:id="3160"/>
      <w:bookmarkEnd w:id="3161"/>
      <w:bookmarkEnd w:id="3162"/>
      <w:bookmarkEnd w:id="3163"/>
      <w:r>
        <w:t>X</w:t>
      </w:r>
      <w:bookmarkStart w:id="3164" w:name="MathJax-Span-3480"/>
      <w:bookmarkEnd w:id="3164"/>
      <w:r>
        <w:t>C é o valor crítico para a média amostral. Se a média amostral for maior que o valor crí</w:t>
      </w:r>
      <w:r>
        <w:t>tico </w:t>
      </w:r>
      <w:bookmarkStart w:id="3165" w:name="MathJax-Element-191-Frame"/>
      <w:bookmarkStart w:id="3166" w:name="MathJax-Span-3481"/>
      <w:bookmarkStart w:id="3167" w:name="MathJax-Span-3482"/>
      <w:bookmarkStart w:id="3168" w:name="MathJax-Span-3483"/>
      <w:bookmarkStart w:id="3169" w:name="MathJax-Span-3484"/>
      <w:bookmarkEnd w:id="3165"/>
      <w:bookmarkEnd w:id="3166"/>
      <w:bookmarkEnd w:id="3167"/>
      <w:bookmarkEnd w:id="3168"/>
      <w:bookmarkEnd w:id="3169"/>
      <w:r>
        <w:t>X</w:t>
      </w:r>
      <w:bookmarkStart w:id="3170" w:name="MathJax-Span-3485"/>
      <w:bookmarkEnd w:id="3170"/>
      <w:r>
        <w:t>C, temos evidência para assumir que a média da população é maior que </w:t>
      </w:r>
      <w:bookmarkStart w:id="3171" w:name="MathJax-Element-192-Frame"/>
      <w:bookmarkStart w:id="3172" w:name="MathJax-Span-3486"/>
      <w:bookmarkStart w:id="3173" w:name="MathJax-Span-3487"/>
      <w:bookmarkStart w:id="3174" w:name="MathJax-Span-3488"/>
      <w:bookmarkStart w:id="3175" w:name="MathJax-Span-3489"/>
      <w:bookmarkEnd w:id="3171"/>
      <w:bookmarkEnd w:id="3172"/>
      <w:bookmarkEnd w:id="3173"/>
      <w:bookmarkEnd w:id="3174"/>
      <w:bookmarkEnd w:id="3175"/>
      <w:r>
        <w:t>μ</w:t>
      </w:r>
      <w:bookmarkStart w:id="3176" w:name="MathJax-Span-3490"/>
      <w:bookmarkEnd w:id="3176"/>
      <w:r>
        <w:t>0. Assim, temos evidência para assumir que a nova máquina apresenta uma média de produção maior que a máquina velha.</w:t>
      </w:r>
    </w:p>
    <w:p w14:paraId="41FB6068" w14:textId="77777777" w:rsidR="00044E6E" w:rsidRDefault="00403E8B">
      <w:pPr>
        <w:pStyle w:val="Textbody"/>
      </w:pPr>
      <w:r>
        <w:t>A região </w:t>
      </w:r>
      <w:bookmarkStart w:id="3177" w:name="MathJax-Element-193-Frame"/>
      <w:bookmarkStart w:id="3178" w:name="MathJax-Span-3491"/>
      <w:bookmarkStart w:id="3179" w:name="MathJax-Span-3492"/>
      <w:bookmarkStart w:id="3180" w:name="MathJax-Span-3493"/>
      <w:bookmarkStart w:id="3181" w:name="MathJax-Span-3494"/>
      <w:bookmarkEnd w:id="3177"/>
      <w:bookmarkEnd w:id="3178"/>
      <w:bookmarkEnd w:id="3179"/>
      <w:bookmarkEnd w:id="3180"/>
      <w:bookmarkEnd w:id="3181"/>
      <w:r>
        <w:t>R</w:t>
      </w:r>
      <w:bookmarkStart w:id="3182" w:name="MathJax-Span-3495"/>
      <w:bookmarkEnd w:id="3182"/>
      <w:r>
        <w:t>C</w:t>
      </w:r>
      <w:bookmarkStart w:id="3183" w:name="MathJax-Span-3496"/>
      <w:bookmarkEnd w:id="3183"/>
      <w:r>
        <w:t>=</w:t>
      </w:r>
      <w:bookmarkStart w:id="3184" w:name="MathJax-Span-3497"/>
      <w:bookmarkStart w:id="3185" w:name="MathJax-Span-3498"/>
      <w:bookmarkStart w:id="3186" w:name="MathJax-Span-3499"/>
      <w:bookmarkStart w:id="3187" w:name="MathJax-Span-3500"/>
      <w:bookmarkEnd w:id="3184"/>
      <w:bookmarkEnd w:id="3185"/>
      <w:bookmarkEnd w:id="3186"/>
      <w:bookmarkEnd w:id="3187"/>
      <w:r>
        <w:t>X</w:t>
      </w:r>
      <w:bookmarkStart w:id="3188" w:name="MathJax-Span-3501"/>
      <w:bookmarkEnd w:id="3188"/>
      <w:r>
        <w:t>¯¯¯¯</w:t>
      </w:r>
      <w:bookmarkStart w:id="3189" w:name="MathJax-Span-3502"/>
      <w:bookmarkEnd w:id="3189"/>
      <w:r>
        <w:t> </w:t>
      </w:r>
      <w:bookmarkStart w:id="3190" w:name="MathJax-Span-3503"/>
      <w:bookmarkEnd w:id="3190"/>
      <w:r>
        <w:t>&gt;</w:t>
      </w:r>
      <w:bookmarkStart w:id="3191" w:name="MathJax-Span-3504"/>
      <w:bookmarkEnd w:id="3191"/>
      <w:r>
        <w:t> </w:t>
      </w:r>
      <w:bookmarkStart w:id="3192" w:name="MathJax-Span-3505"/>
      <w:bookmarkStart w:id="3193" w:name="MathJax-Span-3506"/>
      <w:bookmarkEnd w:id="3192"/>
      <w:bookmarkEnd w:id="3193"/>
      <w:r>
        <w:t>X</w:t>
      </w:r>
      <w:bookmarkStart w:id="3194" w:name="MathJax-Span-3507"/>
      <w:bookmarkEnd w:id="3194"/>
      <w:r>
        <w:t>C que nos leva a rejeição da hipótese </w:t>
      </w:r>
      <w:bookmarkStart w:id="3195" w:name="MathJax-Element-194-Frame"/>
      <w:bookmarkStart w:id="3196" w:name="MathJax-Span-3508"/>
      <w:bookmarkStart w:id="3197" w:name="MathJax-Span-3509"/>
      <w:bookmarkStart w:id="3198" w:name="MathJax-Span-3510"/>
      <w:bookmarkStart w:id="3199" w:name="MathJax-Span-3511"/>
      <w:bookmarkEnd w:id="3195"/>
      <w:bookmarkEnd w:id="3196"/>
      <w:bookmarkEnd w:id="3197"/>
      <w:bookmarkEnd w:id="3198"/>
      <w:bookmarkEnd w:id="3199"/>
      <w:r>
        <w:t>H</w:t>
      </w:r>
      <w:bookmarkStart w:id="3200" w:name="MathJax-Span-3512"/>
      <w:bookmarkEnd w:id="3200"/>
      <w:r>
        <w:t>0 é</w:t>
      </w:r>
      <w:r>
        <w:t xml:space="preserve"> a região de rejeição (ou região crítica).</w:t>
      </w:r>
    </w:p>
    <w:p w14:paraId="63AE49ED" w14:textId="77777777" w:rsidR="00044E6E" w:rsidRDefault="00403E8B">
      <w:pPr>
        <w:pStyle w:val="Textbody"/>
        <w:jc w:val="center"/>
      </w:pPr>
      <w:r>
        <w:rPr>
          <w:noProof/>
        </w:rPr>
        <w:lastRenderedPageBreak/>
        <w:drawing>
          <wp:inline distT="0" distB="0" distL="0" distR="0" wp14:anchorId="541B6042" wp14:editId="3948A921">
            <wp:extent cx="3809880" cy="4762440"/>
            <wp:effectExtent l="0" t="0" r="120" b="60"/>
            <wp:docPr id="13"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3809880" cy="4762440"/>
                    </a:xfrm>
                    <a:prstGeom prst="rect">
                      <a:avLst/>
                    </a:prstGeom>
                    <a:ln>
                      <a:noFill/>
                      <a:prstDash/>
                    </a:ln>
                  </pic:spPr>
                </pic:pic>
              </a:graphicData>
            </a:graphic>
          </wp:inline>
        </w:drawing>
      </w:r>
    </w:p>
    <w:p w14:paraId="3056E243" w14:textId="77777777" w:rsidR="00044E6E" w:rsidRDefault="00403E8B">
      <w:pPr>
        <w:pStyle w:val="Textbody"/>
      </w:pPr>
      <w:r>
        <w:t>Para cada tipo de hipótese determinamos uma região de rejeição apropriada, sempre conforme a hipótese </w:t>
      </w:r>
      <w:bookmarkStart w:id="3201" w:name="MathJax-Element-195-Frame"/>
      <w:bookmarkStart w:id="3202" w:name="MathJax-Span-3513"/>
      <w:bookmarkStart w:id="3203" w:name="MathJax-Span-3514"/>
      <w:bookmarkStart w:id="3204" w:name="MathJax-Span-3515"/>
      <w:bookmarkStart w:id="3205" w:name="MathJax-Span-3516"/>
      <w:bookmarkEnd w:id="3201"/>
      <w:bookmarkEnd w:id="3202"/>
      <w:bookmarkEnd w:id="3203"/>
      <w:bookmarkEnd w:id="3204"/>
      <w:bookmarkEnd w:id="3205"/>
      <w:r>
        <w:t>H</w:t>
      </w:r>
      <w:bookmarkStart w:id="3206" w:name="MathJax-Span-3517"/>
      <w:bookmarkEnd w:id="3206"/>
      <w:r>
        <w:t>1. Por exemplo, para testarmos as hipóteses</w:t>
      </w:r>
    </w:p>
    <w:p w14:paraId="10330407" w14:textId="77777777" w:rsidR="00044E6E" w:rsidRDefault="00403E8B">
      <w:pPr>
        <w:pStyle w:val="Textbody"/>
      </w:pPr>
      <w:bookmarkStart w:id="3207" w:name="MathJax-Element-196-Frame"/>
      <w:bookmarkStart w:id="3208" w:name="MathJax-Span-3518"/>
      <w:bookmarkStart w:id="3209" w:name="MathJax-Span-3519"/>
      <w:bookmarkStart w:id="3210" w:name="MathJax-Span-3520"/>
      <w:bookmarkStart w:id="3211" w:name="MathJax-Span-3521"/>
      <w:bookmarkEnd w:id="3207"/>
      <w:bookmarkEnd w:id="3208"/>
      <w:bookmarkEnd w:id="3209"/>
      <w:bookmarkEnd w:id="3210"/>
      <w:bookmarkEnd w:id="3211"/>
      <w:r>
        <w:t>H</w:t>
      </w:r>
      <w:bookmarkStart w:id="3212" w:name="MathJax-Span-3522"/>
      <w:bookmarkEnd w:id="3212"/>
      <w:r>
        <w:t>0</w:t>
      </w:r>
      <w:bookmarkStart w:id="3213" w:name="MathJax-Span-3523"/>
      <w:bookmarkEnd w:id="3213"/>
      <w:r>
        <w:t>:</w:t>
      </w:r>
      <w:bookmarkStart w:id="3214" w:name="MathJax-Span-3524"/>
      <w:bookmarkEnd w:id="3214"/>
      <w:r>
        <w:t>μ</w:t>
      </w:r>
      <w:bookmarkStart w:id="3215" w:name="MathJax-Span-3525"/>
      <w:bookmarkEnd w:id="3215"/>
      <w:r>
        <w:t>=</w:t>
      </w:r>
      <w:bookmarkStart w:id="3216" w:name="MathJax-Span-3526"/>
      <w:bookmarkStart w:id="3217" w:name="MathJax-Span-3527"/>
      <w:bookmarkEnd w:id="3216"/>
      <w:bookmarkEnd w:id="3217"/>
      <w:r>
        <w:t>μ</w:t>
      </w:r>
      <w:bookmarkStart w:id="3218" w:name="MathJax-Span-3528"/>
      <w:bookmarkEnd w:id="3218"/>
      <w:r>
        <w:t>0</w:t>
      </w:r>
    </w:p>
    <w:p w14:paraId="102E324C" w14:textId="77777777" w:rsidR="00044E6E" w:rsidRDefault="00403E8B">
      <w:pPr>
        <w:pStyle w:val="Textbody"/>
      </w:pPr>
      <w:bookmarkStart w:id="3219" w:name="MathJax-Element-197-Frame"/>
      <w:bookmarkStart w:id="3220" w:name="MathJax-Span-3529"/>
      <w:bookmarkStart w:id="3221" w:name="MathJax-Span-3530"/>
      <w:bookmarkStart w:id="3222" w:name="MathJax-Span-3531"/>
      <w:bookmarkStart w:id="3223" w:name="MathJax-Span-3532"/>
      <w:bookmarkEnd w:id="3219"/>
      <w:bookmarkEnd w:id="3220"/>
      <w:bookmarkEnd w:id="3221"/>
      <w:bookmarkEnd w:id="3222"/>
      <w:bookmarkEnd w:id="3223"/>
      <w:r>
        <w:t>H</w:t>
      </w:r>
      <w:bookmarkStart w:id="3224" w:name="MathJax-Span-3533"/>
      <w:bookmarkEnd w:id="3224"/>
      <w:r>
        <w:t>1</w:t>
      </w:r>
      <w:bookmarkStart w:id="3225" w:name="MathJax-Span-3534"/>
      <w:bookmarkEnd w:id="3225"/>
      <w:r>
        <w:t>:</w:t>
      </w:r>
      <w:bookmarkStart w:id="3226" w:name="MathJax-Span-3535"/>
      <w:bookmarkEnd w:id="3226"/>
      <w:r>
        <w:t>μ</w:t>
      </w:r>
      <w:bookmarkStart w:id="3227" w:name="MathJax-Span-3536"/>
      <w:bookmarkEnd w:id="3227"/>
      <w:r>
        <w:t>≠</w:t>
      </w:r>
      <w:bookmarkStart w:id="3228" w:name="MathJax-Span-3537"/>
      <w:bookmarkStart w:id="3229" w:name="MathJax-Span-3538"/>
      <w:bookmarkEnd w:id="3228"/>
      <w:bookmarkEnd w:id="3229"/>
      <w:r>
        <w:t>μ</w:t>
      </w:r>
      <w:bookmarkStart w:id="3230" w:name="MathJax-Span-3539"/>
      <w:bookmarkEnd w:id="3230"/>
      <w:r>
        <w:t>0</w:t>
      </w:r>
    </w:p>
    <w:p w14:paraId="574C5876" w14:textId="77777777" w:rsidR="00044E6E" w:rsidRDefault="00403E8B">
      <w:pPr>
        <w:pStyle w:val="Textbody"/>
      </w:pPr>
      <w:r>
        <w:t>tomamos como região crítica </w:t>
      </w:r>
      <w:bookmarkStart w:id="3231" w:name="MathJax-Element-198-Frame"/>
      <w:bookmarkStart w:id="3232" w:name="MathJax-Span-3540"/>
      <w:bookmarkStart w:id="3233" w:name="MathJax-Span-3541"/>
      <w:bookmarkStart w:id="3234" w:name="MathJax-Span-3542"/>
      <w:bookmarkStart w:id="3235" w:name="MathJax-Span-3543"/>
      <w:bookmarkEnd w:id="3231"/>
      <w:bookmarkEnd w:id="3232"/>
      <w:bookmarkEnd w:id="3233"/>
      <w:bookmarkEnd w:id="3234"/>
      <w:bookmarkEnd w:id="3235"/>
      <w:r>
        <w:t>R</w:t>
      </w:r>
      <w:bookmarkStart w:id="3236" w:name="MathJax-Span-3544"/>
      <w:bookmarkEnd w:id="3236"/>
      <w:r>
        <w:t>C</w:t>
      </w:r>
      <w:bookmarkStart w:id="3237" w:name="MathJax-Span-3545"/>
      <w:bookmarkEnd w:id="3237"/>
      <w:r>
        <w:t>=</w:t>
      </w:r>
      <w:bookmarkStart w:id="3238" w:name="MathJax-Span-3546"/>
      <w:bookmarkStart w:id="3239" w:name="MathJax-Span-3547"/>
      <w:bookmarkStart w:id="3240" w:name="MathJax-Span-3548"/>
      <w:bookmarkStart w:id="3241" w:name="MathJax-Span-3549"/>
      <w:bookmarkEnd w:id="3238"/>
      <w:bookmarkEnd w:id="3239"/>
      <w:bookmarkEnd w:id="3240"/>
      <w:bookmarkEnd w:id="3241"/>
      <w:r>
        <w:t>X</w:t>
      </w:r>
      <w:bookmarkStart w:id="3242" w:name="MathJax-Span-3550"/>
      <w:bookmarkEnd w:id="3242"/>
      <w:r>
        <w:t>¯¯¯¯</w:t>
      </w:r>
      <w:bookmarkStart w:id="3243" w:name="MathJax-Span-3551"/>
      <w:bookmarkEnd w:id="3243"/>
      <w:r>
        <w:t>&gt;</w:t>
      </w:r>
      <w:bookmarkStart w:id="3244" w:name="MathJax-Span-3552"/>
      <w:bookmarkStart w:id="3245" w:name="MathJax-Span-3553"/>
      <w:bookmarkEnd w:id="3244"/>
      <w:bookmarkEnd w:id="3245"/>
      <w:r>
        <w:t>X</w:t>
      </w:r>
      <w:bookmarkStart w:id="3246" w:name="MathJax-Span-3554"/>
      <w:bookmarkStart w:id="3247" w:name="MathJax-Span-3555"/>
      <w:bookmarkStart w:id="3248" w:name="MathJax-Span-3556"/>
      <w:bookmarkStart w:id="3249" w:name="MathJax-Span-3557"/>
      <w:bookmarkEnd w:id="3246"/>
      <w:bookmarkEnd w:id="3247"/>
      <w:bookmarkEnd w:id="3248"/>
      <w:bookmarkEnd w:id="3249"/>
      <w:r>
        <w:t>C</w:t>
      </w:r>
      <w:bookmarkStart w:id="3250" w:name="MathJax-Span-3558"/>
      <w:bookmarkEnd w:id="3250"/>
      <w:r>
        <w:t>2</w:t>
      </w:r>
      <w:bookmarkStart w:id="3251" w:name="MathJax-Span-3559"/>
      <w:bookmarkEnd w:id="3251"/>
      <w:proofErr w:type="gramStart"/>
      <w:r>
        <w:t>\)</w:t>
      </w:r>
      <w:bookmarkStart w:id="3252" w:name="MathJax-Span-3560"/>
      <w:bookmarkEnd w:id="3252"/>
      <w:r>
        <w:t>o</w:t>
      </w:r>
      <w:bookmarkStart w:id="3253" w:name="MathJax-Span-3561"/>
      <w:bookmarkEnd w:id="3253"/>
      <w:r>
        <w:t>u</w:t>
      </w:r>
      <w:bookmarkStart w:id="3254" w:name="MathJax-Span-3562"/>
      <w:bookmarkEnd w:id="3254"/>
      <w:proofErr w:type="gramEnd"/>
      <w:r>
        <w:t>\(</w:t>
      </w:r>
      <w:bookmarkStart w:id="3255" w:name="MathJax-Span-3563"/>
      <w:bookmarkStart w:id="3256" w:name="MathJax-Span-3564"/>
      <w:bookmarkEnd w:id="3255"/>
      <w:bookmarkEnd w:id="3256"/>
      <w:r>
        <w:t>X</w:t>
      </w:r>
      <w:bookmarkStart w:id="3257" w:name="MathJax-Span-3565"/>
      <w:bookmarkEnd w:id="3257"/>
      <w:r>
        <w:t>¯</w:t>
      </w:r>
      <w:r>
        <w:t>¯¯¯</w:t>
      </w:r>
      <w:bookmarkStart w:id="3258" w:name="MathJax-Span-3566"/>
      <w:bookmarkEnd w:id="3258"/>
      <w:r>
        <w:t>&lt;</w:t>
      </w:r>
      <w:bookmarkStart w:id="3259" w:name="MathJax-Span-3567"/>
      <w:bookmarkStart w:id="3260" w:name="MathJax-Span-3568"/>
      <w:bookmarkEnd w:id="3259"/>
      <w:bookmarkEnd w:id="3260"/>
      <w:r>
        <w:t>X</w:t>
      </w:r>
      <w:bookmarkStart w:id="3261" w:name="MathJax-Span-3569"/>
      <w:bookmarkStart w:id="3262" w:name="MathJax-Span-3570"/>
      <w:bookmarkStart w:id="3263" w:name="MathJax-Span-3571"/>
      <w:bookmarkStart w:id="3264" w:name="MathJax-Span-3572"/>
      <w:bookmarkEnd w:id="3261"/>
      <w:bookmarkEnd w:id="3262"/>
      <w:bookmarkEnd w:id="3263"/>
      <w:bookmarkEnd w:id="3264"/>
      <w:r>
        <w:t>C</w:t>
      </w:r>
      <w:bookmarkStart w:id="3265" w:name="MathJax-Span-3573"/>
      <w:bookmarkEnd w:id="3265"/>
      <w:r>
        <w:t>1. Os valores </w:t>
      </w:r>
      <w:bookmarkStart w:id="3266" w:name="MathJax-Element-199-Frame"/>
      <w:bookmarkStart w:id="3267" w:name="MathJax-Span-3574"/>
      <w:bookmarkStart w:id="3268" w:name="MathJax-Span-3575"/>
      <w:bookmarkStart w:id="3269" w:name="MathJax-Span-3576"/>
      <w:bookmarkStart w:id="3270" w:name="MathJax-Span-3577"/>
      <w:bookmarkEnd w:id="3266"/>
      <w:bookmarkEnd w:id="3267"/>
      <w:bookmarkEnd w:id="3268"/>
      <w:bookmarkEnd w:id="3269"/>
      <w:bookmarkEnd w:id="3270"/>
      <w:r>
        <w:t>X</w:t>
      </w:r>
      <w:bookmarkStart w:id="3271" w:name="MathJax-Span-3578"/>
      <w:bookmarkStart w:id="3272" w:name="MathJax-Span-3579"/>
      <w:bookmarkStart w:id="3273" w:name="MathJax-Span-3580"/>
      <w:bookmarkStart w:id="3274" w:name="MathJax-Span-3581"/>
      <w:bookmarkEnd w:id="3271"/>
      <w:bookmarkEnd w:id="3272"/>
      <w:bookmarkEnd w:id="3273"/>
      <w:bookmarkEnd w:id="3274"/>
      <w:r>
        <w:t>C</w:t>
      </w:r>
      <w:bookmarkStart w:id="3275" w:name="MathJax-Span-3582"/>
      <w:bookmarkEnd w:id="3275"/>
      <w:r>
        <w:t>1 e </w:t>
      </w:r>
      <w:bookmarkStart w:id="3276" w:name="MathJax-Element-200-Frame"/>
      <w:bookmarkStart w:id="3277" w:name="MathJax-Span-3583"/>
      <w:bookmarkStart w:id="3278" w:name="MathJax-Span-3584"/>
      <w:bookmarkStart w:id="3279" w:name="MathJax-Span-3585"/>
      <w:bookmarkStart w:id="3280" w:name="MathJax-Span-3586"/>
      <w:bookmarkEnd w:id="3276"/>
      <w:bookmarkEnd w:id="3277"/>
      <w:bookmarkEnd w:id="3278"/>
      <w:bookmarkEnd w:id="3279"/>
      <w:bookmarkEnd w:id="3280"/>
      <w:r>
        <w:t>X</w:t>
      </w:r>
      <w:bookmarkStart w:id="3281" w:name="MathJax-Span-3587"/>
      <w:bookmarkStart w:id="3282" w:name="MathJax-Span-3588"/>
      <w:bookmarkStart w:id="3283" w:name="MathJax-Span-3589"/>
      <w:bookmarkStart w:id="3284" w:name="MathJax-Span-3590"/>
      <w:bookmarkEnd w:id="3281"/>
      <w:bookmarkEnd w:id="3282"/>
      <w:bookmarkEnd w:id="3283"/>
      <w:bookmarkEnd w:id="3284"/>
      <w:r>
        <w:t>C</w:t>
      </w:r>
      <w:bookmarkStart w:id="3285" w:name="MathJax-Span-3591"/>
      <w:bookmarkEnd w:id="3285"/>
      <w:r>
        <w:t>2 são os valores críticos para o teste.</w:t>
      </w:r>
    </w:p>
    <w:p w14:paraId="26EA9251" w14:textId="77777777" w:rsidR="00044E6E" w:rsidRDefault="00403E8B">
      <w:pPr>
        <w:pStyle w:val="Textbody"/>
        <w:jc w:val="center"/>
      </w:pPr>
      <w:r>
        <w:rPr>
          <w:noProof/>
        </w:rPr>
        <w:lastRenderedPageBreak/>
        <w:drawing>
          <wp:inline distT="0" distB="0" distL="0" distR="0" wp14:anchorId="338D3912" wp14:editId="4BD33876">
            <wp:extent cx="3809880" cy="4762440"/>
            <wp:effectExtent l="0" t="0" r="120" b="60"/>
            <wp:docPr id="14"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3809880" cy="4762440"/>
                    </a:xfrm>
                    <a:prstGeom prst="rect">
                      <a:avLst/>
                    </a:prstGeom>
                    <a:ln>
                      <a:noFill/>
                      <a:prstDash/>
                    </a:ln>
                  </pic:spPr>
                </pic:pic>
              </a:graphicData>
            </a:graphic>
          </wp:inline>
        </w:drawing>
      </w:r>
    </w:p>
    <w:p w14:paraId="0FFBF30A" w14:textId="77777777" w:rsidR="00044E6E" w:rsidRDefault="00403E8B">
      <w:pPr>
        <w:pStyle w:val="Ttulo2"/>
      </w:pPr>
      <w:bookmarkStart w:id="3286" w:name="tipos-de-decisão"/>
      <w:bookmarkEnd w:id="3286"/>
      <w:r>
        <w:t>Tipos de Decisão</w:t>
      </w:r>
    </w:p>
    <w:p w14:paraId="4FA7704B" w14:textId="77777777" w:rsidR="00044E6E" w:rsidRDefault="00403E8B">
      <w:pPr>
        <w:pStyle w:val="Textbody"/>
      </w:pPr>
      <w:r>
        <w:t>Ao tomar uma decisão a favor ou contra uma hipótese existem dois tipos de erros que podemos cometer. Podemos rejeitar a hipótese nula quando de fato ela é verdadeira (er</w:t>
      </w:r>
      <w:r>
        <w:t>ro tipo I) ou podemos falhar em rejeitar </w:t>
      </w:r>
      <w:bookmarkStart w:id="3287" w:name="MathJax-Element-201-Frame"/>
      <w:bookmarkStart w:id="3288" w:name="MathJax-Span-3592"/>
      <w:bookmarkStart w:id="3289" w:name="MathJax-Span-3593"/>
      <w:bookmarkStart w:id="3290" w:name="MathJax-Span-3594"/>
      <w:bookmarkStart w:id="3291" w:name="MathJax-Span-3595"/>
      <w:bookmarkEnd w:id="3287"/>
      <w:bookmarkEnd w:id="3288"/>
      <w:bookmarkEnd w:id="3289"/>
      <w:bookmarkEnd w:id="3290"/>
      <w:bookmarkEnd w:id="3291"/>
      <w:r>
        <w:t>H</w:t>
      </w:r>
      <w:bookmarkStart w:id="3292" w:name="MathJax-Span-3596"/>
      <w:bookmarkEnd w:id="3292"/>
      <w:r>
        <w:t>0 quando de fato ela é falsa (erro tipo II). Frequentemente denotamos as probabilidades destes dois tipos de erro como </w:t>
      </w:r>
      <w:bookmarkStart w:id="3293" w:name="MathJax-Element-202-Frame"/>
      <w:bookmarkStart w:id="3294" w:name="MathJax-Span-3597"/>
      <w:bookmarkStart w:id="3295" w:name="MathJax-Span-3598"/>
      <w:bookmarkStart w:id="3296" w:name="MathJax-Span-3599"/>
      <w:bookmarkEnd w:id="3293"/>
      <w:bookmarkEnd w:id="3294"/>
      <w:bookmarkEnd w:id="3295"/>
      <w:bookmarkEnd w:id="3296"/>
      <w:r>
        <w:t>α e </w:t>
      </w:r>
      <w:bookmarkStart w:id="3297" w:name="MathJax-Element-203-Frame"/>
      <w:bookmarkStart w:id="3298" w:name="MathJax-Span-3600"/>
      <w:bookmarkStart w:id="3299" w:name="MathJax-Span-3601"/>
      <w:bookmarkStart w:id="3300" w:name="MathJax-Span-3602"/>
      <w:bookmarkEnd w:id="3297"/>
      <w:bookmarkEnd w:id="3298"/>
      <w:bookmarkEnd w:id="3299"/>
      <w:bookmarkEnd w:id="3300"/>
      <w:r>
        <w:t>β respectivamente.</w:t>
      </w:r>
    </w:p>
    <w:p w14:paraId="658BC6C9" w14:textId="77777777" w:rsidR="00044E6E" w:rsidRDefault="00403E8B">
      <w:pPr>
        <w:pStyle w:val="Textbody"/>
      </w:pPr>
      <w:r>
        <w:t xml:space="preserve">Existe um balanço entre esses dois tipos de erros, no sentido de que </w:t>
      </w:r>
      <w:r>
        <w:t>ao tentar-se minimizar </w:t>
      </w:r>
      <w:bookmarkStart w:id="3301" w:name="MathJax-Element-204-Frame"/>
      <w:bookmarkStart w:id="3302" w:name="MathJax-Span-3603"/>
      <w:bookmarkStart w:id="3303" w:name="MathJax-Span-3604"/>
      <w:bookmarkStart w:id="3304" w:name="MathJax-Span-3605"/>
      <w:bookmarkEnd w:id="3301"/>
      <w:bookmarkEnd w:id="3302"/>
      <w:bookmarkEnd w:id="3303"/>
      <w:bookmarkEnd w:id="3304"/>
      <w:r>
        <w:t>α, aumenta-se </w:t>
      </w:r>
      <w:bookmarkStart w:id="3305" w:name="MathJax-Element-205-Frame"/>
      <w:bookmarkStart w:id="3306" w:name="MathJax-Span-3606"/>
      <w:bookmarkStart w:id="3307" w:name="MathJax-Span-3607"/>
      <w:bookmarkStart w:id="3308" w:name="MathJax-Span-3608"/>
      <w:bookmarkEnd w:id="3305"/>
      <w:bookmarkEnd w:id="3306"/>
      <w:bookmarkEnd w:id="3307"/>
      <w:bookmarkEnd w:id="3308"/>
      <w:r>
        <w:t>β. Isto é, não é possível minimizar estas duas probabilidades simultaneamente e na prática é costume fixar um valor (pequeno) para </w:t>
      </w:r>
      <w:bookmarkStart w:id="3309" w:name="MathJax-Element-206-Frame"/>
      <w:bookmarkStart w:id="3310" w:name="MathJax-Span-3609"/>
      <w:bookmarkStart w:id="3311" w:name="MathJax-Span-3610"/>
      <w:bookmarkStart w:id="3312" w:name="MathJax-Span-3611"/>
      <w:bookmarkEnd w:id="3309"/>
      <w:bookmarkEnd w:id="3310"/>
      <w:bookmarkEnd w:id="3311"/>
      <w:bookmarkEnd w:id="3312"/>
      <w:r>
        <w:t xml:space="preserve">α. Na Tabela a seguir estão </w:t>
      </w:r>
      <w:proofErr w:type="gramStart"/>
      <w:r>
        <w:t>descritos</w:t>
      </w:r>
      <w:proofErr w:type="gramEnd"/>
      <w:r>
        <w:t xml:space="preserve"> as decisões que podemos tomar e os tipos de erro a</w:t>
      </w:r>
      <w:r>
        <w:t>ssociados.</w:t>
      </w:r>
    </w:p>
    <w:p w14:paraId="3E55E92F" w14:textId="77777777" w:rsidR="00044E6E" w:rsidRDefault="00403E8B">
      <w:pPr>
        <w:pStyle w:val="Textbody"/>
      </w:pPr>
      <w:r>
        <w:t>Tabela:</w:t>
      </w:r>
    </w:p>
    <w:p w14:paraId="00DF7397" w14:textId="77777777" w:rsidR="00044E6E" w:rsidRDefault="00403E8B">
      <w:pPr>
        <w:pStyle w:val="Textbody"/>
      </w:pPr>
      <w:r>
        <w:t>Tipos de decisão e tipos de erro associados a testes de hipóteses.</w:t>
      </w:r>
    </w:p>
    <w:tbl>
      <w:tblPr>
        <w:tblW w:w="5500" w:type="dxa"/>
        <w:tblLayout w:type="fixed"/>
        <w:tblCellMar>
          <w:left w:w="10" w:type="dxa"/>
          <w:right w:w="10" w:type="dxa"/>
        </w:tblCellMar>
        <w:tblLook w:val="0000" w:firstRow="0" w:lastRow="0" w:firstColumn="0" w:lastColumn="0" w:noHBand="0" w:noVBand="0"/>
      </w:tblPr>
      <w:tblGrid>
        <w:gridCol w:w="1486"/>
        <w:gridCol w:w="1955"/>
        <w:gridCol w:w="2059"/>
      </w:tblGrid>
      <w:tr w:rsidR="00044E6E" w14:paraId="340F94ED" w14:textId="77777777">
        <w:tblPrEx>
          <w:tblCellMar>
            <w:top w:w="0" w:type="dxa"/>
            <w:bottom w:w="0" w:type="dxa"/>
          </w:tblCellMar>
        </w:tblPrEx>
        <w:trPr>
          <w:tblHeader/>
        </w:trPr>
        <w:tc>
          <w:tcPr>
            <w:tcW w:w="1486" w:type="dxa"/>
            <w:tcMar>
              <w:top w:w="28" w:type="dxa"/>
              <w:left w:w="28" w:type="dxa"/>
              <w:bottom w:w="28" w:type="dxa"/>
              <w:right w:w="28" w:type="dxa"/>
            </w:tcMar>
            <w:vAlign w:val="center"/>
          </w:tcPr>
          <w:p w14:paraId="17620E39" w14:textId="77777777" w:rsidR="00044E6E" w:rsidRDefault="00044E6E">
            <w:pPr>
              <w:pStyle w:val="TableHeading"/>
              <w:rPr>
                <w:sz w:val="4"/>
                <w:szCs w:val="4"/>
              </w:rPr>
            </w:pPr>
          </w:p>
        </w:tc>
        <w:tc>
          <w:tcPr>
            <w:tcW w:w="1955" w:type="dxa"/>
            <w:tcMar>
              <w:top w:w="28" w:type="dxa"/>
              <w:left w:w="28" w:type="dxa"/>
              <w:bottom w:w="28" w:type="dxa"/>
              <w:right w:w="28" w:type="dxa"/>
            </w:tcMar>
            <w:vAlign w:val="center"/>
          </w:tcPr>
          <w:p w14:paraId="27C85430" w14:textId="77777777" w:rsidR="00044E6E" w:rsidRDefault="00403E8B">
            <w:pPr>
              <w:pStyle w:val="TableHeading"/>
            </w:pPr>
            <w:r>
              <w:t>Decisão</w:t>
            </w:r>
          </w:p>
        </w:tc>
        <w:tc>
          <w:tcPr>
            <w:tcW w:w="2059" w:type="dxa"/>
            <w:tcMar>
              <w:top w:w="28" w:type="dxa"/>
              <w:left w:w="28" w:type="dxa"/>
              <w:bottom w:w="28" w:type="dxa"/>
              <w:right w:w="28" w:type="dxa"/>
            </w:tcMar>
            <w:vAlign w:val="center"/>
          </w:tcPr>
          <w:p w14:paraId="4B526C3F" w14:textId="77777777" w:rsidR="00044E6E" w:rsidRDefault="00044E6E">
            <w:pPr>
              <w:pStyle w:val="TableHeading"/>
              <w:rPr>
                <w:sz w:val="4"/>
                <w:szCs w:val="4"/>
              </w:rPr>
            </w:pPr>
          </w:p>
        </w:tc>
      </w:tr>
      <w:tr w:rsidR="00044E6E" w14:paraId="2E2BB714" w14:textId="77777777">
        <w:tblPrEx>
          <w:tblCellMar>
            <w:top w:w="0" w:type="dxa"/>
            <w:bottom w:w="0" w:type="dxa"/>
          </w:tblCellMar>
        </w:tblPrEx>
        <w:tc>
          <w:tcPr>
            <w:tcW w:w="1486" w:type="dxa"/>
            <w:tcMar>
              <w:top w:w="28" w:type="dxa"/>
              <w:left w:w="28" w:type="dxa"/>
              <w:bottom w:w="28" w:type="dxa"/>
              <w:right w:w="28" w:type="dxa"/>
            </w:tcMar>
            <w:vAlign w:val="center"/>
          </w:tcPr>
          <w:p w14:paraId="54D116C5" w14:textId="77777777" w:rsidR="00044E6E" w:rsidRDefault="00044E6E">
            <w:pPr>
              <w:pStyle w:val="TableContents"/>
              <w:rPr>
                <w:sz w:val="4"/>
                <w:szCs w:val="4"/>
              </w:rPr>
            </w:pPr>
          </w:p>
        </w:tc>
        <w:tc>
          <w:tcPr>
            <w:tcW w:w="1955" w:type="dxa"/>
            <w:tcMar>
              <w:top w:w="28" w:type="dxa"/>
              <w:left w:w="28" w:type="dxa"/>
              <w:bottom w:w="28" w:type="dxa"/>
              <w:right w:w="28" w:type="dxa"/>
            </w:tcMar>
            <w:vAlign w:val="center"/>
          </w:tcPr>
          <w:p w14:paraId="74637920" w14:textId="77777777" w:rsidR="00044E6E" w:rsidRDefault="00403E8B">
            <w:pPr>
              <w:pStyle w:val="TableContents"/>
            </w:pPr>
            <w:r>
              <w:t>Verdade</w:t>
            </w:r>
          </w:p>
        </w:tc>
        <w:tc>
          <w:tcPr>
            <w:tcW w:w="2059" w:type="dxa"/>
            <w:tcMar>
              <w:top w:w="28" w:type="dxa"/>
              <w:left w:w="28" w:type="dxa"/>
              <w:bottom w:w="28" w:type="dxa"/>
              <w:right w:w="28" w:type="dxa"/>
            </w:tcMar>
            <w:vAlign w:val="center"/>
          </w:tcPr>
          <w:p w14:paraId="272AC09B" w14:textId="77777777" w:rsidR="00044E6E" w:rsidRDefault="00044E6E">
            <w:pPr>
              <w:pStyle w:val="TableContents"/>
              <w:rPr>
                <w:sz w:val="4"/>
                <w:szCs w:val="4"/>
              </w:rPr>
            </w:pPr>
          </w:p>
        </w:tc>
      </w:tr>
      <w:tr w:rsidR="00044E6E" w14:paraId="1071608E" w14:textId="77777777">
        <w:tblPrEx>
          <w:tblCellMar>
            <w:top w:w="0" w:type="dxa"/>
            <w:bottom w:w="0" w:type="dxa"/>
          </w:tblCellMar>
        </w:tblPrEx>
        <w:tc>
          <w:tcPr>
            <w:tcW w:w="1486" w:type="dxa"/>
            <w:tcMar>
              <w:top w:w="28" w:type="dxa"/>
              <w:left w:w="28" w:type="dxa"/>
              <w:bottom w:w="28" w:type="dxa"/>
              <w:right w:w="28" w:type="dxa"/>
            </w:tcMar>
            <w:vAlign w:val="center"/>
          </w:tcPr>
          <w:p w14:paraId="5E1B39A7" w14:textId="77777777" w:rsidR="00044E6E" w:rsidRDefault="00403E8B">
            <w:pPr>
              <w:pStyle w:val="TableContents"/>
            </w:pPr>
            <w:bookmarkStart w:id="3313" w:name="MathJax-Element-207-Frame"/>
            <w:bookmarkStart w:id="3314" w:name="MathJax-Span-3612"/>
            <w:bookmarkStart w:id="3315" w:name="MathJax-Span-3613"/>
            <w:bookmarkStart w:id="3316" w:name="MathJax-Span-3614"/>
            <w:bookmarkStart w:id="3317" w:name="MathJax-Span-3615"/>
            <w:bookmarkEnd w:id="3313"/>
            <w:bookmarkEnd w:id="3314"/>
            <w:bookmarkEnd w:id="3315"/>
            <w:bookmarkEnd w:id="3316"/>
            <w:bookmarkEnd w:id="3317"/>
            <w:r>
              <w:t>H</w:t>
            </w:r>
            <w:bookmarkStart w:id="3318" w:name="MathJax-Span-3616"/>
            <w:bookmarkEnd w:id="3318"/>
            <w:r>
              <w:t>0 verdadeira</w:t>
            </w:r>
          </w:p>
        </w:tc>
        <w:tc>
          <w:tcPr>
            <w:tcW w:w="1955" w:type="dxa"/>
            <w:tcMar>
              <w:top w:w="28" w:type="dxa"/>
              <w:left w:w="28" w:type="dxa"/>
              <w:bottom w:w="28" w:type="dxa"/>
              <w:right w:w="28" w:type="dxa"/>
            </w:tcMar>
            <w:vAlign w:val="center"/>
          </w:tcPr>
          <w:p w14:paraId="557FAF22" w14:textId="77777777" w:rsidR="00044E6E" w:rsidRDefault="00044E6E">
            <w:pPr>
              <w:pStyle w:val="TableContents"/>
              <w:rPr>
                <w:sz w:val="4"/>
                <w:szCs w:val="4"/>
              </w:rPr>
            </w:pPr>
          </w:p>
        </w:tc>
        <w:tc>
          <w:tcPr>
            <w:tcW w:w="2059" w:type="dxa"/>
            <w:tcMar>
              <w:top w:w="28" w:type="dxa"/>
              <w:left w:w="28" w:type="dxa"/>
              <w:bottom w:w="28" w:type="dxa"/>
              <w:right w:w="28" w:type="dxa"/>
            </w:tcMar>
            <w:vAlign w:val="center"/>
          </w:tcPr>
          <w:p w14:paraId="1E6E81AC" w14:textId="77777777" w:rsidR="00044E6E" w:rsidRDefault="00403E8B">
            <w:pPr>
              <w:pStyle w:val="TableContents"/>
            </w:pPr>
            <w:r>
              <w:t>Decisão correta</w:t>
            </w:r>
          </w:p>
        </w:tc>
      </w:tr>
      <w:tr w:rsidR="00044E6E" w14:paraId="6104F6C3" w14:textId="77777777">
        <w:tblPrEx>
          <w:tblCellMar>
            <w:top w:w="0" w:type="dxa"/>
            <w:bottom w:w="0" w:type="dxa"/>
          </w:tblCellMar>
        </w:tblPrEx>
        <w:tc>
          <w:tcPr>
            <w:tcW w:w="1486" w:type="dxa"/>
            <w:tcMar>
              <w:top w:w="28" w:type="dxa"/>
              <w:left w:w="28" w:type="dxa"/>
              <w:bottom w:w="28" w:type="dxa"/>
              <w:right w:w="28" w:type="dxa"/>
            </w:tcMar>
            <w:vAlign w:val="center"/>
          </w:tcPr>
          <w:p w14:paraId="6891DC7C" w14:textId="77777777" w:rsidR="00044E6E" w:rsidRDefault="00044E6E">
            <w:pPr>
              <w:pStyle w:val="TableContents"/>
              <w:rPr>
                <w:sz w:val="4"/>
                <w:szCs w:val="4"/>
              </w:rPr>
            </w:pPr>
          </w:p>
        </w:tc>
        <w:tc>
          <w:tcPr>
            <w:tcW w:w="1955" w:type="dxa"/>
            <w:tcMar>
              <w:top w:w="28" w:type="dxa"/>
              <w:left w:w="28" w:type="dxa"/>
              <w:bottom w:w="28" w:type="dxa"/>
              <w:right w:w="28" w:type="dxa"/>
            </w:tcMar>
            <w:vAlign w:val="center"/>
          </w:tcPr>
          <w:p w14:paraId="3EC46407" w14:textId="77777777" w:rsidR="00044E6E" w:rsidRDefault="00403E8B">
            <w:pPr>
              <w:pStyle w:val="TableContents"/>
            </w:pPr>
            <w:r>
              <w:t>(probabilidade</w:t>
            </w:r>
            <w:bookmarkStart w:id="3319" w:name="MathJax-Element-208-Frame"/>
            <w:bookmarkStart w:id="3320" w:name="MathJax-Span-3617"/>
            <w:bookmarkStart w:id="3321" w:name="MathJax-Span-3618"/>
            <w:bookmarkStart w:id="3322" w:name="MathJax-Span-3619"/>
            <w:bookmarkEnd w:id="3319"/>
            <w:bookmarkEnd w:id="3320"/>
            <w:bookmarkEnd w:id="3321"/>
            <w:bookmarkEnd w:id="3322"/>
            <w:r>
              <w:t>1</w:t>
            </w:r>
            <w:bookmarkStart w:id="3323" w:name="MathJax-Span-3620"/>
            <w:bookmarkEnd w:id="3323"/>
            <w:r>
              <w:t>−</w:t>
            </w:r>
            <w:bookmarkStart w:id="3324" w:name="MathJax-Span-3621"/>
            <w:bookmarkEnd w:id="3324"/>
            <w:r>
              <w:t>α)</w:t>
            </w:r>
          </w:p>
        </w:tc>
        <w:tc>
          <w:tcPr>
            <w:tcW w:w="2059" w:type="dxa"/>
            <w:tcMar>
              <w:top w:w="28" w:type="dxa"/>
              <w:left w:w="28" w:type="dxa"/>
              <w:bottom w:w="28" w:type="dxa"/>
              <w:right w:w="28" w:type="dxa"/>
            </w:tcMar>
            <w:vAlign w:val="center"/>
          </w:tcPr>
          <w:p w14:paraId="0F3E385D" w14:textId="77777777" w:rsidR="00044E6E" w:rsidRDefault="00403E8B">
            <w:pPr>
              <w:pStyle w:val="TableContents"/>
            </w:pPr>
            <w:r>
              <w:t>(probabilidade </w:t>
            </w:r>
            <w:bookmarkStart w:id="3325" w:name="MathJax-Element-209-Frame"/>
            <w:bookmarkStart w:id="3326" w:name="MathJax-Span-3622"/>
            <w:bookmarkStart w:id="3327" w:name="MathJax-Span-3623"/>
            <w:bookmarkStart w:id="3328" w:name="MathJax-Span-3624"/>
            <w:bookmarkEnd w:id="3325"/>
            <w:bookmarkEnd w:id="3326"/>
            <w:bookmarkEnd w:id="3327"/>
            <w:bookmarkEnd w:id="3328"/>
            <w:r>
              <w:t>α)</w:t>
            </w:r>
          </w:p>
        </w:tc>
      </w:tr>
      <w:tr w:rsidR="00044E6E" w14:paraId="1AAAEB43" w14:textId="77777777">
        <w:tblPrEx>
          <w:tblCellMar>
            <w:top w:w="0" w:type="dxa"/>
            <w:bottom w:w="0" w:type="dxa"/>
          </w:tblCellMar>
        </w:tblPrEx>
        <w:tc>
          <w:tcPr>
            <w:tcW w:w="1486" w:type="dxa"/>
            <w:tcMar>
              <w:top w:w="28" w:type="dxa"/>
              <w:left w:w="28" w:type="dxa"/>
              <w:bottom w:w="28" w:type="dxa"/>
              <w:right w:w="28" w:type="dxa"/>
            </w:tcMar>
            <w:vAlign w:val="center"/>
          </w:tcPr>
          <w:p w14:paraId="167B92C6" w14:textId="77777777" w:rsidR="00044E6E" w:rsidRDefault="00403E8B">
            <w:pPr>
              <w:pStyle w:val="TableContents"/>
            </w:pPr>
            <w:bookmarkStart w:id="3329" w:name="MathJax-Element-210-Frame"/>
            <w:bookmarkStart w:id="3330" w:name="MathJax-Span-3625"/>
            <w:bookmarkStart w:id="3331" w:name="MathJax-Span-3626"/>
            <w:bookmarkStart w:id="3332" w:name="MathJax-Span-3627"/>
            <w:bookmarkStart w:id="3333" w:name="MathJax-Span-3628"/>
            <w:bookmarkEnd w:id="3329"/>
            <w:bookmarkEnd w:id="3330"/>
            <w:bookmarkEnd w:id="3331"/>
            <w:bookmarkEnd w:id="3332"/>
            <w:bookmarkEnd w:id="3333"/>
            <w:r>
              <w:t>H</w:t>
            </w:r>
            <w:bookmarkStart w:id="3334" w:name="MathJax-Span-3629"/>
            <w:bookmarkEnd w:id="3334"/>
            <w:r>
              <w:t>0 falsa</w:t>
            </w:r>
          </w:p>
        </w:tc>
        <w:tc>
          <w:tcPr>
            <w:tcW w:w="1955" w:type="dxa"/>
            <w:tcMar>
              <w:top w:w="28" w:type="dxa"/>
              <w:left w:w="28" w:type="dxa"/>
              <w:bottom w:w="28" w:type="dxa"/>
              <w:right w:w="28" w:type="dxa"/>
            </w:tcMar>
            <w:vAlign w:val="center"/>
          </w:tcPr>
          <w:p w14:paraId="1DBA7A0B" w14:textId="77777777" w:rsidR="00044E6E" w:rsidRDefault="00044E6E">
            <w:pPr>
              <w:pStyle w:val="TableContents"/>
              <w:rPr>
                <w:sz w:val="4"/>
                <w:szCs w:val="4"/>
              </w:rPr>
            </w:pPr>
          </w:p>
        </w:tc>
        <w:tc>
          <w:tcPr>
            <w:tcW w:w="2059" w:type="dxa"/>
            <w:tcMar>
              <w:top w:w="28" w:type="dxa"/>
              <w:left w:w="28" w:type="dxa"/>
              <w:bottom w:w="28" w:type="dxa"/>
              <w:right w:w="28" w:type="dxa"/>
            </w:tcMar>
            <w:vAlign w:val="center"/>
          </w:tcPr>
          <w:p w14:paraId="15E8AFBF" w14:textId="77777777" w:rsidR="00044E6E" w:rsidRDefault="00403E8B">
            <w:pPr>
              <w:pStyle w:val="TableContents"/>
            </w:pPr>
            <w:r>
              <w:t>Erro Tipo II</w:t>
            </w:r>
          </w:p>
        </w:tc>
      </w:tr>
      <w:tr w:rsidR="00044E6E" w14:paraId="67B275B0" w14:textId="77777777">
        <w:tblPrEx>
          <w:tblCellMar>
            <w:top w:w="0" w:type="dxa"/>
            <w:bottom w:w="0" w:type="dxa"/>
          </w:tblCellMar>
        </w:tblPrEx>
        <w:tc>
          <w:tcPr>
            <w:tcW w:w="1486" w:type="dxa"/>
            <w:tcMar>
              <w:top w:w="28" w:type="dxa"/>
              <w:left w:w="28" w:type="dxa"/>
              <w:bottom w:w="28" w:type="dxa"/>
              <w:right w:w="28" w:type="dxa"/>
            </w:tcMar>
            <w:vAlign w:val="center"/>
          </w:tcPr>
          <w:p w14:paraId="2A1017A6" w14:textId="77777777" w:rsidR="00044E6E" w:rsidRDefault="00044E6E">
            <w:pPr>
              <w:pStyle w:val="TableContents"/>
              <w:rPr>
                <w:sz w:val="4"/>
                <w:szCs w:val="4"/>
              </w:rPr>
            </w:pPr>
          </w:p>
        </w:tc>
        <w:tc>
          <w:tcPr>
            <w:tcW w:w="1955" w:type="dxa"/>
            <w:tcMar>
              <w:top w:w="28" w:type="dxa"/>
              <w:left w:w="28" w:type="dxa"/>
              <w:bottom w:w="28" w:type="dxa"/>
              <w:right w:w="28" w:type="dxa"/>
            </w:tcMar>
            <w:vAlign w:val="center"/>
          </w:tcPr>
          <w:p w14:paraId="4667F885" w14:textId="77777777" w:rsidR="00044E6E" w:rsidRDefault="00403E8B">
            <w:pPr>
              <w:pStyle w:val="TableContents"/>
            </w:pPr>
            <w:r>
              <w:t>(probabilidade </w:t>
            </w:r>
            <w:bookmarkStart w:id="3335" w:name="MathJax-Element-211-Frame"/>
            <w:bookmarkStart w:id="3336" w:name="MathJax-Span-3630"/>
            <w:bookmarkStart w:id="3337" w:name="MathJax-Span-3631"/>
            <w:bookmarkStart w:id="3338" w:name="MathJax-Span-3632"/>
            <w:bookmarkEnd w:id="3335"/>
            <w:bookmarkEnd w:id="3336"/>
            <w:bookmarkEnd w:id="3337"/>
            <w:bookmarkEnd w:id="3338"/>
            <w:r>
              <w:t>β)</w:t>
            </w:r>
          </w:p>
        </w:tc>
        <w:tc>
          <w:tcPr>
            <w:tcW w:w="2059" w:type="dxa"/>
            <w:tcMar>
              <w:top w:w="28" w:type="dxa"/>
              <w:left w:w="28" w:type="dxa"/>
              <w:bottom w:w="28" w:type="dxa"/>
              <w:right w:w="28" w:type="dxa"/>
            </w:tcMar>
            <w:vAlign w:val="center"/>
          </w:tcPr>
          <w:p w14:paraId="1DB5EF85" w14:textId="77777777" w:rsidR="00044E6E" w:rsidRDefault="00403E8B">
            <w:pPr>
              <w:pStyle w:val="TableContents"/>
            </w:pPr>
            <w:r>
              <w:t>(probabilidade </w:t>
            </w:r>
            <w:bookmarkStart w:id="3339" w:name="MathJax-Element-212-Frame"/>
            <w:bookmarkStart w:id="3340" w:name="MathJax-Span-3633"/>
            <w:bookmarkStart w:id="3341" w:name="MathJax-Span-3634"/>
            <w:bookmarkStart w:id="3342" w:name="MathJax-Span-3635"/>
            <w:bookmarkEnd w:id="3339"/>
            <w:bookmarkEnd w:id="3340"/>
            <w:bookmarkEnd w:id="3341"/>
            <w:bookmarkEnd w:id="3342"/>
            <w:r>
              <w:t>1</w:t>
            </w:r>
            <w:bookmarkStart w:id="3343" w:name="MathJax-Span-3636"/>
            <w:bookmarkEnd w:id="3343"/>
            <w:r>
              <w:t>−</w:t>
            </w:r>
            <w:bookmarkStart w:id="3344" w:name="MathJax-Span-3637"/>
            <w:bookmarkEnd w:id="3344"/>
            <w:r>
              <w:t>β)</w:t>
            </w:r>
          </w:p>
        </w:tc>
      </w:tr>
    </w:tbl>
    <w:p w14:paraId="4459DFDE" w14:textId="77777777" w:rsidR="00044E6E" w:rsidRDefault="00403E8B">
      <w:pPr>
        <w:pStyle w:val="Ttulo2"/>
      </w:pPr>
      <w:bookmarkStart w:id="3345" w:name="teste-de-hipóteses-simples"/>
      <w:bookmarkEnd w:id="3345"/>
      <w:r>
        <w:lastRenderedPageBreak/>
        <w:t xml:space="preserve">Teste de </w:t>
      </w:r>
      <w:r>
        <w:t>Hipóteses Simples</w:t>
      </w:r>
    </w:p>
    <w:p w14:paraId="46EE15F3" w14:textId="77777777" w:rsidR="00044E6E" w:rsidRDefault="00403E8B">
      <w:pPr>
        <w:pStyle w:val="Textbody"/>
      </w:pPr>
      <w:r>
        <w:t>Uma amostra aleatória </w:t>
      </w:r>
      <w:bookmarkStart w:id="3346" w:name="MathJax-Element-213-Frame"/>
      <w:bookmarkStart w:id="3347" w:name="MathJax-Span-3638"/>
      <w:bookmarkStart w:id="3348" w:name="MathJax-Span-3639"/>
      <w:bookmarkStart w:id="3349" w:name="MathJax-Span-3640"/>
      <w:bookmarkStart w:id="3350" w:name="MathJax-Span-3641"/>
      <w:bookmarkEnd w:id="3346"/>
      <w:bookmarkEnd w:id="3347"/>
      <w:bookmarkEnd w:id="3348"/>
      <w:bookmarkEnd w:id="3349"/>
      <w:bookmarkEnd w:id="3350"/>
      <w:r>
        <w:t>X</w:t>
      </w:r>
      <w:bookmarkStart w:id="3351" w:name="MathJax-Span-3642"/>
      <w:bookmarkEnd w:id="3351"/>
      <w:proofErr w:type="gramStart"/>
      <w:r>
        <w:t>1</w:t>
      </w:r>
      <w:bookmarkStart w:id="3352" w:name="MathJax-Span-3643"/>
      <w:bookmarkEnd w:id="3352"/>
      <w:r>
        <w:t>,</w:t>
      </w:r>
      <w:bookmarkStart w:id="3353" w:name="MathJax-Span-3644"/>
      <w:bookmarkEnd w:id="3353"/>
      <w:r>
        <w:t>…</w:t>
      </w:r>
      <w:bookmarkStart w:id="3354" w:name="MathJax-Span-3645"/>
      <w:bookmarkEnd w:id="3354"/>
      <w:proofErr w:type="gramEnd"/>
      <w:r>
        <w:t>,</w:t>
      </w:r>
      <w:bookmarkStart w:id="3355" w:name="MathJax-Span-3646"/>
      <w:bookmarkStart w:id="3356" w:name="MathJax-Span-3647"/>
      <w:bookmarkEnd w:id="3355"/>
      <w:bookmarkEnd w:id="3356"/>
      <w:proofErr w:type="spellStart"/>
      <w:r>
        <w:t>X</w:t>
      </w:r>
      <w:bookmarkStart w:id="3357" w:name="MathJax-Span-3648"/>
      <w:bookmarkEnd w:id="3357"/>
      <w:r>
        <w:t>n</w:t>
      </w:r>
      <w:proofErr w:type="spellEnd"/>
      <w:r>
        <w:t> foi tomada de um dentre duas possíveis distribuições e queremos decidir de qual delas vem a amostra. Neste caso o espaço paramétrico </w:t>
      </w:r>
      <w:bookmarkStart w:id="3358" w:name="MathJax-Element-214-Frame"/>
      <w:bookmarkStart w:id="3359" w:name="MathJax-Span-3649"/>
      <w:bookmarkStart w:id="3360" w:name="MathJax-Span-3650"/>
      <w:bookmarkStart w:id="3361" w:name="MathJax-Span-3651"/>
      <w:bookmarkEnd w:id="3358"/>
      <w:bookmarkEnd w:id="3359"/>
      <w:bookmarkEnd w:id="3360"/>
      <w:bookmarkEnd w:id="3361"/>
      <w:r>
        <w:t>Θ contém apenas dois pontos, digamos </w:t>
      </w:r>
      <w:bookmarkStart w:id="3362" w:name="MathJax-Element-215-Frame"/>
      <w:bookmarkStart w:id="3363" w:name="MathJax-Span-3652"/>
      <w:bookmarkStart w:id="3364" w:name="MathJax-Span-3653"/>
      <w:bookmarkStart w:id="3365" w:name="MathJax-Span-3654"/>
      <w:bookmarkStart w:id="3366" w:name="MathJax-Span-3655"/>
      <w:bookmarkEnd w:id="3362"/>
      <w:bookmarkEnd w:id="3363"/>
      <w:bookmarkEnd w:id="3364"/>
      <w:bookmarkEnd w:id="3365"/>
      <w:bookmarkEnd w:id="3366"/>
      <w:r>
        <w:t>θ</w:t>
      </w:r>
      <w:bookmarkStart w:id="3367" w:name="MathJax-Span-3656"/>
      <w:bookmarkEnd w:id="3367"/>
      <w:r>
        <w:t>0 e </w:t>
      </w:r>
      <w:bookmarkStart w:id="3368" w:name="MathJax-Element-216-Frame"/>
      <w:bookmarkStart w:id="3369" w:name="MathJax-Span-3657"/>
      <w:bookmarkStart w:id="3370" w:name="MathJax-Span-3658"/>
      <w:bookmarkStart w:id="3371" w:name="MathJax-Span-3659"/>
      <w:bookmarkStart w:id="3372" w:name="MathJax-Span-3660"/>
      <w:bookmarkEnd w:id="3368"/>
      <w:bookmarkEnd w:id="3369"/>
      <w:bookmarkEnd w:id="3370"/>
      <w:bookmarkEnd w:id="3371"/>
      <w:bookmarkEnd w:id="3372"/>
      <w:r>
        <w:t>θ</w:t>
      </w:r>
      <w:bookmarkStart w:id="3373" w:name="MathJax-Span-3661"/>
      <w:bookmarkEnd w:id="3373"/>
      <w:r>
        <w:t>1 e queremos testar</w:t>
      </w:r>
    </w:p>
    <w:p w14:paraId="36CCDE00" w14:textId="77777777" w:rsidR="00044E6E" w:rsidRDefault="00403E8B">
      <w:pPr>
        <w:pStyle w:val="Textbody"/>
      </w:pPr>
      <w:bookmarkStart w:id="3374" w:name="MathJax-Element-217-Frame"/>
      <w:bookmarkStart w:id="3375" w:name="MathJax-Span-3662"/>
      <w:bookmarkStart w:id="3376" w:name="MathJax-Span-3663"/>
      <w:bookmarkStart w:id="3377" w:name="MathJax-Span-3664"/>
      <w:bookmarkStart w:id="3378" w:name="MathJax-Span-3665"/>
      <w:bookmarkStart w:id="3379" w:name="MathJax-Span-3666"/>
      <w:bookmarkStart w:id="3380" w:name="MathJax-Span-3667"/>
      <w:bookmarkEnd w:id="3374"/>
      <w:bookmarkEnd w:id="3375"/>
      <w:bookmarkEnd w:id="3376"/>
      <w:bookmarkEnd w:id="3377"/>
      <w:bookmarkEnd w:id="3378"/>
      <w:bookmarkEnd w:id="3379"/>
      <w:bookmarkEnd w:id="3380"/>
      <w:r>
        <w:t>H</w:t>
      </w:r>
      <w:bookmarkStart w:id="3381" w:name="MathJax-Span-3668"/>
      <w:bookmarkEnd w:id="3381"/>
      <w:r>
        <w:t>0</w:t>
      </w:r>
      <w:bookmarkStart w:id="3382" w:name="MathJax-Span-3669"/>
      <w:bookmarkEnd w:id="3382"/>
      <w:r>
        <w:t>:</w:t>
      </w:r>
      <w:bookmarkStart w:id="3383" w:name="MathJax-Span-3670"/>
      <w:bookmarkEnd w:id="3383"/>
      <w:r>
        <w:t>θ</w:t>
      </w:r>
      <w:bookmarkStart w:id="3384" w:name="MathJax-Span-3671"/>
      <w:bookmarkEnd w:id="3384"/>
      <w:r>
        <w:t>=</w:t>
      </w:r>
      <w:bookmarkStart w:id="3385" w:name="MathJax-Span-3672"/>
      <w:bookmarkStart w:id="3386" w:name="MathJax-Span-3673"/>
      <w:bookmarkEnd w:id="3385"/>
      <w:bookmarkEnd w:id="3386"/>
      <w:r>
        <w:t>θ</w:t>
      </w:r>
      <w:bookmarkStart w:id="3387" w:name="MathJax-Span-3674"/>
      <w:bookmarkEnd w:id="3387"/>
      <w:r>
        <w:t>0</w:t>
      </w:r>
      <w:bookmarkStart w:id="3388" w:name="MathJax-Span-3675"/>
      <w:bookmarkStart w:id="3389" w:name="MathJax-Span-3676"/>
      <w:bookmarkEnd w:id="3388"/>
      <w:bookmarkEnd w:id="3389"/>
      <w:r>
        <w:t>×</w:t>
      </w:r>
      <w:bookmarkStart w:id="3390" w:name="MathJax-Span-3677"/>
      <w:bookmarkStart w:id="3391" w:name="MathJax-Span-3678"/>
      <w:bookmarkStart w:id="3392" w:name="MathJax-Span-3679"/>
      <w:bookmarkEnd w:id="3390"/>
      <w:bookmarkEnd w:id="3391"/>
      <w:bookmarkEnd w:id="3392"/>
      <w:r>
        <w:t>H</w:t>
      </w:r>
      <w:bookmarkStart w:id="3393" w:name="MathJax-Span-3680"/>
      <w:bookmarkEnd w:id="3393"/>
      <w:r>
        <w:t>1</w:t>
      </w:r>
      <w:bookmarkStart w:id="3394" w:name="MathJax-Span-3681"/>
      <w:bookmarkEnd w:id="3394"/>
      <w:r>
        <w:t>:</w:t>
      </w:r>
      <w:bookmarkStart w:id="3395" w:name="MathJax-Span-3682"/>
      <w:bookmarkEnd w:id="3395"/>
      <w:r>
        <w:t>θ</w:t>
      </w:r>
      <w:bookmarkStart w:id="3396" w:name="MathJax-Span-3683"/>
      <w:bookmarkEnd w:id="3396"/>
      <w:r>
        <w:t>=</w:t>
      </w:r>
      <w:bookmarkStart w:id="3397" w:name="MathJax-Span-3684"/>
      <w:bookmarkStart w:id="3398" w:name="MathJax-Span-3685"/>
      <w:bookmarkEnd w:id="3397"/>
      <w:bookmarkEnd w:id="3398"/>
      <w:r>
        <w:t>θ</w:t>
      </w:r>
      <w:bookmarkStart w:id="3399" w:name="MathJax-Span-3686"/>
      <w:bookmarkEnd w:id="3399"/>
      <w:r>
        <w:t>1</w:t>
      </w:r>
      <w:bookmarkStart w:id="3400" w:name="MathJax-Span-3687"/>
      <w:bookmarkEnd w:id="3400"/>
      <w:r>
        <w:t>.</w:t>
      </w:r>
    </w:p>
    <w:p w14:paraId="6C6D6DDB" w14:textId="77777777" w:rsidR="00044E6E" w:rsidRDefault="00403E8B">
      <w:pPr>
        <w:pStyle w:val="Textbody"/>
      </w:pPr>
      <w:r>
        <w:t xml:space="preserve">As probabilidades dos </w:t>
      </w:r>
      <w:proofErr w:type="gramStart"/>
      <w:r>
        <w:t>dois tipo</w:t>
      </w:r>
      <w:proofErr w:type="gramEnd"/>
      <w:r>
        <w:t xml:space="preserve"> de erro são dadas por</w:t>
      </w:r>
    </w:p>
    <w:p w14:paraId="3D1C4BD1" w14:textId="77777777" w:rsidR="00044E6E" w:rsidRDefault="00403E8B">
      <w:pPr>
        <w:pStyle w:val="Textbody"/>
        <w:spacing w:after="0"/>
      </w:pPr>
      <w:bookmarkStart w:id="3401" w:name="MathJax-Element-218-Frame"/>
      <w:bookmarkStart w:id="3402" w:name="MathJax-Span-3688"/>
      <w:bookmarkStart w:id="3403" w:name="MathJax-Span-3689"/>
      <w:bookmarkStart w:id="3404" w:name="MathJax-Span-3690"/>
      <w:bookmarkEnd w:id="3401"/>
      <w:bookmarkEnd w:id="3402"/>
      <w:bookmarkEnd w:id="3403"/>
      <w:bookmarkEnd w:id="3404"/>
      <w:r>
        <w:t>α</w:t>
      </w:r>
      <w:bookmarkStart w:id="3405" w:name="MathJax-Span-3691"/>
      <w:bookmarkEnd w:id="3405"/>
      <w:r>
        <w:t>=</w:t>
      </w:r>
      <w:bookmarkStart w:id="3406" w:name="MathJax-Span-3692"/>
      <w:bookmarkEnd w:id="3406"/>
      <w:r>
        <w:t>P</w:t>
      </w:r>
      <w:bookmarkStart w:id="3407" w:name="MathJax-Span-3693"/>
      <w:bookmarkEnd w:id="3407"/>
      <w:r>
        <w:t>(</w:t>
      </w:r>
      <w:bookmarkStart w:id="3408" w:name="MathJax-Span-3694"/>
      <w:bookmarkEnd w:id="3408"/>
      <w:r>
        <w:t>r</w:t>
      </w:r>
      <w:bookmarkStart w:id="3409" w:name="MathJax-Span-3695"/>
      <w:bookmarkEnd w:id="3409"/>
      <w:r>
        <w:t>e</w:t>
      </w:r>
      <w:bookmarkStart w:id="3410" w:name="MathJax-Span-3696"/>
      <w:bookmarkEnd w:id="3410"/>
      <w:r>
        <w:t>j</w:t>
      </w:r>
      <w:bookmarkStart w:id="3411" w:name="MathJax-Span-3697"/>
      <w:bookmarkEnd w:id="3411"/>
      <w:r>
        <w:t>e</w:t>
      </w:r>
      <w:bookmarkStart w:id="3412" w:name="MathJax-Span-3698"/>
      <w:bookmarkEnd w:id="3412"/>
      <w:r>
        <w:t>i</w:t>
      </w:r>
      <w:bookmarkStart w:id="3413" w:name="MathJax-Span-3699"/>
      <w:bookmarkEnd w:id="3413"/>
      <w:r>
        <w:t>t</w:t>
      </w:r>
      <w:bookmarkStart w:id="3414" w:name="MathJax-Span-3700"/>
      <w:bookmarkEnd w:id="3414"/>
      <w:r>
        <w:t>a</w:t>
      </w:r>
      <w:bookmarkStart w:id="3415" w:name="MathJax-Span-3701"/>
      <w:bookmarkEnd w:id="3415"/>
      <w:r>
        <w:t>r</w:t>
      </w:r>
      <w:bookmarkStart w:id="3416" w:name="MathJax-Span-3702"/>
      <w:bookmarkStart w:id="3417" w:name="MathJax-Span-3703"/>
      <w:bookmarkEnd w:id="3416"/>
      <w:bookmarkEnd w:id="3417"/>
      <w:r>
        <w:t>H</w:t>
      </w:r>
      <w:bookmarkStart w:id="3418" w:name="MathJax-Span-3704"/>
      <w:bookmarkEnd w:id="3418"/>
      <w:r>
        <w:t>0</w:t>
      </w:r>
      <w:bookmarkStart w:id="3419" w:name="MathJax-Span-3705"/>
      <w:bookmarkStart w:id="3420" w:name="MathJax-Span-3706"/>
      <w:bookmarkStart w:id="3421" w:name="MathJax-Span-3707"/>
      <w:bookmarkEnd w:id="3419"/>
      <w:bookmarkEnd w:id="3420"/>
      <w:bookmarkEnd w:id="3421"/>
      <w:r>
        <w:t>|</w:t>
      </w:r>
      <w:bookmarkStart w:id="3422" w:name="MathJax-Span-3708"/>
      <w:bookmarkEnd w:id="3422"/>
      <w:r>
        <w:t>θ</w:t>
      </w:r>
      <w:bookmarkStart w:id="3423" w:name="MathJax-Span-3709"/>
      <w:bookmarkEnd w:id="3423"/>
      <w:r>
        <w:t>=</w:t>
      </w:r>
      <w:bookmarkStart w:id="3424" w:name="MathJax-Span-3710"/>
      <w:bookmarkStart w:id="3425" w:name="MathJax-Span-3711"/>
      <w:bookmarkEnd w:id="3424"/>
      <w:bookmarkEnd w:id="3425"/>
      <w:r>
        <w:t>θ</w:t>
      </w:r>
      <w:bookmarkStart w:id="3426" w:name="MathJax-Span-3712"/>
      <w:bookmarkEnd w:id="3426"/>
      <w:r>
        <w:t>0</w:t>
      </w:r>
      <w:bookmarkStart w:id="3427" w:name="MathJax-Span-3713"/>
      <w:bookmarkEnd w:id="3427"/>
      <w:r>
        <w:t>)</w:t>
      </w:r>
    </w:p>
    <w:p w14:paraId="01956214" w14:textId="77777777" w:rsidR="00044E6E" w:rsidRDefault="00403E8B">
      <w:pPr>
        <w:pStyle w:val="Textbody"/>
      </w:pPr>
      <w:bookmarkStart w:id="3428" w:name="MathJax-Element-219-Frame"/>
      <w:bookmarkStart w:id="3429" w:name="MathJax-Span-3714"/>
      <w:bookmarkStart w:id="3430" w:name="MathJax-Span-3715"/>
      <w:bookmarkStart w:id="3431" w:name="MathJax-Span-3716"/>
      <w:bookmarkEnd w:id="3428"/>
      <w:bookmarkEnd w:id="3429"/>
      <w:bookmarkEnd w:id="3430"/>
      <w:bookmarkEnd w:id="3431"/>
      <w:r>
        <w:t>β</w:t>
      </w:r>
      <w:bookmarkStart w:id="3432" w:name="MathJax-Span-3717"/>
      <w:bookmarkEnd w:id="3432"/>
      <w:r>
        <w:t>=</w:t>
      </w:r>
      <w:bookmarkStart w:id="3433" w:name="MathJax-Span-3718"/>
      <w:bookmarkEnd w:id="3433"/>
      <w:r>
        <w:t>P</w:t>
      </w:r>
      <w:bookmarkStart w:id="3434" w:name="MathJax-Span-3719"/>
      <w:bookmarkEnd w:id="3434"/>
      <w:r>
        <w:t>(</w:t>
      </w:r>
      <w:bookmarkStart w:id="3435" w:name="MathJax-Span-3720"/>
      <w:bookmarkEnd w:id="3435"/>
      <w:r>
        <w:t>a</w:t>
      </w:r>
      <w:bookmarkStart w:id="3436" w:name="MathJax-Span-3721"/>
      <w:bookmarkEnd w:id="3436"/>
      <w:r>
        <w:t>c</w:t>
      </w:r>
      <w:bookmarkStart w:id="3437" w:name="MathJax-Span-3722"/>
      <w:bookmarkEnd w:id="3437"/>
      <w:r>
        <w:t>e</w:t>
      </w:r>
      <w:bookmarkStart w:id="3438" w:name="MathJax-Span-3723"/>
      <w:bookmarkEnd w:id="3438"/>
      <w:r>
        <w:t>i</w:t>
      </w:r>
      <w:bookmarkStart w:id="3439" w:name="MathJax-Span-3724"/>
      <w:bookmarkEnd w:id="3439"/>
      <w:r>
        <w:t>t</w:t>
      </w:r>
      <w:bookmarkStart w:id="3440" w:name="MathJax-Span-3725"/>
      <w:bookmarkEnd w:id="3440"/>
      <w:r>
        <w:t>a</w:t>
      </w:r>
      <w:bookmarkStart w:id="3441" w:name="MathJax-Span-3726"/>
      <w:bookmarkEnd w:id="3441"/>
      <w:r>
        <w:t>r</w:t>
      </w:r>
      <w:bookmarkStart w:id="3442" w:name="MathJax-Span-3727"/>
      <w:bookmarkStart w:id="3443" w:name="MathJax-Span-3728"/>
      <w:bookmarkEnd w:id="3442"/>
      <w:bookmarkEnd w:id="3443"/>
      <w:r>
        <w:t>H</w:t>
      </w:r>
      <w:bookmarkStart w:id="3444" w:name="MathJax-Span-3729"/>
      <w:bookmarkEnd w:id="3444"/>
      <w:r>
        <w:t>0</w:t>
      </w:r>
      <w:bookmarkStart w:id="3445" w:name="MathJax-Span-3730"/>
      <w:bookmarkStart w:id="3446" w:name="MathJax-Span-3731"/>
      <w:bookmarkStart w:id="3447" w:name="MathJax-Span-3732"/>
      <w:bookmarkEnd w:id="3445"/>
      <w:bookmarkEnd w:id="3446"/>
      <w:bookmarkEnd w:id="3447"/>
      <w:r>
        <w:t>|</w:t>
      </w:r>
      <w:bookmarkStart w:id="3448" w:name="MathJax-Span-3733"/>
      <w:bookmarkEnd w:id="3448"/>
      <w:r>
        <w:t>θ</w:t>
      </w:r>
      <w:bookmarkStart w:id="3449" w:name="MathJax-Span-3734"/>
      <w:bookmarkEnd w:id="3449"/>
      <w:r>
        <w:t>=</w:t>
      </w:r>
      <w:bookmarkStart w:id="3450" w:name="MathJax-Span-3735"/>
      <w:bookmarkStart w:id="3451" w:name="MathJax-Span-3736"/>
      <w:bookmarkEnd w:id="3450"/>
      <w:bookmarkEnd w:id="3451"/>
      <w:r>
        <w:t>θ</w:t>
      </w:r>
      <w:bookmarkStart w:id="3452" w:name="MathJax-Span-3737"/>
      <w:bookmarkEnd w:id="3452"/>
      <w:r>
        <w:t>1</w:t>
      </w:r>
      <w:bookmarkStart w:id="3453" w:name="MathJax-Span-3738"/>
      <w:bookmarkEnd w:id="3453"/>
      <w:r>
        <w:t>)</w:t>
      </w:r>
    </w:p>
    <w:p w14:paraId="5AE041E0" w14:textId="195A421C" w:rsidR="00044E6E" w:rsidRDefault="00403E8B">
      <w:pPr>
        <w:pStyle w:val="Textbody"/>
      </w:pPr>
      <w:r>
        <w:t xml:space="preserve">e </w:t>
      </w:r>
      <w:proofErr w:type="spellStart"/>
      <w:r>
        <w:t>gostariamos</w:t>
      </w:r>
      <w:proofErr w:type="spellEnd"/>
      <w:r>
        <w:t xml:space="preserve"> de poder construir um teste para o qual estas probabilidades fossem as menores possíveis. Na prática é impossível encontrar um teste que minim</w:t>
      </w:r>
      <w:r>
        <w:t>ize </w:t>
      </w:r>
      <w:bookmarkStart w:id="3454" w:name="MathJax-Element-220-Frame"/>
      <w:bookmarkStart w:id="3455" w:name="MathJax-Span-3739"/>
      <w:bookmarkStart w:id="3456" w:name="MathJax-Span-3740"/>
      <w:bookmarkStart w:id="3457" w:name="MathJax-Span-3741"/>
      <w:bookmarkEnd w:id="3454"/>
      <w:bookmarkEnd w:id="3455"/>
      <w:bookmarkEnd w:id="3456"/>
      <w:bookmarkEnd w:id="3457"/>
      <w:r>
        <w:t>α e </w:t>
      </w:r>
      <w:bookmarkStart w:id="3458" w:name="MathJax-Element-221-Frame"/>
      <w:bookmarkStart w:id="3459" w:name="MathJax-Span-3742"/>
      <w:bookmarkStart w:id="3460" w:name="MathJax-Span-3743"/>
      <w:bookmarkStart w:id="3461" w:name="MathJax-Span-3744"/>
      <w:bookmarkEnd w:id="3458"/>
      <w:bookmarkEnd w:id="3459"/>
      <w:bookmarkEnd w:id="3460"/>
      <w:bookmarkEnd w:id="3461"/>
      <w:r>
        <w:t>β </w:t>
      </w:r>
      <w:r w:rsidR="00987790">
        <w:t>simultaneamente,</w:t>
      </w:r>
      <w:r>
        <w:t xml:space="preserve"> mas pode-se construir testes que minimizam combinações lineares destas probabilidades.</w:t>
      </w:r>
    </w:p>
    <w:p w14:paraId="684C1972" w14:textId="77777777" w:rsidR="00044E6E" w:rsidRDefault="00044E6E">
      <w:pPr>
        <w:pStyle w:val="Textbody"/>
      </w:pPr>
    </w:p>
    <w:sectPr w:rsidR="00044E6E">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B4DC9C" w14:textId="77777777" w:rsidR="00403E8B" w:rsidRDefault="00403E8B">
      <w:r>
        <w:separator/>
      </w:r>
    </w:p>
  </w:endnote>
  <w:endnote w:type="continuationSeparator" w:id="0">
    <w:p w14:paraId="721E8396" w14:textId="77777777" w:rsidR="00403E8B" w:rsidRDefault="00403E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Symbol">
    <w:altName w:val="Segoe UI Symbol"/>
    <w:charset w:val="02"/>
    <w:family w:val="auto"/>
    <w:pitch w:val="default"/>
  </w:font>
  <w:font w:name="Liberation Serif">
    <w:altName w:val="Times New Roman"/>
    <w:charset w:val="00"/>
    <w:family w:val="roman"/>
    <w:pitch w:val="variable"/>
  </w:font>
  <w:font w:name="Noto Serif CJK SC">
    <w:charset w:val="00"/>
    <w:family w:val="auto"/>
    <w:pitch w:val="variable"/>
  </w:font>
  <w:font w:name="Noto Sans Devanagari">
    <w:altName w:val="Calibri"/>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Liberation Sans">
    <w:charset w:val="00"/>
    <w:family w:val="swiss"/>
    <w:pitch w:val="variable"/>
  </w:font>
  <w:font w:name="Noto Sans CJK SC">
    <w:charset w:val="00"/>
    <w:family w:val="auto"/>
    <w:pitch w:val="variable"/>
  </w:font>
  <w:font w:name="Liberation Mono">
    <w:altName w:val="Calibri"/>
    <w:charset w:val="00"/>
    <w:family w:val="modern"/>
    <w:pitch w:val="fixed"/>
  </w:font>
  <w:font w:name="Noto Sans Mono CJK SC">
    <w:charset w:val="00"/>
    <w:family w:val="modern"/>
    <w:pitch w:val="fixed"/>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F17795" w14:textId="77777777" w:rsidR="00403E8B" w:rsidRDefault="00403E8B">
      <w:r>
        <w:rPr>
          <w:color w:val="000000"/>
        </w:rPr>
        <w:separator/>
      </w:r>
    </w:p>
  </w:footnote>
  <w:footnote w:type="continuationSeparator" w:id="0">
    <w:p w14:paraId="19E5B423" w14:textId="77777777" w:rsidR="00403E8B" w:rsidRDefault="00403E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01B05"/>
    <w:multiLevelType w:val="multilevel"/>
    <w:tmpl w:val="78689A14"/>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 w15:restartNumberingAfterBreak="0">
    <w:nsid w:val="03644868"/>
    <w:multiLevelType w:val="multilevel"/>
    <w:tmpl w:val="F44C9864"/>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 w15:restartNumberingAfterBreak="0">
    <w:nsid w:val="0FF55262"/>
    <w:multiLevelType w:val="multilevel"/>
    <w:tmpl w:val="784800FC"/>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 w15:restartNumberingAfterBreak="0">
    <w:nsid w:val="12975769"/>
    <w:multiLevelType w:val="multilevel"/>
    <w:tmpl w:val="39A4CC2A"/>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4" w15:restartNumberingAfterBreak="0">
    <w:nsid w:val="155F02A4"/>
    <w:multiLevelType w:val="multilevel"/>
    <w:tmpl w:val="F00488E8"/>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5" w15:restartNumberingAfterBreak="0">
    <w:nsid w:val="1F827D85"/>
    <w:multiLevelType w:val="multilevel"/>
    <w:tmpl w:val="4D6A52B2"/>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6" w15:restartNumberingAfterBreak="0">
    <w:nsid w:val="2071502A"/>
    <w:multiLevelType w:val="multilevel"/>
    <w:tmpl w:val="5ED8163C"/>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7" w15:restartNumberingAfterBreak="0">
    <w:nsid w:val="25295F20"/>
    <w:multiLevelType w:val="multilevel"/>
    <w:tmpl w:val="4DAE6090"/>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8" w15:restartNumberingAfterBreak="0">
    <w:nsid w:val="284D3CC0"/>
    <w:multiLevelType w:val="multilevel"/>
    <w:tmpl w:val="BAE44E62"/>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9" w15:restartNumberingAfterBreak="0">
    <w:nsid w:val="296F40A2"/>
    <w:multiLevelType w:val="multilevel"/>
    <w:tmpl w:val="74C8B880"/>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0" w15:restartNumberingAfterBreak="0">
    <w:nsid w:val="2CA4529F"/>
    <w:multiLevelType w:val="multilevel"/>
    <w:tmpl w:val="B486FAF0"/>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1" w15:restartNumberingAfterBreak="0">
    <w:nsid w:val="307D5F52"/>
    <w:multiLevelType w:val="multilevel"/>
    <w:tmpl w:val="312A6630"/>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2" w15:restartNumberingAfterBreak="0">
    <w:nsid w:val="363B26DC"/>
    <w:multiLevelType w:val="multilevel"/>
    <w:tmpl w:val="E6FCFCE4"/>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3" w15:restartNumberingAfterBreak="0">
    <w:nsid w:val="39244771"/>
    <w:multiLevelType w:val="multilevel"/>
    <w:tmpl w:val="05F62458"/>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4" w15:restartNumberingAfterBreak="0">
    <w:nsid w:val="3B7114B4"/>
    <w:multiLevelType w:val="multilevel"/>
    <w:tmpl w:val="D2B020D2"/>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5" w15:restartNumberingAfterBreak="0">
    <w:nsid w:val="3F2532E3"/>
    <w:multiLevelType w:val="multilevel"/>
    <w:tmpl w:val="E6B68594"/>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6" w15:restartNumberingAfterBreak="0">
    <w:nsid w:val="44C03C67"/>
    <w:multiLevelType w:val="multilevel"/>
    <w:tmpl w:val="F9388C9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7" w15:restartNumberingAfterBreak="0">
    <w:nsid w:val="44E004D7"/>
    <w:multiLevelType w:val="multilevel"/>
    <w:tmpl w:val="BD446C1C"/>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8" w15:restartNumberingAfterBreak="0">
    <w:nsid w:val="4C220957"/>
    <w:multiLevelType w:val="multilevel"/>
    <w:tmpl w:val="E79CF084"/>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9" w15:restartNumberingAfterBreak="0">
    <w:nsid w:val="52CA5B88"/>
    <w:multiLevelType w:val="multilevel"/>
    <w:tmpl w:val="6F8A9D92"/>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0" w15:restartNumberingAfterBreak="0">
    <w:nsid w:val="5390702C"/>
    <w:multiLevelType w:val="multilevel"/>
    <w:tmpl w:val="494EB8E2"/>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1" w15:restartNumberingAfterBreak="0">
    <w:nsid w:val="56B069D3"/>
    <w:multiLevelType w:val="multilevel"/>
    <w:tmpl w:val="34CE4838"/>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2" w15:restartNumberingAfterBreak="0">
    <w:nsid w:val="594324C8"/>
    <w:multiLevelType w:val="multilevel"/>
    <w:tmpl w:val="92CAF654"/>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3" w15:restartNumberingAfterBreak="0">
    <w:nsid w:val="5A1D5BA9"/>
    <w:multiLevelType w:val="multilevel"/>
    <w:tmpl w:val="46D00F1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4" w15:restartNumberingAfterBreak="0">
    <w:nsid w:val="5D640A44"/>
    <w:multiLevelType w:val="multilevel"/>
    <w:tmpl w:val="21B0A154"/>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5" w15:restartNumberingAfterBreak="0">
    <w:nsid w:val="5DD45A4C"/>
    <w:multiLevelType w:val="multilevel"/>
    <w:tmpl w:val="BF42E8E8"/>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6" w15:restartNumberingAfterBreak="0">
    <w:nsid w:val="635039FD"/>
    <w:multiLevelType w:val="multilevel"/>
    <w:tmpl w:val="BF1416C2"/>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7" w15:restartNumberingAfterBreak="0">
    <w:nsid w:val="65E9585A"/>
    <w:multiLevelType w:val="multilevel"/>
    <w:tmpl w:val="76D2E098"/>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8" w15:restartNumberingAfterBreak="0">
    <w:nsid w:val="6ED3770C"/>
    <w:multiLevelType w:val="multilevel"/>
    <w:tmpl w:val="CE16D0B0"/>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9" w15:restartNumberingAfterBreak="0">
    <w:nsid w:val="6F2E7AC2"/>
    <w:multiLevelType w:val="multilevel"/>
    <w:tmpl w:val="92FC68DC"/>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0" w15:restartNumberingAfterBreak="0">
    <w:nsid w:val="70900B88"/>
    <w:multiLevelType w:val="multilevel"/>
    <w:tmpl w:val="12B4CF4A"/>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1" w15:restartNumberingAfterBreak="0">
    <w:nsid w:val="70FE1D1B"/>
    <w:multiLevelType w:val="multilevel"/>
    <w:tmpl w:val="742420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2" w15:restartNumberingAfterBreak="0">
    <w:nsid w:val="727F5360"/>
    <w:multiLevelType w:val="multilevel"/>
    <w:tmpl w:val="7DF0D0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3" w15:restartNumberingAfterBreak="0">
    <w:nsid w:val="7389183D"/>
    <w:multiLevelType w:val="multilevel"/>
    <w:tmpl w:val="0358916E"/>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4" w15:restartNumberingAfterBreak="0">
    <w:nsid w:val="77013546"/>
    <w:multiLevelType w:val="multilevel"/>
    <w:tmpl w:val="EEC6D8E4"/>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5" w15:restartNumberingAfterBreak="0">
    <w:nsid w:val="78D133E1"/>
    <w:multiLevelType w:val="multilevel"/>
    <w:tmpl w:val="18C6B1E2"/>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6" w15:restartNumberingAfterBreak="0">
    <w:nsid w:val="7E2F27C7"/>
    <w:multiLevelType w:val="multilevel"/>
    <w:tmpl w:val="4E6E564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num w:numId="1">
    <w:abstractNumId w:val="27"/>
  </w:num>
  <w:num w:numId="2">
    <w:abstractNumId w:val="29"/>
  </w:num>
  <w:num w:numId="3">
    <w:abstractNumId w:val="10"/>
  </w:num>
  <w:num w:numId="4">
    <w:abstractNumId w:val="2"/>
  </w:num>
  <w:num w:numId="5">
    <w:abstractNumId w:val="4"/>
  </w:num>
  <w:num w:numId="6">
    <w:abstractNumId w:val="18"/>
  </w:num>
  <w:num w:numId="7">
    <w:abstractNumId w:val="6"/>
  </w:num>
  <w:num w:numId="8">
    <w:abstractNumId w:val="35"/>
  </w:num>
  <w:num w:numId="9">
    <w:abstractNumId w:val="26"/>
  </w:num>
  <w:num w:numId="10">
    <w:abstractNumId w:val="13"/>
  </w:num>
  <w:num w:numId="11">
    <w:abstractNumId w:val="22"/>
  </w:num>
  <w:num w:numId="12">
    <w:abstractNumId w:val="15"/>
  </w:num>
  <w:num w:numId="13">
    <w:abstractNumId w:val="30"/>
  </w:num>
  <w:num w:numId="14">
    <w:abstractNumId w:val="1"/>
  </w:num>
  <w:num w:numId="15">
    <w:abstractNumId w:val="25"/>
  </w:num>
  <w:num w:numId="16">
    <w:abstractNumId w:val="24"/>
  </w:num>
  <w:num w:numId="17">
    <w:abstractNumId w:val="21"/>
  </w:num>
  <w:num w:numId="18">
    <w:abstractNumId w:val="34"/>
  </w:num>
  <w:num w:numId="19">
    <w:abstractNumId w:val="3"/>
  </w:num>
  <w:num w:numId="20">
    <w:abstractNumId w:val="32"/>
  </w:num>
  <w:num w:numId="21">
    <w:abstractNumId w:val="16"/>
  </w:num>
  <w:num w:numId="22">
    <w:abstractNumId w:val="33"/>
  </w:num>
  <w:num w:numId="23">
    <w:abstractNumId w:val="20"/>
  </w:num>
  <w:num w:numId="24">
    <w:abstractNumId w:val="7"/>
  </w:num>
  <w:num w:numId="25">
    <w:abstractNumId w:val="0"/>
  </w:num>
  <w:num w:numId="26">
    <w:abstractNumId w:val="14"/>
  </w:num>
  <w:num w:numId="27">
    <w:abstractNumId w:val="17"/>
  </w:num>
  <w:num w:numId="28">
    <w:abstractNumId w:val="31"/>
  </w:num>
  <w:num w:numId="29">
    <w:abstractNumId w:val="9"/>
  </w:num>
  <w:num w:numId="30">
    <w:abstractNumId w:val="23"/>
  </w:num>
  <w:num w:numId="31">
    <w:abstractNumId w:val="5"/>
  </w:num>
  <w:num w:numId="32">
    <w:abstractNumId w:val="36"/>
  </w:num>
  <w:num w:numId="33">
    <w:abstractNumId w:val="8"/>
  </w:num>
  <w:num w:numId="34">
    <w:abstractNumId w:val="11"/>
  </w:num>
  <w:num w:numId="35">
    <w:abstractNumId w:val="28"/>
  </w:num>
  <w:num w:numId="36">
    <w:abstractNumId w:val="19"/>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044E6E"/>
    <w:rsid w:val="00044E6E"/>
    <w:rsid w:val="00403E8B"/>
    <w:rsid w:val="0098779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935DA"/>
  <w15:docId w15:val="{40967E36-3CCF-4265-B85A-3EB2B3EA6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Noto Sans Devanagari"/>
        <w:kern w:val="3"/>
        <w:sz w:val="24"/>
        <w:szCs w:val="24"/>
        <w:lang w:val="pt-BR"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Heading"/>
    <w:next w:val="Textbody"/>
    <w:uiPriority w:val="9"/>
    <w:qFormat/>
    <w:pPr>
      <w:outlineLvl w:val="0"/>
    </w:pPr>
    <w:rPr>
      <w:rFonts w:ascii="Liberation Serif" w:eastAsia="Noto Serif CJK SC" w:hAnsi="Liberation Serif"/>
      <w:b/>
      <w:bCs/>
      <w:sz w:val="48"/>
      <w:szCs w:val="48"/>
    </w:rPr>
  </w:style>
  <w:style w:type="paragraph" w:styleId="Ttulo2">
    <w:name w:val="heading 2"/>
    <w:basedOn w:val="Heading"/>
    <w:next w:val="Textbody"/>
    <w:uiPriority w:val="9"/>
    <w:unhideWhenUsed/>
    <w:qFormat/>
    <w:pPr>
      <w:spacing w:before="200"/>
      <w:outlineLvl w:val="1"/>
    </w:pPr>
    <w:rPr>
      <w:rFonts w:ascii="Liberation Serif" w:eastAsia="Noto Serif CJK SC" w:hAnsi="Liberation Serif"/>
      <w:b/>
      <w:bCs/>
      <w:sz w:val="36"/>
      <w:szCs w:val="36"/>
    </w:rPr>
  </w:style>
  <w:style w:type="paragraph" w:styleId="Ttulo3">
    <w:name w:val="heading 3"/>
    <w:basedOn w:val="Heading"/>
    <w:next w:val="Textbody"/>
    <w:uiPriority w:val="9"/>
    <w:unhideWhenUsed/>
    <w:qFormat/>
    <w:pPr>
      <w:spacing w:before="140"/>
      <w:outlineLvl w:val="2"/>
    </w:pPr>
    <w:rPr>
      <w:rFonts w:ascii="Liberation Serif" w:eastAsia="Noto Serif CJK SC" w:hAnsi="Liberation Serif"/>
      <w:b/>
      <w:bCs/>
    </w:rPr>
  </w:style>
  <w:style w:type="paragraph" w:styleId="Ttulo4">
    <w:name w:val="heading 4"/>
    <w:basedOn w:val="Heading"/>
    <w:next w:val="Textbody"/>
    <w:uiPriority w:val="9"/>
    <w:unhideWhenUsed/>
    <w:qFormat/>
    <w:pPr>
      <w:spacing w:before="120"/>
      <w:outlineLvl w:val="3"/>
    </w:pPr>
    <w:rPr>
      <w:rFonts w:ascii="Liberation Serif" w:eastAsia="Noto Serif CJK SC" w:hAnsi="Liberation Serif"/>
      <w:b/>
      <w:bCs/>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a">
    <w:name w:val="List"/>
    <w:basedOn w:val="Textbody"/>
  </w:style>
  <w:style w:type="paragraph" w:styleId="Legenda">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PreformattedText">
    <w:name w:val="Preformatted Text"/>
    <w:basedOn w:val="Standard"/>
    <w:rPr>
      <w:rFonts w:ascii="Liberation Mono" w:eastAsia="Noto Sans Mono CJK SC" w:hAnsi="Liberation Mono" w:cs="Liberation Mono"/>
      <w:sz w:val="20"/>
      <w:szCs w:val="20"/>
    </w:rPr>
  </w:style>
  <w:style w:type="paragraph" w:customStyle="1" w:styleId="TableContents">
    <w:name w:val="Table Contents"/>
    <w:basedOn w:val="Standard"/>
    <w:pPr>
      <w:widowControl w:val="0"/>
      <w:suppressLineNumbers/>
    </w:pPr>
  </w:style>
  <w:style w:type="paragraph" w:customStyle="1" w:styleId="TableHeading">
    <w:name w:val="Table Heading"/>
    <w:basedOn w:val="TableContents"/>
    <w:pPr>
      <w:jc w:val="center"/>
    </w:pPr>
    <w:rPr>
      <w:b/>
      <w:bCs/>
    </w:rPr>
  </w:style>
  <w:style w:type="character" w:customStyle="1" w:styleId="StrongEmphasis">
    <w:name w:val="Strong Emphasis"/>
    <w:rPr>
      <w:b/>
      <w:bCs/>
    </w:rPr>
  </w:style>
  <w:style w:type="character" w:styleId="nfase">
    <w:name w:val="Emphasis"/>
    <w:rPr>
      <w:i/>
      <w:iCs/>
    </w:rPr>
  </w:style>
  <w:style w:type="character" w:customStyle="1" w:styleId="BulletSymbols">
    <w:name w:val="Bullet Symbols"/>
    <w:rPr>
      <w:rFonts w:ascii="OpenSymbol" w:eastAsia="OpenSymbol" w:hAnsi="OpenSymbol" w:cs="OpenSymbol"/>
    </w:rPr>
  </w:style>
  <w:style w:type="character" w:customStyle="1" w:styleId="SourceText">
    <w:name w:val="Source Text"/>
    <w:rPr>
      <w:rFonts w:ascii="Liberation Mono" w:eastAsia="Noto Sans Mono CJK SC" w:hAnsi="Liberation Mono" w:cs="Liberation Mon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25</Pages>
  <Words>5494</Words>
  <Characters>29668</Characters>
  <Application>Microsoft Office Word</Application>
  <DocSecurity>0</DocSecurity>
  <Lines>247</Lines>
  <Paragraphs>70</Paragraphs>
  <ScaleCrop>false</ScaleCrop>
  <Company/>
  <LinksUpToDate>false</LinksUpToDate>
  <CharactersWithSpaces>35092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Giuliana</dc:creator>
  <cp:lastModifiedBy>Giuli Zainotte</cp:lastModifiedBy>
  <cp:revision>1</cp:revision>
  <dcterms:created xsi:type="dcterms:W3CDTF">2021-09-01T18:07:00Z</dcterms:created>
  <dcterms:modified xsi:type="dcterms:W3CDTF">2021-09-20T14:40:00Z</dcterms:modified>
</cp:coreProperties>
</file>