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电磁学实验报告</w:t>
      </w:r>
    </w:p>
    <w:p>
      <w:pPr>
        <w:jc w:val="center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姓名：</w:t>
      </w:r>
      <w:r>
        <w:rPr>
          <w:rFonts w:hint="eastAsia" w:ascii="宋体" w:hAnsi="宋体" w:eastAsia="宋体" w:cs="宋体"/>
          <w:b w:val="0"/>
          <w:bCs w:val="0"/>
          <w:sz w:val="28"/>
          <w:szCs w:val="36"/>
          <w:u w:val="none"/>
          <w:lang w:val="en-US" w:eastAsia="zh-CN"/>
        </w:rPr>
        <w:t>韩佳迅</w:t>
      </w: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学院：</w:t>
      </w: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软件学院  </w:t>
      </w: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学号：</w:t>
      </w: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2012682  </w:t>
      </w: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组别：</w:t>
      </w: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B4</w:t>
      </w:r>
    </w:p>
    <w:p>
      <w:pPr>
        <w:jc w:val="center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座号：</w:t>
      </w: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3   </w:t>
      </w: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实验日期：</w:t>
      </w: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2021年4月27日星期二下午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实验题目：直流单臂电桥</w:t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实验原理：</w:t>
      </w:r>
    </w:p>
    <w:p>
      <w:pPr>
        <w:widowControl w:val="0"/>
        <w:numPr>
          <w:ilvl w:val="0"/>
          <w:numId w:val="0"/>
        </w:numPr>
        <w:ind w:firstLine="562" w:firstLineChars="20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直流单臂电桥适用范围：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主要用于测量中等阻值的电阻（10~</w:t>
      </w:r>
      <m:oMath>
        <m:sSup>
          <m:sSupP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10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5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up>
        </m:sSup>
        <m:r>
          <m:rPr/>
          <w:rPr>
            <w:rFonts w:hint="default" w:ascii="Cambria Math" w:hAnsi="Cambria Math"/>
            <w:sz w:val="28"/>
            <w:szCs w:val="28"/>
            <w:lang w:val="en-US" w:eastAsia="zh-CN"/>
          </w:rPr>
          <m:t>Ω</m:t>
        </m:r>
      </m:oMath>
      <w:r>
        <w:rPr>
          <w:rFonts w:hint="eastAsia"/>
          <w:b w:val="0"/>
          <w:bCs w:val="0"/>
          <w:sz w:val="28"/>
          <w:szCs w:val="28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并且电桥不仅可以测量电阻，还可以测量许多与电阻有关的电学量和非电学量（把这类非电学量通过一定的手段转换为电学量进行测量），而且在自动控制技术中也得到了广泛的应用。</w:t>
      </w:r>
    </w:p>
    <w:p>
      <w:pPr>
        <w:widowControl w:val="0"/>
        <w:numPr>
          <w:ilvl w:val="0"/>
          <w:numId w:val="0"/>
        </w:numPr>
        <w:ind w:firstLine="562" w:firstLineChars="20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推导测量公式：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 w:hAnsi="Cambria Math"/>
          <w:bCs w:val="0"/>
          <w:i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直流单臂电桥是由4个电阻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a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>，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b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>，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0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>，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x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>联成一个四边形回路，四个电阻称为电桥的四个臂，在这个四边形回路的一条对角线的端点间接入直流工作电源，另一条对角线的端点间接入电流计，这个支路一般称为桥，适当的调节R值，可使CD两点间的电势相同，电流计中无电流流过，这是电调达到了平衡，在电桥平衡时有：</w:t>
      </w:r>
    </w:p>
    <w:p>
      <w:pPr>
        <w:widowControl w:val="0"/>
        <w:numPr>
          <w:ilvl w:val="0"/>
          <w:numId w:val="0"/>
        </w:numPr>
        <w:jc w:val="center"/>
        <w:rPr>
          <w:rFonts w:hint="default" w:hAnsi="Cambria Math"/>
          <w:bCs w:val="0"/>
          <w:i w:val="0"/>
          <w:sz w:val="28"/>
          <w:szCs w:val="28"/>
          <w:lang w:val="en-US" w:eastAsia="zh-CN"/>
        </w:rPr>
      </w:pPr>
      <w:r>
        <w:rPr>
          <w:rFonts w:hint="default" w:hAnsi="Cambria Math"/>
          <w:bCs w:val="0"/>
          <w:i w:val="0"/>
          <w:sz w:val="28"/>
          <w:szCs w:val="28"/>
          <w:lang w:val="en-US" w:eastAsia="zh-CN"/>
        </w:rPr>
        <w:drawing>
          <wp:inline distT="0" distB="0" distL="114300" distR="114300">
            <wp:extent cx="1304925" cy="1168400"/>
            <wp:effectExtent l="0" t="0" r="5715" b="5080"/>
            <wp:docPr id="1" name="图片 1" descr="6f5a6bf2c33abd93e9dde3ed2fb90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f5a6bf2c33abd93e9dde3ed2fb90a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hAnsi="Cambria Math"/>
          <w:bCs w:val="0"/>
          <w:i w:val="0"/>
          <w:sz w:val="28"/>
          <w:szCs w:val="28"/>
          <w:lang w:val="en-US" w:eastAsia="zh-CN"/>
        </w:rPr>
      </w:pPr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>则上式整理可得：</w:t>
      </w:r>
    </w:p>
    <w:p>
      <w:pPr>
        <w:widowControl w:val="0"/>
        <w:numPr>
          <w:ilvl w:val="0"/>
          <w:numId w:val="0"/>
        </w:numPr>
        <w:jc w:val="center"/>
        <w:rPr>
          <w:rFonts w:hint="default" w:hAnsi="Cambria Math"/>
          <w:bCs w:val="0"/>
          <w:i w:val="0"/>
          <w:sz w:val="28"/>
          <w:szCs w:val="28"/>
          <w:lang w:val="en-US" w:eastAsia="zh-CN"/>
        </w:rPr>
      </w:pPr>
      <w:r>
        <w:rPr>
          <w:rFonts w:hint="default" w:hAnsi="Cambria Math"/>
          <w:bCs w:val="0"/>
          <w:i w:val="0"/>
          <w:sz w:val="28"/>
          <w:szCs w:val="28"/>
          <w:lang w:val="en-US" w:eastAsia="zh-CN"/>
        </w:rPr>
        <w:drawing>
          <wp:inline distT="0" distB="0" distL="114300" distR="114300">
            <wp:extent cx="1500505" cy="765810"/>
            <wp:effectExtent l="0" t="0" r="8255" b="11430"/>
            <wp:docPr id="2" name="图片 2" descr="2f99aaebc890353472c65d43c75ac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f99aaebc890353472c65d43c75ac3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0505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hAnsi="Cambria Math"/>
          <w:bCs w:val="0"/>
          <w:i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令C=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a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>/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b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>（C称为比例臂的倍率），则</w:t>
      </w:r>
    </w:p>
    <w:p>
      <w:pPr>
        <w:widowControl w:val="0"/>
        <w:numPr>
          <w:ilvl w:val="0"/>
          <w:numId w:val="0"/>
        </w:numPr>
        <w:jc w:val="center"/>
        <w:rPr>
          <w:rFonts w:hint="default" w:eastAsiaTheme="minorEastAsia"/>
          <w:b w:val="0"/>
          <w:bCs w:val="0"/>
          <w:sz w:val="32"/>
          <w:szCs w:val="32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bCs w:val="0"/>
                <w:i/>
                <w:sz w:val="32"/>
                <w:szCs w:val="32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R</m:t>
            </m:r>
            <m:ctrlPr>
              <w:rPr>
                <w:rFonts w:ascii="Cambria Math" w:hAnsi="Cambria Math"/>
                <w:bCs w:val="0"/>
                <w:i/>
                <w:sz w:val="32"/>
                <w:szCs w:val="32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x</m:t>
            </m:r>
            <m:ctrlPr>
              <w:rPr>
                <w:rFonts w:ascii="Cambria Math" w:hAnsi="Cambria Math"/>
                <w:bCs w:val="0"/>
                <w:i/>
                <w:sz w:val="32"/>
                <w:szCs w:val="32"/>
                <w:lang w:val="en-US"/>
              </w:rPr>
            </m:ctrlPr>
          </m:sub>
        </m:sSub>
      </m:oMath>
      <w:r>
        <w:rPr>
          <w:rFonts w:hint="eastAsia" w:hAnsi="Cambria Math"/>
          <w:bCs w:val="0"/>
          <w:i w:val="0"/>
          <w:sz w:val="32"/>
          <w:szCs w:val="32"/>
          <w:lang w:val="en-US" w:eastAsia="zh-CN"/>
        </w:rPr>
        <w:t>=C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32"/>
                <w:szCs w:val="32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R</m:t>
            </m:r>
            <m:ctrlPr>
              <w:rPr>
                <w:rFonts w:ascii="Cambria Math" w:hAnsi="Cambria Math"/>
                <w:bCs w:val="0"/>
                <w:i/>
                <w:sz w:val="32"/>
                <w:szCs w:val="32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0</m:t>
            </m:r>
            <m:ctrlPr>
              <w:rPr>
                <w:rFonts w:ascii="Cambria Math" w:hAnsi="Cambria Math"/>
                <w:bCs w:val="0"/>
                <w:i/>
                <w:sz w:val="32"/>
                <w:szCs w:val="32"/>
                <w:lang w:val="en-US"/>
              </w:rPr>
            </m:ctrlPr>
          </m:sub>
        </m:sSub>
      </m:oMath>
    </w:p>
    <w:p>
      <w:pPr>
        <w:widowControl w:val="0"/>
        <w:numPr>
          <w:ilvl w:val="0"/>
          <w:numId w:val="0"/>
        </w:numPr>
        <w:ind w:firstLine="562" w:firstLineChars="20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画出实验电路图：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802890" cy="2448560"/>
            <wp:effectExtent l="0" t="0" r="1270" b="5080"/>
            <wp:docPr id="4" name="图片 4" descr="b275d06466f819ba7b1b83492a7b8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275d06466f819ba7b1b83492a7b8e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289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562" w:firstLineChars="20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比例臂倍率如何选取：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在测量时要恰当地选取倍率，使得调节的有效位数尽量多。由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32"/>
                <w:szCs w:val="32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R</m:t>
            </m:r>
            <m:ctrlPr>
              <w:rPr>
                <w:rFonts w:ascii="Cambria Math" w:hAnsi="Cambria Math"/>
                <w:bCs w:val="0"/>
                <w:i/>
                <w:sz w:val="32"/>
                <w:szCs w:val="32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x</m:t>
            </m:r>
            <m:ctrlPr>
              <w:rPr>
                <w:rFonts w:ascii="Cambria Math" w:hAnsi="Cambria Math"/>
                <w:bCs w:val="0"/>
                <w:i/>
                <w:sz w:val="32"/>
                <w:szCs w:val="32"/>
                <w:lang w:val="en-US"/>
              </w:rPr>
            </m:ctrlPr>
          </m:sub>
        </m:sSub>
      </m:oMath>
      <w:r>
        <w:rPr>
          <w:rFonts w:hint="eastAsia" w:hAnsi="Cambria Math"/>
          <w:bCs w:val="0"/>
          <w:i w:val="0"/>
          <w:sz w:val="32"/>
          <w:szCs w:val="32"/>
          <w:lang w:val="en-US" w:eastAsia="zh-CN"/>
        </w:rPr>
        <w:t>=C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32"/>
                <w:szCs w:val="32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R</m:t>
            </m:r>
            <m:ctrlPr>
              <w:rPr>
                <w:rFonts w:ascii="Cambria Math" w:hAnsi="Cambria Math"/>
                <w:bCs w:val="0"/>
                <w:i/>
                <w:sz w:val="32"/>
                <w:szCs w:val="32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0</m:t>
            </m:r>
            <m:ctrlPr>
              <w:rPr>
                <w:rFonts w:ascii="Cambria Math" w:hAnsi="Cambria Math"/>
                <w:bCs w:val="0"/>
                <w:i/>
                <w:sz w:val="32"/>
                <w:szCs w:val="32"/>
                <w:lang w:val="en-US"/>
              </w:rPr>
            </m:ctrlPr>
          </m:sub>
        </m:sSub>
      </m:oMath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>可知，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32"/>
                <w:szCs w:val="32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R</m:t>
            </m:r>
            <m:ctrlPr>
              <w:rPr>
                <w:rFonts w:ascii="Cambria Math" w:hAnsi="Cambria Math"/>
                <w:bCs w:val="0"/>
                <w:i/>
                <w:sz w:val="32"/>
                <w:szCs w:val="32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0</m:t>
            </m:r>
            <m:ctrlPr>
              <w:rPr>
                <w:rFonts w:ascii="Cambria Math" w:hAnsi="Cambria Math"/>
                <w:bCs w:val="0"/>
                <w:i/>
                <w:sz w:val="32"/>
                <w:szCs w:val="32"/>
                <w:lang w:val="en-US"/>
              </w:rPr>
            </m:ctrlPr>
          </m:sub>
        </m:sSub>
      </m:oMath>
      <w:r>
        <w:rPr>
          <w:rFonts w:hint="eastAsia" w:hAnsi="Cambria Math"/>
          <w:bCs w:val="0"/>
          <w:i w:val="0"/>
          <w:sz w:val="32"/>
          <w:szCs w:val="32"/>
          <w:lang w:val="en-US" w:eastAsia="zh-CN"/>
        </w:rPr>
        <w:t>=(1/C</w:t>
      </w:r>
      <m:oMath>
        <m:r>
          <m:rPr>
            <m:sty m:val="p"/>
          </m:rPr>
          <w:rPr>
            <w:rFonts w:hint="default" w:ascii="Cambria Math" w:hAnsi="Cambria Math"/>
            <w:sz w:val="32"/>
            <w:szCs w:val="32"/>
            <w:lang w:val="en-US" w:eastAsia="zh-CN"/>
          </w:rPr>
          <m:t>)</m:t>
        </m:r>
        <m:sSub>
          <m:sSubPr>
            <m:ctrlPr>
              <w:rPr>
                <w:rFonts w:ascii="Cambria Math" w:hAnsi="Cambria Math"/>
                <w:bCs w:val="0"/>
                <w:i/>
                <w:sz w:val="32"/>
                <w:szCs w:val="32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R</m:t>
            </m:r>
            <m:ctrlPr>
              <w:rPr>
                <w:rFonts w:ascii="Cambria Math" w:hAnsi="Cambria Math"/>
                <w:bCs w:val="0"/>
                <w:i/>
                <w:sz w:val="32"/>
                <w:szCs w:val="32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x</m:t>
            </m:r>
            <m:ctrlPr>
              <w:rPr>
                <w:rFonts w:ascii="Cambria Math" w:hAnsi="Cambria Math"/>
                <w:bCs w:val="0"/>
                <w:i/>
                <w:sz w:val="32"/>
                <w:szCs w:val="32"/>
                <w:lang w:val="en-US"/>
              </w:rPr>
            </m:ctrlPr>
          </m:sub>
        </m:sSub>
      </m:oMath>
      <w:r>
        <w:rPr>
          <w:rFonts w:hint="eastAsia" w:hAnsi="Cambria Math"/>
          <w:bCs w:val="0"/>
          <w:i w:val="0"/>
          <w:sz w:val="32"/>
          <w:szCs w:val="32"/>
          <w:lang w:val="en-US" w:eastAsia="zh-CN"/>
        </w:rPr>
        <w:t>，</w:t>
      </w:r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>要选取C得到合适的</w:t>
      </w:r>
      <m:oMath>
        <m:sSub>
          <m:sSubPr>
            <m:ctrlPr>
              <w:rPr>
                <w:rFonts w:hint="eastAsia" w:ascii="Cambria Math" w:hAnsi="Cambria Math"/>
                <w:bCs w:val="0"/>
                <w:i w:val="0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bCs w:val="0"/>
                <w:i w:val="0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0</m:t>
            </m:r>
            <m:ctrlPr>
              <w:rPr>
                <w:rFonts w:hint="eastAsia" w:ascii="Cambria Math" w:hAnsi="Cambria Math"/>
                <w:bCs w:val="0"/>
                <w:i w:val="0"/>
                <w:sz w:val="28"/>
                <w:szCs w:val="28"/>
                <w:lang w:val="en-US" w:eastAsia="zh-CN"/>
              </w:rPr>
            </m:ctrlPr>
          </m:sub>
        </m:sSub>
      </m:oMath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>，使得在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调节</w:t>
      </w:r>
      <m:oMath>
        <m:sSub>
          <m:sSubP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0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ub>
        </m:sSub>
      </m:oMath>
      <w:r>
        <w:rPr>
          <w:rFonts w:hint="eastAsia"/>
          <w:b w:val="0"/>
          <w:bCs w:val="0"/>
          <w:sz w:val="28"/>
          <w:szCs w:val="28"/>
          <w:lang w:val="en-US" w:eastAsia="zh-CN"/>
        </w:rPr>
        <w:t>时，电阻箱的所有旋钮都能用到，这样可以提高测量精度。</w:t>
      </w:r>
    </w:p>
    <w:p>
      <w:pPr>
        <w:widowControl w:val="0"/>
        <w:numPr>
          <w:ilvl w:val="0"/>
          <w:numId w:val="0"/>
        </w:numPr>
        <w:ind w:firstLine="562" w:firstLineChars="20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电桥灵敏度的概念及与哪些因素有关：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电桥灵敏度：</w:t>
      </w:r>
    </w:p>
    <w:p>
      <w:pPr>
        <w:widowControl w:val="0"/>
        <w:numPr>
          <w:ilvl w:val="0"/>
          <w:numId w:val="0"/>
        </w:numPr>
        <w:ind w:firstLine="560" w:firstLineChars="200"/>
        <w:jc w:val="center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600325" cy="885190"/>
            <wp:effectExtent l="0" t="0" r="5715" b="13970"/>
            <wp:docPr id="3" name="图片 3" descr="47addfda3e6ea1fa02b2bf5d1b2ab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7addfda3e6ea1fa02b2bf5d1b2abf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 w:hAnsi="Cambria Math"/>
          <w:b w:val="0"/>
          <w:bCs w:val="0"/>
          <w:i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式子中</w:t>
      </w:r>
      <m:oMath>
        <m:sSub>
          <m:sSubP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0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ub>
        </m:sSub>
      </m:oMath>
      <w:r>
        <w:rPr>
          <w:rFonts w:hint="eastAsia" w:hAnsi="Cambria Math"/>
          <w:b w:val="0"/>
          <w:bCs w:val="0"/>
          <w:i w:val="0"/>
          <w:sz w:val="28"/>
          <w:szCs w:val="28"/>
          <w:lang w:val="en-US" w:eastAsia="zh-CN"/>
        </w:rPr>
        <w:t>是电桥平衡后的阻值，</w:t>
      </w:r>
      <w:r>
        <w:rPr>
          <w:rFonts w:hint="eastAsia" w:ascii="微软雅黑" w:hAnsi="微软雅黑" w:eastAsia="微软雅黑" w:cs="微软雅黑"/>
          <w:b w:val="0"/>
          <w:bCs w:val="0"/>
          <w:i w:val="0"/>
          <w:sz w:val="28"/>
          <w:szCs w:val="28"/>
          <w:lang w:val="en-US" w:eastAsia="zh-CN"/>
        </w:rPr>
        <w:t>Δ</w:t>
      </w:r>
      <m:oMath>
        <m:sSub>
          <m:sSubP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0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ub>
        </m:sSub>
      </m:oMath>
      <w:r>
        <w:rPr>
          <w:rFonts w:hint="eastAsia" w:hAnsi="Cambria Math"/>
          <w:b w:val="0"/>
          <w:bCs w:val="0"/>
          <w:i w:val="0"/>
          <w:sz w:val="28"/>
          <w:szCs w:val="28"/>
          <w:lang w:val="en-US" w:eastAsia="zh-CN"/>
        </w:rPr>
        <w:t>是电桥平衡后</w:t>
      </w:r>
      <m:oMath>
        <m:sSub>
          <m:sSubP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0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ub>
        </m:sSub>
      </m:oMath>
      <w:r>
        <w:rPr>
          <w:rFonts w:hint="eastAsia" w:hAnsi="Cambria Math"/>
          <w:b w:val="0"/>
          <w:bCs w:val="0"/>
          <w:i w:val="0"/>
          <w:sz w:val="28"/>
          <w:szCs w:val="28"/>
          <w:lang w:val="en-US" w:eastAsia="zh-CN"/>
        </w:rPr>
        <w:t>的微小改变量，</w:t>
      </w:r>
      <w:r>
        <w:rPr>
          <w:rFonts w:hint="eastAsia" w:ascii="微软雅黑" w:hAnsi="微软雅黑" w:eastAsia="微软雅黑" w:cs="微软雅黑"/>
          <w:b w:val="0"/>
          <w:bCs w:val="0"/>
          <w:i w:val="0"/>
          <w:sz w:val="28"/>
          <w:szCs w:val="28"/>
          <w:lang w:val="en-US" w:eastAsia="zh-CN"/>
        </w:rPr>
        <w:t>∆</w:t>
      </w:r>
      <w:r>
        <w:rPr>
          <w:rFonts w:hint="eastAsia" w:hAnsi="Cambria Math"/>
          <w:b w:val="0"/>
          <w:bCs w:val="0"/>
          <w:i w:val="0"/>
          <w:sz w:val="28"/>
          <w:szCs w:val="28"/>
          <w:lang w:val="en-US" w:eastAsia="zh-CN"/>
        </w:rPr>
        <w:t>I是电桥偏离平衡而引起的电流计的示数改变量。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default" w:hAnsi="Cambria Math"/>
          <w:b w:val="0"/>
          <w:bCs w:val="0"/>
          <w:i w:val="0"/>
          <w:sz w:val="28"/>
          <w:szCs w:val="28"/>
          <w:lang w:val="en-US" w:eastAsia="zh-CN"/>
        </w:rPr>
      </w:pPr>
      <w:r>
        <w:rPr>
          <w:rFonts w:hint="eastAsia" w:hAnsi="Cambria Math"/>
          <w:b w:val="0"/>
          <w:bCs w:val="0"/>
          <w:i w:val="0"/>
          <w:sz w:val="28"/>
          <w:szCs w:val="28"/>
          <w:lang w:val="en-US" w:eastAsia="zh-CN"/>
        </w:rPr>
        <w:t>电桥灵敏度S由基尔霍夫定律推出：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4876165" cy="865505"/>
            <wp:effectExtent l="0" t="0" r="635" b="3175"/>
            <wp:docPr id="6" name="图片 6" descr="10509ee7faf367a6d793bf7909c4e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0509ee7faf367a6d793bf7909c4eb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highlight w:val="yellow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式中K、</w:t>
      </w:r>
      <m:oMath>
        <m:sSub>
          <m:sSubP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8"/>
                <w:szCs w:val="28"/>
                <w:lang w:val="en-US" w:eastAsia="zh-CN"/>
              </w:rPr>
              <m:t>g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ub>
        </m:sSub>
      </m:oMath>
      <w:r>
        <w:rPr>
          <w:rFonts w:hint="default"/>
          <w:b w:val="0"/>
          <w:bCs w:val="0"/>
          <w:sz w:val="28"/>
          <w:szCs w:val="28"/>
          <w:lang w:val="en-US" w:eastAsia="zh-CN"/>
        </w:rPr>
        <w:t>分别为电流计的电流常量和内阻，由此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式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可见，适当提高电源电压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E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，选择电流常量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K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和内阻</w:t>
      </w:r>
      <m:oMath>
        <m:sSub>
          <m:sSubP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8"/>
                <w:szCs w:val="28"/>
                <w:lang w:val="en-US" w:eastAsia="zh-CN"/>
              </w:rPr>
              <m:t>g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ub>
        </m:sSub>
      </m:oMath>
      <w:r>
        <w:rPr>
          <w:rFonts w:hint="default"/>
          <w:b w:val="0"/>
          <w:bCs w:val="0"/>
          <w:sz w:val="28"/>
          <w:szCs w:val="28"/>
          <w:lang w:val="en-US" w:eastAsia="zh-CN"/>
        </w:rPr>
        <w:t>适当小的灵敏电流计，适当减小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桥臂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电阻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（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28"/>
                <w:highlight w:val="no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highlight w:val="none"/>
                <w:lang w:val="en-US" w:eastAsia="zh-CN"/>
              </w:rPr>
              <m:t>R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highlight w:val="none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highlight w:val="none"/>
                <w:lang w:val="en-US" w:eastAsia="zh-CN"/>
              </w:rPr>
              <m:t>a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highlight w:val="none"/>
                <w:lang w:val="en-US"/>
              </w:rPr>
            </m:ctrlPr>
          </m:sub>
        </m:sSub>
        <m:r>
          <m:rPr/>
          <w:rPr>
            <w:rFonts w:hint="eastAsia" w:ascii="Cambria Math" w:hAnsi="Cambria Math"/>
            <w:sz w:val="28"/>
            <w:szCs w:val="28"/>
            <w:highlight w:val="none"/>
            <w:lang w:val="en-US" w:eastAsia="zh-CN"/>
          </w:rPr>
          <m:t>+</m:t>
        </m:r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28"/>
                <w:highlight w:val="no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highlight w:val="none"/>
                <w:lang w:val="en-US" w:eastAsia="zh-CN"/>
              </w:rPr>
              <m:t>R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highlight w:val="none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highlight w:val="none"/>
                <w:lang w:val="en-US" w:eastAsia="zh-CN"/>
              </w:rPr>
              <m:t>b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highlight w:val="none"/>
                <w:lang w:val="en-US"/>
              </w:rPr>
            </m:ctrlPr>
          </m:sub>
        </m:sSub>
        <m:r>
          <m:rPr/>
          <w:rPr>
            <w:rFonts w:hint="eastAsia" w:ascii="Cambria Math" w:hAnsi="Cambria Math"/>
            <w:sz w:val="28"/>
            <w:szCs w:val="28"/>
            <w:highlight w:val="none"/>
            <w:lang w:val="en-US" w:eastAsia="zh-CN"/>
          </w:rPr>
          <m:t>+</m:t>
        </m:r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28"/>
                <w:highlight w:val="no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highlight w:val="none"/>
                <w:lang w:val="en-US" w:eastAsia="zh-CN"/>
              </w:rPr>
              <m:t>R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highlight w:val="none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highlight w:val="none"/>
                <w:lang w:val="en-US" w:eastAsia="zh-CN"/>
              </w:rPr>
              <m:t>0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highlight w:val="none"/>
                <w:lang w:val="en-US"/>
              </w:rPr>
            </m:ctrlPr>
          </m:sub>
        </m:sSub>
        <m:r>
          <m:rPr/>
          <w:rPr>
            <w:rFonts w:hint="eastAsia" w:ascii="Cambria Math" w:hAnsi="Cambria Math"/>
            <w:sz w:val="28"/>
            <w:szCs w:val="28"/>
            <w:highlight w:val="none"/>
            <w:lang w:val="en-US" w:eastAsia="zh-CN"/>
          </w:rPr>
          <m:t>+</m:t>
        </m:r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28"/>
                <w:highlight w:val="no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highlight w:val="none"/>
                <w:lang w:val="en-US" w:eastAsia="zh-CN"/>
              </w:rPr>
              <m:t>R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highlight w:val="none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highlight w:val="none"/>
                <w:lang w:val="en-US" w:eastAsia="zh-CN"/>
              </w:rPr>
              <m:t>x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highlight w:val="none"/>
                <w:lang w:val="en-US"/>
              </w:rPr>
            </m:ctrlPr>
          </m:sub>
        </m:sSub>
      </m:oMath>
      <w:r>
        <w:rPr>
          <w:rFonts w:hint="eastAsia" w:hAnsi="Cambria Math"/>
          <w:bCs w:val="0"/>
          <w:i w:val="0"/>
          <w:sz w:val="28"/>
          <w:szCs w:val="28"/>
          <w:highlight w:val="none"/>
          <w:lang w:val="en-US" w:eastAsia="zh-CN"/>
        </w:rPr>
        <w:t>）</w:t>
      </w:r>
      <w:r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  <w:t>，尽量把</w:t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桥臂</w:t>
      </w:r>
      <w:r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  <w:t>配置成</w:t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均压</w:t>
      </w:r>
      <w:r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  <w:t>状态</w:t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（</w:t>
      </w:r>
      <w:r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  <w:t>四</w:t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臂</w:t>
      </w:r>
      <w:r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  <w:t>电压相等</w:t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），使</w:t>
      </w:r>
      <w:r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  <w:t>上</w:t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式</w:t>
      </w:r>
      <w:r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  <w:t>中的</w:t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（</w:t>
      </w: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2</w:t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+</w:t>
      </w: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 xml:space="preserve"> </w:t>
      </w:r>
      <m:oMath>
        <m:f>
          <m:fPr>
            <m:ctrlPr>
              <w:rPr>
                <w:rFonts w:ascii="Cambria Math" w:hAnsi="Cambria Math"/>
                <w:bCs w:val="0"/>
                <w:i/>
                <w:sz w:val="32"/>
                <w:szCs w:val="32"/>
                <w:highlight w:val="none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 w:val="0"/>
                    <w:i/>
                    <w:sz w:val="32"/>
                    <w:szCs w:val="32"/>
                    <w:highlight w:val="no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32"/>
                    <w:szCs w:val="32"/>
                    <w:highlight w:val="none"/>
                    <w:lang w:val="en-US" w:eastAsia="zh-CN"/>
                  </w:rPr>
                  <m:t>R</m:t>
                </m:r>
                <m:ctrlPr>
                  <w:rPr>
                    <w:rFonts w:ascii="Cambria Math" w:hAnsi="Cambria Math"/>
                    <w:bCs w:val="0"/>
                    <w:i/>
                    <w:sz w:val="32"/>
                    <w:szCs w:val="32"/>
                    <w:highlight w:val="no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2"/>
                    <w:szCs w:val="32"/>
                    <w:highlight w:val="none"/>
                    <w:lang w:val="en-US" w:eastAsia="zh-CN"/>
                  </w:rPr>
                  <m:t>b</m:t>
                </m:r>
                <m:ctrlPr>
                  <w:rPr>
                    <w:rFonts w:ascii="Cambria Math" w:hAnsi="Cambria Math"/>
                    <w:bCs w:val="0"/>
                    <w:i/>
                    <w:sz w:val="32"/>
                    <w:szCs w:val="32"/>
                    <w:highlight w:val="none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bCs w:val="0"/>
                <w:i/>
                <w:sz w:val="32"/>
                <w:szCs w:val="32"/>
                <w:highlight w:val="none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bCs w:val="0"/>
                    <w:i/>
                    <w:sz w:val="32"/>
                    <w:szCs w:val="32"/>
                    <w:highlight w:val="no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32"/>
                    <w:szCs w:val="32"/>
                    <w:highlight w:val="none"/>
                    <w:lang w:val="en-US" w:eastAsia="zh-CN"/>
                  </w:rPr>
                  <m:t>R</m:t>
                </m:r>
                <m:ctrlPr>
                  <w:rPr>
                    <w:rFonts w:ascii="Cambria Math" w:hAnsi="Cambria Math"/>
                    <w:bCs w:val="0"/>
                    <w:i/>
                    <w:sz w:val="32"/>
                    <w:szCs w:val="32"/>
                    <w:highlight w:val="no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2"/>
                    <w:szCs w:val="32"/>
                    <w:highlight w:val="none"/>
                    <w:lang w:val="en-US" w:eastAsia="zh-CN"/>
                  </w:rPr>
                  <m:t>0</m:t>
                </m:r>
                <m:ctrlPr>
                  <w:rPr>
                    <w:rFonts w:ascii="Cambria Math" w:hAnsi="Cambria Math"/>
                    <w:bCs w:val="0"/>
                    <w:i/>
                    <w:sz w:val="32"/>
                    <w:szCs w:val="32"/>
                    <w:highlight w:val="none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bCs w:val="0"/>
                <w:i/>
                <w:sz w:val="32"/>
                <w:szCs w:val="32"/>
                <w:highlight w:val="none"/>
                <w:lang w:val="en-US"/>
              </w:rPr>
            </m:ctrlPr>
          </m:den>
        </m:f>
      </m:oMath>
      <w:r>
        <w:rPr>
          <w:rFonts w:hint="eastAsia" w:hAnsi="Cambria Math"/>
          <w:bCs w:val="0"/>
          <w:i w:val="0"/>
          <w:sz w:val="32"/>
          <w:szCs w:val="32"/>
          <w:highlight w:val="none"/>
          <w:lang w:val="en-US" w:eastAsia="zh-CN"/>
        </w:rPr>
        <w:t xml:space="preserve"> + </w:t>
      </w:r>
      <m:oMath>
        <m:f>
          <m:fPr>
            <m:ctrlPr>
              <w:rPr>
                <w:rFonts w:ascii="Cambria Math" w:hAnsi="Cambria Math"/>
                <w:bCs w:val="0"/>
                <w:i/>
                <w:sz w:val="32"/>
                <w:szCs w:val="32"/>
                <w:highlight w:val="none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 w:val="0"/>
                    <w:i/>
                    <w:sz w:val="32"/>
                    <w:szCs w:val="32"/>
                    <w:highlight w:val="no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32"/>
                    <w:szCs w:val="32"/>
                    <w:highlight w:val="none"/>
                    <w:lang w:val="en-US" w:eastAsia="zh-CN"/>
                  </w:rPr>
                  <m:t>R</m:t>
                </m:r>
                <m:ctrlPr>
                  <w:rPr>
                    <w:rFonts w:ascii="Cambria Math" w:hAnsi="Cambria Math"/>
                    <w:bCs w:val="0"/>
                    <w:i/>
                    <w:sz w:val="32"/>
                    <w:szCs w:val="32"/>
                    <w:highlight w:val="no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2"/>
                    <w:szCs w:val="32"/>
                    <w:highlight w:val="none"/>
                    <w:lang w:val="en-US" w:eastAsia="zh-CN"/>
                  </w:rPr>
                  <m:t>x</m:t>
                </m:r>
                <m:ctrlPr>
                  <w:rPr>
                    <w:rFonts w:ascii="Cambria Math" w:hAnsi="Cambria Math"/>
                    <w:bCs w:val="0"/>
                    <w:i/>
                    <w:sz w:val="32"/>
                    <w:szCs w:val="32"/>
                    <w:highlight w:val="none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bCs w:val="0"/>
                <w:i/>
                <w:sz w:val="32"/>
                <w:szCs w:val="32"/>
                <w:highlight w:val="none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bCs w:val="0"/>
                    <w:i/>
                    <w:sz w:val="32"/>
                    <w:szCs w:val="32"/>
                    <w:highlight w:val="no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32"/>
                    <w:szCs w:val="32"/>
                    <w:highlight w:val="none"/>
                    <w:lang w:val="en-US" w:eastAsia="zh-CN"/>
                  </w:rPr>
                  <m:t>R</m:t>
                </m:r>
                <m:ctrlPr>
                  <w:rPr>
                    <w:rFonts w:ascii="Cambria Math" w:hAnsi="Cambria Math"/>
                    <w:bCs w:val="0"/>
                    <w:i/>
                    <w:sz w:val="32"/>
                    <w:szCs w:val="32"/>
                    <w:highlight w:val="no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2"/>
                    <w:szCs w:val="32"/>
                    <w:highlight w:val="none"/>
                    <w:lang w:val="en-US" w:eastAsia="zh-CN"/>
                  </w:rPr>
                  <m:t>a</m:t>
                </m:r>
                <m:ctrlPr>
                  <w:rPr>
                    <w:rFonts w:ascii="Cambria Math" w:hAnsi="Cambria Math"/>
                    <w:bCs w:val="0"/>
                    <w:i/>
                    <w:sz w:val="32"/>
                    <w:szCs w:val="32"/>
                    <w:highlight w:val="none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bCs w:val="0"/>
                <w:i/>
                <w:sz w:val="32"/>
                <w:szCs w:val="32"/>
                <w:highlight w:val="none"/>
                <w:lang w:val="en-US"/>
              </w:rPr>
            </m:ctrlPr>
          </m:den>
        </m:f>
      </m:oMath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）</w:t>
      </w:r>
      <w:r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  <w:t>值最小，这</w:t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些</w:t>
      </w:r>
      <w:r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  <w:t>对提高电桥灵敏度均有作用，但需根据具体情况灵活运用，这是因为有时</w:t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倍率</w:t>
      </w:r>
      <w:r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  <w:t>的选择使电桥平衡的调节精度最佳时，却不能使桥的灵敏度</w:t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S</w:t>
      </w:r>
      <w:r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  <w:t>最大，如发现这种矛盾应兼顾考虑</w:t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562" w:firstLineChars="20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什么是换臂法：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 w:hAnsi="Cambria Math"/>
          <w:b w:val="0"/>
          <w:bCs w:val="0"/>
          <w:i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当选取倍率C=1时，若电桥平衡时比较臂为</w:t>
      </w:r>
      <m:oMath>
        <m:sSub>
          <m:sSubP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0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ub>
        </m:sSub>
      </m:oMath>
      <w:r>
        <w:rPr>
          <w:rFonts w:hint="eastAsia" w:hAnsi="Cambria Math"/>
          <w:b w:val="0"/>
          <w:bCs w:val="0"/>
          <w:i w:val="0"/>
          <w:sz w:val="28"/>
          <w:szCs w:val="28"/>
          <w:lang w:val="en-US" w:eastAsia="zh-CN"/>
        </w:rPr>
        <w:t>'，将</w:t>
      </w:r>
      <m:oMath>
        <m:sSub>
          <m:sSubP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8"/>
                <w:szCs w:val="28"/>
                <w:lang w:val="en-US" w:eastAsia="zh-CN"/>
              </w:rPr>
              <m:t>a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ub>
        </m:sSub>
      </m:oMath>
      <w:r>
        <w:rPr>
          <w:rFonts w:hint="eastAsia" w:hAnsi="Cambria Math"/>
          <w:b w:val="0"/>
          <w:bCs w:val="0"/>
          <w:i w:val="0"/>
          <w:sz w:val="28"/>
          <w:szCs w:val="28"/>
          <w:lang w:val="en-US" w:eastAsia="zh-CN"/>
        </w:rPr>
        <w:t>、</w:t>
      </w:r>
      <m:oMath>
        <m:sSub>
          <m:sSubP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b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ub>
        </m:sSub>
      </m:oMath>
      <w:r>
        <w:rPr>
          <w:rFonts w:hint="eastAsia" w:hAnsi="Cambria Math"/>
          <w:b w:val="0"/>
          <w:bCs w:val="0"/>
          <w:i w:val="0"/>
          <w:sz w:val="28"/>
          <w:szCs w:val="28"/>
          <w:lang w:val="en-US" w:eastAsia="zh-CN"/>
        </w:rPr>
        <w:t>（或</w:t>
      </w:r>
      <m:oMath>
        <m:sSub>
          <m:sSubP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8"/>
                <w:szCs w:val="28"/>
                <w:lang w:val="en-US" w:eastAsia="zh-CN"/>
              </w:rPr>
              <m:t>x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ub>
        </m:sSub>
      </m:oMath>
      <w:r>
        <w:rPr>
          <w:rFonts w:hint="eastAsia" w:hAnsi="Cambria Math"/>
          <w:b w:val="0"/>
          <w:bCs w:val="0"/>
          <w:i w:val="0"/>
          <w:sz w:val="28"/>
          <w:szCs w:val="28"/>
          <w:lang w:val="en-US" w:eastAsia="zh-CN"/>
        </w:rPr>
        <w:t>、</w:t>
      </w:r>
      <m:oMath>
        <m:sSub>
          <m:sSubP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0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ub>
        </m:sSub>
      </m:oMath>
      <w:r>
        <w:rPr>
          <w:rFonts w:hint="eastAsia" w:hAnsi="Cambria Math"/>
          <w:b w:val="0"/>
          <w:bCs w:val="0"/>
          <w:i w:val="0"/>
          <w:sz w:val="28"/>
          <w:szCs w:val="28"/>
          <w:lang w:val="en-US" w:eastAsia="zh-CN"/>
        </w:rPr>
        <w:t>）交换位置后，若电桥再次平衡比较臂为</w:t>
      </w:r>
      <m:oMath>
        <m:sSub>
          <m:sSubP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0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ub>
        </m:sSub>
      </m:oMath>
      <w:r>
        <w:rPr>
          <w:rFonts w:hint="eastAsia" w:hAnsi="Cambria Math"/>
          <w:b w:val="0"/>
          <w:bCs w:val="0"/>
          <w:i w:val="0"/>
          <w:sz w:val="28"/>
          <w:szCs w:val="28"/>
          <w:lang w:val="en-US" w:eastAsia="zh-CN"/>
        </w:rPr>
        <w:t>''，待测电阻为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32"/>
                <w:szCs w:val="32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R</m:t>
            </m:r>
            <m:ctrlPr>
              <w:rPr>
                <w:rFonts w:ascii="Cambria Math" w:hAnsi="Cambria Math"/>
                <w:bCs w:val="0"/>
                <w:i/>
                <w:sz w:val="32"/>
                <w:szCs w:val="32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x</m:t>
            </m:r>
            <m:ctrlPr>
              <w:rPr>
                <w:rFonts w:ascii="Cambria Math" w:hAnsi="Cambria Math"/>
                <w:bCs w:val="0"/>
                <w:i/>
                <w:sz w:val="32"/>
                <w:szCs w:val="32"/>
                <w:lang w:val="en-US"/>
              </w:rPr>
            </m:ctrlPr>
          </m:sub>
        </m:sSub>
      </m:oMath>
      <w:r>
        <w:rPr>
          <w:rFonts w:hint="eastAsia" w:hAnsi="Cambria Math"/>
          <w:b w:val="0"/>
          <w:bCs w:val="0"/>
          <w:i w:val="0"/>
          <w:sz w:val="28"/>
          <w:szCs w:val="28"/>
          <w:lang w:val="en-US" w:eastAsia="zh-CN"/>
        </w:rPr>
        <w:t>则为：</w:t>
      </w:r>
    </w:p>
    <w:p>
      <w:pPr>
        <w:widowControl w:val="0"/>
        <w:numPr>
          <w:ilvl w:val="0"/>
          <w:numId w:val="0"/>
        </w:numPr>
        <w:ind w:firstLine="560"/>
        <w:jc w:val="center"/>
        <w:rPr>
          <w:rFonts w:hint="default" w:eastAsiaTheme="minorEastAsia"/>
          <w:b w:val="0"/>
          <w:bCs w:val="0"/>
          <w:sz w:val="28"/>
          <w:szCs w:val="28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bCs w:val="0"/>
                <w:i/>
                <w:sz w:val="32"/>
                <w:szCs w:val="32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R</m:t>
            </m:r>
            <m:ctrlPr>
              <w:rPr>
                <w:rFonts w:ascii="Cambria Math" w:hAnsi="Cambria Math"/>
                <w:bCs w:val="0"/>
                <w:i/>
                <w:sz w:val="32"/>
                <w:szCs w:val="32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x</m:t>
            </m:r>
            <m:ctrlPr>
              <w:rPr>
                <w:rFonts w:ascii="Cambria Math" w:hAnsi="Cambria Math"/>
                <w:bCs w:val="0"/>
                <w:i/>
                <w:sz w:val="32"/>
                <w:szCs w:val="32"/>
                <w:lang w:val="en-US"/>
              </w:rPr>
            </m:ctrlPr>
          </m:sub>
        </m:sSub>
      </m:oMath>
      <w:r>
        <w:rPr>
          <w:rFonts w:hint="eastAsia" w:hAnsi="Cambria Math"/>
          <w:bCs w:val="0"/>
          <w:i w:val="0"/>
          <w:sz w:val="32"/>
          <w:szCs w:val="32"/>
          <w:lang w:val="en-US" w:eastAsia="zh-CN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bCs w:val="0"/>
                <w:i/>
                <w:sz w:val="32"/>
                <w:szCs w:val="32"/>
                <w:lang w:val="en-US"/>
              </w:rPr>
            </m:ctrlPr>
          </m:radPr>
          <m:deg>
            <m:ctrlPr>
              <w:rPr>
                <w:rFonts w:ascii="Cambria Math" w:hAnsi="Cambria Math"/>
                <w:bCs w:val="0"/>
                <w:i/>
                <w:sz w:val="32"/>
                <w:szCs w:val="32"/>
                <w:lang w:val="en-US"/>
              </w:rPr>
            </m:ctrlPr>
          </m:deg>
          <m:e>
            <m:sSub>
              <m:sSubPr>
                <m:ctrlPr>
                  <w:rPr>
                    <w:rFonts w:hint="eastAsia" w:ascii="Cambria Math" w:hAnsi="Cambria Math"/>
                    <w:b w:val="0"/>
                    <w:bCs w:val="0"/>
                    <w:sz w:val="28"/>
                    <w:szCs w:val="28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  <m:t>R</m:t>
                </m:r>
                <m:ctrlPr>
                  <w:rPr>
                    <w:rFonts w:hint="eastAsia" w:ascii="Cambria Math" w:hAnsi="Cambria Math"/>
                    <w:b w:val="0"/>
                    <w:bCs w:val="0"/>
                    <w:sz w:val="28"/>
                    <w:szCs w:val="28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  <m:t>0</m:t>
                </m:r>
                <m:ctrlPr>
                  <w:rPr>
                    <w:rFonts w:hint="eastAsia" w:ascii="Cambria Math" w:hAnsi="Cambria Math"/>
                    <w:b w:val="0"/>
                    <w:bCs w:val="0"/>
                    <w:sz w:val="28"/>
                    <w:szCs w:val="28"/>
                    <w:lang w:val="en-US" w:eastAsia="zh-CN"/>
                  </w:rPr>
                </m:ctrlPr>
              </m:sub>
            </m:sSub>
            <m:r>
              <m:rPr>
                <m:sty m:val="p"/>
              </m:rPr>
              <w:rPr>
                <w:rFonts w:hint="eastAsia" w:hAnsi="Cambria Math"/>
                <w:sz w:val="28"/>
                <w:szCs w:val="28"/>
                <w:lang w:val="en-US" w:eastAsia="zh-CN"/>
              </w:rPr>
              <m:t>'</m:t>
            </m:r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∗</m:t>
            </m:r>
            <m:sSub>
              <m:sSubPr>
                <m:ctrlPr>
                  <w:rPr>
                    <w:rFonts w:hint="eastAsia" w:ascii="Cambria Math" w:hAnsi="Cambria Math"/>
                    <w:b w:val="0"/>
                    <w:bCs w:val="0"/>
                    <w:sz w:val="28"/>
                    <w:szCs w:val="28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  <m:t>R</m:t>
                </m:r>
                <m:ctrlPr>
                  <w:rPr>
                    <w:rFonts w:hint="eastAsia" w:ascii="Cambria Math" w:hAnsi="Cambria Math"/>
                    <w:b w:val="0"/>
                    <w:bCs w:val="0"/>
                    <w:sz w:val="28"/>
                    <w:szCs w:val="28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  <m:t>0</m:t>
                </m:r>
                <m:ctrlPr>
                  <w:rPr>
                    <w:rFonts w:hint="eastAsia" w:ascii="Cambria Math" w:hAnsi="Cambria Math"/>
                    <w:b w:val="0"/>
                    <w:bCs w:val="0"/>
                    <w:sz w:val="28"/>
                    <w:szCs w:val="28"/>
                    <w:lang w:val="en-US" w:eastAsia="zh-CN"/>
                  </w:rPr>
                </m:ctrlPr>
              </m:sub>
            </m:sSub>
            <m:r>
              <m:rPr>
                <m:sty m:val="p"/>
              </m:rPr>
              <w:rPr>
                <w:rFonts w:hint="eastAsia" w:hAnsi="Cambria Math"/>
                <w:sz w:val="28"/>
                <w:szCs w:val="28"/>
                <w:lang w:val="en-US" w:eastAsia="zh-CN"/>
              </w:rPr>
              <m:t>''</m:t>
            </m:r>
            <m:ctrlPr>
              <w:rPr>
                <w:rFonts w:ascii="Cambria Math" w:hAnsi="Cambria Math"/>
                <w:bCs w:val="0"/>
                <w:i/>
                <w:sz w:val="32"/>
                <w:szCs w:val="32"/>
                <w:lang w:val="en-US"/>
              </w:rPr>
            </m:ctrlPr>
          </m:e>
        </m:rad>
      </m:oMath>
      <w:r>
        <w:rPr>
          <w:rFonts w:hint="eastAsia" w:hAnsi="Cambria Math"/>
          <w:bCs w:val="0"/>
          <w:i w:val="0"/>
          <w:sz w:val="32"/>
          <w:szCs w:val="32"/>
          <w:lang w:val="en-US" w:eastAsia="zh-CN"/>
        </w:rPr>
        <w:t xml:space="preserve"> </w:t>
      </w:r>
      <w:r>
        <w:rPr>
          <w:rFonts w:hint="default" w:ascii="Arial" w:hAnsi="Arial" w:cs="Arial"/>
          <w:bCs w:val="0"/>
          <w:i w:val="0"/>
          <w:sz w:val="32"/>
          <w:szCs w:val="32"/>
          <w:lang w:val="en-US" w:eastAsia="zh-CN"/>
        </w:rPr>
        <w:t>≈</w:t>
      </w:r>
      <w:r>
        <w:rPr>
          <w:rFonts w:hint="eastAsia" w:hAnsi="Cambria Math"/>
          <w:bCs w:val="0"/>
          <w:i w:val="0"/>
          <w:sz w:val="32"/>
          <w:szCs w:val="32"/>
          <w:lang w:val="en-US" w:eastAsia="zh-CN"/>
        </w:rPr>
        <w:t xml:space="preserve"> </w:t>
      </w:r>
      <m:oMath>
        <m:f>
          <m:fPr>
            <m:ctrlPr>
              <w:rPr>
                <w:rFonts w:ascii="Cambria Math" w:hAnsi="Cambria Math"/>
                <w:bCs w:val="0"/>
                <w:i/>
                <w:sz w:val="32"/>
                <w:szCs w:val="32"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1</m:t>
            </m:r>
            <m:ctrlPr>
              <w:rPr>
                <w:rFonts w:ascii="Cambria Math" w:hAnsi="Cambria Math"/>
                <w:bCs w:val="0"/>
                <w:i/>
                <w:sz w:val="32"/>
                <w:szCs w:val="32"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2</m:t>
            </m:r>
            <m:ctrlPr>
              <w:rPr>
                <w:rFonts w:ascii="Cambria Math" w:hAnsi="Cambria Math"/>
                <w:bCs w:val="0"/>
                <w:i/>
                <w:sz w:val="32"/>
                <w:szCs w:val="32"/>
                <w:lang w:val="en-US"/>
              </w:rPr>
            </m:ctrlPr>
          </m:den>
        </m:f>
      </m:oMath>
      <w:r>
        <w:rPr>
          <w:rFonts w:hint="eastAsia" w:hAnsi="Cambria Math"/>
          <w:bCs w:val="0"/>
          <w:i w:val="0"/>
          <w:sz w:val="32"/>
          <w:szCs w:val="32"/>
          <w:lang w:val="en-US" w:eastAsia="zh-CN"/>
        </w:rPr>
        <w:t xml:space="preserve"> (</w:t>
      </w:r>
      <m:oMath>
        <m:sSub>
          <m:sSubP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0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hAnsi="Cambria Math"/>
            <w:sz w:val="28"/>
            <w:szCs w:val="28"/>
            <w:lang w:val="en-US" w:eastAsia="zh-CN"/>
          </w:rPr>
          <m:t>'</m:t>
        </m:r>
      </m:oMath>
      <w:r>
        <w:rPr>
          <w:rFonts w:hint="eastAsia" w:hAnsi="Cambria Math"/>
          <w:b w:val="0"/>
          <w:i w:val="0"/>
          <w:sz w:val="28"/>
          <w:szCs w:val="28"/>
          <w:lang w:val="en-US" w:eastAsia="zh-CN"/>
        </w:rPr>
        <w:t>+</w:t>
      </w:r>
      <m:oMath>
        <m:sSub>
          <m:sSubP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0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hAnsi="Cambria Math"/>
            <w:sz w:val="28"/>
            <w:szCs w:val="28"/>
            <w:lang w:val="en-US" w:eastAsia="zh-CN"/>
          </w:rPr>
          <m:t>''</m:t>
        </m:r>
      </m:oMath>
      <w:r>
        <w:rPr>
          <w:rFonts w:hint="eastAsia" w:hAnsi="Cambria Math"/>
          <w:bCs w:val="0"/>
          <w:i w:val="0"/>
          <w:sz w:val="32"/>
          <w:szCs w:val="32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由于式子中的C被消掉，关于C的误差也就被消除了。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实验仪器：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仪器品牌和型号：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电源：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DF1709SB 0503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u w:val="singl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电流检测仪器：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FB3081型直流数显微电流计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u w:val="singl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电阻箱：</w:t>
      </w: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 xml:space="preserve">型号 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FBZX21型直流电阻箱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级别 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0~99999.9Ω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数据处理：</w:t>
      </w:r>
    </w:p>
    <w:p>
      <w:pPr>
        <w:widowControl w:val="0"/>
        <w:numPr>
          <w:ilvl w:val="0"/>
          <w:numId w:val="2"/>
        </w:numPr>
        <w:jc w:val="both"/>
        <w:rPr>
          <w:rFonts w:hint="default" w:eastAsia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测量未知电阻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1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>，（即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x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>，约为1200Ω）及灵敏度：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根据情况，选取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a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 xml:space="preserve">= </w:t>
      </w:r>
      <w:r>
        <w:rPr>
          <w:rFonts w:hint="eastAsia" w:hAnsi="Cambria Math"/>
          <w:bCs w:val="0"/>
          <w:i w:val="0"/>
          <w:sz w:val="28"/>
          <w:szCs w:val="28"/>
          <w:u w:val="single"/>
          <w:lang w:val="en-US" w:eastAsia="zh-CN"/>
        </w:rPr>
        <w:t xml:space="preserve"> 100Ω </w:t>
      </w:r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 xml:space="preserve">   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b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>=</w:t>
      </w:r>
      <w:r>
        <w:rPr>
          <w:rFonts w:hint="eastAsia" w:hAnsi="Cambria Math"/>
          <w:bCs w:val="0"/>
          <w:i w:val="0"/>
          <w:sz w:val="28"/>
          <w:szCs w:val="28"/>
          <w:u w:val="single"/>
          <w:lang w:val="en-US" w:eastAsia="zh-CN"/>
        </w:rPr>
        <w:t xml:space="preserve"> 100Ω</w:t>
      </w:r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 xml:space="preserve">   比例臂的倍率C=</w:t>
      </w:r>
      <w:r>
        <w:rPr>
          <w:rFonts w:hint="eastAsia" w:hAnsi="Cambria Math"/>
          <w:bCs w:val="0"/>
          <w:i w:val="0"/>
          <w:sz w:val="28"/>
          <w:szCs w:val="28"/>
          <w:u w:val="single"/>
          <w:lang w:val="en-US" w:eastAsia="zh-CN"/>
        </w:rPr>
        <w:t xml:space="preserve"> 1 </w:t>
      </w:r>
    </w:p>
    <w:tbl>
      <w:tblPr>
        <w:tblStyle w:val="5"/>
        <w:tblW w:w="93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2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电桥状态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 w:eastAsia="zh-CN"/>
                    </w:rPr>
                    <m:t>R</m:t>
                  </m:r>
                  <m:ctrlPr>
                    <w:rPr>
                      <w:rFonts w:ascii="Cambria Math" w:hAnsi="Cambria Math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</m:oMath>
            <w:r>
              <w:rPr>
                <w:rFonts w:hint="eastAsia" w:hAnsi="Cambria Math"/>
                <w:bCs w:val="0"/>
                <w:i w:val="0"/>
                <w:sz w:val="28"/>
                <w:szCs w:val="28"/>
                <w:lang w:val="en-US" w:eastAsia="zh-CN"/>
              </w:rPr>
              <w:t>/Ω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 w:eastAsia="zh-CN"/>
                    </w:rPr>
                    <m:t>R</m:t>
                  </m:r>
                  <m:ctrlPr>
                    <w:rPr>
                      <w:rFonts w:ascii="Cambria Math" w:hAnsi="Cambria Math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</m:oMath>
            <w:r>
              <w:rPr>
                <w:rFonts w:hint="eastAsia" w:hAnsi="Cambria Math"/>
                <w:bCs w:val="0"/>
                <w:i w:val="0"/>
                <w:sz w:val="28"/>
                <w:szCs w:val="28"/>
                <w:lang w:val="en-US" w:eastAsia="zh-CN"/>
              </w:rPr>
              <w:t>/Ω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 w:val="0"/>
                <w:i w:val="0"/>
                <w:sz w:val="28"/>
                <w:szCs w:val="28"/>
                <w:lang w:val="en-US"/>
              </w:rPr>
              <w:t>∆</w:t>
            </w:r>
            <m:oMath>
              <m:sSub>
                <m:sSubPr>
                  <m:ctrlPr>
                    <w:rPr>
                      <w:rFonts w:ascii="Cambria Math" w:hAnsi="Cambria Math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 w:eastAsia="zh-CN"/>
                    </w:rPr>
                    <m:t>R</m:t>
                  </m:r>
                  <m:ctrlPr>
                    <w:rPr>
                      <w:rFonts w:ascii="Cambria Math" w:hAnsi="Cambria Math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</m:oMath>
            <w:r>
              <w:rPr>
                <w:rFonts w:hint="eastAsia" w:hAnsi="Cambria Math"/>
                <w:bCs w:val="0"/>
                <w:i w:val="0"/>
                <w:sz w:val="28"/>
                <w:szCs w:val="28"/>
                <w:lang w:val="en-US" w:eastAsia="zh-CN"/>
              </w:rPr>
              <w:t>/Ω</w:t>
            </w:r>
          </w:p>
        </w:tc>
        <w:tc>
          <w:tcPr>
            <w:tcW w:w="14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 w:val="0"/>
                <w:i w:val="0"/>
                <w:sz w:val="28"/>
                <w:szCs w:val="28"/>
                <w:lang w:val="en-US" w:eastAsia="zh-CN"/>
              </w:rPr>
              <w:t>∆I</w:t>
            </w:r>
            <w:r>
              <w:rPr>
                <w:rFonts w:hint="eastAsia" w:hAnsi="Cambria Math"/>
                <w:bCs w:val="0"/>
                <w:i w:val="0"/>
                <w:sz w:val="28"/>
                <w:szCs w:val="28"/>
                <w:lang w:val="en-US" w:eastAsia="zh-CN"/>
              </w:rPr>
              <w:t>/nA</w:t>
            </w:r>
          </w:p>
        </w:tc>
        <w:tc>
          <w:tcPr>
            <w:tcW w:w="222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 w:eastAsia="zh-CN"/>
                    </w:rPr>
                    <m:t>S</m:t>
                  </m:r>
                  <m:ctrlPr>
                    <w:rPr>
                      <w:rFonts w:ascii="Cambria Math" w:hAnsi="Cambria Math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</m:oMath>
            <w:r>
              <w:rPr>
                <w:rFonts w:hint="eastAsia" w:hAnsi="Cambria Math"/>
                <w:bCs w:val="0"/>
                <w:i w:val="0"/>
                <w:sz w:val="28"/>
                <w:szCs w:val="28"/>
                <w:lang w:val="en-US" w:eastAsia="zh-CN"/>
              </w:rPr>
              <w:t>/nA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换臂前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1186.7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1186.7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18.5</w:t>
            </w:r>
          </w:p>
        </w:tc>
        <w:tc>
          <w:tcPr>
            <w:tcW w:w="222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2.195*</w:t>
            </w:r>
            <m:oMath>
              <m:sSup>
                <m:sSupP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sz w:val="32"/>
                      <w:szCs w:val="32"/>
                      <w:vertAlign w:val="baseline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32"/>
                      <w:szCs w:val="32"/>
                      <w:vertAlign w:val="baseline"/>
                      <w:lang w:val="en-US" w:eastAsia="zh-CN"/>
                    </w:rPr>
                    <m:t>10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sz w:val="32"/>
                      <w:szCs w:val="32"/>
                      <w:vertAlign w:val="baseline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32"/>
                      <w:szCs w:val="32"/>
                      <w:vertAlign w:val="baseline"/>
                      <w:lang w:val="en-US" w:eastAsia="zh-CN"/>
                    </w:rPr>
                    <m:t>4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sz w:val="32"/>
                      <w:szCs w:val="32"/>
                      <w:vertAlign w:val="baseline"/>
                      <w:lang w:val="en-US" w:eastAsia="zh-CN"/>
                    </w:rPr>
                  </m:ctrlPr>
                </m:sup>
              </m:sSup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换臂后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1186.5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1186.5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18.3</w:t>
            </w:r>
          </w:p>
        </w:tc>
        <w:tc>
          <w:tcPr>
            <w:tcW w:w="222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2.171*</w:t>
            </w:r>
            <m:oMath>
              <m:sSup>
                <m:sSupP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sz w:val="32"/>
                      <w:szCs w:val="32"/>
                      <w:vertAlign w:val="baseline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32"/>
                      <w:szCs w:val="32"/>
                      <w:vertAlign w:val="baseline"/>
                      <w:lang w:val="en-US" w:eastAsia="zh-CN"/>
                    </w:rPr>
                    <m:t>10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sz w:val="32"/>
                      <w:szCs w:val="32"/>
                      <w:vertAlign w:val="baseline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32"/>
                      <w:szCs w:val="32"/>
                      <w:vertAlign w:val="baseline"/>
                      <w:lang w:val="en-US" w:eastAsia="zh-CN"/>
                    </w:rPr>
                    <m:t>4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sz w:val="32"/>
                      <w:szCs w:val="32"/>
                      <w:vertAlign w:val="baseline"/>
                      <w:lang w:val="en-US" w:eastAsia="zh-CN"/>
                    </w:rPr>
                  </m:ctrlPr>
                </m:sup>
              </m:sSup>
            </m:oMath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利用换臂前的数据计算：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4217035" cy="4001135"/>
            <wp:effectExtent l="0" t="0" r="4445" b="6985"/>
            <wp:docPr id="5" name="图片 5" descr="扫描全能王 2021-04-28 10.00_edit_149209717886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扫描全能王 2021-04-28 10.00_edit_14920971788608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703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利用换臂前后两次的数据计算：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10175" cy="4081145"/>
            <wp:effectExtent l="0" t="0" r="1905" b="3175"/>
            <wp:docPr id="7" name="图片 7" descr="扫描全能王 2021-04-28 09.30_edit_147977415545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扫描全能王 2021-04-28 09.30_edit_1479774155451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 w:eastAsia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测量未知电阻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2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>，（即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x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>，约为50Ω）及灵敏度：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根据情况，选取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a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 xml:space="preserve">= </w:t>
      </w:r>
      <w:r>
        <w:rPr>
          <w:rFonts w:hint="eastAsia" w:hAnsi="Cambria Math"/>
          <w:bCs w:val="0"/>
          <w:i w:val="0"/>
          <w:sz w:val="28"/>
          <w:szCs w:val="28"/>
          <w:u w:val="single"/>
          <w:lang w:val="en-US" w:eastAsia="zh-CN"/>
        </w:rPr>
        <w:t xml:space="preserve"> 10Ω </w:t>
      </w:r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 xml:space="preserve">   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b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>=</w:t>
      </w:r>
      <w:r>
        <w:rPr>
          <w:rFonts w:hint="eastAsia" w:hAnsi="Cambria Math"/>
          <w:bCs w:val="0"/>
          <w:i w:val="0"/>
          <w:sz w:val="28"/>
          <w:szCs w:val="28"/>
          <w:u w:val="single"/>
          <w:lang w:val="en-US" w:eastAsia="zh-CN"/>
        </w:rPr>
        <w:t xml:space="preserve"> 1000Ω</w:t>
      </w:r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 xml:space="preserve">   比例臂的倍率C=</w:t>
      </w:r>
      <w:r>
        <w:rPr>
          <w:rFonts w:hint="eastAsia" w:hAnsi="Cambria Math"/>
          <w:bCs w:val="0"/>
          <w:i w:val="0"/>
          <w:sz w:val="28"/>
          <w:szCs w:val="28"/>
          <w:u w:val="single"/>
          <w:lang w:val="en-US" w:eastAsia="zh-CN"/>
        </w:rPr>
        <w:t xml:space="preserve"> 0.01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电桥状态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lang w:val="en-US" w:eastAsia="zh-CN"/>
                      </w:rPr>
                      <m:t>R</m:t>
                    </m:r>
                    <m:ctrlPr>
                      <w:rPr>
                        <w:rFonts w:ascii="Cambria Math" w:hAnsi="Cambria Math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lang w:val="en-US" w:eastAsia="zh-CN"/>
                      </w:rPr>
                      <m:t>R</m:t>
                    </m:r>
                    <m:ctrlPr>
                      <w:rPr>
                        <w:rFonts w:ascii="Cambria Math" w:hAnsi="Cambria Math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 w:val="0"/>
                <w:i w:val="0"/>
                <w:sz w:val="28"/>
                <w:szCs w:val="28"/>
                <w:lang w:val="en-US"/>
              </w:rPr>
              <w:t>∆</w:t>
            </w:r>
            <m:oMath>
              <m:sSub>
                <m:sSubPr>
                  <m:ctrlPr>
                    <w:rPr>
                      <w:rFonts w:ascii="Cambria Math" w:hAnsi="Cambria Math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 w:eastAsia="zh-CN"/>
                    </w:rPr>
                    <m:t>R</m:t>
                  </m:r>
                  <m:ctrlPr>
                    <w:rPr>
                      <w:rFonts w:ascii="Cambria Math" w:hAnsi="Cambria Math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</m:oMath>
          </w:p>
        </w:tc>
        <w:tc>
          <w:tcPr>
            <w:tcW w:w="14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 w:val="0"/>
                <w:i w:val="0"/>
                <w:sz w:val="28"/>
                <w:szCs w:val="28"/>
                <w:lang w:val="en-US" w:eastAsia="zh-CN"/>
              </w:rPr>
              <w:t>∆I</w:t>
            </w:r>
          </w:p>
        </w:tc>
        <w:tc>
          <w:tcPr>
            <w:tcW w:w="14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lang w:val="en-US" w:eastAsia="zh-CN"/>
                      </w:rPr>
                      <m:t>S</m:t>
                    </m:r>
                    <m:ctrlPr>
                      <w:rPr>
                        <w:rFonts w:ascii="Cambria Math" w:hAnsi="Cambria Math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</w:trPr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数据记录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4936.0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49.360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0.2</w:t>
            </w:r>
          </w:p>
        </w:tc>
        <w:tc>
          <w:tcPr>
            <w:tcW w:w="14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9.9*</w:t>
            </w:r>
            <m:oMath>
              <m:sSup>
                <m:sSupP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sz w:val="32"/>
                      <w:szCs w:val="32"/>
                      <w:vertAlign w:val="baseline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32"/>
                      <w:szCs w:val="32"/>
                      <w:vertAlign w:val="baseline"/>
                      <w:lang w:val="en-US" w:eastAsia="zh-CN"/>
                    </w:rPr>
                    <m:t>10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sz w:val="32"/>
                      <w:szCs w:val="32"/>
                      <w:vertAlign w:val="baseline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32"/>
                      <w:szCs w:val="32"/>
                      <w:vertAlign w:val="baseline"/>
                      <w:lang w:val="en-US" w:eastAsia="zh-CN"/>
                    </w:rPr>
                    <m:t>2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sz w:val="32"/>
                      <w:szCs w:val="32"/>
                      <w:vertAlign w:val="baseline"/>
                      <w:lang w:val="en-US" w:eastAsia="zh-CN"/>
                    </w:rPr>
                  </m:ctrlPr>
                </m:sup>
              </m:sSup>
            </m:oMath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利用所测数据计算：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4150" cy="5066030"/>
            <wp:effectExtent l="0" t="0" r="8890" b="8890"/>
            <wp:docPr id="8" name="图片 8" descr="扫描全能王 2021-04-28 09.59_edit_149163183643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扫描全能王 2021-04-28 09.59_edit_14916318364390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观察电桥灵敏度与电源电压的关系。取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a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>=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b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>=100Ω，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x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>=1200Ω，改变电源电压E，测量不同电压下电桥灵敏度，并做S~E关系图。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Cambria Math"/>
          <w:bCs w:val="0"/>
          <w:i w:val="0"/>
          <w:sz w:val="28"/>
          <w:szCs w:val="28"/>
          <w:lang w:val="en-US" w:eastAsia="zh-CN"/>
        </w:rPr>
      </w:pPr>
    </w:p>
    <w:tbl>
      <w:tblPr>
        <w:tblStyle w:val="5"/>
        <w:tblW w:w="9822" w:type="dxa"/>
        <w:tblInd w:w="-6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1065"/>
        <w:gridCol w:w="1065"/>
        <w:gridCol w:w="1136"/>
        <w:gridCol w:w="1237"/>
        <w:gridCol w:w="1210"/>
        <w:gridCol w:w="1144"/>
        <w:gridCol w:w="1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/>
                <w:bCs/>
                <w:i w:val="0"/>
                <w:sz w:val="28"/>
                <w:szCs w:val="28"/>
                <w:vertAlign w:val="baseline"/>
                <w:lang w:val="en-US" w:eastAsia="zh-CN"/>
              </w:rPr>
              <w:t>电源电压</w:t>
            </w:r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E</w:t>
            </w:r>
          </w:p>
        </w:tc>
        <w:tc>
          <w:tcPr>
            <w:tcW w:w="106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0.5V</w:t>
            </w:r>
          </w:p>
        </w:tc>
        <w:tc>
          <w:tcPr>
            <w:tcW w:w="106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1.0V</w:t>
            </w:r>
          </w:p>
        </w:tc>
        <w:tc>
          <w:tcPr>
            <w:tcW w:w="11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1.5V</w:t>
            </w:r>
          </w:p>
        </w:tc>
        <w:tc>
          <w:tcPr>
            <w:tcW w:w="123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2.0V</w:t>
            </w:r>
          </w:p>
        </w:tc>
        <w:tc>
          <w:tcPr>
            <w:tcW w:w="121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2.5V</w:t>
            </w:r>
          </w:p>
        </w:tc>
        <w:tc>
          <w:tcPr>
            <w:tcW w:w="114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3.0V</w:t>
            </w:r>
          </w:p>
        </w:tc>
        <w:tc>
          <w:tcPr>
            <w:tcW w:w="128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3.5V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 w:eastAsiaTheme="minorEastAsia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 w:eastAsia="zh-CN"/>
                    </w:rPr>
                    <m:t>R</m:t>
                  </m: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</m:oMath>
            <w:r>
              <w:rPr>
                <w:rFonts w:hint="eastAsia" w:hAnsi="Cambria Math"/>
                <w:b w:val="0"/>
                <w:bCs w:val="0"/>
                <w:i w:val="0"/>
                <w:sz w:val="28"/>
                <w:szCs w:val="28"/>
                <w:lang w:val="en-US" w:eastAsia="zh-CN"/>
              </w:rPr>
              <w:t>/Ω</w:t>
            </w:r>
          </w:p>
        </w:tc>
        <w:tc>
          <w:tcPr>
            <w:tcW w:w="106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1186.7</w:t>
            </w:r>
          </w:p>
        </w:tc>
        <w:tc>
          <w:tcPr>
            <w:tcW w:w="106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1186.7</w:t>
            </w:r>
          </w:p>
        </w:tc>
        <w:tc>
          <w:tcPr>
            <w:tcW w:w="11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1186.7</w:t>
            </w:r>
          </w:p>
        </w:tc>
        <w:tc>
          <w:tcPr>
            <w:tcW w:w="123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1186.7</w:t>
            </w:r>
          </w:p>
        </w:tc>
        <w:tc>
          <w:tcPr>
            <w:tcW w:w="121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1186.7</w:t>
            </w:r>
          </w:p>
        </w:tc>
        <w:tc>
          <w:tcPr>
            <w:tcW w:w="114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1186.7</w:t>
            </w:r>
          </w:p>
        </w:tc>
        <w:tc>
          <w:tcPr>
            <w:tcW w:w="128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1186.8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 w:eastAsiaTheme="minorEastAsia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 w:val="0"/>
                <w:i w:val="0"/>
                <w:sz w:val="28"/>
                <w:szCs w:val="28"/>
                <w:lang w:val="en-US"/>
              </w:rPr>
              <w:t>∆</w:t>
            </w:r>
            <m:oMath>
              <m:sSub>
                <m:sSubPr>
                  <m:ctrlPr>
                    <w:rPr>
                      <w:rFonts w:ascii="Cambria Math" w:hAnsi="Cambria Math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 w:eastAsia="zh-CN"/>
                    </w:rPr>
                    <m:t>R</m:t>
                  </m:r>
                  <m:ctrlPr>
                    <w:rPr>
                      <w:rFonts w:ascii="Cambria Math" w:hAnsi="Cambria Math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</m:oMath>
            <w:r>
              <w:rPr>
                <w:rFonts w:hint="eastAsia" w:hAnsi="Cambria Math"/>
                <w:bCs w:val="0"/>
                <w:i w:val="0"/>
                <w:sz w:val="28"/>
                <w:szCs w:val="28"/>
                <w:lang w:val="en-US" w:eastAsia="zh-CN"/>
              </w:rPr>
              <w:t>/Ω</w:t>
            </w:r>
          </w:p>
        </w:tc>
        <w:tc>
          <w:tcPr>
            <w:tcW w:w="106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1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23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21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14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28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 w:eastAsia="微软雅黑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 w:val="0"/>
                <w:i w:val="0"/>
                <w:sz w:val="28"/>
                <w:szCs w:val="28"/>
                <w:lang w:val="en-US"/>
              </w:rPr>
              <w:t>∆</w:t>
            </w:r>
            <w:r>
              <w:rPr>
                <w:rFonts w:hint="eastAsia" w:ascii="微软雅黑" w:hAnsi="微软雅黑" w:eastAsia="微软雅黑" w:cs="微软雅黑"/>
                <w:bCs w:val="0"/>
                <w:i w:val="0"/>
                <w:sz w:val="28"/>
                <w:szCs w:val="28"/>
                <w:lang w:val="en-US" w:eastAsia="zh-CN"/>
              </w:rPr>
              <w:t>I/nA</w:t>
            </w:r>
          </w:p>
        </w:tc>
        <w:tc>
          <w:tcPr>
            <w:tcW w:w="106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3.0</w:t>
            </w:r>
          </w:p>
        </w:tc>
        <w:tc>
          <w:tcPr>
            <w:tcW w:w="106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6.0</w:t>
            </w:r>
          </w:p>
        </w:tc>
        <w:tc>
          <w:tcPr>
            <w:tcW w:w="11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9.2</w:t>
            </w:r>
          </w:p>
        </w:tc>
        <w:tc>
          <w:tcPr>
            <w:tcW w:w="123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11.7</w:t>
            </w:r>
          </w:p>
        </w:tc>
        <w:tc>
          <w:tcPr>
            <w:tcW w:w="121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14.7</w:t>
            </w:r>
          </w:p>
        </w:tc>
        <w:tc>
          <w:tcPr>
            <w:tcW w:w="114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18.5</w:t>
            </w:r>
          </w:p>
        </w:tc>
        <w:tc>
          <w:tcPr>
            <w:tcW w:w="128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22.2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S/nA</w:t>
            </w:r>
          </w:p>
        </w:tc>
        <w:tc>
          <w:tcPr>
            <w:tcW w:w="106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1"/>
                <w:szCs w:val="21"/>
                <w:vertAlign w:val="baseline"/>
                <w:lang w:val="en-US" w:eastAsia="zh-CN"/>
              </w:rPr>
              <w:t>3.56</w:t>
            </w: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*</w:t>
            </w:r>
            <m:oMath>
              <m:sSup>
                <m:sSupP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sz w:val="22"/>
                      <w:szCs w:val="22"/>
                      <w:vertAlign w:val="baseline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2"/>
                      <w:szCs w:val="22"/>
                      <w:vertAlign w:val="baseline"/>
                      <w:lang w:val="en-US" w:eastAsia="zh-CN"/>
                    </w:rPr>
                    <m:t>10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sz w:val="22"/>
                      <w:szCs w:val="22"/>
                      <w:vertAlign w:val="baseline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2"/>
                      <w:szCs w:val="22"/>
                      <w:vertAlign w:val="baseline"/>
                      <w:lang w:val="en-US" w:eastAsia="zh-CN"/>
                    </w:rPr>
                    <m:t>3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sz w:val="22"/>
                      <w:szCs w:val="22"/>
                      <w:vertAlign w:val="baseline"/>
                      <w:lang w:val="en-US" w:eastAsia="zh-CN"/>
                    </w:rPr>
                  </m:ctrlPr>
                </m:sup>
              </m:sSup>
            </m:oMath>
          </w:p>
        </w:tc>
        <w:tc>
          <w:tcPr>
            <w:tcW w:w="106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1"/>
                <w:szCs w:val="21"/>
                <w:vertAlign w:val="baseline"/>
                <w:lang w:val="en-US" w:eastAsia="zh-CN"/>
              </w:rPr>
              <w:t>7.12</w:t>
            </w: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*</w:t>
            </w:r>
            <m:oMath>
              <m:sSup>
                <m:sSupP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sz w:val="22"/>
                      <w:szCs w:val="22"/>
                      <w:vertAlign w:val="baseline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2"/>
                      <w:szCs w:val="22"/>
                      <w:vertAlign w:val="baseline"/>
                      <w:lang w:val="en-US" w:eastAsia="zh-CN"/>
                    </w:rPr>
                    <m:t>10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sz w:val="22"/>
                      <w:szCs w:val="22"/>
                      <w:vertAlign w:val="baseline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2"/>
                      <w:szCs w:val="22"/>
                      <w:vertAlign w:val="baseline"/>
                      <w:lang w:val="en-US" w:eastAsia="zh-CN"/>
                    </w:rPr>
                    <m:t>3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sz w:val="22"/>
                      <w:szCs w:val="22"/>
                      <w:vertAlign w:val="baseline"/>
                      <w:lang w:val="en-US" w:eastAsia="zh-CN"/>
                    </w:rPr>
                  </m:ctrlPr>
                </m:sup>
              </m:sSup>
            </m:oMath>
          </w:p>
        </w:tc>
        <w:tc>
          <w:tcPr>
            <w:tcW w:w="11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1"/>
                <w:szCs w:val="21"/>
                <w:vertAlign w:val="baseline"/>
                <w:lang w:val="en-US" w:eastAsia="zh-CN"/>
              </w:rPr>
              <w:t>1.09</w:t>
            </w: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*</w:t>
            </w:r>
            <m:oMath>
              <m:sSup>
                <m:sSupP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sz w:val="22"/>
                      <w:szCs w:val="22"/>
                      <w:vertAlign w:val="baseline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2"/>
                      <w:szCs w:val="22"/>
                      <w:vertAlign w:val="baseline"/>
                      <w:lang w:val="en-US" w:eastAsia="zh-CN"/>
                    </w:rPr>
                    <m:t>10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sz w:val="22"/>
                      <w:szCs w:val="22"/>
                      <w:vertAlign w:val="baseline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2"/>
                      <w:szCs w:val="22"/>
                      <w:vertAlign w:val="baseline"/>
                      <w:lang w:val="en-US" w:eastAsia="zh-CN"/>
                    </w:rPr>
                    <m:t>4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sz w:val="22"/>
                      <w:szCs w:val="22"/>
                      <w:vertAlign w:val="baseline"/>
                      <w:lang w:val="en-US" w:eastAsia="zh-CN"/>
                    </w:rPr>
                  </m:ctrlPr>
                </m:sup>
              </m:sSup>
            </m:oMath>
          </w:p>
        </w:tc>
        <w:tc>
          <w:tcPr>
            <w:tcW w:w="123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1"/>
                <w:szCs w:val="21"/>
                <w:vertAlign w:val="baseline"/>
                <w:lang w:val="en-US" w:eastAsia="zh-CN"/>
              </w:rPr>
              <w:t>1.388</w:t>
            </w: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*</w:t>
            </w:r>
            <m:oMath>
              <m:sSup>
                <m:sSupP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sz w:val="22"/>
                      <w:szCs w:val="22"/>
                      <w:vertAlign w:val="baseline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2"/>
                      <w:szCs w:val="22"/>
                      <w:vertAlign w:val="baseline"/>
                      <w:lang w:val="en-US" w:eastAsia="zh-CN"/>
                    </w:rPr>
                    <m:t>10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sz w:val="22"/>
                      <w:szCs w:val="22"/>
                      <w:vertAlign w:val="baseline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2"/>
                      <w:szCs w:val="22"/>
                      <w:vertAlign w:val="baseline"/>
                      <w:lang w:val="en-US" w:eastAsia="zh-CN"/>
                    </w:rPr>
                    <m:t>4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sz w:val="22"/>
                      <w:szCs w:val="22"/>
                      <w:vertAlign w:val="baseline"/>
                      <w:lang w:val="en-US" w:eastAsia="zh-CN"/>
                    </w:rPr>
                  </m:ctrlPr>
                </m:sup>
              </m:sSup>
            </m:oMath>
          </w:p>
        </w:tc>
        <w:tc>
          <w:tcPr>
            <w:tcW w:w="121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1"/>
                <w:szCs w:val="21"/>
                <w:vertAlign w:val="baseline"/>
                <w:lang w:val="en-US" w:eastAsia="zh-CN"/>
              </w:rPr>
              <w:t>1.744</w:t>
            </w: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*</w:t>
            </w:r>
            <m:oMath>
              <m:sSup>
                <m:sSupP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sz w:val="22"/>
                      <w:szCs w:val="22"/>
                      <w:vertAlign w:val="baseline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2"/>
                      <w:szCs w:val="22"/>
                      <w:vertAlign w:val="baseline"/>
                      <w:lang w:val="en-US" w:eastAsia="zh-CN"/>
                    </w:rPr>
                    <m:t>10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sz w:val="22"/>
                      <w:szCs w:val="22"/>
                      <w:vertAlign w:val="baseline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2"/>
                      <w:szCs w:val="22"/>
                      <w:vertAlign w:val="baseline"/>
                      <w:lang w:val="en-US" w:eastAsia="zh-CN"/>
                    </w:rPr>
                    <m:t>4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sz w:val="22"/>
                      <w:szCs w:val="22"/>
                      <w:vertAlign w:val="baseline"/>
                      <w:lang w:val="en-US" w:eastAsia="zh-CN"/>
                    </w:rPr>
                  </m:ctrlPr>
                </m:sup>
              </m:sSup>
            </m:oMath>
          </w:p>
        </w:tc>
        <w:tc>
          <w:tcPr>
            <w:tcW w:w="114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1"/>
                <w:szCs w:val="21"/>
                <w:vertAlign w:val="baseline"/>
                <w:lang w:val="en-US" w:eastAsia="zh-CN"/>
              </w:rPr>
              <w:t>2.195</w:t>
            </w: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*</w:t>
            </w:r>
            <m:oMath>
              <m:sSup>
                <m:sSupP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sz w:val="22"/>
                      <w:szCs w:val="22"/>
                      <w:vertAlign w:val="baseline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2"/>
                      <w:szCs w:val="22"/>
                      <w:vertAlign w:val="baseline"/>
                      <w:lang w:val="en-US" w:eastAsia="zh-CN"/>
                    </w:rPr>
                    <m:t>10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sz w:val="22"/>
                      <w:szCs w:val="22"/>
                      <w:vertAlign w:val="baseline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2"/>
                      <w:szCs w:val="22"/>
                      <w:vertAlign w:val="baseline"/>
                      <w:lang w:val="en-US" w:eastAsia="zh-CN"/>
                    </w:rPr>
                    <m:t>4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sz w:val="22"/>
                      <w:szCs w:val="22"/>
                      <w:vertAlign w:val="baseline"/>
                      <w:lang w:val="en-US" w:eastAsia="zh-CN"/>
                    </w:rPr>
                  </m:ctrlPr>
                </m:sup>
              </m:sSup>
            </m:oMath>
          </w:p>
        </w:tc>
        <w:tc>
          <w:tcPr>
            <w:tcW w:w="128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1"/>
                <w:szCs w:val="21"/>
                <w:vertAlign w:val="baseline"/>
                <w:lang w:val="en-US" w:eastAsia="zh-CN"/>
              </w:rPr>
              <w:t>2.635</w:t>
            </w: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*</w:t>
            </w:r>
            <m:oMath>
              <m:sSup>
                <m:sSupP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sz w:val="22"/>
                      <w:szCs w:val="22"/>
                      <w:vertAlign w:val="baseline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2"/>
                      <w:szCs w:val="22"/>
                      <w:vertAlign w:val="baseline"/>
                      <w:lang w:val="en-US" w:eastAsia="zh-CN"/>
                    </w:rPr>
                    <m:t>10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sz w:val="22"/>
                      <w:szCs w:val="22"/>
                      <w:vertAlign w:val="baseline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2"/>
                      <w:szCs w:val="22"/>
                      <w:vertAlign w:val="baseline"/>
                      <w:lang w:val="en-US" w:eastAsia="zh-CN"/>
                    </w:rPr>
                    <m:t>4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sz w:val="22"/>
                      <w:szCs w:val="22"/>
                      <w:vertAlign w:val="baseline"/>
                      <w:lang w:val="en-US" w:eastAsia="zh-CN"/>
                    </w:rPr>
                  </m:ctrlPr>
                </m:sup>
              </m:sSup>
            </m:oMath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S~E图像：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509260" cy="5845175"/>
            <wp:effectExtent l="0" t="0" r="7620" b="6985"/>
            <wp:docPr id="11" name="图片 11" descr="882f2c8a6054478e86221d694ccc8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882f2c8a6054478e86221d694ccc8bc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584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在误差允许的范围内，S与E成正比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实验分析讨论及思考题</w:t>
      </w:r>
    </w:p>
    <w:p>
      <w:pPr>
        <w:numPr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实验分析：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本实验通过测量电桥平衡后的电阻箱阻值来计算待测电阻阻值，避免了伏安法测电阻中的电压表、电流表内阻问题，测量中等阻值电阻准确率较高。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课本思考题第一</w:t>
      </w: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题：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由于1000Ω和1000000Ω并联之后的阻值为999Ω左右，在电桥保证准确度的测量范围内，可以测量并联后的阻值，并据此计算出待测电阻阻值。可以测准。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03BB7"/>
    <w:multiLevelType w:val="singleLevel"/>
    <w:tmpl w:val="E5103BB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DF0DBCC"/>
    <w:multiLevelType w:val="singleLevel"/>
    <w:tmpl w:val="1DF0DBCC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50559"/>
    <w:rsid w:val="06E47E5C"/>
    <w:rsid w:val="0FF61AE7"/>
    <w:rsid w:val="2B5D03DE"/>
    <w:rsid w:val="315920B6"/>
    <w:rsid w:val="439A2A4D"/>
    <w:rsid w:val="60F929B3"/>
    <w:rsid w:val="6AA6641B"/>
    <w:rsid w:val="73BB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2021-04-27T08:44:00Z</dcterms:created>
  <dc:creator>86166</dc:creator>
  <cp:lastModifiedBy>韩佳迅</cp:lastModifiedBy>
  <dcterms:modified xsi:type="dcterms:W3CDTF">2021-05-04T13:34:38Z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B876AF09D29C416881C52F8D228EAD35</vt:lpwstr>
  </property>
</Properties>
</file>