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F4E79"/>
          <w:sz w:val="48"/>
        </w:rPr>
        <w:t>机票筛选 Agent</w:t>
      </w:r>
    </w:p>
    <w:p>
      <w:pPr>
        <w:jc w:val="center"/>
      </w:pPr>
      <w:r>
        <w:rPr>
          <w:b/>
          <w:color w:val="2F75B5"/>
          <w:sz w:val="38"/>
        </w:rPr>
        <w:t>M0-U3 Frontend Toolchain</w:t>
      </w:r>
    </w:p>
    <w:p>
      <w:pPr>
        <w:jc w:val="center"/>
      </w:pPr>
      <w:r>
        <w:rPr>
          <w:color w:val="5A5A5A"/>
          <w:sz w:val="23"/>
        </w:rPr>
        <w:t>Implementation Unit Specification · 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阶段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第三阶段 · M0 Development Baseline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Unit ID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M0-U3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定位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Frontend TypeScript/React 工具链与最小可启动基线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适用仓库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flight-agent Monorepo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版本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V1.0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日期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2026-08-19</w:t>
            </w:r>
          </w:p>
        </w:tc>
      </w:tr>
    </w:tbl>
    <w:p>
      <w:r>
        <w:br w:type="page"/>
      </w:r>
    </w:p>
    <w:p>
      <w:pPr>
        <w:pStyle w:val="Heading1"/>
      </w:pPr>
      <w:r>
        <w:t>0. Unit 结论摘要</w:t>
      </w:r>
    </w:p>
    <w:p>
      <w:r>
        <w:t>M0-U3 将已完成 Repository Bootstrap 的前端目录推进为可复现、可检查、可测试、可最小启动的 React/TypeScript 工程基线。本 Unit 只落地 pnpm、React、Vite、TypeScript、ESLint、Vitest/React Testing Library 等基础工具链，不实现 Chat、Requirement Workspace、Router、Server State、API Client、SSE、Recommendation UI 或 Browser E2E。</w:t>
      </w:r>
    </w:p>
    <w:p>
      <w:pPr>
        <w:pStyle w:val="ListBullet"/>
        <w:spacing w:after="40"/>
      </w:pPr>
      <w:r>
        <w:t>完成后应具备 install → lint → typecheck → test → run 的稳定 Frontend 工作流。</w:t>
      </w:r>
    </w:p>
    <w:p>
      <w:pPr>
        <w:pStyle w:val="ListBullet"/>
        <w:spacing w:after="40"/>
      </w:pPr>
      <w:r>
        <w:t>最小页面只承担 React mount + Vite serve + browser render 的 smoke 验证。</w:t>
      </w:r>
    </w:p>
    <w:p>
      <w:pPr>
        <w:pStyle w:val="ListBullet"/>
        <w:spacing w:after="40"/>
      </w:pPr>
      <w:r>
        <w:t>TypeScript strict baseline 现在建立；完整 Frontend architecture 与业务交互后置。</w:t>
      </w:r>
    </w:p>
    <w:p>
      <w:pPr>
        <w:pStyle w:val="ListBullet"/>
        <w:spacing w:after="40"/>
      </w:pPr>
      <w:r>
        <w:t>React Router、TanStack Query、React Hook Form、Zod、MSW、Playwright 已属于正式技术栈，但不在本 Unit 实际初始化业务用法。</w:t>
      </w:r>
    </w:p>
    <w:p>
      <w:pPr>
        <w:pStyle w:val="Heading1"/>
      </w:pPr>
      <w:r>
        <w:t>1. Goal</w:t>
      </w:r>
    </w:p>
    <w:p>
      <w:r>
        <w:t>建立 Frontend 最小工程基线，使后续 M5/M11 可以在统一、可复现的 React/TypeScript 工具链上增量实现。</w:t>
      </w:r>
    </w:p>
    <w:p>
      <w:pPr>
        <w:pStyle w:val="ListBullet"/>
        <w:spacing w:after="40"/>
      </w:pPr>
      <w:r>
        <w:t>以 pnpm + package.json + pnpm-lock.yaml 作为 Frontend 依赖管理入口。</w:t>
      </w:r>
    </w:p>
    <w:p>
      <w:pPr>
        <w:pStyle w:val="ListBullet"/>
        <w:spacing w:after="40"/>
      </w:pPr>
      <w:r>
        <w:t>建立 React + Vite + TypeScript 最小 SPA 启动入口。</w:t>
      </w:r>
    </w:p>
    <w:p>
      <w:pPr>
        <w:pStyle w:val="ListBullet"/>
        <w:spacing w:after="40"/>
      </w:pPr>
      <w:r>
        <w:t>建立 TypeScript strict type-check。</w:t>
      </w:r>
    </w:p>
    <w:p>
      <w:pPr>
        <w:pStyle w:val="ListBullet"/>
        <w:spacing w:after="40"/>
      </w:pPr>
      <w:r>
        <w:t>建立 ESLint 基础质量检查。</w:t>
      </w:r>
    </w:p>
    <w:p>
      <w:pPr>
        <w:pStyle w:val="ListBullet"/>
        <w:spacing w:after="40"/>
      </w:pPr>
      <w:r>
        <w:t>建立 Vitest + React Testing Library + jsdom 的 component smoke test。</w:t>
      </w:r>
    </w:p>
    <w:p>
      <w:pPr>
        <w:pStyle w:val="ListBullet"/>
        <w:spacing w:after="40"/>
      </w:pPr>
      <w:r>
        <w:t>建立最小可浏览页面，不依赖 Backend/API/DB/LLM/Provider。</w:t>
      </w:r>
    </w:p>
    <w:p>
      <w:pPr>
        <w:pStyle w:val="ListBullet"/>
        <w:spacing w:after="40"/>
      </w:pPr>
      <w:r>
        <w:t>补充 Frontend install/lint/typecheck/test/run 文档。</w:t>
      </w:r>
    </w:p>
    <w:p>
      <w:pPr>
        <w:pStyle w:val="Heading1"/>
      </w:pPr>
      <w:r>
        <w:t>2. Preconditions</w:t>
      </w:r>
    </w:p>
    <w:p>
      <w:pPr>
        <w:pStyle w:val="ListBullet"/>
        <w:spacing w:after="40"/>
      </w:pPr>
      <w:r>
        <w:t>工作目录为已完成 M0-U1/M0-U2 的 D:\flight-agent 本地 Git repository。</w:t>
      </w:r>
    </w:p>
    <w:p>
      <w:pPr>
        <w:pStyle w:val="ListBullet"/>
        <w:spacing w:after="40"/>
      </w:pPr>
      <w:r>
        <w:t>Node.js 与 pnpm 已可用。</w:t>
      </w:r>
    </w:p>
    <w:p>
      <w:pPr>
        <w:pStyle w:val="ListBullet"/>
        <w:spacing w:after="40"/>
      </w:pPr>
      <w:r>
        <w:t>apps/frontend 目标目录已存在或可在当前 Unit 内按最小需要补齐。</w:t>
      </w:r>
    </w:p>
    <w:p>
      <w:pPr>
        <w:pStyle w:val="ListBullet"/>
        <w:spacing w:after="40"/>
      </w:pPr>
      <w:r>
        <w:t>Backend 当前状态保持不变；M0-U3 不要求 Backend server 启动。</w:t>
      </w:r>
    </w:p>
    <w:p>
      <w:pPr>
        <w:pStyle w:val="ListBullet"/>
        <w:spacing w:after="40"/>
      </w:pPr>
      <w:r>
        <w:t>不得修改 PostgreSQL、5432、Provider 或 LLM 配置。</w:t>
      </w:r>
    </w:p>
    <w:p>
      <w:pPr>
        <w:pStyle w:val="Heading1"/>
      </w:pPr>
      <w:r>
        <w:t>3. Allowed Scope</w:t>
      </w:r>
    </w:p>
    <w:p>
      <w:pPr>
        <w:pStyle w:val="ListBullet"/>
        <w:spacing w:after="40"/>
      </w:pPr>
      <w:r>
        <w:t>apps/frontend/package.json</w:t>
      </w:r>
    </w:p>
    <w:p>
      <w:pPr>
        <w:pStyle w:val="ListBullet"/>
        <w:spacing w:after="40"/>
      </w:pPr>
      <w:r>
        <w:t>apps/frontend/pnpm-lock.yaml</w:t>
      </w:r>
    </w:p>
    <w:p>
      <w:pPr>
        <w:pStyle w:val="ListBullet"/>
        <w:spacing w:after="40"/>
      </w:pPr>
      <w:r>
        <w:t>apps/frontend/index.html</w:t>
      </w:r>
    </w:p>
    <w:p>
      <w:pPr>
        <w:pStyle w:val="ListBullet"/>
        <w:spacing w:after="40"/>
      </w:pPr>
      <w:r>
        <w:t>apps/frontend/tsconfig*.json（若 Vite/TypeScript 正常需要）</w:t>
      </w:r>
    </w:p>
    <w:p>
      <w:pPr>
        <w:pStyle w:val="ListBullet"/>
        <w:spacing w:after="40"/>
      </w:pPr>
      <w:r>
        <w:t>apps/frontend/vite.config.ts</w:t>
      </w:r>
    </w:p>
    <w:p>
      <w:pPr>
        <w:pStyle w:val="ListBullet"/>
        <w:spacing w:after="40"/>
      </w:pPr>
      <w:r>
        <w:t>apps/frontend/eslint.config.* 或 package.json/既有统一 ESLint 配置中的最小 Frontend 配置</w:t>
      </w:r>
    </w:p>
    <w:p>
      <w:pPr>
        <w:pStyle w:val="ListBullet"/>
        <w:spacing w:after="40"/>
      </w:pPr>
      <w:r>
        <w:t>apps/frontend/src/main.tsx</w:t>
      </w:r>
    </w:p>
    <w:p>
      <w:pPr>
        <w:pStyle w:val="ListBullet"/>
        <w:spacing w:after="40"/>
      </w:pPr>
      <w:r>
        <w:t>apps/frontend/src/app/App.tsx</w:t>
      </w:r>
    </w:p>
    <w:p>
      <w:pPr>
        <w:pStyle w:val="ListBullet"/>
        <w:spacing w:after="40"/>
      </w:pPr>
      <w:r>
        <w:t>apps/frontend/src/app/App.test.tsx 或等价 smoke test</w:t>
      </w:r>
    </w:p>
    <w:p>
      <w:pPr>
        <w:pStyle w:val="ListBullet"/>
        <w:spacing w:after="40"/>
      </w:pPr>
      <w:r>
        <w:t>apps/frontend/src/test/ 或等价 Vitest setup（仅在必要时）</w:t>
      </w:r>
    </w:p>
    <w:p>
      <w:pPr>
        <w:pStyle w:val="ListBullet"/>
        <w:spacing w:after="40"/>
      </w:pPr>
      <w:r>
        <w:t>与 M0-U3 直接相关的 docs/development 或 README 更新。</w:t>
      </w:r>
    </w:p>
    <w:p>
      <w:pPr>
        <w:pStyle w:val="Heading1"/>
      </w:pPr>
      <w:r>
        <w:t>4. Forbidden Scope</w:t>
      </w:r>
    </w:p>
    <w:p>
      <w:pPr>
        <w:pStyle w:val="ListBullet"/>
        <w:spacing w:after="40"/>
      </w:pPr>
      <w:r>
        <w:t>不得接 Backend API、Generated OpenAPI Client 或真实 network request。</w:t>
      </w:r>
    </w:p>
    <w:p>
      <w:pPr>
        <w:pStyle w:val="ListBullet"/>
        <w:spacing w:after="40"/>
      </w:pPr>
      <w:r>
        <w:t>不得建立 React Router 实际路由体系。</w:t>
      </w:r>
    </w:p>
    <w:p>
      <w:pPr>
        <w:pStyle w:val="ListBullet"/>
        <w:spacing w:after="40"/>
      </w:pPr>
      <w:r>
        <w:t>不得建立 TanStack Query Provider/server-state、React Hook Form Requirement Workspace、Zod 业务 schema。</w:t>
      </w:r>
    </w:p>
    <w:p>
      <w:pPr>
        <w:pStyle w:val="ListBullet"/>
        <w:spacing w:after="40"/>
      </w:pPr>
      <w:r>
        <w:t>不得实现 EventSource/SSE manager、REST recovery、409 conflict handling。</w:t>
      </w:r>
    </w:p>
    <w:p>
      <w:pPr>
        <w:pStyle w:val="ListBullet"/>
        <w:spacing w:after="40"/>
      </w:pPr>
      <w:r>
        <w:t>不得实现 Chat UI、Recommendation Card、Clarification/Relaxation、SEARCH_EMPTY/FILTER_EMPTY 等业务 UI。</w:t>
      </w:r>
    </w:p>
    <w:p>
      <w:pPr>
        <w:pStyle w:val="ListBullet"/>
        <w:spacing w:after="40"/>
      </w:pPr>
      <w:r>
        <w:t>不得建立 MSW workflow mock 或 Playwright Browser E2E；这些在出现真实交互场景时再引入。</w:t>
      </w:r>
    </w:p>
    <w:p>
      <w:pPr>
        <w:pStyle w:val="ListBullet"/>
        <w:spacing w:after="40"/>
      </w:pPr>
      <w:r>
        <w:t>不得选择/引入 MUI、Ant Design、Tailwind、shadcn 等 UI framework/component system。</w:t>
      </w:r>
    </w:p>
    <w:p>
      <w:pPr>
        <w:pStyle w:val="ListBullet"/>
        <w:spacing w:after="40"/>
      </w:pPr>
      <w:r>
        <w:t>不得修改 Backend、PostgreSQL、Provider、LLM 或 GitHub Actions CI。</w:t>
      </w:r>
    </w:p>
    <w:p>
      <w:pPr>
        <w:pStyle w:val="ListBullet"/>
        <w:spacing w:after="40"/>
      </w:pPr>
      <w:r>
        <w:t>不得为了“完整目录”给所有 features/api/shared 子目录批量创建占位源码。</w:t>
      </w:r>
    </w:p>
    <w:p>
      <w:pPr>
        <w:pStyle w:val="Heading1"/>
      </w:pPr>
      <w:r>
        <w:t>5.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B4C7E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5083"/>
            <w:shd w:fill="B4C7E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Package manager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pnpm；apps/frontend/package.json 为 Frontend 工具链入口，pnpm-lock.yaml 纳入版本控制。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Runtime baseline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React + react-dom。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Build/dev baseline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Vite + TypeScript；SPA/CSR 最小启动。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Type policy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TypeScript strict = true；不得通过关闭严格检查或大量 any 规避问题。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Lint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ESLint + TypeScript/React 基础规则；本 Unit 不强制 Prettier。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Unit test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Vitest + React Testing Library + jest-dom + jsdom。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App entry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src/main.tsx 挂载 src/app/App.tsx。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Smoke UI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仅显示稳定开发基线文案，例如 Flight Agent / Development Baseline。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External dependency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lint/typecheck/test/run 不依赖 Backend、PostgreSQL、LLM、Flight Provider。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Deferred stack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Router / Query / Form / Zod / MSW / Playwright 暂不进入实际代码。</w:t>
            </w:r>
          </w:p>
        </w:tc>
      </w:tr>
    </w:tbl>
    <w:p>
      <w:pPr>
        <w:pStyle w:val="Heading1"/>
      </w:pPr>
      <w:r>
        <w:t>6. Dependency Baseline</w:t>
      </w:r>
    </w:p>
    <w:p>
      <w:pPr>
        <w:pStyle w:val="Heading2"/>
      </w:pPr>
      <w:r>
        <w:t>6.1 Runtime dependencies</w:t>
      </w:r>
    </w:p>
    <w:p>
      <w:pPr>
        <w:pStyle w:val="CodeBlock"/>
      </w:pPr>
      <w:r>
        <w:t>react</w:t>
      </w:r>
    </w:p>
    <w:p>
      <w:pPr>
        <w:pStyle w:val="CodeBlock"/>
      </w:pPr>
      <w:r>
        <w:t>react-dom</w:t>
      </w:r>
    </w:p>
    <w:p>
      <w:pPr>
        <w:pStyle w:val="Heading2"/>
      </w:pPr>
      <w:r>
        <w:t>6.2 Development dependencies</w:t>
      </w:r>
    </w:p>
    <w:p>
      <w:pPr>
        <w:pStyle w:val="CodeBlock"/>
      </w:pPr>
      <w:r>
        <w:t>vite</w:t>
      </w:r>
    </w:p>
    <w:p>
      <w:pPr>
        <w:pStyle w:val="CodeBlock"/>
      </w:pPr>
      <w:r>
        <w:t>typescript</w:t>
      </w:r>
    </w:p>
    <w:p>
      <w:pPr>
        <w:pStyle w:val="CodeBlock"/>
      </w:pPr>
      <w:r>
        <w:t>eslint</w:t>
      </w:r>
    </w:p>
    <w:p>
      <w:pPr>
        <w:pStyle w:val="CodeBlock"/>
      </w:pPr>
      <w:r>
        <w:t>vitest</w:t>
      </w:r>
    </w:p>
    <w:p>
      <w:pPr>
        <w:pStyle w:val="CodeBlock"/>
      </w:pPr>
      <w:r>
        <w:t>@testing-library/react</w:t>
      </w:r>
    </w:p>
    <w:p>
      <w:pPr>
        <w:pStyle w:val="CodeBlock"/>
      </w:pPr>
      <w:r>
        <w:t>@testing-library/jest-dom</w:t>
      </w:r>
    </w:p>
    <w:p>
      <w:pPr>
        <w:pStyle w:val="CodeBlock"/>
      </w:pPr>
      <w:r>
        <w:t>jsdom</w:t>
      </w:r>
    </w:p>
    <w:p>
      <w:r>
        <w:t>可按当前 Vite/React 推荐最小模板补充必要的官方 ESLint/React plugin 与 @types 包，但 Codex 必须说明原因，不得借机安装 Router/Query/Form/MSW/Playwright 或 UI framework。</w:t>
      </w:r>
    </w:p>
    <w:p>
      <w:pPr>
        <w:pStyle w:val="Heading1"/>
      </w:pPr>
      <w:r>
        <w:t>7. 最小文件/模块形态</w:t>
      </w:r>
    </w:p>
    <w:p>
      <w:pPr>
        <w:pStyle w:val="CodeBlock"/>
      </w:pPr>
      <w:r>
        <w:t>apps/frontend/</w:t>
      </w:r>
    </w:p>
    <w:p>
      <w:pPr>
        <w:pStyle w:val="CodeBlock"/>
      </w:pPr>
      <w:r>
        <w:t>├─ package.json</w:t>
      </w:r>
    </w:p>
    <w:p>
      <w:pPr>
        <w:pStyle w:val="CodeBlock"/>
      </w:pPr>
      <w:r>
        <w:t>├─ pnpm-lock.yaml</w:t>
      </w:r>
    </w:p>
    <w:p>
      <w:pPr>
        <w:pStyle w:val="CodeBlock"/>
      </w:pPr>
      <w:r>
        <w:t>├─ index.html</w:t>
      </w:r>
    </w:p>
    <w:p>
      <w:pPr>
        <w:pStyle w:val="CodeBlock"/>
      </w:pPr>
      <w:r>
        <w:t>├─ tsconfig.json / related tsconfig files</w:t>
      </w:r>
    </w:p>
    <w:p>
      <w:pPr>
        <w:pStyle w:val="CodeBlock"/>
      </w:pPr>
      <w:r>
        <w:t>├─ vite.config.ts</w:t>
      </w:r>
    </w:p>
    <w:p>
      <w:pPr>
        <w:pStyle w:val="CodeBlock"/>
      </w:pPr>
      <w:r>
        <w:t>└─ src/</w:t>
      </w:r>
    </w:p>
    <w:p>
      <w:pPr>
        <w:pStyle w:val="CodeBlock"/>
      </w:pPr>
      <w:r>
        <w:t xml:space="preserve">   ├─ main.tsx</w:t>
      </w:r>
    </w:p>
    <w:p>
      <w:pPr>
        <w:pStyle w:val="CodeBlock"/>
      </w:pPr>
      <w:r>
        <w:t xml:space="preserve">   └─ app/</w:t>
      </w:r>
    </w:p>
    <w:p>
      <w:pPr>
        <w:pStyle w:val="CodeBlock"/>
      </w:pPr>
      <w:r>
        <w:t xml:space="preserve">      ├─ App.tsx</w:t>
      </w:r>
    </w:p>
    <w:p>
      <w:pPr>
        <w:pStyle w:val="CodeBlock"/>
      </w:pPr>
      <w:r>
        <w:t xml:space="preserve">      └─ App.test.tsx</w:t>
      </w:r>
    </w:p>
    <w:p>
      <w:r>
        <w:t>现有 M0-U1 创建的空目录可继续保留，但 M0-U3 不要求给 features/api/shared/config 建立实际业务模块。</w:t>
      </w:r>
    </w:p>
    <w:p>
      <w:pPr>
        <w:pStyle w:val="Heading1"/>
      </w:pPr>
      <w:r>
        <w:t>8. 推荐命令契约</w:t>
      </w:r>
    </w:p>
    <w:p>
      <w:pPr>
        <w:pStyle w:val="CodeBlock"/>
      </w:pPr>
      <w:r>
        <w:t>cd apps/frontend</w:t>
      </w:r>
    </w:p>
    <w:p>
      <w:pPr>
        <w:pStyle w:val="CodeBlock"/>
      </w:pPr>
      <w:r>
        <w:t>pnpm install</w:t>
      </w:r>
    </w:p>
    <w:p>
      <w:pPr>
        <w:pStyle w:val="CodeBlock"/>
      </w:pPr>
      <w:r>
        <w:t>pnpm lint</w:t>
      </w:r>
    </w:p>
    <w:p>
      <w:pPr>
        <w:pStyle w:val="CodeBlock"/>
      </w:pPr>
      <w:r>
        <w:t>pnpm typecheck</w:t>
      </w:r>
    </w:p>
    <w:p>
      <w:pPr>
        <w:pStyle w:val="CodeBlock"/>
      </w:pPr>
      <w:r>
        <w:t>pnpm test</w:t>
      </w:r>
    </w:p>
    <w:p>
      <w:pPr>
        <w:pStyle w:val="CodeBlock"/>
      </w:pPr>
      <w:r>
        <w:t>pnpm dev</w:t>
      </w:r>
    </w:p>
    <w:p>
      <w:r>
        <w:t>package.json scripts 应提供等价、稳定的命令入口。测试默认应可非交互一次性运行；如使用 Vitest，建议 test 脚本采用 run 模式，watch 另设可选脚本。</w:t>
      </w:r>
    </w:p>
    <w:p>
      <w:pPr>
        <w:pStyle w:val="Heading1"/>
      </w:pPr>
      <w:r>
        <w:t>9. Required Tests</w:t>
      </w:r>
    </w:p>
    <w:p>
      <w:pPr>
        <w:pStyle w:val="ListBullet"/>
        <w:spacing w:after="40"/>
      </w:pPr>
      <w:r>
        <w:t>TypeScript type-check PASS。</w:t>
      </w:r>
    </w:p>
    <w:p>
      <w:pPr>
        <w:pStyle w:val="ListBullet"/>
        <w:spacing w:after="40"/>
      </w:pPr>
      <w:r>
        <w:t>ESLint PASS。</w:t>
      </w:r>
    </w:p>
    <w:p>
      <w:pPr>
        <w:pStyle w:val="ListBullet"/>
        <w:spacing w:after="40"/>
      </w:pPr>
      <w:r>
        <w:t>App component smoke：&lt;App /&gt; 能在 jsdom 中渲染稳定文案。</w:t>
      </w:r>
    </w:p>
    <w:p>
      <w:pPr>
        <w:pStyle w:val="ListBullet"/>
        <w:spacing w:after="40"/>
      </w:pPr>
      <w:r>
        <w:t>Vite build 或等价 compile validation PASS；推荐把 pnpm build 也作为验证命令。</w:t>
      </w:r>
    </w:p>
    <w:p>
      <w:pPr>
        <w:pStyle w:val="ListBullet"/>
        <w:spacing w:after="40"/>
      </w:pPr>
      <w:r>
        <w:t>Vite dev server 可启动，浏览器/HTTP smoke 能拿到应用页面。</w:t>
      </w:r>
    </w:p>
    <w:p>
      <w:pPr>
        <w:pStyle w:val="ListBullet"/>
        <w:spacing w:after="40"/>
      </w:pPr>
      <w:r>
        <w:t>所有测试和启动均不需要 Backend/PostgreSQL/Provider/LLM。</w:t>
      </w:r>
    </w:p>
    <w:p>
      <w:pPr>
        <w:pStyle w:val="Heading1"/>
      </w:pPr>
      <w:r>
        <w:t>10. Definition of Done</w:t>
      </w:r>
    </w:p>
    <w:p>
      <w:pPr>
        <w:pStyle w:val="ListNumber"/>
        <w:spacing w:after="40"/>
      </w:pPr>
      <w:r>
        <w:t>package.json 成为 Frontend 工程权威脚本/依赖入口。</w:t>
      </w:r>
    </w:p>
    <w:p>
      <w:pPr>
        <w:pStyle w:val="ListNumber"/>
        <w:spacing w:after="40"/>
      </w:pPr>
      <w:r>
        <w:t>pnpm install 成功，pnpm-lock.yaml 已生成。</w:t>
      </w:r>
    </w:p>
    <w:p>
      <w:pPr>
        <w:pStyle w:val="ListNumber"/>
        <w:spacing w:after="40"/>
      </w:pPr>
      <w:r>
        <w:t>React/Vite 最小应用可启动并渲染。</w:t>
      </w:r>
    </w:p>
    <w:p>
      <w:pPr>
        <w:pStyle w:val="ListNumber"/>
        <w:spacing w:after="40"/>
      </w:pPr>
      <w:r>
        <w:t>TypeScript strict type-check PASS。</w:t>
      </w:r>
    </w:p>
    <w:p>
      <w:pPr>
        <w:pStyle w:val="ListNumber"/>
        <w:spacing w:after="40"/>
      </w:pPr>
      <w:r>
        <w:t>ESLint PASS。</w:t>
      </w:r>
    </w:p>
    <w:p>
      <w:pPr>
        <w:pStyle w:val="ListNumber"/>
        <w:spacing w:after="40"/>
      </w:pPr>
      <w:r>
        <w:t>Vitest/RTL smoke test PASS。</w:t>
      </w:r>
    </w:p>
    <w:p>
      <w:pPr>
        <w:pStyle w:val="ListNumber"/>
        <w:spacing w:after="40"/>
      </w:pPr>
      <w:r>
        <w:t>建议的 production build PASS。</w:t>
      </w:r>
    </w:p>
    <w:p>
      <w:pPr>
        <w:pStyle w:val="ListNumber"/>
        <w:spacing w:after="40"/>
      </w:pPr>
      <w:r>
        <w:t>未接 Backend/API/SSE/Router/Query/Form/MSW/Playwright。</w:t>
      </w:r>
    </w:p>
    <w:p>
      <w:pPr>
        <w:pStyle w:val="ListNumber"/>
        <w:spacing w:after="40"/>
      </w:pPr>
      <w:r>
        <w:t>未选择 UI framework 或提前实现 M11。</w:t>
      </w:r>
    </w:p>
    <w:p>
      <w:pPr>
        <w:pStyle w:val="ListNumber"/>
        <w:spacing w:after="40"/>
      </w:pPr>
      <w:r>
        <w:t>文档包含 Frontend install/lint/typecheck/test/build/run 命令。</w:t>
      </w:r>
    </w:p>
    <w:p>
      <w:pPr>
        <w:pStyle w:val="ListNumber"/>
        <w:spacing w:after="40"/>
      </w:pPr>
      <w:r>
        <w:t>git diff 自检完成，Repository 回到 Green。</w:t>
      </w:r>
    </w:p>
    <w:p>
      <w:pPr>
        <w:pStyle w:val="Heading1"/>
      </w:pPr>
      <w:r>
        <w:t>11. Exit Gate</w:t>
      </w:r>
    </w:p>
    <w:p>
      <w:pPr>
        <w:pStyle w:val="CodeBlock"/>
      </w:pPr>
      <w:r>
        <w:t>pnpm install       -&gt; PASS</w:t>
      </w:r>
    </w:p>
    <w:p>
      <w:pPr>
        <w:pStyle w:val="CodeBlock"/>
      </w:pPr>
      <w:r>
        <w:t>pnpm lint          -&gt; PASS</w:t>
      </w:r>
    </w:p>
    <w:p>
      <w:pPr>
        <w:pStyle w:val="CodeBlock"/>
      </w:pPr>
      <w:r>
        <w:t>pnpm typecheck     -&gt; PASS</w:t>
      </w:r>
    </w:p>
    <w:p>
      <w:pPr>
        <w:pStyle w:val="CodeBlock"/>
      </w:pPr>
      <w:r>
        <w:t>pnpm test          -&gt; PASS</w:t>
      </w:r>
    </w:p>
    <w:p>
      <w:pPr>
        <w:pStyle w:val="CodeBlock"/>
      </w:pPr>
      <w:r>
        <w:t>pnpm build         -&gt; PASS</w:t>
      </w:r>
    </w:p>
    <w:p>
      <w:pPr>
        <w:pStyle w:val="CodeBlock"/>
      </w:pPr>
      <w:r>
        <w:t>Vite browser smoke -&gt; PASS</w:t>
      </w:r>
    </w:p>
    <w:p>
      <w:pPr>
        <w:pStyle w:val="CodeBlock"/>
      </w:pPr>
      <w:r>
        <w:t>Repository review  -&gt; PASS</w:t>
      </w:r>
    </w:p>
    <w:p>
      <w:pPr>
        <w:pStyle w:val="ListBullet"/>
        <w:spacing w:after="40"/>
      </w:pPr>
      <w:r>
        <w:t>Execution Report 必须列出新增/修改文件和实际执行命令。</w:t>
      </w:r>
    </w:p>
    <w:p>
      <w:pPr>
        <w:pStyle w:val="ListBullet"/>
        <w:spacing w:after="40"/>
      </w:pPr>
      <w:r>
        <w:t>必须确认未接 Backend、PostgreSQL、Provider、LLM，未提前实现 M11。</w:t>
      </w:r>
    </w:p>
    <w:p>
      <w:pPr>
        <w:pStyle w:val="ListBullet"/>
        <w:spacing w:after="40"/>
      </w:pPr>
      <w:r>
        <w:t>必须记录任何与本 Specification 的偏差；若需要扩大范围，先 Stop → Evidence → Options → Human Decision。</w:t>
      </w:r>
    </w:p>
    <w:p>
      <w:pPr>
        <w:pStyle w:val="Heading1"/>
      </w:pPr>
      <w:r>
        <w:t>12. Execution Report 交付要求</w:t>
      </w:r>
    </w:p>
    <w:p>
      <w:r>
        <w:t>Codex 完成后应输出结构化 M0-U3 Execution Report，并同时生成 DOCX 版本供项目方归档。</w:t>
      </w:r>
    </w:p>
    <w:p>
      <w:pPr>
        <w:pStyle w:val="ListBullet"/>
        <w:spacing w:after="40"/>
      </w:pPr>
      <w:r>
        <w:t>建议文件名：机票筛选Agent_第三阶段_M0-U3_Frontend_Toolchain_Execution_Report_V1.0.docx。</w:t>
      </w:r>
    </w:p>
    <w:p>
      <w:pPr>
        <w:pStyle w:val="ListBullet"/>
        <w:spacing w:after="40"/>
      </w:pPr>
      <w:r>
        <w:t>Report 至少包含 Result、Initial State、Files Changed、Dependencies、Commands &amp; Results、Tests、Browser Smoke、Boundary Confirmation、Git Status、Deviations/Risks、Final Verdict。</w:t>
      </w:r>
    </w:p>
    <w:p>
      <w:pPr>
        <w:pStyle w:val="ListBullet"/>
        <w:spacing w:after="40"/>
      </w:pPr>
      <w:r>
        <w:t>若无法生成 DOCX，必须明确说明并提供 Markdown/文本替代，不得声称已生成。</w:t>
      </w:r>
    </w:p>
    <w:p>
      <w:pPr>
        <w:pStyle w:val="Heading1"/>
      </w:pPr>
      <w:r>
        <w:t>13. Contract Amendment Check</w:t>
      </w:r>
    </w:p>
    <w:p>
      <w:r>
        <w:t>正常情况下 M0-U3 不应触发 Contract Amendment。只有 Node/pnpm/Vite/React 工具事实或现有仓库结构与正式基线存在不可执行冲突时才停止。</w:t>
      </w:r>
    </w:p>
    <w:p>
      <w:pPr>
        <w:pStyle w:val="ListBullet"/>
        <w:spacing w:after="40"/>
      </w:pPr>
      <w:r>
        <w:t>Stop：不要通过扩大范围绕过问题。</w:t>
      </w:r>
    </w:p>
    <w:p>
      <w:pPr>
        <w:pStyle w:val="ListBullet"/>
        <w:spacing w:after="40"/>
      </w:pPr>
      <w:r>
        <w:t>Evidence：提供命令、错误、仓库事实。</w:t>
      </w:r>
    </w:p>
    <w:p>
      <w:pPr>
        <w:pStyle w:val="ListBullet"/>
        <w:spacing w:after="40"/>
      </w:pPr>
      <w:r>
        <w:t>Options：列出最小可行选项与影响。</w:t>
      </w:r>
    </w:p>
    <w:p>
      <w:pPr>
        <w:pStyle w:val="ListBullet"/>
        <w:spacing w:after="40"/>
      </w:pPr>
      <w:r>
        <w:t>Human Decision：等待确认后再继续。</w:t>
      </w:r>
    </w:p>
    <w:p>
      <w:pPr>
        <w:pStyle w:val="Heading1"/>
      </w:pPr>
      <w:r>
        <w:t>附录：上游依据</w:t>
      </w:r>
    </w:p>
    <w:p>
      <w:pPr>
        <w:pStyle w:val="ListBullet"/>
        <w:spacing w:after="40"/>
      </w:pPr>
      <w:r>
        <w:t>《机票筛选 Agent · 第二阶段工程架构设计正式收口 · V0》：正式选择 TypeScript + React + Vite SPA、React Router、TanStack Query、React Hook Form、EventSource，并确定 Frontend Testing 使用 Vitest + React Testing Library + MSW + Playwright。</w:t>
      </w:r>
    </w:p>
    <w:p>
      <w:pPr>
        <w:pStyle w:val="ListBullet"/>
        <w:spacing w:after="40"/>
      </w:pPr>
      <w:r>
        <w:t>《机票筛选 Agent · Phase 16 技术栈选择与开发环境准备清单 · V0》：明确 pnpm、ESLint、TypeScript compiler、Vitest/RTL、MSW、Playwright 等前端工具链。</w:t>
      </w:r>
    </w:p>
    <w:p>
      <w:pPr>
        <w:pStyle w:val="ListBullet"/>
        <w:spacing w:after="40"/>
      </w:pPr>
      <w:r>
        <w:t>《机票筛选 Agent · V0 项目仓库结构与 PowerShell 初始化指南》：明确 apps/frontend/src/app、features、api、shared、config 等长期目标目录边界。</w:t>
      </w:r>
    </w:p>
    <w:p>
      <w:pPr>
        <w:pStyle w:val="ListBullet"/>
        <w:spacing w:after="40"/>
      </w:pPr>
      <w:r>
        <w:t>《机票筛选 Agent · 第三阶段实施与讨论大纲 · V0》：明确 M0 Development Baseline 与 M11 Full Frontend Loop 的责任分界。</w:t>
      </w:r>
    </w:p>
    <w:p>
      <w:pPr>
        <w:pStyle w:val="ListBullet"/>
        <w:spacing w:after="40"/>
      </w:pPr>
      <w:r>
        <w:t>M0-U2 已 PASS；M0-U3 不依赖 PostgreSQL、Backend API、LLM、Flight Provider，也不提前进入 M11。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M0-U3 Frontend Toolchain · Implementation Unit Specification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17" w:right="144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