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机票筛选 Agent</w:t>
        <w:br/>
        <w:t>M9-FLIGGY-LEVEL2-MAPPING-AUDIT-U1</w:t>
      </w:r>
    </w:p>
    <w:p>
      <w:pPr>
        <w:jc w:val="center"/>
      </w:pPr>
      <w:r>
        <w:rPr>
          <w:sz w:val="22"/>
        </w:rPr>
        <w:t>Contract Audit &amp; Semantic Boundary Review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Unit ID</w:t>
            </w:r>
          </w:p>
        </w:tc>
        <w:tc>
          <w:tcPr>
            <w:tcW w:type="dxa" w:w="5083"/>
          </w:tcPr>
          <w:p>
            <w:r>
              <w:t>M9-FLIGGY-LEVEL2-MAPPING-AUDIT-U1</w:t>
            </w:r>
          </w:p>
        </w:tc>
      </w:tr>
      <w:tr>
        <w:tc>
          <w:tcPr>
            <w:tcW w:type="dxa" w:w="5083"/>
          </w:tcPr>
          <w:p>
            <w:r>
              <w:t>Type</w:t>
            </w:r>
          </w:p>
        </w:tc>
        <w:tc>
          <w:tcPr>
            <w:tcW w:type="dxa" w:w="5083"/>
          </w:tcPr>
          <w:p>
            <w:r>
              <w:t>Read-only Contract Audit / Semantic Boundary Review</w:t>
            </w:r>
          </w:p>
        </w:tc>
      </w:tr>
      <w:tr>
        <w:tc>
          <w:tcPr>
            <w:tcW w:type="dxa" w:w="5083"/>
          </w:tcPr>
          <w:p>
            <w:r>
              <w:t>Provider</w:t>
            </w:r>
          </w:p>
        </w:tc>
        <w:tc>
          <w:tcPr>
            <w:tcW w:type="dxa" w:w="5083"/>
          </w:tcPr>
          <w:p>
            <w:r>
              <w:t>FLIGGY</w:t>
            </w:r>
          </w:p>
        </w:tc>
      </w:tr>
      <w:tr>
        <w:tc>
          <w:tcPr>
            <w:tcW w:type="dxa" w:w="5083"/>
          </w:tcPr>
          <w:p>
            <w:r>
              <w:t>Input authority</w:t>
            </w:r>
          </w:p>
        </w:tc>
        <w:tc>
          <w:tcPr>
            <w:tcW w:type="dxa" w:w="5083"/>
          </w:tcPr>
          <w:p>
            <w:r>
              <w:t>Accepted Level-2 sanitized Evidence contract + existing M4 Mapped contract</w:t>
            </w:r>
          </w:p>
        </w:tc>
      </w:tr>
      <w:tr>
        <w:tc>
          <w:tcPr>
            <w:tcW w:type="dxa" w:w="5083"/>
          </w:tcPr>
          <w:p>
            <w:r>
              <w:t>Known live gap</w:t>
            </w:r>
          </w:p>
        </w:tc>
        <w:tc>
          <w:tcPr>
            <w:tcW w:type="dxa" w:w="5083"/>
          </w:tcPr>
          <w:p>
            <w:r>
              <w:t>LIVE_REVALIDATED_PROVIDER_EVIDENCE_GAP preserved as provider-local/P2 gap</w:t>
            </w:r>
          </w:p>
        </w:tc>
      </w:tr>
      <w:tr>
        <w:tc>
          <w:tcPr>
            <w:tcW w:type="dxa" w:w="5083"/>
          </w:tcPr>
          <w:p>
            <w:r>
              <w:t>Implementation authority</w:t>
            </w:r>
          </w:p>
        </w:tc>
        <w:tc>
          <w:tcPr>
            <w:tcW w:type="dxa" w:w="5083"/>
          </w:tcPr>
          <w:p>
            <w:r>
              <w:t>NONE</w:t>
            </w:r>
          </w:p>
        </w:tc>
      </w:tr>
      <w:tr>
        <w:tc>
          <w:tcPr>
            <w:tcW w:type="dxa" w:w="5083"/>
          </w:tcPr>
          <w:p>
            <w:r>
              <w:t>Expected output</w:t>
            </w:r>
          </w:p>
        </w:tc>
        <w:tc>
          <w:tcPr>
            <w:tcW w:type="dxa" w:w="5083"/>
          </w:tcPr>
          <w:p>
            <w:r>
              <w:t>Evidence→Mapped Matrix + Mapper-U1 exact scope + Contract Amendment decision</w:t>
            </w:r>
          </w:p>
        </w:tc>
      </w:tr>
    </w:tbl>
    <w:p>
      <w:pPr>
        <w:pStyle w:val="Heading1"/>
      </w:pPr>
      <w:r>
        <w:t>2. Goal</w:t>
      </w:r>
    </w:p>
    <w:p>
      <w:r>
        <w:t>在不修改代码和 Shared Contract 的前提下，审计现有 M4 MappedSegment / MappedItinerary / MappedOffer / DomainValue / provenance / issue/statistics 结构，逐项判断 FLIGGY Level-2 sanitized Evidence 中哪些语义可以诚实映射到现有 Mapped Contract，哪些必须继续保留在 Evidence 层，哪些若属于当前 V0 必需能力才可能触发 Contract Amendment 讨论。</w:t>
      </w:r>
    </w:p>
    <w:p>
      <w:r>
        <w:t>本 Audit 不以“尽可能映射更多字段”为目标，而以“最小、诚实、provider-neutral、可证明”的 Mapper scope 为目标。</w:t>
      </w:r>
    </w:p>
    <w:p>
      <w:pPr>
        <w:pStyle w:val="Heading1"/>
      </w:pPr>
      <w:r>
        <w:t>3. Authoritative Preconditions</w:t>
      </w:r>
    </w:p>
    <w:p>
      <w:pPr>
        <w:pStyle w:val="ListBullet"/>
      </w:pPr>
      <w:r>
        <w:t>Evidence → Mapped → Canonical 分层保持不变。</w:t>
      </w:r>
    </w:p>
    <w:p>
      <w:pPr>
        <w:pStyle w:val="ListBullet"/>
      </w:pPr>
      <w:r>
        <w:t>M9-FLIGGY-LEVEL2-U1 已正式验收：Level-2 acquisition/sanitization offline fixture-backed。</w:t>
      </w:r>
    </w:p>
    <w:p>
      <w:pPr>
        <w:pStyle w:val="ListBullet"/>
      </w:pPr>
      <w:r>
        <w:t>M9-FLIGGY-LEVEL2-LIVE-R1 已完成，真实自动化链路仍存在 deterministic Level-1 targeting/provider reachability gap；不得把 offline fixture 说成 final live-validated Level-2 evidence。</w:t>
      </w:r>
    </w:p>
    <w:p>
      <w:pPr>
        <w:pStyle w:val="ListBullet"/>
      </w:pPr>
      <w:r>
        <w:t>M9-FLIGGY-MAPPER-U1 与 CANONICAL-U1 已验收，现有 M4 Mapped contract / CommonNormalizer semantics 不得被本 Audit 静默修改。</w:t>
      </w:r>
    </w:p>
    <w:p>
      <w:pPr>
        <w:pStyle w:val="ListBullet"/>
      </w:pPr>
      <w:r>
        <w:t>Candidate Merger / CandidateSnapshot / Ranking / PurchaseAccess 等仍不属于本 Audit。</w:t>
      </w:r>
    </w:p>
    <w:p>
      <w:pPr>
        <w:pStyle w:val="Heading1"/>
      </w:pPr>
      <w:r>
        <w:t>4. Mandatory Contract Inventory</w:t>
      </w:r>
    </w:p>
    <w:p>
      <w:pPr>
        <w:pStyle w:val="ListBullet"/>
      </w:pPr>
      <w:r>
        <w:t>列出当前 MappedSegment、MappedItinerary、MappedOffer 的实际字段与类型。</w:t>
      </w:r>
    </w:p>
    <w:p>
      <w:pPr>
        <w:pStyle w:val="ListBullet"/>
      </w:pPr>
      <w:r>
        <w:t>列出 DomainValue / missing/not_provided/unknown 等现有缺失语义。</w:t>
      </w:r>
    </w:p>
    <w:p>
      <w:pPr>
        <w:pStyle w:val="ListBullet"/>
      </w:pPr>
      <w:r>
        <w:t>列出 price amount/currency/PriceSemantics 的现有 contract。</w:t>
      </w:r>
    </w:p>
    <w:p>
      <w:pPr>
        <w:pStyle w:val="ListBullet"/>
      </w:pPr>
      <w:r>
        <w:t>列出 seller/merchant/source、cabin/booking class/fare product、baggage、refund/change/rules、availability/inventory 是否存在正式字段。</w:t>
      </w:r>
    </w:p>
    <w:p>
      <w:pPr>
        <w:pStyle w:val="ListBullet"/>
      </w:pPr>
      <w:r>
        <w:t>列出 MappedProvenance、raw evidence refs、provider source id、mapper version 等可用 provenance contract。</w:t>
      </w:r>
    </w:p>
    <w:p>
      <w:pPr>
        <w:pStyle w:val="ListBullet"/>
      </w:pPr>
      <w:r>
        <w:t>列出 MappingIssues / MappingStatistics 可表达的 partial/unsupported/missing 语义。</w:t>
      </w:r>
    </w:p>
    <w:p>
      <w:pPr>
        <w:pStyle w:val="ListBullet"/>
      </w:pPr>
      <w:r>
        <w:t>检查 CommonNormalizer 实际消费哪些 Mapped fields，避免 Mapper 写入一个现有但 downstream 未授权解释的字段。</w:t>
      </w:r>
    </w:p>
    <w:p>
      <w:pPr>
        <w:pStyle w:val="Heading1"/>
      </w:pPr>
      <w:r>
        <w:t>5. Evidence Families to Audit</w:t>
      </w:r>
    </w:p>
    <w:p>
      <w:pPr>
        <w:pStyle w:val="Heading2"/>
      </w:pPr>
      <w:r>
        <w:t>Level-2 row identity</w:t>
      </w:r>
    </w:p>
    <w:p>
      <w:r>
        <w:t>provider-local row/ref、parent Level-1 ref、sequence/context</w:t>
      </w:r>
    </w:p>
    <w:p>
      <w:pPr>
        <w:pStyle w:val="Heading2"/>
      </w:pPr>
      <w:r>
        <w:t>Seller</w:t>
      </w:r>
    </w:p>
    <w:p>
      <w:r>
        <w:t>raw seller name/text/direct-sales marker</w:t>
      </w:r>
    </w:p>
    <w:p>
      <w:pPr>
        <w:pStyle w:val="Heading2"/>
      </w:pPr>
      <w:r>
        <w:t>Price</w:t>
      </w:r>
    </w:p>
    <w:p>
      <w:r>
        <w:t>row-level raw price、amount/currency evidence、price qualifier</w:t>
      </w:r>
    </w:p>
    <w:p>
      <w:pPr>
        <w:pStyle w:val="Heading2"/>
      </w:pPr>
      <w:r>
        <w:t>Cabin / product</w:t>
      </w:r>
    </w:p>
    <w:p>
      <w:r>
        <w:t>cabin text、booking-class-like text、fare-product text</w:t>
      </w:r>
    </w:p>
    <w:p>
      <w:pPr>
        <w:pStyle w:val="Heading2"/>
      </w:pPr>
      <w:r>
        <w:t>Baggage</w:t>
      </w:r>
    </w:p>
    <w:p>
      <w:r>
        <w:t>raw baggage allowance/rule text</w:t>
      </w:r>
    </w:p>
    <w:p>
      <w:pPr>
        <w:pStyle w:val="Heading2"/>
      </w:pPr>
      <w:r>
        <w:t>Refund / change</w:t>
      </w:r>
    </w:p>
    <w:p>
      <w:r>
        <w:t>raw refundable/changeable/fee/rule text</w:t>
      </w:r>
    </w:p>
    <w:p>
      <w:pPr>
        <w:pStyle w:val="Heading2"/>
      </w:pPr>
      <w:r>
        <w:t>Availability</w:t>
      </w:r>
    </w:p>
    <w:p>
      <w:r>
        <w:t>raw availability/urgency/inventory-like text</w:t>
      </w:r>
    </w:p>
    <w:p>
      <w:pPr>
        <w:pStyle w:val="Heading2"/>
      </w:pPr>
      <w:r>
        <w:t>Provenance</w:t>
      </w:r>
    </w:p>
    <w:p>
      <w:r>
        <w:t>acquisition id、timestamp、source refs、provider id/version</w:t>
      </w:r>
    </w:p>
    <w:p>
      <w:pPr>
        <w:pStyle w:val="Heading1"/>
      </w:pPr>
      <w:r>
        <w:t>6. Required Evidence→Mapped Matrix</w:t>
      </w:r>
    </w:p>
    <w:p>
      <w:r>
        <w:t>每个 Evidence Family 必须给出且只能基于当前 Authority 选择以下动作之一：</w:t>
      </w:r>
    </w:p>
    <w:p>
      <w:pPr>
        <w:pStyle w:val="ListBullet"/>
      </w:pPr>
      <w:r>
        <w:t>MAP — 现有 Mapped Contract 有明确、provider-neutral、语义等价的字段，可在 Mapper-U1 中映射。</w:t>
      </w:r>
    </w:p>
    <w:p>
      <w:pPr>
        <w:pStyle w:val="ListBullet"/>
      </w:pPr>
      <w:r>
        <w:t>MAP_CONSERVATIVELY — 仅在证据满足明确条件时映射，否则 not_provided；必须写出条件。</w:t>
      </w:r>
    </w:p>
    <w:p>
      <w:pPr>
        <w:pStyle w:val="ListBullet"/>
      </w:pPr>
      <w:r>
        <w:t>PRESERVE_EVIDENCE_ONLY — Evidence 合法存在，但当前 Mapped Contract 不承载或不应解释；不得新增 shared field。</w:t>
      </w:r>
    </w:p>
    <w:p>
      <w:pPr>
        <w:pStyle w:val="ListBullet"/>
      </w:pPr>
      <w:r>
        <w:t>DROP_AS_NON_BUSINESS_EVIDENCE — 仅技术/页面辅助证据，不进入 Mapped business semantics，但 provenance 可保留引用。</w:t>
      </w:r>
    </w:p>
    <w:p>
      <w:pPr>
        <w:pStyle w:val="ListBullet"/>
      </w:pPr>
      <w:r>
        <w:t>AMENDMENT_CANDIDATE — 仅当该语义被证明为当前 V0 必需能力且现有 Shared Contract 无法诚实承载时；本 Audit 只能提出，不得修改。</w:t>
      </w:r>
    </w:p>
    <w:p>
      <w:pPr>
        <w:pStyle w:val="Heading1"/>
      </w:pPr>
      <w:r>
        <w:t>7. Mandatory Semantic Decisions</w:t>
      </w:r>
    </w:p>
    <w:p>
      <w:pPr>
        <w:pStyle w:val="ListBullet"/>
      </w:pPr>
      <w:r>
        <w:t>Seller：必须区分 Provider=FLIGGY 与 Seller/Merchant。只有现有 shared field 明确支持时才 MAP；否则 Evidence-only。</w:t>
      </w:r>
    </w:p>
    <w:p>
      <w:pPr>
        <w:pStyle w:val="ListBullet"/>
      </w:pPr>
      <w:r>
        <w:t>Level-2 price：必须与 Level-1 LOWER_BOUND summary observation 分离。只有 row evidence 明确是当前 offer price 且无“起/最低/起售”等 qualifier 时，才可考虑 EXACT；不得因数值相同合并 observation。</w:t>
      </w:r>
    </w:p>
    <w:p>
      <w:pPr>
        <w:pStyle w:val="ListBullet"/>
      </w:pPr>
      <w:r>
        <w:t>Cabin：仅映射现有 contract 已定义且 evidence 明确支持的标准 cabin semantics；不得从“特价经济舱”等创造新 FareFamily。</w:t>
      </w:r>
    </w:p>
    <w:p>
      <w:pPr>
        <w:pStyle w:val="ListBullet"/>
      </w:pPr>
      <w:r>
        <w:t>Booking class / fare product：页面文本若语义不足，不得猜测；现有 contract 不支持时 Evidence-only。</w:t>
      </w:r>
    </w:p>
    <w:p>
      <w:pPr>
        <w:pStyle w:val="ListBullet"/>
      </w:pPr>
      <w:r>
        <w:t>Baggage / refund / change：只有现有字段及其语义定义足够明确时才映射；不得从 raw text 自创结构化 truth。</w:t>
      </w:r>
    </w:p>
    <w:p>
      <w:pPr>
        <w:pStyle w:val="ListBullet"/>
      </w:pPr>
      <w:r>
        <w:t>Availability：默认 Evidence-only。诸如“仅剩2张”不得自动等同 authoritative inventory_count=2，除非现有 contract 明确授权该解释。</w:t>
      </w:r>
    </w:p>
    <w:p>
      <w:pPr>
        <w:pStyle w:val="ListBullet"/>
      </w:pPr>
      <w:r>
        <w:t>Missing：任一字段缺失不得阻止其他可靠字段形成 partial MappedOffer；不得用其他 seller/row 的数据补齐。</w:t>
      </w:r>
    </w:p>
    <w:p>
      <w:pPr>
        <w:pStyle w:val="ListBullet"/>
      </w:pPr>
      <w:r>
        <w:t>Row atomicity：一个 Level-2 offer evidence row 是 Mapper 原子单位；禁止跨 row 拼 seller/price/cabin/rules。</w:t>
      </w:r>
    </w:p>
    <w:p>
      <w:pPr>
        <w:pStyle w:val="ListBullet"/>
      </w:pPr>
      <w:r>
        <w:t>Level-1 vs Level-2 Offer：Mapper 不负责合并、去重、替换或决定哪一个 offer authoritative；保留 observation/provenance 边界，后续 merger 另行处理。</w:t>
      </w:r>
    </w:p>
    <w:p>
      <w:pPr>
        <w:pStyle w:val="Heading1"/>
      </w:pPr>
      <w:r>
        <w:t>8. Required Audit Cases</w:t>
      </w:r>
    </w:p>
    <w:p>
      <w:pPr>
        <w:pStyle w:val="Heading2"/>
      </w:pPr>
      <w:r>
        <w:t>AUD-01 — Contract inventory complete</w:t>
      </w:r>
    </w:p>
    <w:p>
      <w:r>
        <w:t>实际代码字段清单完整，可定位定义。</w:t>
      </w:r>
    </w:p>
    <w:p>
      <w:pPr>
        <w:pStyle w:val="Heading2"/>
      </w:pPr>
      <w:r>
        <w:t>AUD-02 — Seller boundary</w:t>
      </w:r>
    </w:p>
    <w:p>
      <w:r>
        <w:t>Provider 与 Seller 不混淆；给出 MAP 或 Evidence-only 结论。</w:t>
      </w:r>
    </w:p>
    <w:p>
      <w:pPr>
        <w:pStyle w:val="Heading2"/>
      </w:pPr>
      <w:r>
        <w:t>AUD-03 — Price semantics</w:t>
      </w:r>
    </w:p>
    <w:p>
      <w:r>
        <w:t>Level-1 lower-bound 与 Level-2 row price 分离；EXACT 条件明确。</w:t>
      </w:r>
    </w:p>
    <w:p>
      <w:pPr>
        <w:pStyle w:val="Heading2"/>
      </w:pPr>
      <w:r>
        <w:t>AUD-04 — Cabin/product boundary</w:t>
      </w:r>
    </w:p>
    <w:p>
      <w:r>
        <w:t>标准 cabin 与 fare product/booking-class-like text 不越权。</w:t>
      </w:r>
    </w:p>
    <w:p>
      <w:pPr>
        <w:pStyle w:val="Heading2"/>
      </w:pPr>
      <w:r>
        <w:t>AUD-05 — Commercial rules boundary</w:t>
      </w:r>
    </w:p>
    <w:p>
      <w:r>
        <w:t>baggage/refund/change 的现有承载能力明确。</w:t>
      </w:r>
    </w:p>
    <w:p>
      <w:pPr>
        <w:pStyle w:val="Heading2"/>
      </w:pPr>
      <w:r>
        <w:t>AUD-06 — Availability boundary</w:t>
      </w:r>
    </w:p>
    <w:p>
      <w:r>
        <w:t>不把展示性 availability 自动提升为 inventory truth。</w:t>
      </w:r>
    </w:p>
    <w:p>
      <w:pPr>
        <w:pStyle w:val="Heading2"/>
      </w:pPr>
      <w:r>
        <w:t>AUD-07 — Partial mapping</w:t>
      </w:r>
    </w:p>
    <w:p>
      <w:r>
        <w:t>missing/unsupported field 不导致整个可靠 row mapping failure。</w:t>
      </w:r>
    </w:p>
    <w:p>
      <w:pPr>
        <w:pStyle w:val="Heading2"/>
      </w:pPr>
      <w:r>
        <w:t>AUD-08 — Row atomicity</w:t>
      </w:r>
    </w:p>
    <w:p>
      <w:r>
        <w:t>禁止跨 seller/offer row 拼接事实。</w:t>
      </w:r>
    </w:p>
    <w:p>
      <w:pPr>
        <w:pStyle w:val="Heading2"/>
      </w:pPr>
      <w:r>
        <w:t>AUD-09 — Provenance</w:t>
      </w:r>
    </w:p>
    <w:p>
      <w:r>
        <w:t>parent Level-1 ref、source row/evidence refs、provider/acquisition/version 可追踪。</w:t>
      </w:r>
    </w:p>
    <w:p>
      <w:pPr>
        <w:pStyle w:val="Heading2"/>
      </w:pPr>
      <w:r>
        <w:t>AUD-10 — Downstream compatibility</w:t>
      </w:r>
    </w:p>
    <w:p>
      <w:r>
        <w:t>拟映射字段不会要求修改 CommonNormalizer/Candidate Merger 才能“成立”。</w:t>
      </w:r>
    </w:p>
    <w:p>
      <w:pPr>
        <w:pStyle w:val="Heading2"/>
      </w:pPr>
      <w:r>
        <w:t>AUD-11 — Live gap preservation</w:t>
      </w:r>
    </w:p>
    <w:p>
      <w:r>
        <w:t>Mapper-U1 scope 明确标记 offline-evidence-backed，不能宣称 live-validated。</w:t>
      </w:r>
    </w:p>
    <w:p>
      <w:pPr>
        <w:pStyle w:val="Heading2"/>
      </w:pPr>
      <w:r>
        <w:t>AUD-12 — Contract Amendment decision</w:t>
      </w:r>
    </w:p>
    <w:p>
      <w:r>
        <w:t>NONE / PROPOSAL REQUIRED 的依据明确。</w:t>
      </w:r>
    </w:p>
    <w:p>
      <w:pPr>
        <w:pStyle w:val="Heading1"/>
      </w:pPr>
      <w:r>
        <w:t>9. Contract Amendment Decision Rule</w:t>
      </w:r>
    </w:p>
    <w:p>
      <w:r>
        <w:t>“真实/fixture Evidence 中存在字段，但 Shared Contract 没有字段”本身不等于 Contract Amendment Required。必须依次回答：该语义是否属于当前项目 V0 的必要能力？Evidence 是否足以定义 provider-neutral semantics？现有 Contract 是否确实无法诚实承载？只有三者均成立，才允许输出 Amendment Proposal Required。</w:t>
      </w:r>
    </w:p>
    <w:p>
      <w:r>
        <w:t>若不成立，则选择 PRESERVE_EVIDENCE_ONLY，并保持 Contract Amendment = NONE。</w:t>
      </w:r>
    </w:p>
    <w:p>
      <w:pPr>
        <w:pStyle w:val="Heading1"/>
      </w:pPr>
      <w:r>
        <w:t>10. Mapper-U1 Scope Output</w:t>
      </w:r>
    </w:p>
    <w:p>
      <w:r>
        <w:t>Audit PASS 时必须给出一个可直接用于后续 M9-FLIGGY-LEVEL2-MAPPER-U1 Specification 的精确 scope：</w:t>
      </w:r>
    </w:p>
    <w:p>
      <w:pPr>
        <w:pStyle w:val="ListBullet"/>
      </w:pPr>
      <w:r>
        <w:t>允许映射的 Evidence families 与条件。</w:t>
      </w:r>
    </w:p>
    <w:p>
      <w:pPr>
        <w:pStyle w:val="ListBullet"/>
      </w:pPr>
      <w:r>
        <w:t>明确禁止映射/仅 Evidence-only 的 families。</w:t>
      </w:r>
    </w:p>
    <w:p>
      <w:pPr>
        <w:pStyle w:val="ListBullet"/>
      </w:pPr>
      <w:r>
        <w:t>一个 Level-2 row → 一个 MappedOffer candidate 的原子规则。</w:t>
      </w:r>
    </w:p>
    <w:p>
      <w:pPr>
        <w:pStyle w:val="ListBullet"/>
      </w:pPr>
      <w:r>
        <w:t>price semantics 与 Level-1 observation separation。</w:t>
      </w:r>
    </w:p>
    <w:p>
      <w:pPr>
        <w:pStyle w:val="ListBullet"/>
      </w:pPr>
      <w:r>
        <w:t>partial mapping / issues / statistics / provenance 规则。</w:t>
      </w:r>
    </w:p>
    <w:p>
      <w:pPr>
        <w:pStyle w:val="ListBullet"/>
      </w:pPr>
      <w:r>
        <w:t>输入只接受 sanitized Level-2 Evidence；不得读取 Raw DOM/HTML/live page。</w:t>
      </w:r>
    </w:p>
    <w:p>
      <w:pPr>
        <w:pStyle w:val="ListBullet"/>
      </w:pPr>
      <w:r>
        <w:t>不解决 Level-1 summary offer 与多个 Level-2 offers 的 merger/authority。</w:t>
      </w:r>
    </w:p>
    <w:p>
      <w:pPr>
        <w:pStyle w:val="ListBullet"/>
      </w:pPr>
      <w:r>
        <w:t>验收标签必须保留 OFFLINE-EVIDENCE-BACKED / LIVE GAP PRESERVED，直到未来真实 Level-2 evidence revalidation。</w:t>
      </w:r>
    </w:p>
    <w:p>
      <w:pPr>
        <w:pStyle w:val="Heading1"/>
      </w:pPr>
      <w:r>
        <w:t>11. Audit Verdict</w:t>
      </w:r>
    </w:p>
    <w:p>
      <w:pPr>
        <w:pStyle w:val="ListBullet"/>
      </w:pPr>
      <w:r>
        <w:t>PASS — Contract Amendment NONE，现有 contract 足以支持一个有价值的最小 Mapper-U1 scope。</w:t>
      </w:r>
    </w:p>
    <w:p>
      <w:pPr>
        <w:pStyle w:val="ListBullet"/>
      </w:pPr>
      <w:r>
        <w:t>PASS WITH PRESERVED EVIDENCE-ONLY FIELDS — 部分 Level-2 families 暂不进入 Mapped，但不阻止最小 Mapper-U1。</w:t>
      </w:r>
    </w:p>
    <w:p>
      <w:pPr>
        <w:pStyle w:val="ListBullet"/>
      </w:pPr>
      <w:r>
        <w:t>BLOCKED — 当前 Authority/contract inventory 不足，无法诚实定义 Mapper scope。</w:t>
      </w:r>
    </w:p>
    <w:p>
      <w:pPr>
        <w:pStyle w:val="ListBullet"/>
      </w:pPr>
      <w:r>
        <w:t>CONTRACT AMENDMENT PROPOSAL REQUIRED — 只有必要 V0 语义确实无法由现有 contract 承载时。</w:t>
      </w:r>
    </w:p>
    <w:p>
      <w:pPr>
        <w:pStyle w:val="Heading1"/>
      </w:pPr>
      <w:r>
        <w:t>12. Stop Rule</w:t>
      </w:r>
    </w:p>
    <w:p>
      <w:r>
        <w:t>本 Audit 为只读任务。完成报告后 STOP：不得修改代码、tests、Shared Contract、Authority；不得创建 Mapper implementation；不得 commit/push；不得运行新的 live probe。后续 Mapper-U1 必须单独由人工授权。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